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B6E55" w14:textId="77777777" w:rsidR="00FA7635" w:rsidRPr="00FA7635" w:rsidRDefault="0087165F" w:rsidP="00FA7635">
      <w:pPr>
        <w:pStyle w:val="Heading2"/>
      </w:pPr>
      <w:bookmarkStart w:id="0" w:name="_GoBack"/>
      <w:bookmarkEnd w:id="0"/>
      <w:r w:rsidRPr="0087165F">
        <w:rPr>
          <w:kern w:val="32"/>
          <w:sz w:val="40"/>
          <w:szCs w:val="24"/>
        </w:rPr>
        <w:t>Interim posture</w:t>
      </w:r>
      <w:r>
        <w:rPr>
          <w:kern w:val="32"/>
          <w:sz w:val="40"/>
          <w:szCs w:val="24"/>
        </w:rPr>
        <w:t>—c</w:t>
      </w:r>
      <w:r w:rsidRPr="0087165F">
        <w:rPr>
          <w:kern w:val="32"/>
          <w:sz w:val="40"/>
          <w:szCs w:val="24"/>
        </w:rPr>
        <w:t xml:space="preserve">rediting native forest </w:t>
      </w:r>
      <w:r>
        <w:rPr>
          <w:kern w:val="32"/>
          <w:sz w:val="40"/>
          <w:szCs w:val="24"/>
        </w:rPr>
        <w:t xml:space="preserve">from </w:t>
      </w:r>
      <w:r w:rsidRPr="0087165F">
        <w:rPr>
          <w:kern w:val="32"/>
          <w:sz w:val="40"/>
          <w:szCs w:val="24"/>
        </w:rPr>
        <w:t xml:space="preserve">managed regrowth and human induced regeneration </w:t>
      </w:r>
      <w:r>
        <w:rPr>
          <w:kern w:val="32"/>
          <w:sz w:val="40"/>
          <w:szCs w:val="24"/>
        </w:rPr>
        <w:t>projects</w:t>
      </w:r>
    </w:p>
    <w:p w14:paraId="660495EF" w14:textId="0CF1EA40" w:rsidR="0087165F" w:rsidRDefault="0087165F" w:rsidP="0087165F">
      <w:r>
        <w:t xml:space="preserve">Projects under the native forest from managed regrowth (NFMR) and human induced regeneration (HIR) methods </w:t>
      </w:r>
      <w:r w:rsidR="004147A5">
        <w:t xml:space="preserve">may apply for Australian carbon credit units for </w:t>
      </w:r>
      <w:r>
        <w:t>area</w:t>
      </w:r>
      <w:r w:rsidR="008B46CB">
        <w:t>s</w:t>
      </w:r>
      <w:r>
        <w:rPr>
          <w:rStyle w:val="FootnoteReference"/>
        </w:rPr>
        <w:footnoteReference w:id="1"/>
      </w:r>
      <w:r>
        <w:t xml:space="preserve"> that ha</w:t>
      </w:r>
      <w:r w:rsidR="008B46CB">
        <w:t>ve</w:t>
      </w:r>
      <w:r>
        <w:t xml:space="preserve"> no forest cover</w:t>
      </w:r>
      <w:r w:rsidR="00027917">
        <w:t xml:space="preserve"> </w:t>
      </w:r>
      <w:r>
        <w:t xml:space="preserve">and </w:t>
      </w:r>
      <w:r w:rsidR="008B46CB">
        <w:t>are</w:t>
      </w:r>
      <w:r>
        <w:t xml:space="preserve"> </w:t>
      </w:r>
      <w:r w:rsidR="00806B0F">
        <w:t xml:space="preserve">regenerating </w:t>
      </w:r>
      <w:r>
        <w:t>back to</w:t>
      </w:r>
      <w:r w:rsidR="008B46CB">
        <w:t xml:space="preserve"> forest cover</w:t>
      </w:r>
      <w:r w:rsidR="007E6F93">
        <w:t xml:space="preserve"> by undertaking</w:t>
      </w:r>
      <w:r>
        <w:t xml:space="preserve"> eligible activities.</w:t>
      </w:r>
    </w:p>
    <w:p w14:paraId="13864423" w14:textId="4F65633F" w:rsidR="00FA7635" w:rsidRPr="00FA7635" w:rsidRDefault="0087165F" w:rsidP="007E6F93">
      <w:pPr>
        <w:pStyle w:val="Heading4"/>
      </w:pPr>
      <w:r>
        <w:t xml:space="preserve">When we will issue </w:t>
      </w:r>
      <w:r w:rsidR="007E6F93">
        <w:t>ACCUs</w:t>
      </w:r>
    </w:p>
    <w:p w14:paraId="332A9937" w14:textId="56D03FEB" w:rsidR="0087165F" w:rsidRDefault="007E6F93" w:rsidP="0087165F">
      <w:r>
        <w:t>We will issue Australian carbon credit units for all</w:t>
      </w:r>
      <w:r w:rsidR="004E5356">
        <w:t xml:space="preserve"> </w:t>
      </w:r>
      <w:r w:rsidR="004A2669">
        <w:t>carbon estimation</w:t>
      </w:r>
      <w:r>
        <w:t xml:space="preserve"> a</w:t>
      </w:r>
      <w:r w:rsidR="0087165F">
        <w:t xml:space="preserve">reas </w:t>
      </w:r>
      <w:r>
        <w:t>that</w:t>
      </w:r>
      <w:r w:rsidR="0087165F">
        <w:t xml:space="preserve"> demonstrate forest potential (subject to method requirements)</w:t>
      </w:r>
      <w:r>
        <w:t>. All area</w:t>
      </w:r>
      <w:r w:rsidR="0087165F">
        <w:t xml:space="preserve">s </w:t>
      </w:r>
      <w:r>
        <w:t>that</w:t>
      </w:r>
      <w:r w:rsidR="0087165F">
        <w:t xml:space="preserve"> go on to reach forest cover continue to be credited. </w:t>
      </w:r>
    </w:p>
    <w:p w14:paraId="06E9C2A8" w14:textId="34C76906" w:rsidR="007E6F93" w:rsidRDefault="007E6F93" w:rsidP="007E6F93">
      <w:pPr>
        <w:pStyle w:val="Heading4"/>
        <w:rPr>
          <w:rFonts w:eastAsia="Times New Roman"/>
        </w:rPr>
      </w:pPr>
      <w:r w:rsidRPr="007E6F93">
        <w:rPr>
          <w:rFonts w:eastAsia="Times New Roman"/>
        </w:rPr>
        <w:t>When we won’t issue ACCUs</w:t>
      </w:r>
    </w:p>
    <w:p w14:paraId="7D9832DD" w14:textId="49DB20B6" w:rsidR="007E6F93" w:rsidRDefault="007E6F93" w:rsidP="007E6F93">
      <w:r>
        <w:t>We will not issue ACCU</w:t>
      </w:r>
      <w:r w:rsidR="00027917">
        <w:t>s for</w:t>
      </w:r>
      <w:r>
        <w:t xml:space="preserve"> </w:t>
      </w:r>
      <w:r w:rsidR="004A2669">
        <w:t>carbon estimation</w:t>
      </w:r>
      <w:r w:rsidR="004E5356">
        <w:t xml:space="preserve"> </w:t>
      </w:r>
      <w:r>
        <w:t>areas that:</w:t>
      </w:r>
    </w:p>
    <w:p w14:paraId="52E44245" w14:textId="77777777" w:rsidR="007E6F93" w:rsidRDefault="007E6F93" w:rsidP="007E6F93">
      <w:pPr>
        <w:pStyle w:val="CERbullets"/>
        <w:ind w:left="360" w:hanging="360"/>
      </w:pPr>
      <w:r>
        <w:t>cannot satisfy forest potential requirements, or</w:t>
      </w:r>
    </w:p>
    <w:p w14:paraId="19CF1FD2" w14:textId="37B44C94" w:rsidR="007E6F93" w:rsidRDefault="007E6F93" w:rsidP="007E6F93">
      <w:pPr>
        <w:pStyle w:val="CERbullets"/>
        <w:ind w:left="360" w:hanging="360"/>
      </w:pPr>
      <w:r>
        <w:t>do not reach forest cover within defined timeframes.</w:t>
      </w:r>
    </w:p>
    <w:p w14:paraId="42A95935" w14:textId="602D12CD" w:rsidR="007E6F93" w:rsidRDefault="004A2669" w:rsidP="007E6F93">
      <w:pPr>
        <w:spacing w:before="240"/>
      </w:pPr>
      <w:r>
        <w:t>Carbon estimation</w:t>
      </w:r>
      <w:r w:rsidR="004E5356">
        <w:t xml:space="preserve"> a</w:t>
      </w:r>
      <w:r w:rsidR="007E6F93">
        <w:t>reas that have previously been credited</w:t>
      </w:r>
      <w:r w:rsidR="00027917">
        <w:t>,</w:t>
      </w:r>
      <w:r w:rsidR="007E6F93">
        <w:t xml:space="preserve"> but fail to continue to demonstrate forest potential</w:t>
      </w:r>
      <w:r w:rsidR="00027917">
        <w:t>,</w:t>
      </w:r>
      <w:r w:rsidR="007E6F93">
        <w:t xml:space="preserve"> will not be credited any further. Crediting may restart</w:t>
      </w:r>
      <w:r w:rsidR="004E5356">
        <w:t xml:space="preserve"> for these </w:t>
      </w:r>
      <w:r w:rsidR="007E6F93">
        <w:t>areas</w:t>
      </w:r>
      <w:r w:rsidR="004E5356">
        <w:t xml:space="preserve"> in the future if they </w:t>
      </w:r>
      <w:r w:rsidR="007E6F93">
        <w:t>demonstrate forest potential and achieve sequestration that exceeds levels previously credited.</w:t>
      </w:r>
    </w:p>
    <w:p w14:paraId="1E98A9B6" w14:textId="5EBDC50F" w:rsidR="007E6F93" w:rsidRDefault="007E6F93" w:rsidP="007E6F93">
      <w:pPr>
        <w:pStyle w:val="Heading4"/>
      </w:pPr>
      <w:r>
        <w:t>When</w:t>
      </w:r>
      <w:r w:rsidRPr="00F7781D">
        <w:t xml:space="preserve"> </w:t>
      </w:r>
      <w:r>
        <w:t xml:space="preserve">we may </w:t>
      </w:r>
      <w:r w:rsidRPr="00F7781D">
        <w:t>ask for credits back</w:t>
      </w:r>
    </w:p>
    <w:p w14:paraId="61B36D5A" w14:textId="51E63B57" w:rsidR="007E6F93" w:rsidRDefault="004E5356" w:rsidP="007E6F93">
      <w:r>
        <w:t xml:space="preserve">If the Clean Energy Regulator assesses a </w:t>
      </w:r>
      <w:r w:rsidR="004A2669">
        <w:t>carbon estimation</w:t>
      </w:r>
      <w:r>
        <w:t xml:space="preserve"> area and determines that i</w:t>
      </w:r>
      <w:r w:rsidR="00767C54">
        <w:t>t</w:t>
      </w:r>
      <w:r>
        <w:t xml:space="preserve"> ca</w:t>
      </w:r>
      <w:r w:rsidR="00767C54">
        <w:t>nnot establish forest potential</w:t>
      </w:r>
      <w:r>
        <w:t xml:space="preserve"> or forest potential never existed</w:t>
      </w:r>
      <w:r w:rsidR="004A2669">
        <w:t xml:space="preserve">, or where forest potential was established but no further growth was exhibited over one or more reporting period, we may ask for credits back for the period no regeneration can be seen. </w:t>
      </w:r>
      <w:r w:rsidR="00767C54">
        <w:t xml:space="preserve"> </w:t>
      </w:r>
      <w:r w:rsidR="007E6F93">
        <w:t xml:space="preserve"> </w:t>
      </w:r>
    </w:p>
    <w:p w14:paraId="568D4D36" w14:textId="186194D5" w:rsidR="007E6F93" w:rsidRDefault="007E6F93" w:rsidP="007E6F93">
      <w:pPr>
        <w:spacing w:before="240"/>
      </w:pPr>
    </w:p>
    <w:p w14:paraId="6114D73B" w14:textId="77777777" w:rsidR="007E6F93" w:rsidRPr="007E6F93" w:rsidRDefault="007E6F93" w:rsidP="0087165F">
      <w:pPr>
        <w:rPr>
          <w:rFonts w:eastAsia="Times New Roman"/>
          <w:b/>
          <w:bCs/>
          <w:color w:val="005874"/>
          <w:sz w:val="25"/>
        </w:rPr>
      </w:pPr>
    </w:p>
    <w:sectPr w:rsidR="007E6F93" w:rsidRPr="007E6F93" w:rsidSect="00AD649E">
      <w:headerReference w:type="even" r:id="rId7"/>
      <w:headerReference w:type="default" r:id="rId8"/>
      <w:footerReference w:type="even" r:id="rId9"/>
      <w:footerReference w:type="default" r:id="rId10"/>
      <w:headerReference w:type="first" r:id="rId11"/>
      <w:footerReference w:type="first" r:id="rId12"/>
      <w:pgSz w:w="11900" w:h="16840" w:code="9"/>
      <w:pgMar w:top="889" w:right="1080" w:bottom="993" w:left="1080" w:header="397" w:footer="11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15F2D" w14:textId="77777777" w:rsidR="0087165F" w:rsidRDefault="0087165F" w:rsidP="00176C28">
      <w:r>
        <w:separator/>
      </w:r>
    </w:p>
  </w:endnote>
  <w:endnote w:type="continuationSeparator" w:id="0">
    <w:p w14:paraId="2C1D1A1A" w14:textId="77777777" w:rsidR="0087165F" w:rsidRDefault="0087165F" w:rsidP="0017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39F5F" w14:textId="77777777" w:rsidR="003E7B21" w:rsidRDefault="003E7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A21F5" w14:textId="77777777" w:rsidR="00AD649E" w:rsidRDefault="00AD649E" w:rsidP="00AD649E">
    <w:pPr>
      <w:rPr>
        <w:color w:val="006EA6"/>
      </w:rPr>
    </w:pPr>
    <w:r>
      <w:rPr>
        <w:noProof/>
        <w:color w:val="005874"/>
        <w:sz w:val="18"/>
        <w:szCs w:val="18"/>
        <w:lang w:eastAsia="en-AU"/>
      </w:rPr>
      <w:drawing>
        <wp:anchor distT="0" distB="0" distL="114300" distR="114300" simplePos="0" relativeHeight="251692544" behindDoc="0" locked="0" layoutInCell="1" allowOverlap="1" wp14:anchorId="1ADBB2F5" wp14:editId="796D1560">
          <wp:simplePos x="0" y="0"/>
          <wp:positionH relativeFrom="column">
            <wp:posOffset>180340</wp:posOffset>
          </wp:positionH>
          <wp:positionV relativeFrom="paragraph">
            <wp:posOffset>71120</wp:posOffset>
          </wp:positionV>
          <wp:extent cx="5849620" cy="71755"/>
          <wp:effectExtent l="0" t="0" r="0" b="4445"/>
          <wp:wrapSquare wrapText="bothSides"/>
          <wp:docPr id="4" name="Picture 4" title="Australian Government - Clean Energy Regulat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3475_CER_Word-Doc-Int-Landscape-Grey-Line.png"/>
                  <pic:cNvPicPr/>
                </pic:nvPicPr>
                <pic:blipFill>
                  <a:blip r:embed="rId1">
                    <a:extLst>
                      <a:ext uri="{28A0092B-C50C-407E-A947-70E740481C1C}">
                        <a14:useLocalDpi xmlns:a14="http://schemas.microsoft.com/office/drawing/2010/main" val="0"/>
                      </a:ext>
                    </a:extLst>
                  </a:blip>
                  <a:stretch>
                    <a:fillRect/>
                  </a:stretch>
                </pic:blipFill>
                <pic:spPr>
                  <a:xfrm>
                    <a:off x="0" y="0"/>
                    <a:ext cx="5849620" cy="71755"/>
                  </a:xfrm>
                  <a:prstGeom prst="rect">
                    <a:avLst/>
                  </a:prstGeom>
                </pic:spPr>
              </pic:pic>
            </a:graphicData>
          </a:graphic>
          <wp14:sizeRelH relativeFrom="page">
            <wp14:pctWidth>0</wp14:pctWidth>
          </wp14:sizeRelH>
          <wp14:sizeRelV relativeFrom="page">
            <wp14:pctHeight>0</wp14:pctHeight>
          </wp14:sizeRelV>
        </wp:anchor>
      </w:drawing>
    </w:r>
  </w:p>
  <w:p w14:paraId="2E458B72" w14:textId="2755AE36" w:rsidR="0065750A" w:rsidRPr="009C30B4" w:rsidRDefault="00AD649E" w:rsidP="0099420C">
    <w:pPr>
      <w:pStyle w:val="Footer"/>
    </w:pPr>
    <w:r w:rsidRPr="009C30B4">
      <w:t>GPO Box 621 Canberra ACT 2601</w:t>
    </w:r>
    <w:r w:rsidRPr="009C30B4">
      <w:tab/>
      <w:t>1300 553 542</w:t>
    </w:r>
    <w:r w:rsidRPr="009C30B4">
      <w:tab/>
    </w:r>
    <w:hyperlink r:id="rId2" w:history="1">
      <w:r w:rsidRPr="009C30B4">
        <w:rPr>
          <w:rStyle w:val="Hyperlink"/>
          <w:sz w:val="16"/>
        </w:rPr>
        <w:t>enquiries@cleanenergyregulator.gov.au</w:t>
      </w:r>
    </w:hyperlink>
    <w:r w:rsidRPr="009C30B4">
      <w:tab/>
    </w:r>
    <w:hyperlink r:id="rId3" w:history="1">
      <w:r w:rsidRPr="009C30B4">
        <w:rPr>
          <w:rStyle w:val="Hyperlink"/>
          <w:sz w:val="16"/>
        </w:rPr>
        <w:t>www.cleanenergyregulator.gov.au</w:t>
      </w:r>
    </w:hyperlink>
    <w:r w:rsidRPr="009C30B4">
      <w:t xml:space="preserve"> </w:t>
    </w:r>
    <w:r w:rsidRPr="009C30B4">
      <w:tab/>
    </w:r>
    <w:r w:rsidRPr="009C30B4">
      <w:fldChar w:fldCharType="begin"/>
    </w:r>
    <w:r w:rsidRPr="009C30B4">
      <w:instrText xml:space="preserve"> PAGE   \* MERGEFORMAT </w:instrText>
    </w:r>
    <w:r w:rsidRPr="009C30B4">
      <w:fldChar w:fldCharType="separate"/>
    </w:r>
    <w:r w:rsidR="007E6F93">
      <w:rPr>
        <w:noProof/>
      </w:rPr>
      <w:t>3</w:t>
    </w:r>
    <w:r w:rsidRPr="009C30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4183B" w14:textId="77777777" w:rsidR="00AD649E" w:rsidRDefault="00AD649E" w:rsidP="00AD649E">
    <w:pPr>
      <w:rPr>
        <w:color w:val="006EA6"/>
      </w:rPr>
    </w:pPr>
    <w:r>
      <w:rPr>
        <w:noProof/>
        <w:color w:val="005874"/>
        <w:sz w:val="18"/>
        <w:szCs w:val="18"/>
        <w:lang w:eastAsia="en-AU"/>
      </w:rPr>
      <w:drawing>
        <wp:anchor distT="0" distB="0" distL="114300" distR="114300" simplePos="0" relativeHeight="251690496" behindDoc="0" locked="0" layoutInCell="1" allowOverlap="1" wp14:anchorId="34B24D3A" wp14:editId="3749882E">
          <wp:simplePos x="0" y="0"/>
          <wp:positionH relativeFrom="column">
            <wp:posOffset>180340</wp:posOffset>
          </wp:positionH>
          <wp:positionV relativeFrom="paragraph">
            <wp:posOffset>71120</wp:posOffset>
          </wp:positionV>
          <wp:extent cx="5849620" cy="71755"/>
          <wp:effectExtent l="0" t="0" r="0" b="4445"/>
          <wp:wrapSquare wrapText="bothSides"/>
          <wp:docPr id="3" name="Picture 3" title="Australian Government - Clean Energy Regulat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13475_CER_Word-Doc-Int-Landscape-Grey-Line.png"/>
                  <pic:cNvPicPr/>
                </pic:nvPicPr>
                <pic:blipFill>
                  <a:blip r:embed="rId1">
                    <a:extLst>
                      <a:ext uri="{28A0092B-C50C-407E-A947-70E740481C1C}">
                        <a14:useLocalDpi xmlns:a14="http://schemas.microsoft.com/office/drawing/2010/main" val="0"/>
                      </a:ext>
                    </a:extLst>
                  </a:blip>
                  <a:stretch>
                    <a:fillRect/>
                  </a:stretch>
                </pic:blipFill>
                <pic:spPr>
                  <a:xfrm>
                    <a:off x="0" y="0"/>
                    <a:ext cx="5849620" cy="71755"/>
                  </a:xfrm>
                  <a:prstGeom prst="rect">
                    <a:avLst/>
                  </a:prstGeom>
                </pic:spPr>
              </pic:pic>
            </a:graphicData>
          </a:graphic>
          <wp14:sizeRelH relativeFrom="page">
            <wp14:pctWidth>0</wp14:pctWidth>
          </wp14:sizeRelH>
          <wp14:sizeRelV relativeFrom="page">
            <wp14:pctHeight>0</wp14:pctHeight>
          </wp14:sizeRelV>
        </wp:anchor>
      </w:drawing>
    </w:r>
  </w:p>
  <w:p w14:paraId="7BF288F7" w14:textId="5A59C5E0" w:rsidR="0065750A" w:rsidRPr="0099420C" w:rsidRDefault="00AD649E" w:rsidP="0099420C">
    <w:pPr>
      <w:pStyle w:val="Footer"/>
    </w:pPr>
    <w:r w:rsidRPr="0099420C">
      <w:t>GPO Box 621 Canberra ACT 2601</w:t>
    </w:r>
    <w:r w:rsidRPr="0099420C">
      <w:tab/>
      <w:t>1300 553 542</w:t>
    </w:r>
    <w:r w:rsidRPr="0099420C">
      <w:tab/>
    </w:r>
    <w:hyperlink r:id="rId2" w:history="1">
      <w:r w:rsidRPr="0099420C">
        <w:rPr>
          <w:rStyle w:val="Hyperlink"/>
          <w:rFonts w:asciiTheme="minorHAnsi" w:hAnsiTheme="minorHAnsi"/>
          <w:sz w:val="16"/>
          <w:u w:val="none"/>
        </w:rPr>
        <w:t>enquiries@cleanenergyregulator.gov.au</w:t>
      </w:r>
    </w:hyperlink>
    <w:r w:rsidRPr="0099420C">
      <w:tab/>
    </w:r>
    <w:hyperlink r:id="rId3" w:history="1">
      <w:r w:rsidRPr="0099420C">
        <w:rPr>
          <w:rStyle w:val="Hyperlink"/>
          <w:rFonts w:asciiTheme="minorHAnsi" w:hAnsiTheme="minorHAnsi"/>
          <w:sz w:val="16"/>
          <w:u w:val="none"/>
        </w:rPr>
        <w:t>www.cleanenergyregulator.gov.au</w:t>
      </w:r>
    </w:hyperlink>
    <w:r w:rsidRPr="0099420C">
      <w:t xml:space="preserve"> </w:t>
    </w:r>
    <w:r w:rsidRPr="0099420C">
      <w:tab/>
    </w:r>
    <w:r w:rsidRPr="0099420C">
      <w:fldChar w:fldCharType="begin"/>
    </w:r>
    <w:r w:rsidRPr="0099420C">
      <w:instrText xml:space="preserve"> PAGE   \* MERGEFORMAT </w:instrText>
    </w:r>
    <w:r w:rsidRPr="0099420C">
      <w:fldChar w:fldCharType="separate"/>
    </w:r>
    <w:r w:rsidR="003E7B21">
      <w:rPr>
        <w:noProof/>
      </w:rPr>
      <w:t>1</w:t>
    </w:r>
    <w:r w:rsidRPr="0099420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D5D8C" w14:textId="77777777" w:rsidR="0087165F" w:rsidRDefault="0087165F" w:rsidP="00176C28">
      <w:r>
        <w:separator/>
      </w:r>
    </w:p>
  </w:footnote>
  <w:footnote w:type="continuationSeparator" w:id="0">
    <w:p w14:paraId="3E7A9A67" w14:textId="77777777" w:rsidR="0087165F" w:rsidRDefault="0087165F" w:rsidP="00176C28">
      <w:r>
        <w:continuationSeparator/>
      </w:r>
    </w:p>
  </w:footnote>
  <w:footnote w:id="1">
    <w:p w14:paraId="00823365" w14:textId="06ED12BC" w:rsidR="0087165F" w:rsidRDefault="0087165F" w:rsidP="0087165F">
      <w:pPr>
        <w:pStyle w:val="FootnoteText"/>
      </w:pPr>
      <w:r>
        <w:rPr>
          <w:rStyle w:val="FootnoteReference"/>
        </w:rPr>
        <w:footnoteRef/>
      </w:r>
      <w:r>
        <w:t xml:space="preserve"> All areas must be within a project area, as per your project declaration. For an area to be eligible for </w:t>
      </w:r>
      <w:r w:rsidR="008B46CB">
        <w:t xml:space="preserve">Australian carbon credit units </w:t>
      </w:r>
      <w:r>
        <w:t xml:space="preserve">it must be stratified into a carbon estimation area in accordance with method rules.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1D4D4" w14:textId="77777777" w:rsidR="003E7B21" w:rsidRDefault="003E7B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8CF64" w14:textId="77777777" w:rsidR="0065750A" w:rsidRDefault="00AD649E" w:rsidP="00176C28">
    <w:pPr>
      <w:pStyle w:val="Header"/>
    </w:pPr>
    <w:r>
      <w:rPr>
        <w:noProof/>
        <w:lang w:eastAsia="en-AU"/>
      </w:rPr>
      <w:drawing>
        <wp:anchor distT="0" distB="0" distL="114300" distR="114300" simplePos="0" relativeHeight="251688448" behindDoc="0" locked="0" layoutInCell="1" allowOverlap="1" wp14:anchorId="07F86E7C" wp14:editId="60B34FFB">
          <wp:simplePos x="0" y="0"/>
          <wp:positionH relativeFrom="column">
            <wp:posOffset>-683895</wp:posOffset>
          </wp:positionH>
          <wp:positionV relativeFrom="paragraph">
            <wp:posOffset>-250825</wp:posOffset>
          </wp:positionV>
          <wp:extent cx="7596000" cy="1008000"/>
          <wp:effectExtent l="0" t="0" r="5080" b="1905"/>
          <wp:wrapSquare wrapText="bothSides"/>
          <wp:docPr id="5" name="Picture 5" descr="Australian Government - Clean Energy Regulator" title="Australian Governmen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3475_CER_Word-Doc-Ext-Portrait-Follower.png"/>
                  <pic:cNvPicPr>
                    <a:picLocks noChangeAspect="1" noChangeArrowheads="1"/>
                  </pic:cNvPicPr>
                </pic:nvPicPr>
                <pic:blipFill>
                  <a:blip r:embed="rId1"/>
                  <a:srcRect/>
                  <a:stretch>
                    <a:fillRect/>
                  </a:stretch>
                </pic:blipFill>
                <pic:spPr bwMode="auto">
                  <a:xfrm>
                    <a:off x="0" y="0"/>
                    <a:ext cx="7596000" cy="100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26F7" w14:textId="77777777" w:rsidR="002A7EA6" w:rsidRDefault="00AD649E" w:rsidP="0087165F">
    <w:pPr>
      <w:pStyle w:val="Header"/>
      <w:tabs>
        <w:tab w:val="clear" w:pos="4320"/>
        <w:tab w:val="clear" w:pos="8640"/>
        <w:tab w:val="left" w:pos="3570"/>
      </w:tabs>
    </w:pPr>
    <w:r>
      <w:rPr>
        <w:noProof/>
        <w:lang w:eastAsia="en-AU"/>
      </w:rPr>
      <w:drawing>
        <wp:anchor distT="0" distB="0" distL="114300" distR="114300" simplePos="0" relativeHeight="251686400" behindDoc="0" locked="0" layoutInCell="1" allowOverlap="1" wp14:anchorId="136D2377" wp14:editId="5CF64912">
          <wp:simplePos x="0" y="0"/>
          <wp:positionH relativeFrom="column">
            <wp:posOffset>-685800</wp:posOffset>
          </wp:positionH>
          <wp:positionV relativeFrom="paragraph">
            <wp:posOffset>-260985</wp:posOffset>
          </wp:positionV>
          <wp:extent cx="7560945" cy="2133600"/>
          <wp:effectExtent l="0" t="0" r="1905" b="0"/>
          <wp:wrapSquare wrapText="bothSides"/>
          <wp:docPr id="7" name="Picture 7" descr="Australian Government - Clean Energy Regulator" title="Australian Governmen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3475_CER_Word-Doc-Int-Portrait-Cover"/>
                  <pic:cNvPicPr>
                    <a:picLocks noChangeAspect="1" noChangeArrowheads="1"/>
                  </pic:cNvPicPr>
                </pic:nvPicPr>
                <pic:blipFill>
                  <a:blip r:embed="rId1"/>
                  <a:stretch>
                    <a:fillRect/>
                  </a:stretch>
                </pic:blipFill>
                <pic:spPr bwMode="auto">
                  <a:xfrm>
                    <a:off x="0" y="0"/>
                    <a:ext cx="7560945" cy="2133600"/>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248D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C493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9DCC1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1C0D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A29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AAAB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B2D5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32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052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C6AD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15:restartNumberingAfterBreak="0">
    <w:nsid w:val="3A0A51BC"/>
    <w:multiLevelType w:val="multilevel"/>
    <w:tmpl w:val="AE904858"/>
    <w:lvl w:ilvl="0">
      <w:start w:val="1"/>
      <w:numFmt w:val="decimal"/>
      <w:pStyle w:val="CERnumbering"/>
      <w:lvlText w:val="%1."/>
      <w:lvlJc w:val="left"/>
      <w:pPr>
        <w:ind w:left="360" w:hanging="360"/>
      </w:pPr>
      <w:rPr>
        <w:rFonts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A434A09"/>
    <w:multiLevelType w:val="hybridMultilevel"/>
    <w:tmpl w:val="DB8C2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7"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9DB23C0"/>
    <w:multiLevelType w:val="multilevel"/>
    <w:tmpl w:val="CE947A96"/>
    <w:name w:val="CERBullets22"/>
    <w:lvl w:ilvl="0">
      <w:start w:val="1"/>
      <w:numFmt w:val="bullet"/>
      <w:pStyle w:val="CERbullets"/>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4"/>
  </w:num>
  <w:num w:numId="2">
    <w:abstractNumId w:val="16"/>
  </w:num>
  <w:num w:numId="3">
    <w:abstractNumId w:val="17"/>
  </w:num>
  <w:num w:numId="4">
    <w:abstractNumId w:val="12"/>
  </w:num>
  <w:num w:numId="5">
    <w:abstractNumId w:val="13"/>
  </w:num>
  <w:num w:numId="6">
    <w:abstractNumId w:val="19"/>
  </w:num>
  <w:num w:numId="7">
    <w:abstractNumId w:val="26"/>
  </w:num>
  <w:num w:numId="8">
    <w:abstractNumId w:val="1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1"/>
  </w:num>
  <w:num w:numId="20">
    <w:abstractNumId w:val="14"/>
  </w:num>
  <w:num w:numId="21">
    <w:abstractNumId w:val="28"/>
  </w:num>
  <w:num w:numId="22">
    <w:abstractNumId w:val="10"/>
  </w:num>
  <w:num w:numId="23">
    <w:abstractNumId w:val="29"/>
  </w:num>
  <w:num w:numId="24">
    <w:abstractNumId w:val="22"/>
  </w:num>
  <w:num w:numId="25">
    <w:abstractNumId w:val="18"/>
  </w:num>
  <w:num w:numId="26">
    <w:abstractNumId w:val="15"/>
  </w:num>
  <w:num w:numId="27">
    <w:abstractNumId w:val="27"/>
  </w:num>
  <w:num w:numId="28">
    <w:abstractNumId w:val="25"/>
  </w:num>
  <w:num w:numId="29">
    <w:abstractNumId w:val="23"/>
  </w:num>
  <w:num w:numId="30">
    <w:abstractNumId w:val="21"/>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12289">
      <o:colormru v:ext="edit" colors="#006ea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65F"/>
    <w:rsid w:val="00027917"/>
    <w:rsid w:val="00031090"/>
    <w:rsid w:val="0003582F"/>
    <w:rsid w:val="000378B6"/>
    <w:rsid w:val="0006682F"/>
    <w:rsid w:val="000678AA"/>
    <w:rsid w:val="000906DE"/>
    <w:rsid w:val="000B2225"/>
    <w:rsid w:val="000E5A13"/>
    <w:rsid w:val="000F6B44"/>
    <w:rsid w:val="00112E29"/>
    <w:rsid w:val="001276AA"/>
    <w:rsid w:val="001651F7"/>
    <w:rsid w:val="00176871"/>
    <w:rsid w:val="00176C28"/>
    <w:rsid w:val="00197F43"/>
    <w:rsid w:val="001B66AA"/>
    <w:rsid w:val="001D5E01"/>
    <w:rsid w:val="002118E5"/>
    <w:rsid w:val="00216E5D"/>
    <w:rsid w:val="00235B98"/>
    <w:rsid w:val="002622E9"/>
    <w:rsid w:val="0029262D"/>
    <w:rsid w:val="002A7EA6"/>
    <w:rsid w:val="002C427B"/>
    <w:rsid w:val="002F1986"/>
    <w:rsid w:val="00365CD3"/>
    <w:rsid w:val="00370CE8"/>
    <w:rsid w:val="00371059"/>
    <w:rsid w:val="003A0D22"/>
    <w:rsid w:val="003E7B21"/>
    <w:rsid w:val="004147A5"/>
    <w:rsid w:val="00420BF6"/>
    <w:rsid w:val="00426275"/>
    <w:rsid w:val="004559EF"/>
    <w:rsid w:val="00471682"/>
    <w:rsid w:val="00480154"/>
    <w:rsid w:val="00494F07"/>
    <w:rsid w:val="004A2669"/>
    <w:rsid w:val="004A581F"/>
    <w:rsid w:val="004C6DF4"/>
    <w:rsid w:val="004D3F8B"/>
    <w:rsid w:val="004E5356"/>
    <w:rsid w:val="00516089"/>
    <w:rsid w:val="0052457E"/>
    <w:rsid w:val="005430A4"/>
    <w:rsid w:val="00585D42"/>
    <w:rsid w:val="005A266D"/>
    <w:rsid w:val="00602E93"/>
    <w:rsid w:val="0061010A"/>
    <w:rsid w:val="00622DA5"/>
    <w:rsid w:val="006423DF"/>
    <w:rsid w:val="006530B0"/>
    <w:rsid w:val="0065750A"/>
    <w:rsid w:val="00662ED8"/>
    <w:rsid w:val="00674932"/>
    <w:rsid w:val="00680B5A"/>
    <w:rsid w:val="006A1906"/>
    <w:rsid w:val="006A37D7"/>
    <w:rsid w:val="006A7A4E"/>
    <w:rsid w:val="00724B10"/>
    <w:rsid w:val="0076397A"/>
    <w:rsid w:val="00767C54"/>
    <w:rsid w:val="00767FAB"/>
    <w:rsid w:val="007773D1"/>
    <w:rsid w:val="007813EC"/>
    <w:rsid w:val="00790E79"/>
    <w:rsid w:val="007A5CF8"/>
    <w:rsid w:val="007B31E7"/>
    <w:rsid w:val="007C310C"/>
    <w:rsid w:val="007E6F93"/>
    <w:rsid w:val="00805956"/>
    <w:rsid w:val="00806B0F"/>
    <w:rsid w:val="00816D8B"/>
    <w:rsid w:val="00826A84"/>
    <w:rsid w:val="0087165F"/>
    <w:rsid w:val="00885AB6"/>
    <w:rsid w:val="00890472"/>
    <w:rsid w:val="008A4F2A"/>
    <w:rsid w:val="008B46CB"/>
    <w:rsid w:val="008C63A1"/>
    <w:rsid w:val="008E6CE0"/>
    <w:rsid w:val="008F548E"/>
    <w:rsid w:val="00906DED"/>
    <w:rsid w:val="0093226C"/>
    <w:rsid w:val="009757EB"/>
    <w:rsid w:val="009801E4"/>
    <w:rsid w:val="0099420C"/>
    <w:rsid w:val="009A2199"/>
    <w:rsid w:val="009A2E7F"/>
    <w:rsid w:val="009C30B4"/>
    <w:rsid w:val="009D01EB"/>
    <w:rsid w:val="009D4D75"/>
    <w:rsid w:val="009D7DC5"/>
    <w:rsid w:val="00A114F2"/>
    <w:rsid w:val="00A41A11"/>
    <w:rsid w:val="00A44C0C"/>
    <w:rsid w:val="00A50A9D"/>
    <w:rsid w:val="00AB04A4"/>
    <w:rsid w:val="00AB1D66"/>
    <w:rsid w:val="00AD3999"/>
    <w:rsid w:val="00AD649E"/>
    <w:rsid w:val="00AF5F77"/>
    <w:rsid w:val="00B44479"/>
    <w:rsid w:val="00B832A4"/>
    <w:rsid w:val="00BA3D6B"/>
    <w:rsid w:val="00BD5ED5"/>
    <w:rsid w:val="00C067A3"/>
    <w:rsid w:val="00C06FDE"/>
    <w:rsid w:val="00C3122E"/>
    <w:rsid w:val="00C33420"/>
    <w:rsid w:val="00C40CF0"/>
    <w:rsid w:val="00C86B48"/>
    <w:rsid w:val="00CA3600"/>
    <w:rsid w:val="00CA3DBC"/>
    <w:rsid w:val="00CA63D2"/>
    <w:rsid w:val="00CB7ED6"/>
    <w:rsid w:val="00D07937"/>
    <w:rsid w:val="00D423A8"/>
    <w:rsid w:val="00D435BB"/>
    <w:rsid w:val="00DB16FB"/>
    <w:rsid w:val="00DC3A30"/>
    <w:rsid w:val="00DD61F7"/>
    <w:rsid w:val="00DF0F4C"/>
    <w:rsid w:val="00E770EC"/>
    <w:rsid w:val="00E94FFF"/>
    <w:rsid w:val="00E956A9"/>
    <w:rsid w:val="00EA7A28"/>
    <w:rsid w:val="00F1084B"/>
    <w:rsid w:val="00F2767A"/>
    <w:rsid w:val="00F32404"/>
    <w:rsid w:val="00F67F4E"/>
    <w:rsid w:val="00F70B17"/>
    <w:rsid w:val="00F8070C"/>
    <w:rsid w:val="00F94571"/>
    <w:rsid w:val="00FA7635"/>
    <w:rsid w:val="00FB26CE"/>
    <w:rsid w:val="00FC20CB"/>
    <w:rsid w:val="00FC5CAA"/>
    <w:rsid w:val="00FD2635"/>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colormru v:ext="edit" colors="#006ea6"/>
    </o:shapedefaults>
    <o:shapelayout v:ext="edit">
      <o:idmap v:ext="edit" data="1"/>
    </o:shapelayout>
  </w:shapeDefaults>
  <w:decimalSymbol w:val="."/>
  <w:listSeparator w:val=","/>
  <w14:docId w14:val="172E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FA7635"/>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next w:val="Heading2"/>
    <w:link w:val="Heading1Char"/>
    <w:uiPriority w:val="2"/>
    <w:qFormat/>
    <w:rsid w:val="00FA7635"/>
    <w:pPr>
      <w:keepNext/>
      <w:spacing w:before="280" w:after="200"/>
      <w:outlineLvl w:val="0"/>
    </w:pPr>
    <w:rPr>
      <w:rFonts w:asciiTheme="minorHAnsi" w:eastAsia="Times New Roman" w:hAnsiTheme="minorHAnsi" w:cstheme="minorHAnsi"/>
      <w:b/>
      <w:bCs/>
      <w:color w:val="005874"/>
      <w:kern w:val="32"/>
      <w:sz w:val="40"/>
      <w:szCs w:val="24"/>
      <w:lang w:eastAsia="en-US"/>
    </w:rPr>
  </w:style>
  <w:style w:type="paragraph" w:styleId="Heading2">
    <w:name w:val="heading 2"/>
    <w:aliases w:val="CER Heading 2"/>
    <w:basedOn w:val="Normal"/>
    <w:next w:val="Normal"/>
    <w:link w:val="Heading2Char"/>
    <w:uiPriority w:val="3"/>
    <w:qFormat/>
    <w:rsid w:val="00FA7635"/>
    <w:pPr>
      <w:keepNext/>
      <w:keepLines/>
      <w:spacing w:before="280"/>
      <w:outlineLvl w:val="1"/>
    </w:pPr>
    <w:rPr>
      <w:rFonts w:eastAsia="Times New Roman"/>
      <w:b/>
      <w:bCs/>
      <w:color w:val="005874"/>
      <w:sz w:val="30"/>
      <w:szCs w:val="26"/>
    </w:rPr>
  </w:style>
  <w:style w:type="paragraph" w:styleId="Heading3">
    <w:name w:val="heading 3"/>
    <w:aliases w:val="CER Heading 3"/>
    <w:next w:val="Normal"/>
    <w:link w:val="Heading3Char"/>
    <w:uiPriority w:val="4"/>
    <w:qFormat/>
    <w:rsid w:val="00FA7635"/>
    <w:pPr>
      <w:keepNext/>
      <w:keepLines/>
      <w:spacing w:before="240" w:after="200"/>
      <w:outlineLvl w:val="2"/>
    </w:pPr>
    <w:rPr>
      <w:rFonts w:asciiTheme="minorHAnsi" w:eastAsia="Times New Roman" w:hAnsiTheme="minorHAnsi" w:cstheme="minorHAnsi"/>
      <w:b/>
      <w:bCs/>
      <w:color w:val="005874"/>
      <w:sz w:val="25"/>
      <w:szCs w:val="24"/>
      <w:lang w:eastAsia="en-US"/>
    </w:rPr>
  </w:style>
  <w:style w:type="paragraph" w:styleId="Heading4">
    <w:name w:val="heading 4"/>
    <w:aliases w:val="CER Heading 4"/>
    <w:basedOn w:val="Normal"/>
    <w:next w:val="Normal"/>
    <w:link w:val="Heading4Char"/>
    <w:uiPriority w:val="5"/>
    <w:unhideWhenUsed/>
    <w:qFormat/>
    <w:rsid w:val="00FA7635"/>
    <w:pPr>
      <w:keepNext/>
      <w:spacing w:before="240"/>
      <w:outlineLvl w:val="3"/>
    </w:pPr>
    <w:rPr>
      <w:rFonts w:eastAsiaTheme="minorEastAsia" w:cstheme="minorBidi"/>
      <w:bCs/>
      <w:color w:val="005874"/>
      <w:sz w:val="25"/>
      <w:szCs w:val="28"/>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9D4D75"/>
    <w:pPr>
      <w:keepNext/>
      <w:keepLines/>
      <w:spacing w:before="200" w:after="0"/>
      <w:outlineLvl w:val="6"/>
    </w:pPr>
    <w:rPr>
      <w:rFonts w:eastAsiaTheme="majorEastAsia"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FA7635"/>
    <w:rPr>
      <w:rFonts w:asciiTheme="minorHAnsi" w:eastAsia="Times New Roman" w:hAnsiTheme="minorHAnsi" w:cstheme="minorHAnsi"/>
      <w:b/>
      <w:bCs/>
      <w:color w:val="005874"/>
      <w:sz w:val="30"/>
      <w:szCs w:val="26"/>
      <w:lang w:eastAsia="en-US"/>
    </w:rPr>
  </w:style>
  <w:style w:type="character" w:customStyle="1" w:styleId="Heading1Char">
    <w:name w:val="Heading 1 Char"/>
    <w:aliases w:val="CER Heading 1 Char"/>
    <w:basedOn w:val="DefaultParagraphFont"/>
    <w:link w:val="Heading1"/>
    <w:uiPriority w:val="2"/>
    <w:rsid w:val="00FA7635"/>
    <w:rPr>
      <w:rFonts w:asciiTheme="minorHAnsi" w:eastAsia="Times New Roman" w:hAnsiTheme="minorHAnsi" w:cstheme="minorHAnsi"/>
      <w:b/>
      <w:bCs/>
      <w:color w:val="005874"/>
      <w:kern w:val="32"/>
      <w:sz w:val="40"/>
      <w:szCs w:val="24"/>
      <w:lang w:eastAsia="en-US"/>
    </w:rPr>
  </w:style>
  <w:style w:type="character" w:customStyle="1" w:styleId="Heading3Char">
    <w:name w:val="Heading 3 Char"/>
    <w:aliases w:val="CER Heading 3 Char"/>
    <w:basedOn w:val="DefaultParagraphFont"/>
    <w:link w:val="Heading3"/>
    <w:uiPriority w:val="4"/>
    <w:rsid w:val="00FA7635"/>
    <w:rPr>
      <w:rFonts w:asciiTheme="minorHAnsi" w:eastAsia="Times New Roman" w:hAnsiTheme="minorHAnsi" w:cstheme="minorHAnsi"/>
      <w:b/>
      <w:bCs/>
      <w:color w:val="005874"/>
      <w:sz w:val="25"/>
      <w:szCs w:val="24"/>
      <w:lang w:eastAsia="en-US"/>
    </w:rPr>
  </w:style>
  <w:style w:type="character" w:customStyle="1" w:styleId="Heading4Char">
    <w:name w:val="Heading 4 Char"/>
    <w:aliases w:val="CER Heading 4 Char"/>
    <w:basedOn w:val="DefaultParagraphFont"/>
    <w:link w:val="Heading4"/>
    <w:uiPriority w:val="5"/>
    <w:rsid w:val="00FA7635"/>
    <w:rPr>
      <w:rFonts w:asciiTheme="minorHAnsi" w:eastAsiaTheme="minorEastAsia" w:hAnsiTheme="minorHAnsi" w:cstheme="minorBidi"/>
      <w:bCs/>
      <w:color w:val="005874"/>
      <w:sz w:val="25"/>
      <w:szCs w:val="28"/>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9420C"/>
    <w:pPr>
      <w:tabs>
        <w:tab w:val="left" w:pos="2694"/>
        <w:tab w:val="left" w:pos="3969"/>
        <w:tab w:val="left" w:pos="6946"/>
        <w:tab w:val="right" w:pos="9498"/>
      </w:tabs>
      <w:ind w:left="284" w:right="242"/>
    </w:pPr>
    <w:rPr>
      <w:color w:val="005874"/>
      <w:sz w:val="16"/>
      <w:szCs w:val="16"/>
    </w:rPr>
  </w:style>
  <w:style w:type="character" w:customStyle="1" w:styleId="FooterChar">
    <w:name w:val="Footer Char"/>
    <w:basedOn w:val="DefaultParagraphFont"/>
    <w:link w:val="Footer"/>
    <w:uiPriority w:val="99"/>
    <w:rsid w:val="0099420C"/>
    <w:rPr>
      <w:rFonts w:asciiTheme="minorHAnsi" w:hAnsiTheme="minorHAnsi" w:cstheme="minorHAnsi"/>
      <w:color w:val="005874"/>
      <w:sz w:val="16"/>
      <w:szCs w:val="16"/>
      <w:lang w:eastAsia="en-US"/>
    </w:rPr>
  </w:style>
  <w:style w:type="character" w:styleId="Hyperlink">
    <w:name w:val="Hyperlink"/>
    <w:basedOn w:val="DefaultParagraphFont"/>
    <w:uiPriority w:val="99"/>
    <w:unhideWhenUsed/>
    <w:rsid w:val="00BD5ED5"/>
    <w:rPr>
      <w:rFonts w:ascii="Calibri" w:hAnsi="Calibri"/>
      <w:color w:val="005874"/>
      <w:sz w:val="22"/>
      <w:u w:val="single"/>
    </w:rPr>
  </w:style>
  <w:style w:type="paragraph" w:customStyle="1" w:styleId="CERbullets">
    <w:name w:val="CER bullets"/>
    <w:basedOn w:val="Normal"/>
    <w:link w:val="CERbulletsChar"/>
    <w:uiPriority w:val="7"/>
    <w:qFormat/>
    <w:rsid w:val="00FA7635"/>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FA7635"/>
    <w:rPr>
      <w:rFonts w:asciiTheme="minorHAnsi" w:hAnsiTheme="minorHAnsi" w:cstheme="minorHAnsi"/>
      <w:sz w:val="22"/>
      <w:szCs w:val="24"/>
      <w:lang w:eastAsia="en-US"/>
    </w:rPr>
  </w:style>
  <w:style w:type="table" w:customStyle="1" w:styleId="CERTable">
    <w:name w:val="CER Table"/>
    <w:basedOn w:val="TableNormal"/>
    <w:uiPriority w:val="99"/>
    <w:rsid w:val="006423DF"/>
    <w:pPr>
      <w:spacing w:before="120"/>
    </w:pPr>
    <w:rPr>
      <w:rFonts w:ascii="Arial" w:hAnsi="Arial"/>
      <w:color w:val="000000" w:themeColor="text1"/>
      <w:kern w:val="2"/>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Arial Bold" w:hAnsi="Arial Bold"/>
        <w:b/>
        <w:color w:val="auto"/>
        <w:sz w:val="20"/>
      </w:rPr>
      <w:tblPr/>
      <w:tcPr>
        <w:shd w:val="clear" w:color="auto" w:fill="CDCDCD"/>
      </w:tcPr>
    </w:tblStylePr>
    <w:tblStylePr w:type="lastRow">
      <w:pPr>
        <w:wordWrap/>
        <w:spacing w:beforeLines="0" w:before="10" w:beforeAutospacing="0" w:afterLines="0" w:after="10" w:afterAutospacing="0"/>
      </w:pPr>
      <w:tblPr/>
      <w:tcPr>
        <w:vAlign w:val="center"/>
      </w:tcPr>
    </w:tblStylePr>
    <w:tblStylePr w:type="firstCol">
      <w:pPr>
        <w:wordWrap/>
        <w:ind w:leftChars="0" w:left="0" w:rightChars="0" w:right="0"/>
        <w:contextualSpacing w:val="0"/>
      </w:pPr>
      <w:rPr>
        <w:rFonts w:ascii="Arial Bold" w:hAnsi="Arial Bold"/>
        <w:b/>
        <w:i w:val="0"/>
        <w:color w:val="000000" w:themeColor="text1"/>
      </w:rPr>
      <w:tblPr/>
      <w:tcPr>
        <w:shd w:val="clear" w:color="auto" w:fill="EAE9E7"/>
      </w:tcPr>
    </w:tblStylePr>
    <w:tblStylePr w:type="band1Horz">
      <w:rPr>
        <w:rFonts w:ascii="Arial" w:hAnsi="Arial"/>
      </w:rPr>
    </w:tblStylePr>
    <w:tblStylePr w:type="band2Horz">
      <w:rPr>
        <w:rFonts w:ascii="Arial" w:hAnsi="Arial"/>
      </w:r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235B98"/>
    <w:pPr>
      <w:ind w:left="284" w:right="284"/>
    </w:pPr>
    <w:rPr>
      <w:rFonts w:ascii="Arial" w:hAnsi="Arial"/>
    </w:rPr>
    <w:tblPr>
      <w:tblCellSpacing w:w="142" w:type="dxa"/>
      <w:tblCellMar>
        <w:left w:w="0" w:type="dxa"/>
        <w:right w:w="0" w:type="dxa"/>
      </w:tblCellMar>
    </w:tblPr>
    <w:trPr>
      <w:cantSplit/>
      <w:tblCellSpacing w:w="142" w:type="dxa"/>
    </w:trPr>
    <w:tcPr>
      <w:shd w:val="pct5" w:color="auto" w:fill="auto"/>
      <w:tcMar>
        <w:top w:w="284" w:type="dxa"/>
        <w:left w:w="284" w:type="dxa"/>
        <w:bottom w:w="284" w:type="dxa"/>
        <w:right w:w="284" w:type="dxa"/>
      </w:tcMar>
    </w:tcPr>
  </w:style>
  <w:style w:type="character" w:customStyle="1" w:styleId="Heading7Char">
    <w:name w:val="Heading 7 Char"/>
    <w:basedOn w:val="DefaultParagraphFont"/>
    <w:link w:val="Heading7"/>
    <w:uiPriority w:val="99"/>
    <w:rsid w:val="009D4D75"/>
    <w:rPr>
      <w:rFonts w:asciiTheme="minorHAnsi" w:eastAsiaTheme="majorEastAsia" w:hAnsiTheme="minorHAnsi" w:cstheme="majorBidi"/>
      <w:i/>
      <w:iCs/>
      <w:color w:val="404040" w:themeColor="text1" w:themeTint="BF"/>
      <w:sz w:val="22"/>
      <w:szCs w:val="24"/>
      <w:lang w:eastAsia="en-US"/>
    </w:rPr>
  </w:style>
  <w:style w:type="character" w:styleId="FollowedHyperlink">
    <w:name w:val="FollowedHyperlink"/>
    <w:basedOn w:val="DefaultParagraphFont"/>
    <w:uiPriority w:val="99"/>
    <w:rsid w:val="00BD5ED5"/>
    <w:rPr>
      <w:rFonts w:asciiTheme="minorHAnsi" w:hAnsiTheme="minorHAnsi"/>
      <w:color w:val="00A7D3"/>
      <w:sz w:val="22"/>
      <w:u w:val="single"/>
    </w:rPr>
  </w:style>
  <w:style w:type="paragraph" w:styleId="ListParagraph">
    <w:name w:val="List Paragraph"/>
    <w:basedOn w:val="Normal"/>
    <w:uiPriority w:val="34"/>
    <w:rsid w:val="0099420C"/>
    <w:pPr>
      <w:ind w:left="720"/>
      <w:contextualSpacing/>
    </w:pPr>
  </w:style>
  <w:style w:type="paragraph" w:customStyle="1" w:styleId="CERnumbering">
    <w:name w:val="CER numbering"/>
    <w:basedOn w:val="CERbullets"/>
    <w:link w:val="CERnumberingChar"/>
    <w:uiPriority w:val="8"/>
    <w:qFormat/>
    <w:rsid w:val="0099420C"/>
    <w:pPr>
      <w:numPr>
        <w:numId w:val="31"/>
      </w:numPr>
    </w:pPr>
  </w:style>
  <w:style w:type="character" w:customStyle="1" w:styleId="CERnumberingChar">
    <w:name w:val="CER numbering Char"/>
    <w:basedOn w:val="CERbulletsChar"/>
    <w:link w:val="CERnumbering"/>
    <w:uiPriority w:val="8"/>
    <w:rsid w:val="0099420C"/>
    <w:rPr>
      <w:rFonts w:asciiTheme="minorHAnsi" w:hAnsiTheme="minorHAnsi" w:cstheme="minorHAnsi"/>
      <w:sz w:val="22"/>
      <w:szCs w:val="24"/>
      <w:lang w:eastAsia="en-US"/>
    </w:rPr>
  </w:style>
  <w:style w:type="paragraph" w:styleId="FootnoteText">
    <w:name w:val="footnote text"/>
    <w:basedOn w:val="Normal"/>
    <w:link w:val="FootnoteTextChar"/>
    <w:uiPriority w:val="99"/>
    <w:semiHidden/>
    <w:unhideWhenUsed/>
    <w:rsid w:val="0087165F"/>
    <w:pPr>
      <w:spacing w:after="0"/>
    </w:pPr>
    <w:rPr>
      <w:sz w:val="20"/>
      <w:szCs w:val="20"/>
    </w:rPr>
  </w:style>
  <w:style w:type="character" w:customStyle="1" w:styleId="FootnoteTextChar">
    <w:name w:val="Footnote Text Char"/>
    <w:basedOn w:val="DefaultParagraphFont"/>
    <w:link w:val="FootnoteText"/>
    <w:uiPriority w:val="99"/>
    <w:semiHidden/>
    <w:rsid w:val="0087165F"/>
    <w:rPr>
      <w:rFonts w:asciiTheme="minorHAnsi" w:hAnsiTheme="minorHAnsi" w:cstheme="minorHAnsi"/>
      <w:color w:val="000000" w:themeColor="text1"/>
      <w:lang w:eastAsia="en-US"/>
    </w:rPr>
  </w:style>
  <w:style w:type="character" w:styleId="FootnoteReference">
    <w:name w:val="footnote reference"/>
    <w:basedOn w:val="DefaultParagraphFont"/>
    <w:uiPriority w:val="99"/>
    <w:semiHidden/>
    <w:unhideWhenUsed/>
    <w:rsid w:val="008716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cleanenergyregulator.gov.au/" TargetMode="External"/><Relationship Id="rId2" Type="http://schemas.openxmlformats.org/officeDocument/2006/relationships/hyperlink" Target="mailto:enquiries@cleanenergyregulator.gov.au"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www.cleanenergyregulator.gov.au/" TargetMode="External"/><Relationship Id="rId2" Type="http://schemas.openxmlformats.org/officeDocument/2006/relationships/hyperlink" Target="mailto:enquiries@cleanenergyregulator.gov.au"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Document</p:Name>
  <p:Description/>
  <p:Statement/>
  <p:PolicyItems>
    <p:PolicyItem featureId="Microsoft.Office.RecordsManagement.PolicyFeatures.PolicyAudit" staticId="0x0101006FEDFF5A17EBFF408172BFDB5CA07867|937198175" UniqueId="4978652a-571d-4abe-8789-326422c0f180">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6FEDFF5A17EBFF408172BFDB5CA07867" ma:contentTypeVersion="9" ma:contentTypeDescription="Create a new document." ma:contentTypeScope="" ma:versionID="ffb3934923690fad9da4c9bcc106c7cb">
  <xsd:schema xmlns:xsd="http://www.w3.org/2001/XMLSchema" xmlns:xs="http://www.w3.org/2001/XMLSchema" xmlns:p="http://schemas.microsoft.com/office/2006/metadata/properties" xmlns:ns1="http://schemas.microsoft.com/sharepoint/v3" xmlns:ns2="32e2fb52-454c-4a55-9e7f-b565c4403fdc" targetNamespace="http://schemas.microsoft.com/office/2006/metadata/properties" ma:root="true" ma:fieldsID="beb74a5a57427645cf1aec0feaa913c1" ns1:_="" ns2:_="">
    <xsd:import namespace="http://schemas.microsoft.com/sharepoint/v3"/>
    <xsd:import namespace="32e2fb52-454c-4a55-9e7f-b565c4403fdc"/>
    <xsd:element name="properties">
      <xsd:complexType>
        <xsd:sequence>
          <xsd:element name="documentManagement">
            <xsd:complexType>
              <xsd:all>
                <xsd:element ref="ns2:CER_x0020_Content_x0020_Approval_x0020_Workflow_x0020_Comments" minOccurs="0"/>
                <xsd:element ref="ns2:CERContentPublishingTaskJobNumber"/>
                <xsd:element ref="ns2:Date_x0020_Submitted" minOccurs="0"/>
                <xsd:element ref="ns2:Requires_x0020_Higher_x0020_Approval" minOccurs="0"/>
                <xsd:element ref="ns2:Submitted_x0020_By" minOccurs="0"/>
                <xsd:element ref="ns1:PublishingStartDate" minOccurs="0"/>
                <xsd:element ref="ns1:PublishingExpirationDate" minOccurs="0"/>
                <xsd:element ref="ns2:CommonTopic" minOccurs="0"/>
                <xsd:element ref="ns1:_dlc_Exempt" minOccurs="0"/>
                <xsd:element ref="ns2:Type_x0020_of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e2fb52-454c-4a55-9e7f-b565c4403fdc" elementFormDefault="qualified">
    <xsd:import namespace="http://schemas.microsoft.com/office/2006/documentManagement/types"/>
    <xsd:import namespace="http://schemas.microsoft.com/office/infopath/2007/PartnerControls"/>
    <xsd:element name="CER_x0020_Content_x0020_Approval_x0020_Workflow_x0020_Comments" ma:index="8" nillable="true" ma:displayName="CER Content Approval Workflow Comments" ma:internalName="CER_x0020_Content_x0020_Approval_x0020_Workflow_x0020_Comments">
      <xsd:simpleType>
        <xsd:restriction base="dms:Text">
          <xsd:maxLength value="255"/>
        </xsd:restriction>
      </xsd:simpleType>
    </xsd:element>
    <xsd:element name="CERContentPublishingTaskJobNumber" ma:index="9" ma:displayName="CERContentPublishingTaskJobNumber" ma:default="WM####" ma:internalName="CERContentPublishingTaskJobNumber">
      <xsd:simpleType>
        <xsd:restriction base="dms:Note">
          <xsd:maxLength value="255"/>
        </xsd:restriction>
      </xsd:simpleType>
    </xsd:element>
    <xsd:element name="Date_x0020_Submitted" ma:index="10" nillable="true" ma:displayName="Date Submitted" ma:format="DateOnly" ma:internalName="Date_x0020_Submitted">
      <xsd:simpleType>
        <xsd:restriction base="dms:DateTime"/>
      </xsd:simpleType>
    </xsd:element>
    <xsd:element name="Requires_x0020_Higher_x0020_Approval" ma:index="11" nillable="true" ma:displayName="Requires Higher Approval" ma:default="0" ma:description="Requires Higher Approval" ma:internalName="Requires_x0020_Higher_x0020_Approval">
      <xsd:simpleType>
        <xsd:restriction base="dms:Boolean"/>
      </xsd:simpleType>
    </xsd:element>
    <xsd:element name="Submitted_x0020_By" ma:index="12" nillable="true" ma:displayName="Submitted By" ma:list="UserInfo" ma:SharePointGroup="0" ma:internalName="Submitt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onTopic" ma:index="15" nillable="true" ma:displayName="Topic" ma:internalName="CommonTopic">
      <xsd:complexType>
        <xsd:complexContent>
          <xsd:extension base="dms:MultiChoice">
            <xsd:sequence>
              <xsd:element name="Value" maxOccurs="unbounded" minOccurs="0" nillable="true">
                <xsd:simpleType>
                  <xsd:restriction base="dms:Choice">
                    <xsd:enumeration value="Carbon Farming Initiative"/>
                    <xsd:enumeration value="Carbon Pricing Mechanism"/>
                    <xsd:enumeration value="National Greenhouse and Energy Reporting"/>
                    <xsd:enumeration value="Renewable Energy Target"/>
                    <xsd:enumeration value="Emissions Reduction Fund"/>
                    <xsd:enumeration value="NGER auditors"/>
                    <xsd:enumeration value="Media"/>
                    <xsd:enumeration value="Corporate"/>
                    <xsd:enumeration value="ANREU"/>
                    <xsd:enumeration value="EERS"/>
                    <xsd:enumeration value="REC Registry"/>
                    <xsd:enumeration value="Emissions Reduction Fund - mapping file"/>
                    <xsd:enumeration value="Reports"/>
                    <xsd:enumeration value="Guarantee of Origin"/>
                  </xsd:restriction>
                </xsd:simpleType>
              </xsd:element>
            </xsd:sequence>
          </xsd:extension>
        </xsd:complexContent>
      </xsd:complexType>
    </xsd:element>
    <xsd:element name="Type_x0020_of_x0020_document" ma:index="17" nillable="true" ma:displayName="Type of document" ma:default="general" ma:format="Dropdown" ma:internalName="Type_x0020_of_x0020_document">
      <xsd:simpleType>
        <xsd:restriction base="dms:Choice">
          <xsd:enumeration value="general"/>
          <xsd:enumeration value="ERF project mapping file"/>
          <xsd:enumeration value="consulthub - CERT consult 1 submissions"/>
          <xsd:enumeration value="consulthub - CERT consult 2 submissions"/>
          <xsd:enumeration value="consulthub - CERT consult 3 submiss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ubmitted_x0020_By xmlns="32e2fb52-454c-4a55-9e7f-b565c4403fdc">
      <UserInfo>
        <DisplayName/>
        <AccountId xsi:nil="true"/>
        <AccountType/>
      </UserInfo>
    </Submitted_x0020_By>
    <CER_x0020_Content_x0020_Approval_x0020_Workflow_x0020_Comments xmlns="32e2fb52-454c-4a55-9e7f-b565c4403fdc" xsi:nil="true"/>
    <CERContentPublishingTaskJobNumber xmlns="32e2fb52-454c-4a55-9e7f-b565c4403fdc">OP1814</CERContentPublishingTaskJobNumber>
    <Type_x0020_of_x0020_document xmlns="32e2fb52-454c-4a55-9e7f-b565c4403fdc">general</Type_x0020_of_x0020_document>
    <PublishingExpirationDate xmlns="http://schemas.microsoft.com/sharepoint/v3" xsi:nil="true"/>
    <Requires_x0020_Higher_x0020_Approval xmlns="32e2fb52-454c-4a55-9e7f-b565c4403fdc">false</Requires_x0020_Higher_x0020_Approval>
    <PublishingStartDate xmlns="http://schemas.microsoft.com/sharepoint/v3" xsi:nil="true"/>
    <CommonTopic xmlns="32e2fb52-454c-4a55-9e7f-b565c4403fdc">
      <Value>Emissions Reduction Fund</Value>
    </CommonTopic>
    <Date_x0020_Submitted xmlns="32e2fb52-454c-4a55-9e7f-b565c4403fdc" xsi:nil="true"/>
  </documentManagement>
</p:properties>
</file>

<file path=customXml/itemProps1.xml><?xml version="1.0" encoding="utf-8"?>
<ds:datastoreItem xmlns:ds="http://schemas.openxmlformats.org/officeDocument/2006/customXml" ds:itemID="{1BFC8E91-A97D-40AD-8B00-110466849F47}"/>
</file>

<file path=customXml/itemProps2.xml><?xml version="1.0" encoding="utf-8"?>
<ds:datastoreItem xmlns:ds="http://schemas.openxmlformats.org/officeDocument/2006/customXml" ds:itemID="{B62A4159-D58B-4D12-A26C-335F68A78C88}"/>
</file>

<file path=customXml/itemProps3.xml><?xml version="1.0" encoding="utf-8"?>
<ds:datastoreItem xmlns:ds="http://schemas.openxmlformats.org/officeDocument/2006/customXml" ds:itemID="{2D481010-90C7-4204-B5BC-45FEB4575D16}"/>
</file>

<file path=customXml/itemProps4.xml><?xml version="1.0" encoding="utf-8"?>
<ds:datastoreItem xmlns:ds="http://schemas.openxmlformats.org/officeDocument/2006/customXml" ds:itemID="{199E1611-C6CD-42D4-8994-6483BCD70D9B}"/>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Interim posture on crediting for NFMR and HIR projects</dc:title>
  <dc:subject/>
  <dc:creator/>
  <cp:keywords/>
  <cp:lastModifiedBy/>
  <cp:revision>1</cp:revision>
  <dcterms:created xsi:type="dcterms:W3CDTF">2017-11-13T06:15:00Z</dcterms:created>
  <dcterms:modified xsi:type="dcterms:W3CDTF">2017-11-13T06:15:00Z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0x0101006FEDFF5A17EBFF408172BFDB5CA07867</vt:lpwstr>
  </property>
</Properties>
</file>