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BD2E3" w14:textId="278B5B18" w:rsidR="00BB7D23" w:rsidRDefault="00BB7D23" w:rsidP="00BB7D23">
      <w:pPr>
        <w:pStyle w:val="CERcovertitle"/>
        <w:tabs>
          <w:tab w:val="left" w:pos="5103"/>
        </w:tabs>
        <w:spacing w:before="2520"/>
        <w:ind w:left="5103" w:right="-41"/>
      </w:pPr>
      <w:r w:rsidRPr="001813DE">
        <w:rPr>
          <w:rFonts w:asciiTheme="minorHAnsi" w:hAnsiTheme="minorHAnsi"/>
        </w:rPr>
        <mc:AlternateContent>
          <mc:Choice Requires="wps">
            <w:drawing>
              <wp:anchor distT="0" distB="0" distL="114300" distR="114300" simplePos="0" relativeHeight="251658240" behindDoc="0" locked="0" layoutInCell="1" allowOverlap="1" wp14:anchorId="79442CB9" wp14:editId="2C48F5DE">
                <wp:simplePos x="0" y="0"/>
                <wp:positionH relativeFrom="column">
                  <wp:posOffset>-28575</wp:posOffset>
                </wp:positionH>
                <wp:positionV relativeFrom="paragraph">
                  <wp:posOffset>607695</wp:posOffset>
                </wp:positionV>
                <wp:extent cx="6192000" cy="6185230"/>
                <wp:effectExtent l="0" t="0" r="0" b="6350"/>
                <wp:wrapNone/>
                <wp:docPr id="1186224404" name="Freeform: Shape 118622440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D9E696"/>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7799A8C2" id="Freeform: Shape 1186224404" o:spid="_x0000_s1026" alt="&quot;&quot;" style="position:absolute;margin-left:-2.25pt;margin-top:47.8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&#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d9e696"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drawing>
          <wp:anchor distT="0" distB="0" distL="114300" distR="114300" simplePos="0" relativeHeight="251658242" behindDoc="0" locked="0" layoutInCell="1" allowOverlap="1" wp14:anchorId="0426FEF9" wp14:editId="3F7DFB98">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t>Voluntary</w:t>
      </w:r>
      <w:r>
        <w:rPr>
          <w:rFonts w:asciiTheme="minorHAnsi" w:hAnsiTheme="minorHAnsi"/>
          <w:sz w:val="54"/>
          <w:szCs w:val="54"/>
        </w:rPr>
        <w:t xml:space="preserve"> </w:t>
      </w:r>
      <w:r w:rsidR="000F6A4D">
        <w:rPr>
          <w:rFonts w:asciiTheme="minorHAnsi" w:hAnsiTheme="minorHAnsi"/>
          <w:sz w:val="54"/>
          <w:szCs w:val="54"/>
        </w:rPr>
        <w:br/>
      </w:r>
      <w:r>
        <w:rPr>
          <w:rFonts w:asciiTheme="minorHAnsi" w:hAnsiTheme="minorHAnsi"/>
          <w:sz w:val="54"/>
          <w:szCs w:val="54"/>
        </w:rPr>
        <w:t xml:space="preserve">market-based </w:t>
      </w:r>
      <w:r w:rsidR="000F6A4D">
        <w:rPr>
          <w:rFonts w:asciiTheme="minorHAnsi" w:hAnsiTheme="minorHAnsi"/>
          <w:sz w:val="54"/>
          <w:szCs w:val="54"/>
        </w:rPr>
        <w:br/>
      </w:r>
      <w:r>
        <w:rPr>
          <w:rFonts w:asciiTheme="minorHAnsi" w:hAnsiTheme="minorHAnsi"/>
          <w:sz w:val="54"/>
          <w:szCs w:val="54"/>
        </w:rPr>
        <w:t>scope 2 emissions guideline</w:t>
      </w:r>
    </w:p>
    <w:p w14:paraId="06B61B6C" w14:textId="5B3DE920" w:rsidR="00BB7D23" w:rsidRPr="00531F3B" w:rsidRDefault="002C77E5" w:rsidP="00BB7D23">
      <w:pPr>
        <w:pStyle w:val="BodyText1"/>
        <w:tabs>
          <w:tab w:val="left" w:pos="3969"/>
        </w:tabs>
        <w:ind w:left="5103" w:right="101"/>
      </w:pPr>
      <w:r>
        <w:t xml:space="preserve">July </w:t>
      </w:r>
      <w:r w:rsidR="008D76B7">
        <w:t>202</w:t>
      </w:r>
      <w:r>
        <w:t>6</w:t>
      </w:r>
    </w:p>
    <w:p w14:paraId="1346A041" w14:textId="77777777" w:rsidR="00BB7D23" w:rsidRPr="00874B8F" w:rsidRDefault="00BB7D23" w:rsidP="004A25AB">
      <w:pPr>
        <w:pStyle w:val="Contents"/>
      </w:pPr>
      <w:bookmarkStart w:id="0" w:name="_Toc107997334"/>
      <w:bookmarkStart w:id="1" w:name="_Toc138069634"/>
      <w:bookmarkStart w:id="2" w:name="_Ref200006200"/>
      <w:r>
        <w:rPr>
          <w:noProof/>
        </w:rPr>
        <w:drawing>
          <wp:anchor distT="0" distB="0" distL="114300" distR="114300" simplePos="0" relativeHeight="251658243" behindDoc="0" locked="0" layoutInCell="1" allowOverlap="1" wp14:anchorId="61F33F3D" wp14:editId="5F29BEBF">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37DE04E7" wp14:editId="1A6ADDC9">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4543D218" wp14:editId="130AA50F">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0337ACCA" wp14:editId="70EB6EE8">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F09D092" wp14:editId="060D18D3">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1C024B85" wp14:editId="5F879EF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Pr="00531F3B">
        <w:br w:type="page"/>
      </w:r>
      <w:bookmarkStart w:id="3" w:name="_Toc447009035"/>
      <w:bookmarkStart w:id="4" w:name="_Toc413749884"/>
      <w:r w:rsidRPr="00874B8F">
        <w:lastRenderedPageBreak/>
        <w:t>Contents</w:t>
      </w:r>
      <w:bookmarkEnd w:id="0"/>
      <w:bookmarkEnd w:id="1"/>
      <w:bookmarkEnd w:id="2"/>
    </w:p>
    <w:p w14:paraId="39CFF5D0" w14:textId="0FF9EB4B" w:rsidR="00335C96" w:rsidRDefault="00BB7D23">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335C96">
        <w:rPr>
          <w:noProof/>
        </w:rPr>
        <w:t>Definitions and abbreviations</w:t>
      </w:r>
      <w:r w:rsidR="00335C96">
        <w:rPr>
          <w:noProof/>
        </w:rPr>
        <w:tab/>
      </w:r>
      <w:r w:rsidR="00335C96">
        <w:rPr>
          <w:noProof/>
        </w:rPr>
        <w:fldChar w:fldCharType="begin"/>
      </w:r>
      <w:r w:rsidR="00335C96">
        <w:rPr>
          <w:noProof/>
        </w:rPr>
        <w:instrText xml:space="preserve"> PAGEREF _Toc235780458 \h </w:instrText>
      </w:r>
      <w:r w:rsidR="00335C96">
        <w:rPr>
          <w:noProof/>
        </w:rPr>
      </w:r>
      <w:r w:rsidR="00335C96">
        <w:rPr>
          <w:noProof/>
        </w:rPr>
        <w:fldChar w:fldCharType="separate"/>
      </w:r>
      <w:r w:rsidR="00335C96">
        <w:rPr>
          <w:noProof/>
        </w:rPr>
        <w:t>4</w:t>
      </w:r>
      <w:r w:rsidR="00335C96">
        <w:rPr>
          <w:noProof/>
        </w:rPr>
        <w:fldChar w:fldCharType="end"/>
      </w:r>
    </w:p>
    <w:p w14:paraId="7A15EE32" w14:textId="6594A276" w:rsidR="00335C96" w:rsidRDefault="00335C96">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_Toc235780459 \h </w:instrText>
      </w:r>
      <w:r>
        <w:rPr>
          <w:noProof/>
        </w:rPr>
      </w:r>
      <w:r>
        <w:rPr>
          <w:noProof/>
        </w:rPr>
        <w:fldChar w:fldCharType="separate"/>
      </w:r>
      <w:r>
        <w:rPr>
          <w:noProof/>
        </w:rPr>
        <w:t>5</w:t>
      </w:r>
      <w:r>
        <w:rPr>
          <w:noProof/>
        </w:rPr>
        <w:fldChar w:fldCharType="end"/>
      </w:r>
    </w:p>
    <w:p w14:paraId="365FF8DD" w14:textId="59F8D434" w:rsidR="00335C96" w:rsidRDefault="00335C96">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_Toc235780460 \h </w:instrText>
      </w:r>
      <w:r>
        <w:rPr>
          <w:noProof/>
        </w:rPr>
      </w:r>
      <w:r>
        <w:rPr>
          <w:noProof/>
        </w:rPr>
        <w:fldChar w:fldCharType="separate"/>
      </w:r>
      <w:r>
        <w:rPr>
          <w:noProof/>
        </w:rPr>
        <w:t>6</w:t>
      </w:r>
      <w:r>
        <w:rPr>
          <w:noProof/>
        </w:rPr>
        <w:fldChar w:fldCharType="end"/>
      </w:r>
    </w:p>
    <w:p w14:paraId="1ADB0423" w14:textId="068403E1" w:rsidR="00335C96" w:rsidRDefault="00335C96">
      <w:pPr>
        <w:pStyle w:val="TOC1"/>
        <w:rPr>
          <w:rFonts w:eastAsiaTheme="minorEastAsia" w:cstheme="minorBidi"/>
          <w:b w:val="0"/>
          <w:noProof/>
          <w:color w:val="auto"/>
          <w:kern w:val="2"/>
          <w:sz w:val="24"/>
          <w:lang w:eastAsia="en-AU"/>
          <w14:ligatures w14:val="standardContextual"/>
        </w:rPr>
      </w:pPr>
      <w:r>
        <w:rPr>
          <w:noProof/>
        </w:rPr>
        <w:t>1.</w:t>
      </w:r>
      <w:r>
        <w:rPr>
          <w:rFonts w:eastAsiaTheme="minorEastAsia" w:cstheme="minorBidi"/>
          <w:b w:val="0"/>
          <w:noProof/>
          <w:color w:val="auto"/>
          <w:kern w:val="2"/>
          <w:sz w:val="24"/>
          <w:lang w:eastAsia="en-AU"/>
          <w14:ligatures w14:val="standardContextual"/>
        </w:rPr>
        <w:tab/>
      </w:r>
      <w:r>
        <w:rPr>
          <w:noProof/>
        </w:rPr>
        <w:t>Introduction</w:t>
      </w:r>
      <w:r>
        <w:rPr>
          <w:noProof/>
        </w:rPr>
        <w:tab/>
      </w:r>
      <w:r>
        <w:rPr>
          <w:noProof/>
        </w:rPr>
        <w:fldChar w:fldCharType="begin"/>
      </w:r>
      <w:r>
        <w:rPr>
          <w:noProof/>
        </w:rPr>
        <w:instrText xml:space="preserve"> PAGEREF _Toc235780461 \h </w:instrText>
      </w:r>
      <w:r>
        <w:rPr>
          <w:noProof/>
        </w:rPr>
      </w:r>
      <w:r>
        <w:rPr>
          <w:noProof/>
        </w:rPr>
        <w:fldChar w:fldCharType="separate"/>
      </w:r>
      <w:r>
        <w:rPr>
          <w:noProof/>
        </w:rPr>
        <w:t>7</w:t>
      </w:r>
      <w:r>
        <w:rPr>
          <w:noProof/>
        </w:rPr>
        <w:fldChar w:fldCharType="end"/>
      </w:r>
    </w:p>
    <w:p w14:paraId="5F3A81FD" w14:textId="2D024890"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1.1</w:t>
      </w:r>
      <w:r>
        <w:rPr>
          <w:rFonts w:eastAsiaTheme="minorEastAsia" w:cstheme="minorBidi"/>
          <w:noProof/>
          <w:color w:val="auto"/>
          <w:kern w:val="2"/>
          <w:sz w:val="24"/>
          <w:lang w:eastAsia="en-AU"/>
          <w14:ligatures w14:val="standardContextual"/>
        </w:rPr>
        <w:tab/>
      </w:r>
      <w:r>
        <w:rPr>
          <w:noProof/>
        </w:rPr>
        <w:t>Focus of this guideline</w:t>
      </w:r>
      <w:r>
        <w:rPr>
          <w:noProof/>
        </w:rPr>
        <w:tab/>
      </w:r>
      <w:r>
        <w:rPr>
          <w:noProof/>
        </w:rPr>
        <w:fldChar w:fldCharType="begin"/>
      </w:r>
      <w:r>
        <w:rPr>
          <w:noProof/>
        </w:rPr>
        <w:instrText xml:space="preserve"> PAGEREF _Toc235780462 \h </w:instrText>
      </w:r>
      <w:r>
        <w:rPr>
          <w:noProof/>
        </w:rPr>
      </w:r>
      <w:r>
        <w:rPr>
          <w:noProof/>
        </w:rPr>
        <w:fldChar w:fldCharType="separate"/>
      </w:r>
      <w:r>
        <w:rPr>
          <w:noProof/>
        </w:rPr>
        <w:t>7</w:t>
      </w:r>
      <w:r>
        <w:rPr>
          <w:noProof/>
        </w:rPr>
        <w:fldChar w:fldCharType="end"/>
      </w:r>
    </w:p>
    <w:p w14:paraId="6299A77E" w14:textId="4EE9DE36"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1.2</w:t>
      </w:r>
      <w:r>
        <w:rPr>
          <w:rFonts w:eastAsiaTheme="minorEastAsia" w:cstheme="minorBidi"/>
          <w:noProof/>
          <w:color w:val="auto"/>
          <w:kern w:val="2"/>
          <w:sz w:val="24"/>
          <w:lang w:eastAsia="en-AU"/>
          <w14:ligatures w14:val="standardContextual"/>
        </w:rPr>
        <w:tab/>
      </w:r>
      <w:r>
        <w:rPr>
          <w:noProof/>
        </w:rPr>
        <w:t>Methods used to estimate scope 2 emissions in the NGER Scheme</w:t>
      </w:r>
      <w:r>
        <w:rPr>
          <w:noProof/>
        </w:rPr>
        <w:tab/>
      </w:r>
      <w:r>
        <w:rPr>
          <w:noProof/>
        </w:rPr>
        <w:fldChar w:fldCharType="begin"/>
      </w:r>
      <w:r>
        <w:rPr>
          <w:noProof/>
        </w:rPr>
        <w:instrText xml:space="preserve"> PAGEREF _Toc235780463 \h </w:instrText>
      </w:r>
      <w:r>
        <w:rPr>
          <w:noProof/>
        </w:rPr>
      </w:r>
      <w:r>
        <w:rPr>
          <w:noProof/>
        </w:rPr>
        <w:fldChar w:fldCharType="separate"/>
      </w:r>
      <w:r>
        <w:rPr>
          <w:noProof/>
        </w:rPr>
        <w:t>7</w:t>
      </w:r>
      <w:r>
        <w:rPr>
          <w:noProof/>
        </w:rPr>
        <w:fldChar w:fldCharType="end"/>
      </w:r>
    </w:p>
    <w:p w14:paraId="3BBB6BC8" w14:textId="514F6F48" w:rsidR="00335C96" w:rsidRDefault="00335C96">
      <w:pPr>
        <w:pStyle w:val="TOC3"/>
        <w:rPr>
          <w:rFonts w:eastAsiaTheme="minorEastAsia" w:cstheme="minorBidi"/>
          <w:noProof/>
          <w:color w:val="auto"/>
          <w:kern w:val="2"/>
          <w:sz w:val="24"/>
          <w:lang w:eastAsia="en-AU"/>
          <w14:ligatures w14:val="standardContextual"/>
        </w:rPr>
      </w:pPr>
      <w:r>
        <w:rPr>
          <w:noProof/>
        </w:rPr>
        <w:t>Mandatory location-based scope 2 emissions reporting</w:t>
      </w:r>
      <w:r>
        <w:rPr>
          <w:noProof/>
        </w:rPr>
        <w:tab/>
      </w:r>
      <w:r>
        <w:rPr>
          <w:noProof/>
        </w:rPr>
        <w:fldChar w:fldCharType="begin"/>
      </w:r>
      <w:r>
        <w:rPr>
          <w:noProof/>
        </w:rPr>
        <w:instrText xml:space="preserve"> PAGEREF _Toc235780464 \h </w:instrText>
      </w:r>
      <w:r>
        <w:rPr>
          <w:noProof/>
        </w:rPr>
      </w:r>
      <w:r>
        <w:rPr>
          <w:noProof/>
        </w:rPr>
        <w:fldChar w:fldCharType="separate"/>
      </w:r>
      <w:r>
        <w:rPr>
          <w:noProof/>
        </w:rPr>
        <w:t>7</w:t>
      </w:r>
      <w:r>
        <w:rPr>
          <w:noProof/>
        </w:rPr>
        <w:fldChar w:fldCharType="end"/>
      </w:r>
    </w:p>
    <w:p w14:paraId="2022BDC9" w14:textId="4543442B" w:rsidR="00335C96" w:rsidRDefault="00335C96">
      <w:pPr>
        <w:pStyle w:val="TOC3"/>
        <w:rPr>
          <w:rFonts w:eastAsiaTheme="minorEastAsia" w:cstheme="minorBidi"/>
          <w:noProof/>
          <w:color w:val="auto"/>
          <w:kern w:val="2"/>
          <w:sz w:val="24"/>
          <w:lang w:eastAsia="en-AU"/>
          <w14:ligatures w14:val="standardContextual"/>
        </w:rPr>
      </w:pPr>
      <w:r>
        <w:rPr>
          <w:noProof/>
        </w:rPr>
        <w:t>Voluntary market-based scope 2 emissions</w:t>
      </w:r>
      <w:r>
        <w:rPr>
          <w:noProof/>
        </w:rPr>
        <w:tab/>
      </w:r>
      <w:r>
        <w:rPr>
          <w:noProof/>
        </w:rPr>
        <w:fldChar w:fldCharType="begin"/>
      </w:r>
      <w:r>
        <w:rPr>
          <w:noProof/>
        </w:rPr>
        <w:instrText xml:space="preserve"> PAGEREF _Toc235780465 \h </w:instrText>
      </w:r>
      <w:r>
        <w:rPr>
          <w:noProof/>
        </w:rPr>
      </w:r>
      <w:r>
        <w:rPr>
          <w:noProof/>
        </w:rPr>
        <w:fldChar w:fldCharType="separate"/>
      </w:r>
      <w:r>
        <w:rPr>
          <w:noProof/>
        </w:rPr>
        <w:t>8</w:t>
      </w:r>
      <w:r>
        <w:rPr>
          <w:noProof/>
        </w:rPr>
        <w:fldChar w:fldCharType="end"/>
      </w:r>
    </w:p>
    <w:p w14:paraId="6FD79199" w14:textId="132ABBDB" w:rsidR="00335C96" w:rsidRDefault="00335C96">
      <w:pPr>
        <w:pStyle w:val="TOC1"/>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Principles for market-based scope 2 emissions reporting</w:t>
      </w:r>
      <w:r>
        <w:rPr>
          <w:noProof/>
        </w:rPr>
        <w:tab/>
      </w:r>
      <w:r>
        <w:rPr>
          <w:noProof/>
        </w:rPr>
        <w:fldChar w:fldCharType="begin"/>
      </w:r>
      <w:r>
        <w:rPr>
          <w:noProof/>
        </w:rPr>
        <w:instrText xml:space="preserve"> PAGEREF _Toc235780466 \h </w:instrText>
      </w:r>
      <w:r>
        <w:rPr>
          <w:noProof/>
        </w:rPr>
      </w:r>
      <w:r>
        <w:rPr>
          <w:noProof/>
        </w:rPr>
        <w:fldChar w:fldCharType="separate"/>
      </w:r>
      <w:r>
        <w:rPr>
          <w:noProof/>
        </w:rPr>
        <w:t>8</w:t>
      </w:r>
      <w:r>
        <w:rPr>
          <w:noProof/>
        </w:rPr>
        <w:fldChar w:fldCharType="end"/>
      </w:r>
    </w:p>
    <w:p w14:paraId="3BF982A8" w14:textId="5AFF82C9"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2.1</w:t>
      </w:r>
      <w:r>
        <w:rPr>
          <w:rFonts w:eastAsiaTheme="minorEastAsia" w:cstheme="minorBidi"/>
          <w:noProof/>
          <w:color w:val="auto"/>
          <w:kern w:val="2"/>
          <w:sz w:val="24"/>
          <w:lang w:eastAsia="en-AU"/>
          <w14:ligatures w14:val="standardContextual"/>
        </w:rPr>
        <w:tab/>
      </w:r>
      <w:r>
        <w:rPr>
          <w:noProof/>
        </w:rPr>
        <w:t>Use the NGER method</w:t>
      </w:r>
      <w:r>
        <w:rPr>
          <w:noProof/>
        </w:rPr>
        <w:tab/>
      </w:r>
      <w:r>
        <w:rPr>
          <w:noProof/>
        </w:rPr>
        <w:fldChar w:fldCharType="begin"/>
      </w:r>
      <w:r>
        <w:rPr>
          <w:noProof/>
        </w:rPr>
        <w:instrText xml:space="preserve"> PAGEREF _Toc235780467 \h </w:instrText>
      </w:r>
      <w:r>
        <w:rPr>
          <w:noProof/>
        </w:rPr>
      </w:r>
      <w:r>
        <w:rPr>
          <w:noProof/>
        </w:rPr>
        <w:fldChar w:fldCharType="separate"/>
      </w:r>
      <w:r>
        <w:rPr>
          <w:noProof/>
        </w:rPr>
        <w:t>8</w:t>
      </w:r>
      <w:r>
        <w:rPr>
          <w:noProof/>
        </w:rPr>
        <w:fldChar w:fldCharType="end"/>
      </w:r>
    </w:p>
    <w:p w14:paraId="6E164C68" w14:textId="6D8FFAD5"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2.2</w:t>
      </w:r>
      <w:r>
        <w:rPr>
          <w:rFonts w:eastAsiaTheme="minorEastAsia" w:cstheme="minorBidi"/>
          <w:noProof/>
          <w:color w:val="auto"/>
          <w:kern w:val="2"/>
          <w:sz w:val="24"/>
          <w:lang w:eastAsia="en-AU"/>
          <w14:ligatures w14:val="standardContextual"/>
        </w:rPr>
        <w:tab/>
      </w:r>
      <w:r>
        <w:rPr>
          <w:noProof/>
        </w:rPr>
        <w:t>Apply the method to all facilities in your controlling corporation’s group</w:t>
      </w:r>
      <w:r>
        <w:rPr>
          <w:noProof/>
        </w:rPr>
        <w:tab/>
      </w:r>
      <w:r>
        <w:rPr>
          <w:noProof/>
        </w:rPr>
        <w:fldChar w:fldCharType="begin"/>
      </w:r>
      <w:r>
        <w:rPr>
          <w:noProof/>
        </w:rPr>
        <w:instrText xml:space="preserve"> PAGEREF _Toc235780468 \h </w:instrText>
      </w:r>
      <w:r>
        <w:rPr>
          <w:noProof/>
        </w:rPr>
      </w:r>
      <w:r>
        <w:rPr>
          <w:noProof/>
        </w:rPr>
        <w:fldChar w:fldCharType="separate"/>
      </w:r>
      <w:r>
        <w:rPr>
          <w:noProof/>
        </w:rPr>
        <w:t>8</w:t>
      </w:r>
      <w:r>
        <w:rPr>
          <w:noProof/>
        </w:rPr>
        <w:fldChar w:fldCharType="end"/>
      </w:r>
    </w:p>
    <w:p w14:paraId="687E28C4" w14:textId="7CF98E9D"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2.3</w:t>
      </w:r>
      <w:r>
        <w:rPr>
          <w:rFonts w:eastAsiaTheme="minorEastAsia" w:cstheme="minorBidi"/>
          <w:noProof/>
          <w:color w:val="auto"/>
          <w:kern w:val="2"/>
          <w:sz w:val="24"/>
          <w:lang w:eastAsia="en-AU"/>
          <w14:ligatures w14:val="standardContextual"/>
        </w:rPr>
        <w:tab/>
      </w:r>
      <w:r>
        <w:rPr>
          <w:noProof/>
        </w:rPr>
        <w:t>Reporting threshold</w:t>
      </w:r>
      <w:r>
        <w:rPr>
          <w:noProof/>
        </w:rPr>
        <w:tab/>
      </w:r>
      <w:r>
        <w:rPr>
          <w:noProof/>
        </w:rPr>
        <w:fldChar w:fldCharType="begin"/>
      </w:r>
      <w:r>
        <w:rPr>
          <w:noProof/>
        </w:rPr>
        <w:instrText xml:space="preserve"> PAGEREF _Toc235780469 \h </w:instrText>
      </w:r>
      <w:r>
        <w:rPr>
          <w:noProof/>
        </w:rPr>
      </w:r>
      <w:r>
        <w:rPr>
          <w:noProof/>
        </w:rPr>
        <w:fldChar w:fldCharType="separate"/>
      </w:r>
      <w:r>
        <w:rPr>
          <w:noProof/>
        </w:rPr>
        <w:t>9</w:t>
      </w:r>
      <w:r>
        <w:rPr>
          <w:noProof/>
        </w:rPr>
        <w:fldChar w:fldCharType="end"/>
      </w:r>
    </w:p>
    <w:p w14:paraId="4AEED220" w14:textId="32E961CF"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2.4</w:t>
      </w:r>
      <w:r>
        <w:rPr>
          <w:rFonts w:eastAsiaTheme="minorEastAsia" w:cstheme="minorBidi"/>
          <w:noProof/>
          <w:color w:val="auto"/>
          <w:kern w:val="2"/>
          <w:sz w:val="24"/>
          <w:lang w:eastAsia="en-AU"/>
          <w14:ligatures w14:val="standardContextual"/>
        </w:rPr>
        <w:tab/>
      </w:r>
      <w:r>
        <w:rPr>
          <w:noProof/>
        </w:rPr>
        <w:t>Keep evidence to support your claims</w:t>
      </w:r>
      <w:r>
        <w:rPr>
          <w:noProof/>
        </w:rPr>
        <w:tab/>
      </w:r>
      <w:r>
        <w:rPr>
          <w:noProof/>
        </w:rPr>
        <w:fldChar w:fldCharType="begin"/>
      </w:r>
      <w:r>
        <w:rPr>
          <w:noProof/>
        </w:rPr>
        <w:instrText xml:space="preserve"> PAGEREF _Toc235780470 \h </w:instrText>
      </w:r>
      <w:r>
        <w:rPr>
          <w:noProof/>
        </w:rPr>
      </w:r>
      <w:r>
        <w:rPr>
          <w:noProof/>
        </w:rPr>
        <w:fldChar w:fldCharType="separate"/>
      </w:r>
      <w:r>
        <w:rPr>
          <w:noProof/>
        </w:rPr>
        <w:t>9</w:t>
      </w:r>
      <w:r>
        <w:rPr>
          <w:noProof/>
        </w:rPr>
        <w:fldChar w:fldCharType="end"/>
      </w:r>
    </w:p>
    <w:p w14:paraId="46FFF72E" w14:textId="1ED64121" w:rsidR="00335C96" w:rsidRDefault="00335C96">
      <w:pPr>
        <w:pStyle w:val="TOC1"/>
        <w:rPr>
          <w:rFonts w:eastAsiaTheme="minorEastAsia" w:cstheme="minorBidi"/>
          <w:b w:val="0"/>
          <w:noProof/>
          <w:color w:val="auto"/>
          <w:kern w:val="2"/>
          <w:sz w:val="24"/>
          <w:lang w:eastAsia="en-AU"/>
          <w14:ligatures w14:val="standardContextual"/>
        </w:rPr>
      </w:pPr>
      <w:r>
        <w:rPr>
          <w:noProof/>
        </w:rPr>
        <w:t>3.</w:t>
      </w:r>
      <w:r>
        <w:rPr>
          <w:rFonts w:eastAsiaTheme="minorEastAsia" w:cstheme="minorBidi"/>
          <w:b w:val="0"/>
          <w:noProof/>
          <w:color w:val="auto"/>
          <w:kern w:val="2"/>
          <w:sz w:val="24"/>
          <w:lang w:eastAsia="en-AU"/>
          <w14:ligatures w14:val="standardContextual"/>
        </w:rPr>
        <w:tab/>
      </w:r>
      <w:r>
        <w:rPr>
          <w:noProof/>
        </w:rPr>
        <w:t>Publication and interpretation of market-based  scope 2 corporate totals</w:t>
      </w:r>
      <w:r>
        <w:rPr>
          <w:noProof/>
        </w:rPr>
        <w:tab/>
      </w:r>
      <w:r>
        <w:rPr>
          <w:noProof/>
        </w:rPr>
        <w:fldChar w:fldCharType="begin"/>
      </w:r>
      <w:r>
        <w:rPr>
          <w:noProof/>
        </w:rPr>
        <w:instrText xml:space="preserve"> PAGEREF _Toc235780471 \h </w:instrText>
      </w:r>
      <w:r>
        <w:rPr>
          <w:noProof/>
        </w:rPr>
      </w:r>
      <w:r>
        <w:rPr>
          <w:noProof/>
        </w:rPr>
        <w:fldChar w:fldCharType="separate"/>
      </w:r>
      <w:r>
        <w:rPr>
          <w:noProof/>
        </w:rPr>
        <w:t>10</w:t>
      </w:r>
      <w:r>
        <w:rPr>
          <w:noProof/>
        </w:rPr>
        <w:fldChar w:fldCharType="end"/>
      </w:r>
    </w:p>
    <w:p w14:paraId="64BA8C94" w14:textId="7682CFA0"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3.1</w:t>
      </w:r>
      <w:r>
        <w:rPr>
          <w:rFonts w:eastAsiaTheme="minorEastAsia" w:cstheme="minorBidi"/>
          <w:noProof/>
          <w:color w:val="auto"/>
          <w:kern w:val="2"/>
          <w:sz w:val="24"/>
          <w:lang w:eastAsia="en-AU"/>
          <w14:ligatures w14:val="standardContextual"/>
        </w:rPr>
        <w:tab/>
      </w:r>
      <w:r>
        <w:rPr>
          <w:noProof/>
        </w:rPr>
        <w:t>Publication of market-based scope 2 corporate totals</w:t>
      </w:r>
      <w:r>
        <w:rPr>
          <w:noProof/>
        </w:rPr>
        <w:tab/>
      </w:r>
      <w:r>
        <w:rPr>
          <w:noProof/>
        </w:rPr>
        <w:fldChar w:fldCharType="begin"/>
      </w:r>
      <w:r>
        <w:rPr>
          <w:noProof/>
        </w:rPr>
        <w:instrText xml:space="preserve"> PAGEREF _Toc235780472 \h </w:instrText>
      </w:r>
      <w:r>
        <w:rPr>
          <w:noProof/>
        </w:rPr>
      </w:r>
      <w:r>
        <w:rPr>
          <w:noProof/>
        </w:rPr>
        <w:fldChar w:fldCharType="separate"/>
      </w:r>
      <w:r>
        <w:rPr>
          <w:noProof/>
        </w:rPr>
        <w:t>10</w:t>
      </w:r>
      <w:r>
        <w:rPr>
          <w:noProof/>
        </w:rPr>
        <w:fldChar w:fldCharType="end"/>
      </w:r>
    </w:p>
    <w:p w14:paraId="63B0070B" w14:textId="0584DD55"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3.2</w:t>
      </w:r>
      <w:r>
        <w:rPr>
          <w:rFonts w:eastAsiaTheme="minorEastAsia" w:cstheme="minorBidi"/>
          <w:noProof/>
          <w:color w:val="auto"/>
          <w:kern w:val="2"/>
          <w:sz w:val="24"/>
          <w:lang w:eastAsia="en-AU"/>
          <w14:ligatures w14:val="standardContextual"/>
        </w:rPr>
        <w:tab/>
      </w:r>
      <w:r>
        <w:rPr>
          <w:noProof/>
        </w:rPr>
        <w:t>Don’t compare location-based and market-based corporate totals</w:t>
      </w:r>
      <w:r>
        <w:rPr>
          <w:noProof/>
        </w:rPr>
        <w:tab/>
      </w:r>
      <w:r>
        <w:rPr>
          <w:noProof/>
        </w:rPr>
        <w:fldChar w:fldCharType="begin"/>
      </w:r>
      <w:r>
        <w:rPr>
          <w:noProof/>
        </w:rPr>
        <w:instrText xml:space="preserve"> PAGEREF _Toc235780473 \h </w:instrText>
      </w:r>
      <w:r>
        <w:rPr>
          <w:noProof/>
        </w:rPr>
      </w:r>
      <w:r>
        <w:rPr>
          <w:noProof/>
        </w:rPr>
        <w:fldChar w:fldCharType="separate"/>
      </w:r>
      <w:r>
        <w:rPr>
          <w:noProof/>
        </w:rPr>
        <w:t>10</w:t>
      </w:r>
      <w:r>
        <w:rPr>
          <w:noProof/>
        </w:rPr>
        <w:fldChar w:fldCharType="end"/>
      </w:r>
    </w:p>
    <w:p w14:paraId="730B25CE" w14:textId="09924850" w:rsidR="00335C96" w:rsidRDefault="00335C96">
      <w:pPr>
        <w:pStyle w:val="TOC1"/>
        <w:rPr>
          <w:rFonts w:eastAsiaTheme="minorEastAsia" w:cstheme="minorBidi"/>
          <w:b w:val="0"/>
          <w:noProof/>
          <w:color w:val="auto"/>
          <w:kern w:val="2"/>
          <w:sz w:val="24"/>
          <w:lang w:eastAsia="en-AU"/>
          <w14:ligatures w14:val="standardContextual"/>
        </w:rPr>
      </w:pPr>
      <w:r>
        <w:rPr>
          <w:noProof/>
        </w:rPr>
        <w:t>4.</w:t>
      </w:r>
      <w:r>
        <w:rPr>
          <w:rFonts w:eastAsiaTheme="minorEastAsia" w:cstheme="minorBidi"/>
          <w:b w:val="0"/>
          <w:noProof/>
          <w:color w:val="auto"/>
          <w:kern w:val="2"/>
          <w:sz w:val="24"/>
          <w:lang w:eastAsia="en-AU"/>
          <w14:ligatures w14:val="standardContextual"/>
        </w:rPr>
        <w:tab/>
      </w:r>
      <w:r>
        <w:rPr>
          <w:noProof/>
        </w:rPr>
        <w:t>Estimating market-based scope 2 emissions in NGER</w:t>
      </w:r>
      <w:r>
        <w:rPr>
          <w:noProof/>
        </w:rPr>
        <w:tab/>
      </w:r>
      <w:r>
        <w:rPr>
          <w:noProof/>
        </w:rPr>
        <w:fldChar w:fldCharType="begin"/>
      </w:r>
      <w:r>
        <w:rPr>
          <w:noProof/>
        </w:rPr>
        <w:instrText xml:space="preserve"> PAGEREF _Toc235780474 \h </w:instrText>
      </w:r>
      <w:r>
        <w:rPr>
          <w:noProof/>
        </w:rPr>
      </w:r>
      <w:r>
        <w:rPr>
          <w:noProof/>
        </w:rPr>
        <w:fldChar w:fldCharType="separate"/>
      </w:r>
      <w:r>
        <w:rPr>
          <w:noProof/>
        </w:rPr>
        <w:t>10</w:t>
      </w:r>
      <w:r>
        <w:rPr>
          <w:noProof/>
        </w:rPr>
        <w:fldChar w:fldCharType="end"/>
      </w:r>
    </w:p>
    <w:p w14:paraId="0DB656DC" w14:textId="571F649B" w:rsidR="00335C96" w:rsidRDefault="00335C96">
      <w:pPr>
        <w:pStyle w:val="TOC1"/>
        <w:rPr>
          <w:rFonts w:eastAsiaTheme="minorEastAsia" w:cstheme="minorBidi"/>
          <w:b w:val="0"/>
          <w:noProof/>
          <w:color w:val="auto"/>
          <w:kern w:val="2"/>
          <w:sz w:val="24"/>
          <w:lang w:eastAsia="en-AU"/>
          <w14:ligatures w14:val="standardContextual"/>
        </w:rPr>
      </w:pPr>
      <w:r>
        <w:rPr>
          <w:noProof/>
        </w:rPr>
        <w:t>5.</w:t>
      </w:r>
      <w:r>
        <w:rPr>
          <w:rFonts w:eastAsiaTheme="minorEastAsia" w:cstheme="minorBidi"/>
          <w:b w:val="0"/>
          <w:noProof/>
          <w:color w:val="auto"/>
          <w:kern w:val="2"/>
          <w:sz w:val="24"/>
          <w:lang w:eastAsia="en-AU"/>
          <w14:ligatures w14:val="standardContextual"/>
        </w:rPr>
        <w:tab/>
      </w:r>
      <w:r>
        <w:rPr>
          <w:noProof/>
        </w:rPr>
        <w:t>Reporting requirements for market-based scope 2 emissions</w:t>
      </w:r>
      <w:r>
        <w:rPr>
          <w:noProof/>
        </w:rPr>
        <w:tab/>
      </w:r>
      <w:r>
        <w:rPr>
          <w:noProof/>
        </w:rPr>
        <w:fldChar w:fldCharType="begin"/>
      </w:r>
      <w:r>
        <w:rPr>
          <w:noProof/>
        </w:rPr>
        <w:instrText xml:space="preserve"> PAGEREF _Toc235780475 \h </w:instrText>
      </w:r>
      <w:r>
        <w:rPr>
          <w:noProof/>
        </w:rPr>
      </w:r>
      <w:r>
        <w:rPr>
          <w:noProof/>
        </w:rPr>
        <w:fldChar w:fldCharType="separate"/>
      </w:r>
      <w:r>
        <w:rPr>
          <w:noProof/>
        </w:rPr>
        <w:t>12</w:t>
      </w:r>
      <w:r>
        <w:rPr>
          <w:noProof/>
        </w:rPr>
        <w:fldChar w:fldCharType="end"/>
      </w:r>
    </w:p>
    <w:p w14:paraId="272EF5B0" w14:textId="0634423A"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5.1</w:t>
      </w:r>
      <w:r>
        <w:rPr>
          <w:rFonts w:eastAsiaTheme="minorEastAsia" w:cstheme="minorBidi"/>
          <w:noProof/>
          <w:color w:val="auto"/>
          <w:kern w:val="2"/>
          <w:sz w:val="24"/>
          <w:lang w:eastAsia="en-AU"/>
          <w14:ligatures w14:val="standardContextual"/>
        </w:rPr>
        <w:tab/>
      </w:r>
      <w:r>
        <w:rPr>
          <w:noProof/>
        </w:rPr>
        <w:t>What you must report (matters to be identified)</w:t>
      </w:r>
      <w:r>
        <w:rPr>
          <w:noProof/>
        </w:rPr>
        <w:tab/>
      </w:r>
      <w:r>
        <w:rPr>
          <w:noProof/>
        </w:rPr>
        <w:fldChar w:fldCharType="begin"/>
      </w:r>
      <w:r>
        <w:rPr>
          <w:noProof/>
        </w:rPr>
        <w:instrText xml:space="preserve"> PAGEREF _Toc235780476 \h </w:instrText>
      </w:r>
      <w:r>
        <w:rPr>
          <w:noProof/>
        </w:rPr>
      </w:r>
      <w:r>
        <w:rPr>
          <w:noProof/>
        </w:rPr>
        <w:fldChar w:fldCharType="separate"/>
      </w:r>
      <w:r>
        <w:rPr>
          <w:noProof/>
        </w:rPr>
        <w:t>12</w:t>
      </w:r>
      <w:r>
        <w:rPr>
          <w:noProof/>
        </w:rPr>
        <w:fldChar w:fldCharType="end"/>
      </w:r>
    </w:p>
    <w:p w14:paraId="4F942A84" w14:textId="4EE5E506"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5.2</w:t>
      </w:r>
      <w:r>
        <w:rPr>
          <w:rFonts w:eastAsiaTheme="minorEastAsia" w:cstheme="minorBidi"/>
          <w:noProof/>
          <w:color w:val="auto"/>
          <w:kern w:val="2"/>
          <w:sz w:val="24"/>
          <w:lang w:eastAsia="en-AU"/>
          <w14:ligatures w14:val="standardContextual"/>
        </w:rPr>
        <w:tab/>
      </w:r>
      <w:r>
        <w:rPr>
          <w:noProof/>
        </w:rPr>
        <w:t>Purchased or acquired electricity (Q)</w:t>
      </w:r>
      <w:r>
        <w:rPr>
          <w:noProof/>
        </w:rPr>
        <w:tab/>
      </w:r>
      <w:r>
        <w:rPr>
          <w:noProof/>
        </w:rPr>
        <w:fldChar w:fldCharType="begin"/>
      </w:r>
      <w:r>
        <w:rPr>
          <w:noProof/>
        </w:rPr>
        <w:instrText xml:space="preserve"> PAGEREF _Toc235780477 \h </w:instrText>
      </w:r>
      <w:r>
        <w:rPr>
          <w:noProof/>
        </w:rPr>
      </w:r>
      <w:r>
        <w:rPr>
          <w:noProof/>
        </w:rPr>
        <w:fldChar w:fldCharType="separate"/>
      </w:r>
      <w:r>
        <w:rPr>
          <w:noProof/>
        </w:rPr>
        <w:t>12</w:t>
      </w:r>
      <w:r>
        <w:rPr>
          <w:noProof/>
        </w:rPr>
        <w:fldChar w:fldCharType="end"/>
      </w:r>
    </w:p>
    <w:p w14:paraId="022FF208" w14:textId="0320A758"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5.2.1</w:t>
      </w:r>
      <w:r>
        <w:rPr>
          <w:rFonts w:eastAsiaTheme="minorEastAsia" w:cstheme="minorBidi"/>
          <w:noProof/>
          <w:color w:val="auto"/>
          <w:kern w:val="2"/>
          <w:sz w:val="24"/>
          <w:lang w:eastAsia="en-AU"/>
          <w14:ligatures w14:val="standardContextual"/>
        </w:rPr>
        <w:tab/>
      </w:r>
      <w:r>
        <w:rPr>
          <w:noProof/>
        </w:rPr>
        <w:t>Evidence to keep</w:t>
      </w:r>
      <w:r>
        <w:rPr>
          <w:noProof/>
        </w:rPr>
        <w:tab/>
      </w:r>
      <w:r>
        <w:rPr>
          <w:noProof/>
        </w:rPr>
        <w:fldChar w:fldCharType="begin"/>
      </w:r>
      <w:r>
        <w:rPr>
          <w:noProof/>
        </w:rPr>
        <w:instrText xml:space="preserve"> PAGEREF _Toc235780478 \h </w:instrText>
      </w:r>
      <w:r>
        <w:rPr>
          <w:noProof/>
        </w:rPr>
      </w:r>
      <w:r>
        <w:rPr>
          <w:noProof/>
        </w:rPr>
        <w:fldChar w:fldCharType="separate"/>
      </w:r>
      <w:r>
        <w:rPr>
          <w:noProof/>
        </w:rPr>
        <w:t>13</w:t>
      </w:r>
      <w:r>
        <w:rPr>
          <w:noProof/>
        </w:rPr>
        <w:fldChar w:fldCharType="end"/>
      </w:r>
    </w:p>
    <w:p w14:paraId="0464DBDA" w14:textId="72C3ECFE"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5.3</w:t>
      </w:r>
      <w:r>
        <w:rPr>
          <w:rFonts w:eastAsiaTheme="minorEastAsia" w:cstheme="minorBidi"/>
          <w:noProof/>
          <w:color w:val="auto"/>
          <w:kern w:val="2"/>
          <w:sz w:val="24"/>
          <w:lang w:eastAsia="en-AU"/>
          <w14:ligatures w14:val="standardContextual"/>
        </w:rPr>
        <w:tab/>
      </w:r>
      <w:r>
        <w:rPr>
          <w:noProof/>
        </w:rPr>
        <w:t>Voluntarily surrendered Renewable Energy Certificates (REC</w:t>
      </w:r>
      <w:r w:rsidRPr="004606A3">
        <w:rPr>
          <w:noProof/>
          <w:vertAlign w:val="subscript"/>
        </w:rPr>
        <w:t>surr</w:t>
      </w:r>
      <w:r>
        <w:rPr>
          <w:noProof/>
        </w:rPr>
        <w:t>)</w:t>
      </w:r>
      <w:r>
        <w:rPr>
          <w:noProof/>
        </w:rPr>
        <w:tab/>
      </w:r>
      <w:r>
        <w:rPr>
          <w:noProof/>
        </w:rPr>
        <w:fldChar w:fldCharType="begin"/>
      </w:r>
      <w:r>
        <w:rPr>
          <w:noProof/>
        </w:rPr>
        <w:instrText xml:space="preserve"> PAGEREF _Toc235780479 \h </w:instrText>
      </w:r>
      <w:r>
        <w:rPr>
          <w:noProof/>
        </w:rPr>
      </w:r>
      <w:r>
        <w:rPr>
          <w:noProof/>
        </w:rPr>
        <w:fldChar w:fldCharType="separate"/>
      </w:r>
      <w:r>
        <w:rPr>
          <w:noProof/>
        </w:rPr>
        <w:t>13</w:t>
      </w:r>
      <w:r>
        <w:rPr>
          <w:noProof/>
        </w:rPr>
        <w:fldChar w:fldCharType="end"/>
      </w:r>
    </w:p>
    <w:p w14:paraId="2C52DD7E" w14:textId="64F70342"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5.4</w:t>
      </w:r>
      <w:r>
        <w:rPr>
          <w:rFonts w:eastAsiaTheme="minorEastAsia" w:cstheme="minorBidi"/>
          <w:noProof/>
          <w:color w:val="auto"/>
          <w:kern w:val="2"/>
          <w:sz w:val="24"/>
          <w:lang w:eastAsia="en-AU"/>
          <w14:ligatures w14:val="standardContextual"/>
        </w:rPr>
        <w:tab/>
      </w:r>
      <w:r>
        <w:rPr>
          <w:noProof/>
        </w:rPr>
        <w:t>Eligible LGCs allocated to a facility (REC</w:t>
      </w:r>
      <w:r w:rsidRPr="004606A3">
        <w:rPr>
          <w:noProof/>
          <w:vertAlign w:val="subscript"/>
        </w:rPr>
        <w:t>surr_LGC</w:t>
      </w:r>
      <w:r>
        <w:rPr>
          <w:noProof/>
        </w:rPr>
        <w:t>)</w:t>
      </w:r>
      <w:r>
        <w:rPr>
          <w:noProof/>
        </w:rPr>
        <w:tab/>
      </w:r>
      <w:r>
        <w:rPr>
          <w:noProof/>
        </w:rPr>
        <w:fldChar w:fldCharType="begin"/>
      </w:r>
      <w:r>
        <w:rPr>
          <w:noProof/>
        </w:rPr>
        <w:instrText xml:space="preserve"> PAGEREF _Toc235780480 \h </w:instrText>
      </w:r>
      <w:r>
        <w:rPr>
          <w:noProof/>
        </w:rPr>
      </w:r>
      <w:r>
        <w:rPr>
          <w:noProof/>
        </w:rPr>
        <w:fldChar w:fldCharType="separate"/>
      </w:r>
      <w:r>
        <w:rPr>
          <w:noProof/>
        </w:rPr>
        <w:t>13</w:t>
      </w:r>
      <w:r>
        <w:rPr>
          <w:noProof/>
        </w:rPr>
        <w:fldChar w:fldCharType="end"/>
      </w:r>
    </w:p>
    <w:p w14:paraId="0207E417" w14:textId="335FFF31"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5.4.1</w:t>
      </w:r>
      <w:r>
        <w:rPr>
          <w:rFonts w:eastAsiaTheme="minorEastAsia" w:cstheme="minorBidi"/>
          <w:noProof/>
          <w:color w:val="auto"/>
          <w:kern w:val="2"/>
          <w:sz w:val="24"/>
          <w:lang w:eastAsia="en-AU"/>
          <w14:ligatures w14:val="standardContextual"/>
        </w:rPr>
        <w:tab/>
      </w:r>
      <w:r>
        <w:rPr>
          <w:noProof/>
        </w:rPr>
        <w:t>Eligibility requirements</w:t>
      </w:r>
      <w:r>
        <w:rPr>
          <w:noProof/>
        </w:rPr>
        <w:tab/>
      </w:r>
      <w:r>
        <w:rPr>
          <w:noProof/>
        </w:rPr>
        <w:fldChar w:fldCharType="begin"/>
      </w:r>
      <w:r>
        <w:rPr>
          <w:noProof/>
        </w:rPr>
        <w:instrText xml:space="preserve"> PAGEREF _Toc235780481 \h </w:instrText>
      </w:r>
      <w:r>
        <w:rPr>
          <w:noProof/>
        </w:rPr>
      </w:r>
      <w:r>
        <w:rPr>
          <w:noProof/>
        </w:rPr>
        <w:fldChar w:fldCharType="separate"/>
      </w:r>
      <w:r>
        <w:rPr>
          <w:noProof/>
        </w:rPr>
        <w:t>14</w:t>
      </w:r>
      <w:r>
        <w:rPr>
          <w:noProof/>
        </w:rPr>
        <w:fldChar w:fldCharType="end"/>
      </w:r>
    </w:p>
    <w:p w14:paraId="03C5E8DD" w14:textId="676EE8BB"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5.4.2</w:t>
      </w:r>
      <w:r>
        <w:rPr>
          <w:rFonts w:eastAsiaTheme="minorEastAsia" w:cstheme="minorBidi"/>
          <w:noProof/>
          <w:color w:val="auto"/>
          <w:kern w:val="2"/>
          <w:sz w:val="24"/>
          <w:lang w:eastAsia="en-AU"/>
          <w14:ligatures w14:val="standardContextual"/>
        </w:rPr>
        <w:tab/>
      </w:r>
      <w:r>
        <w:rPr>
          <w:noProof/>
        </w:rPr>
        <w:t>Allocating LGCs to a facility</w:t>
      </w:r>
      <w:r>
        <w:rPr>
          <w:noProof/>
        </w:rPr>
        <w:tab/>
      </w:r>
      <w:r>
        <w:rPr>
          <w:noProof/>
        </w:rPr>
        <w:fldChar w:fldCharType="begin"/>
      </w:r>
      <w:r>
        <w:rPr>
          <w:noProof/>
        </w:rPr>
        <w:instrText xml:space="preserve"> PAGEREF _Toc235780482 \h </w:instrText>
      </w:r>
      <w:r>
        <w:rPr>
          <w:noProof/>
        </w:rPr>
      </w:r>
      <w:r>
        <w:rPr>
          <w:noProof/>
        </w:rPr>
        <w:fldChar w:fldCharType="separate"/>
      </w:r>
      <w:r>
        <w:rPr>
          <w:noProof/>
        </w:rPr>
        <w:t>14</w:t>
      </w:r>
      <w:r>
        <w:rPr>
          <w:noProof/>
        </w:rPr>
        <w:fldChar w:fldCharType="end"/>
      </w:r>
    </w:p>
    <w:p w14:paraId="5A831F58" w14:textId="3CAFC39D"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5.4.3</w:t>
      </w:r>
      <w:r>
        <w:rPr>
          <w:rFonts w:eastAsiaTheme="minorEastAsia" w:cstheme="minorBidi"/>
          <w:noProof/>
          <w:color w:val="auto"/>
          <w:kern w:val="2"/>
          <w:sz w:val="24"/>
          <w:lang w:eastAsia="en-AU"/>
          <w14:ligatures w14:val="standardContextual"/>
        </w:rPr>
        <w:tab/>
      </w:r>
      <w:r>
        <w:rPr>
          <w:noProof/>
        </w:rPr>
        <w:t>Supporting evidence to provide</w:t>
      </w:r>
      <w:r>
        <w:rPr>
          <w:noProof/>
        </w:rPr>
        <w:tab/>
      </w:r>
      <w:r>
        <w:rPr>
          <w:noProof/>
        </w:rPr>
        <w:fldChar w:fldCharType="begin"/>
      </w:r>
      <w:r>
        <w:rPr>
          <w:noProof/>
        </w:rPr>
        <w:instrText xml:space="preserve"> PAGEREF _Toc235780483 \h </w:instrText>
      </w:r>
      <w:r>
        <w:rPr>
          <w:noProof/>
        </w:rPr>
      </w:r>
      <w:r>
        <w:rPr>
          <w:noProof/>
        </w:rPr>
        <w:fldChar w:fldCharType="separate"/>
      </w:r>
      <w:r>
        <w:rPr>
          <w:noProof/>
        </w:rPr>
        <w:t>14</w:t>
      </w:r>
      <w:r>
        <w:rPr>
          <w:noProof/>
        </w:rPr>
        <w:fldChar w:fldCharType="end"/>
      </w:r>
    </w:p>
    <w:p w14:paraId="73565CDE" w14:textId="45234C75"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5.4.4</w:t>
      </w:r>
      <w:r>
        <w:rPr>
          <w:rFonts w:eastAsiaTheme="minorEastAsia" w:cstheme="minorBidi"/>
          <w:noProof/>
          <w:color w:val="auto"/>
          <w:kern w:val="2"/>
          <w:sz w:val="24"/>
          <w:lang w:eastAsia="en-AU"/>
          <w14:ligatures w14:val="standardContextual"/>
        </w:rPr>
        <w:tab/>
      </w:r>
      <w:r>
        <w:rPr>
          <w:noProof/>
        </w:rPr>
        <w:t>Evidence to keep</w:t>
      </w:r>
      <w:r>
        <w:rPr>
          <w:noProof/>
        </w:rPr>
        <w:tab/>
      </w:r>
      <w:r>
        <w:rPr>
          <w:noProof/>
        </w:rPr>
        <w:fldChar w:fldCharType="begin"/>
      </w:r>
      <w:r>
        <w:rPr>
          <w:noProof/>
        </w:rPr>
        <w:instrText xml:space="preserve"> PAGEREF _Toc235780484 \h </w:instrText>
      </w:r>
      <w:r>
        <w:rPr>
          <w:noProof/>
        </w:rPr>
      </w:r>
      <w:r>
        <w:rPr>
          <w:noProof/>
        </w:rPr>
        <w:fldChar w:fldCharType="separate"/>
      </w:r>
      <w:r>
        <w:rPr>
          <w:noProof/>
        </w:rPr>
        <w:t>15</w:t>
      </w:r>
      <w:r>
        <w:rPr>
          <w:noProof/>
        </w:rPr>
        <w:fldChar w:fldCharType="end"/>
      </w:r>
    </w:p>
    <w:p w14:paraId="5335AB28" w14:textId="05AFEE8E"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5.5</w:t>
      </w:r>
      <w:r>
        <w:rPr>
          <w:rFonts w:eastAsiaTheme="minorEastAsia" w:cstheme="minorBidi"/>
          <w:noProof/>
          <w:color w:val="auto"/>
          <w:kern w:val="2"/>
          <w:sz w:val="24"/>
          <w:lang w:eastAsia="en-AU"/>
          <w14:ligatures w14:val="standardContextual"/>
        </w:rPr>
        <w:tab/>
      </w:r>
      <w:r>
        <w:rPr>
          <w:noProof/>
        </w:rPr>
        <w:t>Eligible REGO certificates allocated to a facility (REC</w:t>
      </w:r>
      <w:r w:rsidRPr="004606A3">
        <w:rPr>
          <w:noProof/>
          <w:vertAlign w:val="subscript"/>
        </w:rPr>
        <w:t>surr_REGO</w:t>
      </w:r>
      <w:r>
        <w:rPr>
          <w:noProof/>
        </w:rPr>
        <w:t>)</w:t>
      </w:r>
      <w:r>
        <w:rPr>
          <w:noProof/>
        </w:rPr>
        <w:tab/>
      </w:r>
      <w:r>
        <w:rPr>
          <w:noProof/>
        </w:rPr>
        <w:fldChar w:fldCharType="begin"/>
      </w:r>
      <w:r>
        <w:rPr>
          <w:noProof/>
        </w:rPr>
        <w:instrText xml:space="preserve"> PAGEREF _Toc235780485 \h </w:instrText>
      </w:r>
      <w:r>
        <w:rPr>
          <w:noProof/>
        </w:rPr>
      </w:r>
      <w:r>
        <w:rPr>
          <w:noProof/>
        </w:rPr>
        <w:fldChar w:fldCharType="separate"/>
      </w:r>
      <w:r>
        <w:rPr>
          <w:noProof/>
        </w:rPr>
        <w:t>15</w:t>
      </w:r>
      <w:r>
        <w:rPr>
          <w:noProof/>
        </w:rPr>
        <w:fldChar w:fldCharType="end"/>
      </w:r>
    </w:p>
    <w:p w14:paraId="4CF3F6C5" w14:textId="6E5BBAA7"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5.5.1</w:t>
      </w:r>
      <w:r>
        <w:rPr>
          <w:rFonts w:eastAsiaTheme="minorEastAsia" w:cstheme="minorBidi"/>
          <w:noProof/>
          <w:color w:val="auto"/>
          <w:kern w:val="2"/>
          <w:sz w:val="24"/>
          <w:lang w:eastAsia="en-AU"/>
          <w14:ligatures w14:val="standardContextual"/>
        </w:rPr>
        <w:tab/>
      </w:r>
      <w:r>
        <w:rPr>
          <w:noProof/>
        </w:rPr>
        <w:t>Eligibility requirements</w:t>
      </w:r>
      <w:r>
        <w:rPr>
          <w:noProof/>
        </w:rPr>
        <w:tab/>
      </w:r>
      <w:r>
        <w:rPr>
          <w:noProof/>
        </w:rPr>
        <w:fldChar w:fldCharType="begin"/>
      </w:r>
      <w:r>
        <w:rPr>
          <w:noProof/>
        </w:rPr>
        <w:instrText xml:space="preserve"> PAGEREF _Toc235780486 \h </w:instrText>
      </w:r>
      <w:r>
        <w:rPr>
          <w:noProof/>
        </w:rPr>
      </w:r>
      <w:r>
        <w:rPr>
          <w:noProof/>
        </w:rPr>
        <w:fldChar w:fldCharType="separate"/>
      </w:r>
      <w:r>
        <w:rPr>
          <w:noProof/>
        </w:rPr>
        <w:t>16</w:t>
      </w:r>
      <w:r>
        <w:rPr>
          <w:noProof/>
        </w:rPr>
        <w:fldChar w:fldCharType="end"/>
      </w:r>
    </w:p>
    <w:p w14:paraId="464ECA38" w14:textId="4036C066"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5.5.2</w:t>
      </w:r>
      <w:r>
        <w:rPr>
          <w:rFonts w:eastAsiaTheme="minorEastAsia" w:cstheme="minorBidi"/>
          <w:noProof/>
          <w:color w:val="auto"/>
          <w:kern w:val="2"/>
          <w:sz w:val="24"/>
          <w:lang w:eastAsia="en-AU"/>
          <w14:ligatures w14:val="standardContextual"/>
        </w:rPr>
        <w:tab/>
      </w:r>
      <w:r>
        <w:rPr>
          <w:noProof/>
        </w:rPr>
        <w:t>Allocating REGO certificates to a facility</w:t>
      </w:r>
      <w:r>
        <w:rPr>
          <w:noProof/>
        </w:rPr>
        <w:tab/>
      </w:r>
      <w:r>
        <w:rPr>
          <w:noProof/>
        </w:rPr>
        <w:fldChar w:fldCharType="begin"/>
      </w:r>
      <w:r>
        <w:rPr>
          <w:noProof/>
        </w:rPr>
        <w:instrText xml:space="preserve"> PAGEREF _Toc235780487 \h </w:instrText>
      </w:r>
      <w:r>
        <w:rPr>
          <w:noProof/>
        </w:rPr>
      </w:r>
      <w:r>
        <w:rPr>
          <w:noProof/>
        </w:rPr>
        <w:fldChar w:fldCharType="separate"/>
      </w:r>
      <w:r>
        <w:rPr>
          <w:noProof/>
        </w:rPr>
        <w:t>16</w:t>
      </w:r>
      <w:r>
        <w:rPr>
          <w:noProof/>
        </w:rPr>
        <w:fldChar w:fldCharType="end"/>
      </w:r>
    </w:p>
    <w:p w14:paraId="57B09A56" w14:textId="3741A799"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5.5.3</w:t>
      </w:r>
      <w:r>
        <w:rPr>
          <w:rFonts w:eastAsiaTheme="minorEastAsia" w:cstheme="minorBidi"/>
          <w:noProof/>
          <w:color w:val="auto"/>
          <w:kern w:val="2"/>
          <w:sz w:val="24"/>
          <w:lang w:eastAsia="en-AU"/>
          <w14:ligatures w14:val="standardContextual"/>
        </w:rPr>
        <w:tab/>
      </w:r>
      <w:r>
        <w:rPr>
          <w:noProof/>
        </w:rPr>
        <w:t>Evidence to keep</w:t>
      </w:r>
      <w:r>
        <w:rPr>
          <w:noProof/>
        </w:rPr>
        <w:tab/>
      </w:r>
      <w:r>
        <w:rPr>
          <w:noProof/>
        </w:rPr>
        <w:fldChar w:fldCharType="begin"/>
      </w:r>
      <w:r>
        <w:rPr>
          <w:noProof/>
        </w:rPr>
        <w:instrText xml:space="preserve"> PAGEREF _Toc235780488 \h </w:instrText>
      </w:r>
      <w:r>
        <w:rPr>
          <w:noProof/>
        </w:rPr>
      </w:r>
      <w:r>
        <w:rPr>
          <w:noProof/>
        </w:rPr>
        <w:fldChar w:fldCharType="separate"/>
      </w:r>
      <w:r>
        <w:rPr>
          <w:noProof/>
        </w:rPr>
        <w:t>16</w:t>
      </w:r>
      <w:r>
        <w:rPr>
          <w:noProof/>
        </w:rPr>
        <w:fldChar w:fldCharType="end"/>
      </w:r>
    </w:p>
    <w:p w14:paraId="2D1DC6D6" w14:textId="39F0913E"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5.6</w:t>
      </w:r>
      <w:r>
        <w:rPr>
          <w:rFonts w:eastAsiaTheme="minorEastAsia" w:cstheme="minorBidi"/>
          <w:noProof/>
          <w:color w:val="auto"/>
          <w:kern w:val="2"/>
          <w:sz w:val="24"/>
          <w:lang w:eastAsia="en-AU"/>
          <w14:ligatures w14:val="standardContextual"/>
        </w:rPr>
        <w:tab/>
      </w:r>
      <w:r>
        <w:rPr>
          <w:noProof/>
        </w:rPr>
        <w:t>Purchases of GreenPower electricity (RECsurr_GreenPower)</w:t>
      </w:r>
      <w:r>
        <w:rPr>
          <w:noProof/>
        </w:rPr>
        <w:tab/>
      </w:r>
      <w:r>
        <w:rPr>
          <w:noProof/>
        </w:rPr>
        <w:fldChar w:fldCharType="begin"/>
      </w:r>
      <w:r>
        <w:rPr>
          <w:noProof/>
        </w:rPr>
        <w:instrText xml:space="preserve"> PAGEREF _Toc235780489 \h </w:instrText>
      </w:r>
      <w:r>
        <w:rPr>
          <w:noProof/>
        </w:rPr>
      </w:r>
      <w:r>
        <w:rPr>
          <w:noProof/>
        </w:rPr>
        <w:fldChar w:fldCharType="separate"/>
      </w:r>
      <w:r>
        <w:rPr>
          <w:noProof/>
        </w:rPr>
        <w:t>17</w:t>
      </w:r>
      <w:r>
        <w:rPr>
          <w:noProof/>
        </w:rPr>
        <w:fldChar w:fldCharType="end"/>
      </w:r>
    </w:p>
    <w:p w14:paraId="6A61C14D" w14:textId="04E25DA6"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5.6.1</w:t>
      </w:r>
      <w:r>
        <w:rPr>
          <w:rFonts w:eastAsiaTheme="minorEastAsia" w:cstheme="minorBidi"/>
          <w:noProof/>
          <w:color w:val="auto"/>
          <w:kern w:val="2"/>
          <w:sz w:val="24"/>
          <w:lang w:eastAsia="en-AU"/>
          <w14:ligatures w14:val="standardContextual"/>
        </w:rPr>
        <w:tab/>
      </w:r>
      <w:r>
        <w:rPr>
          <w:noProof/>
        </w:rPr>
        <w:t>Eligibility requirements</w:t>
      </w:r>
      <w:r>
        <w:rPr>
          <w:noProof/>
        </w:rPr>
        <w:tab/>
      </w:r>
      <w:r>
        <w:rPr>
          <w:noProof/>
        </w:rPr>
        <w:fldChar w:fldCharType="begin"/>
      </w:r>
      <w:r>
        <w:rPr>
          <w:noProof/>
        </w:rPr>
        <w:instrText xml:space="preserve"> PAGEREF _Toc235780490 \h </w:instrText>
      </w:r>
      <w:r>
        <w:rPr>
          <w:noProof/>
        </w:rPr>
      </w:r>
      <w:r>
        <w:rPr>
          <w:noProof/>
        </w:rPr>
        <w:fldChar w:fldCharType="separate"/>
      </w:r>
      <w:r>
        <w:rPr>
          <w:noProof/>
        </w:rPr>
        <w:t>17</w:t>
      </w:r>
      <w:r>
        <w:rPr>
          <w:noProof/>
        </w:rPr>
        <w:fldChar w:fldCharType="end"/>
      </w:r>
    </w:p>
    <w:p w14:paraId="4341A4B4" w14:textId="6329B4C6"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5.6.2</w:t>
      </w:r>
      <w:r>
        <w:rPr>
          <w:rFonts w:eastAsiaTheme="minorEastAsia" w:cstheme="minorBidi"/>
          <w:noProof/>
          <w:color w:val="auto"/>
          <w:kern w:val="2"/>
          <w:sz w:val="24"/>
          <w:lang w:eastAsia="en-AU"/>
          <w14:ligatures w14:val="standardContextual"/>
        </w:rPr>
        <w:tab/>
      </w:r>
      <w:r>
        <w:rPr>
          <w:noProof/>
        </w:rPr>
        <w:t>Evidence to keep</w:t>
      </w:r>
      <w:r>
        <w:rPr>
          <w:noProof/>
        </w:rPr>
        <w:tab/>
      </w:r>
      <w:r>
        <w:rPr>
          <w:noProof/>
        </w:rPr>
        <w:fldChar w:fldCharType="begin"/>
      </w:r>
      <w:r>
        <w:rPr>
          <w:noProof/>
        </w:rPr>
        <w:instrText xml:space="preserve"> PAGEREF _Toc235780491 \h </w:instrText>
      </w:r>
      <w:r>
        <w:rPr>
          <w:noProof/>
        </w:rPr>
      </w:r>
      <w:r>
        <w:rPr>
          <w:noProof/>
        </w:rPr>
        <w:fldChar w:fldCharType="separate"/>
      </w:r>
      <w:r>
        <w:rPr>
          <w:noProof/>
        </w:rPr>
        <w:t>17</w:t>
      </w:r>
      <w:r>
        <w:rPr>
          <w:noProof/>
        </w:rPr>
        <w:fldChar w:fldCharType="end"/>
      </w:r>
    </w:p>
    <w:p w14:paraId="48585F49" w14:textId="3F07CDAE"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5.7</w:t>
      </w:r>
      <w:r>
        <w:rPr>
          <w:rFonts w:eastAsiaTheme="minorEastAsia" w:cstheme="minorBidi"/>
          <w:noProof/>
          <w:color w:val="auto"/>
          <w:kern w:val="2"/>
          <w:sz w:val="24"/>
          <w:lang w:eastAsia="en-AU"/>
          <w14:ligatures w14:val="standardContextual"/>
        </w:rPr>
        <w:tab/>
      </w:r>
      <w:r>
        <w:rPr>
          <w:noProof/>
        </w:rPr>
        <w:t>Renewable electricity generated on-site</w:t>
      </w:r>
      <w:r>
        <w:rPr>
          <w:noProof/>
        </w:rPr>
        <w:tab/>
      </w:r>
      <w:r>
        <w:rPr>
          <w:noProof/>
        </w:rPr>
        <w:fldChar w:fldCharType="begin"/>
      </w:r>
      <w:r>
        <w:rPr>
          <w:noProof/>
        </w:rPr>
        <w:instrText xml:space="preserve"> PAGEREF _Toc235780492 \h </w:instrText>
      </w:r>
      <w:r>
        <w:rPr>
          <w:noProof/>
        </w:rPr>
      </w:r>
      <w:r>
        <w:rPr>
          <w:noProof/>
        </w:rPr>
        <w:fldChar w:fldCharType="separate"/>
      </w:r>
      <w:r>
        <w:rPr>
          <w:noProof/>
        </w:rPr>
        <w:t>18</w:t>
      </w:r>
      <w:r>
        <w:rPr>
          <w:noProof/>
        </w:rPr>
        <w:fldChar w:fldCharType="end"/>
      </w:r>
    </w:p>
    <w:p w14:paraId="014C61D1" w14:textId="73AB7D71"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lastRenderedPageBreak/>
        <w:t>5.7.1</w:t>
      </w:r>
      <w:r>
        <w:rPr>
          <w:rFonts w:eastAsiaTheme="minorEastAsia" w:cstheme="minorBidi"/>
          <w:noProof/>
          <w:color w:val="auto"/>
          <w:kern w:val="2"/>
          <w:sz w:val="24"/>
          <w:lang w:eastAsia="en-AU"/>
          <w14:ligatures w14:val="standardContextual"/>
        </w:rPr>
        <w:tab/>
      </w:r>
      <w:r>
        <w:rPr>
          <w:noProof/>
        </w:rPr>
        <w:t>RECs created for electricity produced and consumed on-site (REC</w:t>
      </w:r>
      <w:r w:rsidRPr="004606A3">
        <w:rPr>
          <w:noProof/>
          <w:vertAlign w:val="subscript"/>
        </w:rPr>
        <w:t>onsite</w:t>
      </w:r>
      <w:r>
        <w:rPr>
          <w:noProof/>
        </w:rPr>
        <w:t>)</w:t>
      </w:r>
      <w:r>
        <w:rPr>
          <w:noProof/>
        </w:rPr>
        <w:tab/>
      </w:r>
      <w:r>
        <w:rPr>
          <w:noProof/>
        </w:rPr>
        <w:fldChar w:fldCharType="begin"/>
      </w:r>
      <w:r>
        <w:rPr>
          <w:noProof/>
        </w:rPr>
        <w:instrText xml:space="preserve"> PAGEREF _Toc235780493 \h </w:instrText>
      </w:r>
      <w:r>
        <w:rPr>
          <w:noProof/>
        </w:rPr>
      </w:r>
      <w:r>
        <w:rPr>
          <w:noProof/>
        </w:rPr>
        <w:fldChar w:fldCharType="separate"/>
      </w:r>
      <w:r>
        <w:rPr>
          <w:noProof/>
        </w:rPr>
        <w:t>18</w:t>
      </w:r>
      <w:r>
        <w:rPr>
          <w:noProof/>
        </w:rPr>
        <w:fldChar w:fldCharType="end"/>
      </w:r>
    </w:p>
    <w:p w14:paraId="6A5150C9" w14:textId="13FD22C8"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5.7.2</w:t>
      </w:r>
      <w:r>
        <w:rPr>
          <w:rFonts w:eastAsiaTheme="minorEastAsia" w:cstheme="minorBidi"/>
          <w:noProof/>
          <w:color w:val="auto"/>
          <w:kern w:val="2"/>
          <w:sz w:val="24"/>
          <w:lang w:eastAsia="en-AU"/>
          <w14:ligatures w14:val="standardContextual"/>
        </w:rPr>
        <w:tab/>
      </w:r>
      <w:r>
        <w:rPr>
          <w:noProof/>
        </w:rPr>
        <w:t>Supporting evidence to provide</w:t>
      </w:r>
      <w:r>
        <w:rPr>
          <w:noProof/>
        </w:rPr>
        <w:tab/>
      </w:r>
      <w:r>
        <w:rPr>
          <w:noProof/>
        </w:rPr>
        <w:fldChar w:fldCharType="begin"/>
      </w:r>
      <w:r>
        <w:rPr>
          <w:noProof/>
        </w:rPr>
        <w:instrText xml:space="preserve"> PAGEREF _Toc235780494 \h </w:instrText>
      </w:r>
      <w:r>
        <w:rPr>
          <w:noProof/>
        </w:rPr>
      </w:r>
      <w:r>
        <w:rPr>
          <w:noProof/>
        </w:rPr>
        <w:fldChar w:fldCharType="separate"/>
      </w:r>
      <w:r>
        <w:rPr>
          <w:noProof/>
        </w:rPr>
        <w:t>18</w:t>
      </w:r>
      <w:r>
        <w:rPr>
          <w:noProof/>
        </w:rPr>
        <w:fldChar w:fldCharType="end"/>
      </w:r>
    </w:p>
    <w:p w14:paraId="4C952243" w14:textId="40A0BBC6"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5.7.3</w:t>
      </w:r>
      <w:r>
        <w:rPr>
          <w:rFonts w:eastAsiaTheme="minorEastAsia" w:cstheme="minorBidi"/>
          <w:noProof/>
          <w:color w:val="auto"/>
          <w:kern w:val="2"/>
          <w:sz w:val="24"/>
          <w:lang w:eastAsia="en-AU"/>
          <w14:ligatures w14:val="standardContextual"/>
        </w:rPr>
        <w:tab/>
      </w:r>
      <w:r>
        <w:rPr>
          <w:noProof/>
        </w:rPr>
        <w:t>Evidence to keep</w:t>
      </w:r>
      <w:r>
        <w:rPr>
          <w:noProof/>
        </w:rPr>
        <w:tab/>
      </w:r>
      <w:r>
        <w:rPr>
          <w:noProof/>
        </w:rPr>
        <w:fldChar w:fldCharType="begin"/>
      </w:r>
      <w:r>
        <w:rPr>
          <w:noProof/>
        </w:rPr>
        <w:instrText xml:space="preserve"> PAGEREF _Toc235780495 \h </w:instrText>
      </w:r>
      <w:r>
        <w:rPr>
          <w:noProof/>
        </w:rPr>
      </w:r>
      <w:r>
        <w:rPr>
          <w:noProof/>
        </w:rPr>
        <w:fldChar w:fldCharType="separate"/>
      </w:r>
      <w:r>
        <w:rPr>
          <w:noProof/>
        </w:rPr>
        <w:t>18</w:t>
      </w:r>
      <w:r>
        <w:rPr>
          <w:noProof/>
        </w:rPr>
        <w:fldChar w:fldCharType="end"/>
      </w:r>
    </w:p>
    <w:p w14:paraId="10503138" w14:textId="3737B441" w:rsidR="00335C96" w:rsidRDefault="00335C96">
      <w:pPr>
        <w:pStyle w:val="TOC2"/>
        <w:tabs>
          <w:tab w:val="left" w:pos="960"/>
          <w:tab w:val="right" w:leader="dot" w:pos="9730"/>
        </w:tabs>
        <w:rPr>
          <w:rFonts w:eastAsiaTheme="minorEastAsia" w:cstheme="minorBidi"/>
          <w:noProof/>
          <w:color w:val="auto"/>
          <w:kern w:val="2"/>
          <w:sz w:val="24"/>
          <w:lang w:eastAsia="en-AU"/>
          <w14:ligatures w14:val="standardContextual"/>
        </w:rPr>
      </w:pPr>
      <w:r>
        <w:rPr>
          <w:noProof/>
        </w:rPr>
        <w:t>5.8</w:t>
      </w:r>
      <w:r>
        <w:rPr>
          <w:rFonts w:eastAsiaTheme="minorEastAsia" w:cstheme="minorBidi"/>
          <w:noProof/>
          <w:color w:val="auto"/>
          <w:kern w:val="2"/>
          <w:sz w:val="24"/>
          <w:lang w:eastAsia="en-AU"/>
          <w14:ligatures w14:val="standardContextual"/>
        </w:rPr>
        <w:tab/>
      </w:r>
      <w:r>
        <w:rPr>
          <w:noProof/>
        </w:rPr>
        <w:t>Electricity exempt from the RET liability (Q</w:t>
      </w:r>
      <w:r w:rsidRPr="004606A3">
        <w:rPr>
          <w:noProof/>
          <w:vertAlign w:val="subscript"/>
        </w:rPr>
        <w:t>exempt</w:t>
      </w:r>
      <w:r>
        <w:rPr>
          <w:noProof/>
        </w:rPr>
        <w:t>)</w:t>
      </w:r>
      <w:r>
        <w:rPr>
          <w:noProof/>
        </w:rPr>
        <w:tab/>
      </w:r>
      <w:r>
        <w:rPr>
          <w:noProof/>
        </w:rPr>
        <w:fldChar w:fldCharType="begin"/>
      </w:r>
      <w:r>
        <w:rPr>
          <w:noProof/>
        </w:rPr>
        <w:instrText xml:space="preserve"> PAGEREF _Toc235780496 \h </w:instrText>
      </w:r>
      <w:r>
        <w:rPr>
          <w:noProof/>
        </w:rPr>
      </w:r>
      <w:r>
        <w:rPr>
          <w:noProof/>
        </w:rPr>
        <w:fldChar w:fldCharType="separate"/>
      </w:r>
      <w:r>
        <w:rPr>
          <w:noProof/>
        </w:rPr>
        <w:t>20</w:t>
      </w:r>
      <w:r>
        <w:rPr>
          <w:noProof/>
        </w:rPr>
        <w:fldChar w:fldCharType="end"/>
      </w:r>
    </w:p>
    <w:p w14:paraId="6F7CF2C1" w14:textId="14715666"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5.8.1</w:t>
      </w:r>
      <w:r>
        <w:rPr>
          <w:rFonts w:eastAsiaTheme="minorEastAsia" w:cstheme="minorBidi"/>
          <w:noProof/>
          <w:color w:val="auto"/>
          <w:kern w:val="2"/>
          <w:sz w:val="24"/>
          <w:lang w:eastAsia="en-AU"/>
          <w14:ligatures w14:val="standardContextual"/>
        </w:rPr>
        <w:tab/>
      </w:r>
      <w:r>
        <w:rPr>
          <w:noProof/>
        </w:rPr>
        <w:t>Exemption certificates for EITE sites</w:t>
      </w:r>
      <w:r>
        <w:rPr>
          <w:noProof/>
        </w:rPr>
        <w:tab/>
      </w:r>
      <w:r>
        <w:rPr>
          <w:noProof/>
        </w:rPr>
        <w:fldChar w:fldCharType="begin"/>
      </w:r>
      <w:r>
        <w:rPr>
          <w:noProof/>
        </w:rPr>
        <w:instrText xml:space="preserve"> PAGEREF _Toc235780497 \h </w:instrText>
      </w:r>
      <w:r>
        <w:rPr>
          <w:noProof/>
        </w:rPr>
      </w:r>
      <w:r>
        <w:rPr>
          <w:noProof/>
        </w:rPr>
        <w:fldChar w:fldCharType="separate"/>
      </w:r>
      <w:r>
        <w:rPr>
          <w:noProof/>
        </w:rPr>
        <w:t>20</w:t>
      </w:r>
      <w:r>
        <w:rPr>
          <w:noProof/>
        </w:rPr>
        <w:fldChar w:fldCharType="end"/>
      </w:r>
    </w:p>
    <w:p w14:paraId="2779C5E8" w14:textId="03169814"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5.8.2</w:t>
      </w:r>
      <w:r>
        <w:rPr>
          <w:rFonts w:eastAsiaTheme="minorEastAsia" w:cstheme="minorBidi"/>
          <w:noProof/>
          <w:color w:val="auto"/>
          <w:kern w:val="2"/>
          <w:sz w:val="24"/>
          <w:lang w:eastAsia="en-AU"/>
          <w14:ligatures w14:val="standardContextual"/>
        </w:rPr>
        <w:tab/>
      </w:r>
      <w:r>
        <w:rPr>
          <w:noProof/>
        </w:rPr>
        <w:t>Other exemptions from the RET liability</w:t>
      </w:r>
      <w:r>
        <w:rPr>
          <w:noProof/>
        </w:rPr>
        <w:tab/>
      </w:r>
      <w:r>
        <w:rPr>
          <w:noProof/>
        </w:rPr>
        <w:fldChar w:fldCharType="begin"/>
      </w:r>
      <w:r>
        <w:rPr>
          <w:noProof/>
        </w:rPr>
        <w:instrText xml:space="preserve"> PAGEREF _Toc235780498 \h </w:instrText>
      </w:r>
      <w:r>
        <w:rPr>
          <w:noProof/>
        </w:rPr>
      </w:r>
      <w:r>
        <w:rPr>
          <w:noProof/>
        </w:rPr>
        <w:fldChar w:fldCharType="separate"/>
      </w:r>
      <w:r>
        <w:rPr>
          <w:noProof/>
        </w:rPr>
        <w:t>21</w:t>
      </w:r>
      <w:r>
        <w:rPr>
          <w:noProof/>
        </w:rPr>
        <w:fldChar w:fldCharType="end"/>
      </w:r>
    </w:p>
    <w:p w14:paraId="05AA2F6D" w14:textId="44F9A6D2" w:rsidR="00335C96" w:rsidRDefault="00335C96">
      <w:pPr>
        <w:pStyle w:val="TOC3"/>
        <w:tabs>
          <w:tab w:val="left" w:pos="1200"/>
        </w:tabs>
        <w:rPr>
          <w:rFonts w:eastAsiaTheme="minorEastAsia" w:cstheme="minorBidi"/>
          <w:noProof/>
          <w:color w:val="auto"/>
          <w:kern w:val="2"/>
          <w:sz w:val="24"/>
          <w:lang w:eastAsia="en-AU"/>
          <w14:ligatures w14:val="standardContextual"/>
        </w:rPr>
      </w:pPr>
      <w:r>
        <w:rPr>
          <w:noProof/>
        </w:rPr>
        <w:t>5.8.3</w:t>
      </w:r>
      <w:r>
        <w:rPr>
          <w:rFonts w:eastAsiaTheme="minorEastAsia" w:cstheme="minorBidi"/>
          <w:noProof/>
          <w:color w:val="auto"/>
          <w:kern w:val="2"/>
          <w:sz w:val="24"/>
          <w:lang w:eastAsia="en-AU"/>
          <w14:ligatures w14:val="standardContextual"/>
        </w:rPr>
        <w:tab/>
      </w:r>
      <w:r>
        <w:rPr>
          <w:noProof/>
        </w:rPr>
        <w:t>Evidence to keep for Q</w:t>
      </w:r>
      <w:r w:rsidRPr="004606A3">
        <w:rPr>
          <w:noProof/>
          <w:vertAlign w:val="subscript"/>
        </w:rPr>
        <w:t>exempt</w:t>
      </w:r>
      <w:r>
        <w:rPr>
          <w:noProof/>
        </w:rPr>
        <w:tab/>
      </w:r>
      <w:r>
        <w:rPr>
          <w:noProof/>
        </w:rPr>
        <w:fldChar w:fldCharType="begin"/>
      </w:r>
      <w:r>
        <w:rPr>
          <w:noProof/>
        </w:rPr>
        <w:instrText xml:space="preserve"> PAGEREF _Toc235780499 \h </w:instrText>
      </w:r>
      <w:r>
        <w:rPr>
          <w:noProof/>
        </w:rPr>
      </w:r>
      <w:r>
        <w:rPr>
          <w:noProof/>
        </w:rPr>
        <w:fldChar w:fldCharType="separate"/>
      </w:r>
      <w:r>
        <w:rPr>
          <w:noProof/>
        </w:rPr>
        <w:t>21</w:t>
      </w:r>
      <w:r>
        <w:rPr>
          <w:noProof/>
        </w:rPr>
        <w:fldChar w:fldCharType="end"/>
      </w:r>
    </w:p>
    <w:p w14:paraId="6CEA096A" w14:textId="618F70A6" w:rsidR="00335C96" w:rsidRDefault="00335C96">
      <w:pPr>
        <w:pStyle w:val="TOC1"/>
        <w:rPr>
          <w:rFonts w:eastAsiaTheme="minorEastAsia" w:cstheme="minorBidi"/>
          <w:b w:val="0"/>
          <w:noProof/>
          <w:color w:val="auto"/>
          <w:kern w:val="2"/>
          <w:sz w:val="24"/>
          <w:lang w:eastAsia="en-AU"/>
          <w14:ligatures w14:val="standardContextual"/>
        </w:rPr>
      </w:pPr>
      <w:r>
        <w:rPr>
          <w:noProof/>
        </w:rPr>
        <w:t>6.</w:t>
      </w:r>
      <w:r>
        <w:rPr>
          <w:rFonts w:eastAsiaTheme="minorEastAsia" w:cstheme="minorBidi"/>
          <w:b w:val="0"/>
          <w:noProof/>
          <w:color w:val="auto"/>
          <w:kern w:val="2"/>
          <w:sz w:val="24"/>
          <w:lang w:eastAsia="en-AU"/>
          <w14:ligatures w14:val="standardContextual"/>
        </w:rPr>
        <w:tab/>
      </w:r>
      <w:r>
        <w:rPr>
          <w:noProof/>
        </w:rPr>
        <w:t>Reporting market-based scope 2 emissions in EERS</w:t>
      </w:r>
      <w:r>
        <w:rPr>
          <w:noProof/>
        </w:rPr>
        <w:tab/>
      </w:r>
      <w:r>
        <w:rPr>
          <w:noProof/>
        </w:rPr>
        <w:fldChar w:fldCharType="begin"/>
      </w:r>
      <w:r>
        <w:rPr>
          <w:noProof/>
        </w:rPr>
        <w:instrText xml:space="preserve"> PAGEREF _Toc235780500 \h </w:instrText>
      </w:r>
      <w:r>
        <w:rPr>
          <w:noProof/>
        </w:rPr>
      </w:r>
      <w:r>
        <w:rPr>
          <w:noProof/>
        </w:rPr>
        <w:fldChar w:fldCharType="separate"/>
      </w:r>
      <w:r>
        <w:rPr>
          <w:noProof/>
        </w:rPr>
        <w:t>22</w:t>
      </w:r>
      <w:r>
        <w:rPr>
          <w:noProof/>
        </w:rPr>
        <w:fldChar w:fldCharType="end"/>
      </w:r>
    </w:p>
    <w:p w14:paraId="697816C6" w14:textId="21D4320E" w:rsidR="00335C96" w:rsidRDefault="00335C96">
      <w:pPr>
        <w:pStyle w:val="TOC1"/>
        <w:rPr>
          <w:rFonts w:eastAsiaTheme="minorEastAsia" w:cstheme="minorBidi"/>
          <w:b w:val="0"/>
          <w:noProof/>
          <w:color w:val="auto"/>
          <w:kern w:val="2"/>
          <w:sz w:val="24"/>
          <w:lang w:eastAsia="en-AU"/>
          <w14:ligatures w14:val="standardContextual"/>
        </w:rPr>
      </w:pPr>
      <w:r>
        <w:rPr>
          <w:noProof/>
        </w:rPr>
        <w:t>7.</w:t>
      </w:r>
      <w:r>
        <w:rPr>
          <w:rFonts w:eastAsiaTheme="minorEastAsia" w:cstheme="minorBidi"/>
          <w:b w:val="0"/>
          <w:noProof/>
          <w:color w:val="auto"/>
          <w:kern w:val="2"/>
          <w:sz w:val="24"/>
          <w:lang w:eastAsia="en-AU"/>
          <w14:ligatures w14:val="standardContextual"/>
        </w:rPr>
        <w:tab/>
      </w:r>
      <w:r>
        <w:rPr>
          <w:noProof/>
        </w:rPr>
        <w:t>More information</w:t>
      </w:r>
      <w:r>
        <w:rPr>
          <w:noProof/>
        </w:rPr>
        <w:tab/>
      </w:r>
      <w:r>
        <w:rPr>
          <w:noProof/>
        </w:rPr>
        <w:fldChar w:fldCharType="begin"/>
      </w:r>
      <w:r>
        <w:rPr>
          <w:noProof/>
        </w:rPr>
        <w:instrText xml:space="preserve"> PAGEREF _Toc235780501 \h </w:instrText>
      </w:r>
      <w:r>
        <w:rPr>
          <w:noProof/>
        </w:rPr>
      </w:r>
      <w:r>
        <w:rPr>
          <w:noProof/>
        </w:rPr>
        <w:fldChar w:fldCharType="separate"/>
      </w:r>
      <w:r>
        <w:rPr>
          <w:noProof/>
        </w:rPr>
        <w:t>24</w:t>
      </w:r>
      <w:r>
        <w:rPr>
          <w:noProof/>
        </w:rPr>
        <w:fldChar w:fldCharType="end"/>
      </w:r>
    </w:p>
    <w:p w14:paraId="3F0EA018" w14:textId="291BDACE" w:rsidR="00335C96" w:rsidRDefault="00335C96">
      <w:pPr>
        <w:pStyle w:val="TOC1"/>
        <w:rPr>
          <w:rFonts w:eastAsiaTheme="minorEastAsia" w:cstheme="minorBidi"/>
          <w:b w:val="0"/>
          <w:noProof/>
          <w:color w:val="auto"/>
          <w:kern w:val="2"/>
          <w:sz w:val="24"/>
          <w:lang w:eastAsia="en-AU"/>
          <w14:ligatures w14:val="standardContextual"/>
        </w:rPr>
      </w:pPr>
      <w:r>
        <w:rPr>
          <w:noProof/>
        </w:rPr>
        <w:t>Appendix A - Understanding the market-based formula for scope 2 emissions</w:t>
      </w:r>
      <w:r>
        <w:rPr>
          <w:noProof/>
        </w:rPr>
        <w:tab/>
      </w:r>
      <w:r>
        <w:rPr>
          <w:noProof/>
        </w:rPr>
        <w:fldChar w:fldCharType="begin"/>
      </w:r>
      <w:r>
        <w:rPr>
          <w:noProof/>
        </w:rPr>
        <w:instrText xml:space="preserve"> PAGEREF _Toc235780502 \h </w:instrText>
      </w:r>
      <w:r>
        <w:rPr>
          <w:noProof/>
        </w:rPr>
      </w:r>
      <w:r>
        <w:rPr>
          <w:noProof/>
        </w:rPr>
        <w:fldChar w:fldCharType="separate"/>
      </w:r>
      <w:r>
        <w:rPr>
          <w:noProof/>
        </w:rPr>
        <w:t>25</w:t>
      </w:r>
      <w:r>
        <w:rPr>
          <w:noProof/>
        </w:rPr>
        <w:fldChar w:fldCharType="end"/>
      </w:r>
    </w:p>
    <w:p w14:paraId="2F207D5B" w14:textId="707CCACE" w:rsidR="00335C96" w:rsidRDefault="00335C96">
      <w:pPr>
        <w:pStyle w:val="TOC1"/>
        <w:rPr>
          <w:rFonts w:eastAsiaTheme="minorEastAsia" w:cstheme="minorBidi"/>
          <w:b w:val="0"/>
          <w:noProof/>
          <w:color w:val="auto"/>
          <w:kern w:val="2"/>
          <w:sz w:val="24"/>
          <w:lang w:eastAsia="en-AU"/>
          <w14:ligatures w14:val="standardContextual"/>
        </w:rPr>
      </w:pPr>
      <w:r>
        <w:rPr>
          <w:noProof/>
        </w:rPr>
        <w:t>Appendix B – Worked examples for the market-based Scope 2 emissions formula</w:t>
      </w:r>
      <w:r>
        <w:rPr>
          <w:noProof/>
        </w:rPr>
        <w:tab/>
      </w:r>
      <w:r>
        <w:rPr>
          <w:noProof/>
        </w:rPr>
        <w:fldChar w:fldCharType="begin"/>
      </w:r>
      <w:r>
        <w:rPr>
          <w:noProof/>
        </w:rPr>
        <w:instrText xml:space="preserve"> PAGEREF _Toc235780503 \h </w:instrText>
      </w:r>
      <w:r>
        <w:rPr>
          <w:noProof/>
        </w:rPr>
      </w:r>
      <w:r>
        <w:rPr>
          <w:noProof/>
        </w:rPr>
        <w:fldChar w:fldCharType="separate"/>
      </w:r>
      <w:r>
        <w:rPr>
          <w:noProof/>
        </w:rPr>
        <w:t>25</w:t>
      </w:r>
      <w:r>
        <w:rPr>
          <w:noProof/>
        </w:rPr>
        <w:fldChar w:fldCharType="end"/>
      </w:r>
    </w:p>
    <w:p w14:paraId="0C75CE39" w14:textId="26DE86D3" w:rsidR="00335C96" w:rsidRDefault="00335C96">
      <w:pPr>
        <w:pStyle w:val="TOC4"/>
        <w:tabs>
          <w:tab w:val="right" w:leader="dot" w:pos="9730"/>
        </w:tabs>
        <w:rPr>
          <w:rFonts w:eastAsiaTheme="minorEastAsia" w:cstheme="minorBidi"/>
          <w:noProof/>
          <w:color w:val="auto"/>
          <w:kern w:val="2"/>
          <w:sz w:val="24"/>
          <w:lang w:eastAsia="en-AU"/>
          <w14:ligatures w14:val="standardContextual"/>
        </w:rPr>
      </w:pPr>
      <w:r w:rsidRPr="004606A3">
        <w:rPr>
          <w:bCs/>
          <w:noProof/>
        </w:rPr>
        <w:t>Example 1a – Single facility with purchases of renewable energy</w:t>
      </w:r>
      <w:r>
        <w:rPr>
          <w:noProof/>
        </w:rPr>
        <w:tab/>
      </w:r>
      <w:r>
        <w:rPr>
          <w:noProof/>
        </w:rPr>
        <w:fldChar w:fldCharType="begin"/>
      </w:r>
      <w:r>
        <w:rPr>
          <w:noProof/>
        </w:rPr>
        <w:instrText xml:space="preserve"> PAGEREF _Toc235780504 \h </w:instrText>
      </w:r>
      <w:r>
        <w:rPr>
          <w:noProof/>
        </w:rPr>
      </w:r>
      <w:r>
        <w:rPr>
          <w:noProof/>
        </w:rPr>
        <w:fldChar w:fldCharType="separate"/>
      </w:r>
      <w:r>
        <w:rPr>
          <w:noProof/>
        </w:rPr>
        <w:t>25</w:t>
      </w:r>
      <w:r>
        <w:rPr>
          <w:noProof/>
        </w:rPr>
        <w:fldChar w:fldCharType="end"/>
      </w:r>
    </w:p>
    <w:p w14:paraId="1E752319" w14:textId="5BD38069" w:rsidR="00335C96" w:rsidRDefault="00335C96">
      <w:pPr>
        <w:pStyle w:val="TOC4"/>
        <w:tabs>
          <w:tab w:val="right" w:leader="dot" w:pos="9730"/>
        </w:tabs>
        <w:rPr>
          <w:rFonts w:eastAsiaTheme="minorEastAsia" w:cstheme="minorBidi"/>
          <w:noProof/>
          <w:color w:val="auto"/>
          <w:kern w:val="2"/>
          <w:sz w:val="24"/>
          <w:lang w:eastAsia="en-AU"/>
          <w14:ligatures w14:val="standardContextual"/>
        </w:rPr>
      </w:pPr>
      <w:r w:rsidRPr="004606A3">
        <w:rPr>
          <w:bCs/>
          <w:noProof/>
        </w:rPr>
        <w:t>Example 1b – Single facility with no purchases of renewable energy</w:t>
      </w:r>
      <w:r>
        <w:rPr>
          <w:noProof/>
        </w:rPr>
        <w:tab/>
      </w:r>
      <w:r>
        <w:rPr>
          <w:noProof/>
        </w:rPr>
        <w:fldChar w:fldCharType="begin"/>
      </w:r>
      <w:r>
        <w:rPr>
          <w:noProof/>
        </w:rPr>
        <w:instrText xml:space="preserve"> PAGEREF _Toc235780505 \h </w:instrText>
      </w:r>
      <w:r>
        <w:rPr>
          <w:noProof/>
        </w:rPr>
      </w:r>
      <w:r>
        <w:rPr>
          <w:noProof/>
        </w:rPr>
        <w:fldChar w:fldCharType="separate"/>
      </w:r>
      <w:r>
        <w:rPr>
          <w:noProof/>
        </w:rPr>
        <w:t>26</w:t>
      </w:r>
      <w:r>
        <w:rPr>
          <w:noProof/>
        </w:rPr>
        <w:fldChar w:fldCharType="end"/>
      </w:r>
    </w:p>
    <w:p w14:paraId="0ED02703" w14:textId="71FFEDAE" w:rsidR="00335C96" w:rsidRDefault="00335C96">
      <w:pPr>
        <w:pStyle w:val="TOC4"/>
        <w:tabs>
          <w:tab w:val="right" w:leader="dot" w:pos="9730"/>
        </w:tabs>
        <w:rPr>
          <w:rFonts w:eastAsiaTheme="minorEastAsia" w:cstheme="minorBidi"/>
          <w:noProof/>
          <w:color w:val="auto"/>
          <w:kern w:val="2"/>
          <w:sz w:val="24"/>
          <w:lang w:eastAsia="en-AU"/>
          <w14:ligatures w14:val="standardContextual"/>
        </w:rPr>
      </w:pPr>
      <w:r w:rsidRPr="004606A3">
        <w:rPr>
          <w:b/>
          <w:bCs/>
          <w:noProof/>
        </w:rPr>
        <w:t>Example 2– reporting for 2 facilities</w:t>
      </w:r>
      <w:r>
        <w:rPr>
          <w:noProof/>
        </w:rPr>
        <w:tab/>
      </w:r>
      <w:r>
        <w:rPr>
          <w:noProof/>
        </w:rPr>
        <w:fldChar w:fldCharType="begin"/>
      </w:r>
      <w:r>
        <w:rPr>
          <w:noProof/>
        </w:rPr>
        <w:instrText xml:space="preserve"> PAGEREF _Toc235780506 \h </w:instrText>
      </w:r>
      <w:r>
        <w:rPr>
          <w:noProof/>
        </w:rPr>
      </w:r>
      <w:r>
        <w:rPr>
          <w:noProof/>
        </w:rPr>
        <w:fldChar w:fldCharType="separate"/>
      </w:r>
      <w:r>
        <w:rPr>
          <w:noProof/>
        </w:rPr>
        <w:t>27</w:t>
      </w:r>
      <w:r>
        <w:rPr>
          <w:noProof/>
        </w:rPr>
        <w:fldChar w:fldCharType="end"/>
      </w:r>
    </w:p>
    <w:p w14:paraId="62756904" w14:textId="0B7536FC" w:rsidR="00335C96" w:rsidRDefault="00335C96">
      <w:pPr>
        <w:pStyle w:val="TOC1"/>
        <w:rPr>
          <w:rFonts w:eastAsiaTheme="minorEastAsia" w:cstheme="minorBidi"/>
          <w:b w:val="0"/>
          <w:noProof/>
          <w:color w:val="auto"/>
          <w:kern w:val="2"/>
          <w:sz w:val="24"/>
          <w:lang w:eastAsia="en-AU"/>
          <w14:ligatures w14:val="standardContextual"/>
        </w:rPr>
      </w:pPr>
      <w:r>
        <w:rPr>
          <w:noProof/>
        </w:rPr>
        <w:t>Appendix C - How many RECs are required for zero market-based scope 2 emissions?</w:t>
      </w:r>
      <w:r>
        <w:rPr>
          <w:noProof/>
        </w:rPr>
        <w:tab/>
      </w:r>
      <w:r>
        <w:rPr>
          <w:noProof/>
        </w:rPr>
        <w:fldChar w:fldCharType="begin"/>
      </w:r>
      <w:r>
        <w:rPr>
          <w:noProof/>
        </w:rPr>
        <w:instrText xml:space="preserve"> PAGEREF _Toc235780507 \h </w:instrText>
      </w:r>
      <w:r>
        <w:rPr>
          <w:noProof/>
        </w:rPr>
      </w:r>
      <w:r>
        <w:rPr>
          <w:noProof/>
        </w:rPr>
        <w:fldChar w:fldCharType="separate"/>
      </w:r>
      <w:r>
        <w:rPr>
          <w:noProof/>
        </w:rPr>
        <w:t>29</w:t>
      </w:r>
      <w:r>
        <w:rPr>
          <w:noProof/>
        </w:rPr>
        <w:fldChar w:fldCharType="end"/>
      </w:r>
    </w:p>
    <w:p w14:paraId="4D4AB0DE" w14:textId="4A8B2003" w:rsidR="00335C96" w:rsidRDefault="00335C96">
      <w:pPr>
        <w:pStyle w:val="TOC4"/>
        <w:tabs>
          <w:tab w:val="right" w:leader="dot" w:pos="9730"/>
        </w:tabs>
        <w:rPr>
          <w:rFonts w:eastAsiaTheme="minorEastAsia" w:cstheme="minorBidi"/>
          <w:noProof/>
          <w:color w:val="auto"/>
          <w:kern w:val="2"/>
          <w:sz w:val="24"/>
          <w:lang w:eastAsia="en-AU"/>
          <w14:ligatures w14:val="standardContextual"/>
        </w:rPr>
      </w:pPr>
      <w:r w:rsidRPr="004606A3">
        <w:rPr>
          <w:b/>
          <w:noProof/>
        </w:rPr>
        <w:t>Example</w:t>
      </w:r>
      <w:r w:rsidRPr="004606A3">
        <w:rPr>
          <w:b/>
          <w:bCs/>
          <w:noProof/>
        </w:rPr>
        <w:t xml:space="preserve"> </w:t>
      </w:r>
      <w:r w:rsidRPr="004606A3">
        <w:rPr>
          <w:b/>
          <w:noProof/>
        </w:rPr>
        <w:t>3</w:t>
      </w:r>
      <w:r>
        <w:rPr>
          <w:noProof/>
        </w:rPr>
        <w:tab/>
      </w:r>
      <w:r>
        <w:rPr>
          <w:noProof/>
        </w:rPr>
        <w:fldChar w:fldCharType="begin"/>
      </w:r>
      <w:r>
        <w:rPr>
          <w:noProof/>
        </w:rPr>
        <w:instrText xml:space="preserve"> PAGEREF _Toc235780508 \h </w:instrText>
      </w:r>
      <w:r>
        <w:rPr>
          <w:noProof/>
        </w:rPr>
      </w:r>
      <w:r>
        <w:rPr>
          <w:noProof/>
        </w:rPr>
        <w:fldChar w:fldCharType="separate"/>
      </w:r>
      <w:r>
        <w:rPr>
          <w:noProof/>
        </w:rPr>
        <w:t>30</w:t>
      </w:r>
      <w:r>
        <w:rPr>
          <w:noProof/>
        </w:rPr>
        <w:fldChar w:fldCharType="end"/>
      </w:r>
    </w:p>
    <w:p w14:paraId="59F86308" w14:textId="45701C80" w:rsidR="00BB7D23" w:rsidRDefault="00BB7D23" w:rsidP="00BB7D23">
      <w:r>
        <w:fldChar w:fldCharType="end"/>
      </w:r>
    </w:p>
    <w:p w14:paraId="28FC0DCA" w14:textId="77777777" w:rsidR="00BB7D23" w:rsidRDefault="00BB7D23" w:rsidP="000E59C7">
      <w:pPr>
        <w:pStyle w:val="Heading1"/>
        <w:ind w:left="432" w:hanging="432"/>
      </w:pPr>
      <w:r>
        <w:br w:type="page"/>
      </w:r>
      <w:bookmarkStart w:id="5" w:name="_Toc489614759"/>
      <w:bookmarkStart w:id="6" w:name="_Toc76042516"/>
      <w:bookmarkStart w:id="7" w:name="_Toc489447782"/>
      <w:bookmarkStart w:id="8" w:name="_Toc235780458"/>
      <w:bookmarkEnd w:id="3"/>
      <w:bookmarkEnd w:id="4"/>
      <w:r>
        <w:lastRenderedPageBreak/>
        <w:t>Definitions and abbreviations</w:t>
      </w:r>
      <w:bookmarkEnd w:id="5"/>
      <w:bookmarkEnd w:id="6"/>
      <w:bookmarkEnd w:id="8"/>
      <w:r>
        <w:t xml:space="preserve"> </w:t>
      </w:r>
    </w:p>
    <w:tbl>
      <w:tblPr>
        <w:tblStyle w:val="CERTable"/>
        <w:tblW w:w="0" w:type="auto"/>
        <w:tblLook w:val="06A0" w:firstRow="1" w:lastRow="0" w:firstColumn="1" w:lastColumn="0" w:noHBand="1" w:noVBand="1"/>
      </w:tblPr>
      <w:tblGrid>
        <w:gridCol w:w="2410"/>
        <w:gridCol w:w="7320"/>
      </w:tblGrid>
      <w:tr w:rsidR="00BB7D23" w:rsidRPr="00AA1BB1" w14:paraId="4A658180" w14:textId="14FDEAFD" w:rsidTr="000E59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tcPr>
          <w:p w14:paraId="68A9B6BA" w14:textId="77777777" w:rsidR="00BB7D23" w:rsidRPr="00BF392D" w:rsidRDefault="00BB7D23" w:rsidP="000B1675">
            <w:pPr>
              <w:spacing w:before="60"/>
            </w:pPr>
            <w:r w:rsidRPr="00BF392D">
              <w:t>Term</w:t>
            </w:r>
          </w:p>
        </w:tc>
        <w:tc>
          <w:tcPr>
            <w:tcW w:w="7320" w:type="dxa"/>
          </w:tcPr>
          <w:p w14:paraId="51D3EE30" w14:textId="77777777" w:rsidR="00BB7D23" w:rsidRPr="00BF392D" w:rsidRDefault="00BB7D23" w:rsidP="000B1675">
            <w:pPr>
              <w:spacing w:before="60"/>
              <w:cnfStyle w:val="100000000000" w:firstRow="1" w:lastRow="0" w:firstColumn="0" w:lastColumn="0" w:oddVBand="0" w:evenVBand="0" w:oddHBand="0" w:evenHBand="0" w:firstRowFirstColumn="0" w:firstRowLastColumn="0" w:lastRowFirstColumn="0" w:lastRowLastColumn="0"/>
            </w:pPr>
            <w:r w:rsidRPr="00BF392D">
              <w:t>Meaning</w:t>
            </w:r>
          </w:p>
        </w:tc>
      </w:tr>
      <w:tr w:rsidR="00BB7D23" w:rsidRPr="00AA1BB1" w14:paraId="17E7AFA6" w14:textId="7FA8506B" w:rsidTr="000E59C7">
        <w:tc>
          <w:tcPr>
            <w:cnfStyle w:val="001000000000" w:firstRow="0" w:lastRow="0" w:firstColumn="1" w:lastColumn="0" w:oddVBand="0" w:evenVBand="0" w:oddHBand="0" w:evenHBand="0" w:firstRowFirstColumn="0" w:firstRowLastColumn="0" w:lastRowFirstColumn="0" w:lastRowLastColumn="0"/>
            <w:tcW w:w="2410" w:type="dxa"/>
          </w:tcPr>
          <w:p w14:paraId="3C78F0C5" w14:textId="77777777" w:rsidR="00BB7D23" w:rsidRDefault="00BB7D23" w:rsidP="000B1675">
            <w:pPr>
              <w:spacing w:before="60"/>
            </w:pPr>
            <w:r>
              <w:t xml:space="preserve">Facility </w:t>
            </w:r>
          </w:p>
        </w:tc>
        <w:tc>
          <w:tcPr>
            <w:tcW w:w="7320" w:type="dxa"/>
          </w:tcPr>
          <w:p w14:paraId="06B99076" w14:textId="5DFDA07B" w:rsidR="00BB7D23" w:rsidRDefault="00BB7D23" w:rsidP="000B1675">
            <w:pPr>
              <w:spacing w:before="60"/>
              <w:cnfStyle w:val="000000000000" w:firstRow="0" w:lastRow="0" w:firstColumn="0" w:lastColumn="0" w:oddVBand="0" w:evenVBand="0" w:oddHBand="0" w:evenHBand="0" w:firstRowFirstColumn="0" w:firstRowLastColumn="0" w:lastRowFirstColumn="0" w:lastRowLastColumn="0"/>
            </w:pPr>
            <w:r>
              <w:rPr>
                <w:color w:val="000000"/>
                <w:szCs w:val="22"/>
                <w:shd w:val="clear" w:color="auto" w:fill="FFFFFF"/>
              </w:rPr>
              <w:t xml:space="preserve">Has the meaning given by section 9 of the NGER Act. For more information on defining a facility under the NGER </w:t>
            </w:r>
            <w:r w:rsidR="00054E10">
              <w:rPr>
                <w:color w:val="000000"/>
                <w:szCs w:val="22"/>
                <w:shd w:val="clear" w:color="auto" w:fill="FFFFFF"/>
              </w:rPr>
              <w:t>S</w:t>
            </w:r>
            <w:r>
              <w:rPr>
                <w:color w:val="000000"/>
                <w:szCs w:val="22"/>
                <w:shd w:val="clear" w:color="auto" w:fill="FFFFFF"/>
              </w:rPr>
              <w:t xml:space="preserve">cheme, see </w:t>
            </w:r>
            <w:hyperlink r:id="rId22" w:anchor="what-is-an-nger-facility" w:tooltip="A link to the Assess your obligations page on the Clean Energy Regulator website" w:history="1">
              <w:r>
                <w:rPr>
                  <w:rStyle w:val="Hyperlink"/>
                  <w:szCs w:val="22"/>
                  <w:shd w:val="clear" w:color="auto" w:fill="FFFFFF"/>
                </w:rPr>
                <w:t>What is a Facility</w:t>
              </w:r>
            </w:hyperlink>
            <w:r>
              <w:rPr>
                <w:rStyle w:val="FootnoteReference"/>
                <w:color w:val="000000"/>
                <w:szCs w:val="22"/>
                <w:shd w:val="clear" w:color="auto" w:fill="FFFFFF"/>
              </w:rPr>
              <w:footnoteReference w:id="2"/>
            </w:r>
            <w:r>
              <w:rPr>
                <w:color w:val="000000"/>
                <w:szCs w:val="22"/>
                <w:shd w:val="clear" w:color="auto" w:fill="FFFFFF"/>
              </w:rPr>
              <w:t xml:space="preserve">.  </w:t>
            </w:r>
          </w:p>
        </w:tc>
      </w:tr>
      <w:tr w:rsidR="00C02B14" w:rsidRPr="00AA1BB1" w14:paraId="1FB31396" w14:textId="77777777" w:rsidTr="000E59C7">
        <w:tc>
          <w:tcPr>
            <w:cnfStyle w:val="001000000000" w:firstRow="0" w:lastRow="0" w:firstColumn="1" w:lastColumn="0" w:oddVBand="0" w:evenVBand="0" w:oddHBand="0" w:evenHBand="0" w:firstRowFirstColumn="0" w:firstRowLastColumn="0" w:lastRowFirstColumn="0" w:lastRowLastColumn="0"/>
            <w:tcW w:w="2410" w:type="dxa"/>
          </w:tcPr>
          <w:p w14:paraId="2304B2F6" w14:textId="5B0F5F4B" w:rsidR="00C02B14" w:rsidRDefault="004E3951" w:rsidP="000B1675">
            <w:pPr>
              <w:spacing w:before="60"/>
            </w:pPr>
            <w:r>
              <w:t>GO</w:t>
            </w:r>
            <w:r w:rsidR="00C02B14">
              <w:t xml:space="preserve"> Act</w:t>
            </w:r>
          </w:p>
        </w:tc>
        <w:tc>
          <w:tcPr>
            <w:tcW w:w="7320" w:type="dxa"/>
          </w:tcPr>
          <w:p w14:paraId="065255D2" w14:textId="42FDAED4" w:rsidR="00C02B14" w:rsidRDefault="00DA7F1A" w:rsidP="000B1675">
            <w:pPr>
              <w:spacing w:before="60"/>
              <w:cnfStyle w:val="000000000000" w:firstRow="0" w:lastRow="0" w:firstColumn="0" w:lastColumn="0" w:oddVBand="0" w:evenVBand="0" w:oddHBand="0" w:evenHBand="0" w:firstRowFirstColumn="0" w:firstRowLastColumn="0" w:lastRowFirstColumn="0" w:lastRowLastColumn="0"/>
              <w:rPr>
                <w:color w:val="000000"/>
                <w:szCs w:val="22"/>
                <w:shd w:val="clear" w:color="auto" w:fill="FFFFFF"/>
              </w:rPr>
            </w:pPr>
            <w:r w:rsidRPr="00DA7F1A">
              <w:rPr>
                <w:i/>
                <w:iCs/>
                <w:color w:val="000000"/>
                <w:szCs w:val="22"/>
                <w:shd w:val="clear" w:color="auto" w:fill="FFFFFF"/>
              </w:rPr>
              <w:t>Future Made in Australia (Guarantee of Origin) Act 2024</w:t>
            </w:r>
          </w:p>
        </w:tc>
      </w:tr>
      <w:tr w:rsidR="00BB7D23" w:rsidRPr="00AA1BB1" w14:paraId="1C594DDC" w14:textId="2A6E0977" w:rsidTr="000E59C7">
        <w:tc>
          <w:tcPr>
            <w:cnfStyle w:val="001000000000" w:firstRow="0" w:lastRow="0" w:firstColumn="1" w:lastColumn="0" w:oddVBand="0" w:evenVBand="0" w:oddHBand="0" w:evenHBand="0" w:firstRowFirstColumn="0" w:firstRowLastColumn="0" w:lastRowFirstColumn="0" w:lastRowLastColumn="0"/>
            <w:tcW w:w="2410" w:type="dxa"/>
          </w:tcPr>
          <w:p w14:paraId="3AA2F933" w14:textId="5160E83D" w:rsidR="00BB7D23" w:rsidRDefault="00BB7D23" w:rsidP="000B1675">
            <w:pPr>
              <w:spacing w:before="60"/>
            </w:pPr>
            <w:r>
              <w:t>kWh</w:t>
            </w:r>
          </w:p>
        </w:tc>
        <w:tc>
          <w:tcPr>
            <w:tcW w:w="7320" w:type="dxa"/>
          </w:tcPr>
          <w:p w14:paraId="193EE163" w14:textId="5E2ED978" w:rsidR="00BB7D23" w:rsidRDefault="00BB7D23" w:rsidP="000B1675">
            <w:pPr>
              <w:spacing w:before="60"/>
              <w:cnfStyle w:val="000000000000" w:firstRow="0" w:lastRow="0" w:firstColumn="0" w:lastColumn="0" w:oddVBand="0" w:evenVBand="0" w:oddHBand="0" w:evenHBand="0" w:firstRowFirstColumn="0" w:firstRowLastColumn="0" w:lastRowFirstColumn="0" w:lastRowLastColumn="0"/>
              <w:rPr>
                <w:color w:val="000000"/>
                <w:szCs w:val="22"/>
                <w:shd w:val="clear" w:color="auto" w:fill="FFFFFF"/>
              </w:rPr>
            </w:pPr>
            <w:r>
              <w:rPr>
                <w:color w:val="000000"/>
                <w:szCs w:val="22"/>
                <w:shd w:val="clear" w:color="auto" w:fill="FFFFFF"/>
              </w:rPr>
              <w:t>Kilowatt hours</w:t>
            </w:r>
          </w:p>
        </w:tc>
      </w:tr>
      <w:tr w:rsidR="004B6DE4" w:rsidRPr="00AA1BB1" w14:paraId="429A86B4" w14:textId="77777777" w:rsidTr="000E59C7">
        <w:tc>
          <w:tcPr>
            <w:cnfStyle w:val="001000000000" w:firstRow="0" w:lastRow="0" w:firstColumn="1" w:lastColumn="0" w:oddVBand="0" w:evenVBand="0" w:oddHBand="0" w:evenHBand="0" w:firstRowFirstColumn="0" w:firstRowLastColumn="0" w:lastRowFirstColumn="0" w:lastRowLastColumn="0"/>
            <w:tcW w:w="2410" w:type="dxa"/>
          </w:tcPr>
          <w:p w14:paraId="71DCE346" w14:textId="5AA75DE6" w:rsidR="004B6DE4" w:rsidRDefault="004B6DE4" w:rsidP="000B1675">
            <w:pPr>
              <w:spacing w:before="60"/>
            </w:pPr>
            <w:r>
              <w:t>LGC</w:t>
            </w:r>
          </w:p>
        </w:tc>
        <w:tc>
          <w:tcPr>
            <w:tcW w:w="7320" w:type="dxa"/>
          </w:tcPr>
          <w:p w14:paraId="4207DC48" w14:textId="7A6DA638" w:rsidR="004B6DE4" w:rsidRDefault="004B6DE4" w:rsidP="000B1675">
            <w:pPr>
              <w:spacing w:before="60"/>
              <w:cnfStyle w:val="000000000000" w:firstRow="0" w:lastRow="0" w:firstColumn="0" w:lastColumn="0" w:oddVBand="0" w:evenVBand="0" w:oddHBand="0" w:evenHBand="0" w:firstRowFirstColumn="0" w:firstRowLastColumn="0" w:lastRowFirstColumn="0" w:lastRowLastColumn="0"/>
              <w:rPr>
                <w:color w:val="000000"/>
                <w:szCs w:val="22"/>
                <w:shd w:val="clear" w:color="auto" w:fill="FFFFFF"/>
              </w:rPr>
            </w:pPr>
            <w:r>
              <w:rPr>
                <w:color w:val="000000"/>
                <w:szCs w:val="22"/>
                <w:shd w:val="clear" w:color="auto" w:fill="FFFFFF"/>
              </w:rPr>
              <w:t xml:space="preserve">Large-scale generation certificate </w:t>
            </w:r>
          </w:p>
        </w:tc>
      </w:tr>
      <w:tr w:rsidR="00101A1A" w:rsidRPr="00AA1BB1" w14:paraId="1351729D" w14:textId="77777777" w:rsidTr="000E59C7">
        <w:tc>
          <w:tcPr>
            <w:cnfStyle w:val="001000000000" w:firstRow="0" w:lastRow="0" w:firstColumn="1" w:lastColumn="0" w:oddVBand="0" w:evenVBand="0" w:oddHBand="0" w:evenHBand="0" w:firstRowFirstColumn="0" w:firstRowLastColumn="0" w:lastRowFirstColumn="0" w:lastRowLastColumn="0"/>
            <w:tcW w:w="2410" w:type="dxa"/>
          </w:tcPr>
          <w:p w14:paraId="523EF232" w14:textId="10B4B158" w:rsidR="00101A1A" w:rsidRDefault="00101A1A" w:rsidP="000B1675">
            <w:pPr>
              <w:spacing w:before="60"/>
            </w:pPr>
            <w:r>
              <w:t>Location-based scope 2 emissions</w:t>
            </w:r>
          </w:p>
        </w:tc>
        <w:tc>
          <w:tcPr>
            <w:tcW w:w="7320" w:type="dxa"/>
          </w:tcPr>
          <w:p w14:paraId="53DE5436" w14:textId="26839E9D" w:rsidR="00101A1A" w:rsidRDefault="00E22537" w:rsidP="000B1675">
            <w:pPr>
              <w:spacing w:before="60"/>
              <w:cnfStyle w:val="000000000000" w:firstRow="0" w:lastRow="0" w:firstColumn="0" w:lastColumn="0" w:oddVBand="0" w:evenVBand="0" w:oddHBand="0" w:evenHBand="0" w:firstRowFirstColumn="0" w:firstRowLastColumn="0" w:lastRowFirstColumn="0" w:lastRowLastColumn="0"/>
              <w:rPr>
                <w:color w:val="000000"/>
                <w:szCs w:val="22"/>
                <w:shd w:val="clear" w:color="auto" w:fill="FFFFFF"/>
              </w:rPr>
            </w:pPr>
            <w:r>
              <w:rPr>
                <w:color w:val="000000"/>
                <w:szCs w:val="22"/>
                <w:shd w:val="clear" w:color="auto" w:fill="FFFFFF"/>
              </w:rPr>
              <w:t xml:space="preserve">Scope 2 emissions that are estimated using a location-based approach </w:t>
            </w:r>
          </w:p>
        </w:tc>
      </w:tr>
      <w:tr w:rsidR="00101A1A" w:rsidRPr="00AA1BB1" w14:paraId="40400F8D" w14:textId="77777777" w:rsidTr="000E59C7">
        <w:tc>
          <w:tcPr>
            <w:cnfStyle w:val="001000000000" w:firstRow="0" w:lastRow="0" w:firstColumn="1" w:lastColumn="0" w:oddVBand="0" w:evenVBand="0" w:oddHBand="0" w:evenHBand="0" w:firstRowFirstColumn="0" w:firstRowLastColumn="0" w:lastRowFirstColumn="0" w:lastRowLastColumn="0"/>
            <w:tcW w:w="2410" w:type="dxa"/>
          </w:tcPr>
          <w:p w14:paraId="244BD32D" w14:textId="1BE930D3" w:rsidR="00101A1A" w:rsidRDefault="00E22537" w:rsidP="000B1675">
            <w:pPr>
              <w:spacing w:before="60"/>
            </w:pPr>
            <w:r>
              <w:t>Market-based scope 2 emissions</w:t>
            </w:r>
          </w:p>
        </w:tc>
        <w:tc>
          <w:tcPr>
            <w:tcW w:w="7320" w:type="dxa"/>
          </w:tcPr>
          <w:p w14:paraId="0BF139B8" w14:textId="765D1F76" w:rsidR="00101A1A" w:rsidRDefault="00E22537" w:rsidP="000B1675">
            <w:pPr>
              <w:spacing w:before="60"/>
              <w:cnfStyle w:val="000000000000" w:firstRow="0" w:lastRow="0" w:firstColumn="0" w:lastColumn="0" w:oddVBand="0" w:evenVBand="0" w:oddHBand="0" w:evenHBand="0" w:firstRowFirstColumn="0" w:firstRowLastColumn="0" w:lastRowFirstColumn="0" w:lastRowLastColumn="0"/>
              <w:rPr>
                <w:color w:val="000000"/>
                <w:szCs w:val="22"/>
                <w:shd w:val="clear" w:color="auto" w:fill="FFFFFF"/>
              </w:rPr>
            </w:pPr>
            <w:r>
              <w:rPr>
                <w:color w:val="000000"/>
                <w:szCs w:val="22"/>
                <w:shd w:val="clear" w:color="auto" w:fill="FFFFFF"/>
              </w:rPr>
              <w:t xml:space="preserve">Scope 2 emissions that are estimated using a market-based approach </w:t>
            </w:r>
          </w:p>
        </w:tc>
      </w:tr>
      <w:tr w:rsidR="00BB7D23" w:rsidRPr="00AA1BB1" w14:paraId="78D53004" w14:textId="0D29A2FF" w:rsidTr="000E59C7">
        <w:tc>
          <w:tcPr>
            <w:cnfStyle w:val="001000000000" w:firstRow="0" w:lastRow="0" w:firstColumn="1" w:lastColumn="0" w:oddVBand="0" w:evenVBand="0" w:oddHBand="0" w:evenHBand="0" w:firstRowFirstColumn="0" w:firstRowLastColumn="0" w:lastRowFirstColumn="0" w:lastRowLastColumn="0"/>
            <w:tcW w:w="2410" w:type="dxa"/>
          </w:tcPr>
          <w:p w14:paraId="2E4A304C" w14:textId="77777777" w:rsidR="00BB7D23" w:rsidRPr="00AA1BB1" w:rsidRDefault="00BB7D23" w:rsidP="000B1675">
            <w:pPr>
              <w:spacing w:before="60"/>
            </w:pPr>
            <w:r w:rsidRPr="00AA1BB1">
              <w:t>NGER</w:t>
            </w:r>
          </w:p>
        </w:tc>
        <w:tc>
          <w:tcPr>
            <w:tcW w:w="7320" w:type="dxa"/>
          </w:tcPr>
          <w:p w14:paraId="6F2BA7E7" w14:textId="77777777" w:rsidR="00BB7D23" w:rsidRPr="00AA1BB1" w:rsidRDefault="00BB7D23" w:rsidP="000B1675">
            <w:pPr>
              <w:spacing w:before="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BB7D23" w:rsidRPr="00AA1BB1" w14:paraId="3B2ACD26" w14:textId="313BC599" w:rsidTr="000E59C7">
        <w:tc>
          <w:tcPr>
            <w:cnfStyle w:val="001000000000" w:firstRow="0" w:lastRow="0" w:firstColumn="1" w:lastColumn="0" w:oddVBand="0" w:evenVBand="0" w:oddHBand="0" w:evenHBand="0" w:firstRowFirstColumn="0" w:firstRowLastColumn="0" w:lastRowFirstColumn="0" w:lastRowLastColumn="0"/>
            <w:tcW w:w="2410" w:type="dxa"/>
          </w:tcPr>
          <w:p w14:paraId="25A00742" w14:textId="77777777" w:rsidR="00BB7D23" w:rsidRPr="00AA1BB1" w:rsidRDefault="00BB7D23" w:rsidP="000B1675">
            <w:pPr>
              <w:spacing w:before="60"/>
            </w:pPr>
            <w:r w:rsidRPr="00AA1BB1">
              <w:t>NGER Act</w:t>
            </w:r>
          </w:p>
        </w:tc>
        <w:tc>
          <w:tcPr>
            <w:tcW w:w="7320" w:type="dxa"/>
          </w:tcPr>
          <w:p w14:paraId="074347EC" w14:textId="77777777" w:rsidR="00BB7D23" w:rsidRPr="00AA1BB1" w:rsidRDefault="00BB7D23" w:rsidP="000B1675">
            <w:pPr>
              <w:spacing w:before="60"/>
              <w:cnfStyle w:val="000000000000" w:firstRow="0" w:lastRow="0" w:firstColumn="0" w:lastColumn="0" w:oddVBand="0" w:evenVBand="0" w:oddHBand="0" w:evenHBand="0" w:firstRowFirstColumn="0" w:firstRowLastColumn="0" w:lastRowFirstColumn="0" w:lastRowLastColumn="0"/>
              <w:rPr>
                <w:i/>
              </w:rPr>
            </w:pPr>
            <w:r w:rsidRPr="00AA1BB1">
              <w:rPr>
                <w:i/>
              </w:rPr>
              <w:t xml:space="preserve">National Greenhouse and Energy Reporting Act 2007 </w:t>
            </w:r>
          </w:p>
        </w:tc>
      </w:tr>
      <w:tr w:rsidR="00BB7D23" w:rsidRPr="00AA1BB1" w14:paraId="6BA4BFE5" w14:textId="6C969528" w:rsidTr="000E59C7">
        <w:tc>
          <w:tcPr>
            <w:cnfStyle w:val="001000000000" w:firstRow="0" w:lastRow="0" w:firstColumn="1" w:lastColumn="0" w:oddVBand="0" w:evenVBand="0" w:oddHBand="0" w:evenHBand="0" w:firstRowFirstColumn="0" w:firstRowLastColumn="0" w:lastRowFirstColumn="0" w:lastRowLastColumn="0"/>
            <w:tcW w:w="2410" w:type="dxa"/>
          </w:tcPr>
          <w:p w14:paraId="740D0F48" w14:textId="77777777" w:rsidR="00BB7D23" w:rsidRPr="00AA1BB1" w:rsidRDefault="00BB7D23" w:rsidP="000B1675">
            <w:pPr>
              <w:spacing w:before="60"/>
            </w:pPr>
            <w:r>
              <w:t>NGER Legislation</w:t>
            </w:r>
          </w:p>
        </w:tc>
        <w:tc>
          <w:tcPr>
            <w:tcW w:w="7320" w:type="dxa"/>
          </w:tcPr>
          <w:p w14:paraId="34102D40" w14:textId="77777777" w:rsidR="00BB7D23" w:rsidRPr="0047252D" w:rsidRDefault="00BB7D23" w:rsidP="000B1675">
            <w:pPr>
              <w:spacing w:before="60"/>
              <w:cnfStyle w:val="000000000000" w:firstRow="0" w:lastRow="0" w:firstColumn="0" w:lastColumn="0" w:oddVBand="0" w:evenVBand="0" w:oddHBand="0" w:evenHBand="0" w:firstRowFirstColumn="0" w:firstRowLastColumn="0" w:lastRowFirstColumn="0" w:lastRowLastColumn="0"/>
            </w:pPr>
            <w:r w:rsidRPr="0047252D">
              <w:t>The NGER Act, the NGER Regulations and the NGER Measurement Determination</w:t>
            </w:r>
          </w:p>
        </w:tc>
      </w:tr>
      <w:tr w:rsidR="00BB7D23" w:rsidRPr="00AA1BB1" w14:paraId="12B74A38" w14:textId="0031DBF0" w:rsidTr="000E59C7">
        <w:tc>
          <w:tcPr>
            <w:cnfStyle w:val="001000000000" w:firstRow="0" w:lastRow="0" w:firstColumn="1" w:lastColumn="0" w:oddVBand="0" w:evenVBand="0" w:oddHBand="0" w:evenHBand="0" w:firstRowFirstColumn="0" w:firstRowLastColumn="0" w:lastRowFirstColumn="0" w:lastRowLastColumn="0"/>
            <w:tcW w:w="2410" w:type="dxa"/>
          </w:tcPr>
          <w:p w14:paraId="2A62B79E" w14:textId="77777777" w:rsidR="00BB7D23" w:rsidRPr="00AA1BB1" w:rsidRDefault="00BB7D23" w:rsidP="000B1675">
            <w:pPr>
              <w:spacing w:before="60"/>
            </w:pPr>
            <w:r w:rsidRPr="00AA1BB1">
              <w:t xml:space="preserve">NGER </w:t>
            </w:r>
            <w:r>
              <w:t xml:space="preserve">Measurement </w:t>
            </w:r>
            <w:r w:rsidRPr="00AA1BB1">
              <w:t>Determination</w:t>
            </w:r>
          </w:p>
        </w:tc>
        <w:tc>
          <w:tcPr>
            <w:tcW w:w="7320" w:type="dxa"/>
          </w:tcPr>
          <w:p w14:paraId="282AF2F4" w14:textId="77777777" w:rsidR="00BB7D23" w:rsidRPr="001D17B1" w:rsidRDefault="00BB7D23" w:rsidP="000B1675">
            <w:pPr>
              <w:spacing w:before="60"/>
              <w:cnfStyle w:val="000000000000" w:firstRow="0" w:lastRow="0" w:firstColumn="0" w:lastColumn="0" w:oddVBand="0" w:evenVBand="0" w:oddHBand="0" w:evenHBand="0" w:firstRowFirstColumn="0" w:firstRowLastColumn="0" w:lastRowFirstColumn="0" w:lastRowLastColumn="0"/>
              <w:rPr>
                <w:iCs/>
              </w:rPr>
            </w:pPr>
            <w:r w:rsidRPr="001D17B1">
              <w:rPr>
                <w:iCs/>
              </w:rPr>
              <w:t xml:space="preserve">National Greenhouse and Energy Reporting (Measurement) Determination 2008 </w:t>
            </w:r>
          </w:p>
        </w:tc>
      </w:tr>
      <w:tr w:rsidR="00BB7D23" w:rsidRPr="00AA1BB1" w14:paraId="0F4C0E3A" w14:textId="6DFF08F0" w:rsidTr="000E59C7">
        <w:tc>
          <w:tcPr>
            <w:cnfStyle w:val="001000000000" w:firstRow="0" w:lastRow="0" w:firstColumn="1" w:lastColumn="0" w:oddVBand="0" w:evenVBand="0" w:oddHBand="0" w:evenHBand="0" w:firstRowFirstColumn="0" w:firstRowLastColumn="0" w:lastRowFirstColumn="0" w:lastRowLastColumn="0"/>
            <w:tcW w:w="2410" w:type="dxa"/>
          </w:tcPr>
          <w:p w14:paraId="1CA6F613" w14:textId="77777777" w:rsidR="00BB7D23" w:rsidRPr="00AA1BB1" w:rsidRDefault="00BB7D23" w:rsidP="000B1675">
            <w:pPr>
              <w:spacing w:before="60"/>
            </w:pPr>
            <w:r w:rsidRPr="00AA1BB1">
              <w:t>NGER Regulations</w:t>
            </w:r>
          </w:p>
        </w:tc>
        <w:tc>
          <w:tcPr>
            <w:tcW w:w="7320" w:type="dxa"/>
          </w:tcPr>
          <w:p w14:paraId="4C3B056D" w14:textId="77777777" w:rsidR="00BB7D23" w:rsidRPr="001D17B1" w:rsidRDefault="00BB7D23" w:rsidP="000B1675">
            <w:pPr>
              <w:spacing w:before="60"/>
              <w:cnfStyle w:val="000000000000" w:firstRow="0" w:lastRow="0" w:firstColumn="0" w:lastColumn="0" w:oddVBand="0" w:evenVBand="0" w:oddHBand="0" w:evenHBand="0" w:firstRowFirstColumn="0" w:firstRowLastColumn="0" w:lastRowFirstColumn="0" w:lastRowLastColumn="0"/>
              <w:rPr>
                <w:iCs/>
              </w:rPr>
            </w:pPr>
            <w:r w:rsidRPr="001D17B1">
              <w:rPr>
                <w:iCs/>
              </w:rPr>
              <w:t xml:space="preserve">National Greenhouse and Energy Reporting Regulations 2008 </w:t>
            </w:r>
          </w:p>
        </w:tc>
      </w:tr>
      <w:tr w:rsidR="00BB7D23" w:rsidRPr="00AA1BB1" w14:paraId="41233CAA" w14:textId="1F472E83" w:rsidTr="000E59C7">
        <w:tc>
          <w:tcPr>
            <w:cnfStyle w:val="001000000000" w:firstRow="0" w:lastRow="0" w:firstColumn="1" w:lastColumn="0" w:oddVBand="0" w:evenVBand="0" w:oddHBand="0" w:evenHBand="0" w:firstRowFirstColumn="0" w:firstRowLastColumn="0" w:lastRowFirstColumn="0" w:lastRowLastColumn="0"/>
            <w:tcW w:w="2410" w:type="dxa"/>
          </w:tcPr>
          <w:p w14:paraId="30DF083F" w14:textId="0B6BA14E" w:rsidR="00BB7D23" w:rsidRPr="00AA1BB1" w:rsidRDefault="00BB7D23" w:rsidP="000B1675">
            <w:pPr>
              <w:spacing w:before="60"/>
            </w:pPr>
            <w:r>
              <w:t>MWh</w:t>
            </w:r>
          </w:p>
        </w:tc>
        <w:tc>
          <w:tcPr>
            <w:tcW w:w="7320" w:type="dxa"/>
          </w:tcPr>
          <w:p w14:paraId="774C31E6" w14:textId="24257F03" w:rsidR="00BB7D23" w:rsidRPr="001D17B1" w:rsidRDefault="00BB7D23" w:rsidP="000B1675">
            <w:pPr>
              <w:spacing w:before="60"/>
              <w:cnfStyle w:val="000000000000" w:firstRow="0" w:lastRow="0" w:firstColumn="0" w:lastColumn="0" w:oddVBand="0" w:evenVBand="0" w:oddHBand="0" w:evenHBand="0" w:firstRowFirstColumn="0" w:firstRowLastColumn="0" w:lastRowFirstColumn="0" w:lastRowLastColumn="0"/>
              <w:rPr>
                <w:iCs/>
              </w:rPr>
            </w:pPr>
            <w:r>
              <w:rPr>
                <w:iCs/>
              </w:rPr>
              <w:t>Megawatt hours</w:t>
            </w:r>
          </w:p>
        </w:tc>
      </w:tr>
      <w:tr w:rsidR="00807868" w:rsidRPr="00AA1BB1" w14:paraId="2F11B1FB" w14:textId="77777777" w:rsidTr="000E59C7">
        <w:tc>
          <w:tcPr>
            <w:cnfStyle w:val="001000000000" w:firstRow="0" w:lastRow="0" w:firstColumn="1" w:lastColumn="0" w:oddVBand="0" w:evenVBand="0" w:oddHBand="0" w:evenHBand="0" w:firstRowFirstColumn="0" w:firstRowLastColumn="0" w:lastRowFirstColumn="0" w:lastRowLastColumn="0"/>
            <w:tcW w:w="2410" w:type="dxa"/>
          </w:tcPr>
          <w:p w14:paraId="77E92183" w14:textId="23755B3C" w:rsidR="00807868" w:rsidRDefault="00807868" w:rsidP="000B1675">
            <w:pPr>
              <w:spacing w:before="60"/>
            </w:pPr>
            <w:r>
              <w:t>REGO certificate</w:t>
            </w:r>
          </w:p>
        </w:tc>
        <w:tc>
          <w:tcPr>
            <w:tcW w:w="7320" w:type="dxa"/>
          </w:tcPr>
          <w:p w14:paraId="45B79666" w14:textId="4A7EF016" w:rsidR="00807868" w:rsidRDefault="00807868" w:rsidP="000B1675">
            <w:pPr>
              <w:spacing w:before="60"/>
              <w:cnfStyle w:val="000000000000" w:firstRow="0" w:lastRow="0" w:firstColumn="0" w:lastColumn="0" w:oddVBand="0" w:evenVBand="0" w:oddHBand="0" w:evenHBand="0" w:firstRowFirstColumn="0" w:firstRowLastColumn="0" w:lastRowFirstColumn="0" w:lastRowLastColumn="0"/>
              <w:rPr>
                <w:iCs/>
              </w:rPr>
            </w:pPr>
            <w:r>
              <w:rPr>
                <w:iCs/>
              </w:rPr>
              <w:t xml:space="preserve">Renewable </w:t>
            </w:r>
            <w:r w:rsidR="0099543A">
              <w:rPr>
                <w:iCs/>
              </w:rPr>
              <w:t>E</w:t>
            </w:r>
            <w:r>
              <w:rPr>
                <w:iCs/>
              </w:rPr>
              <w:t xml:space="preserve">lectricity </w:t>
            </w:r>
            <w:r w:rsidR="0099543A">
              <w:rPr>
                <w:iCs/>
              </w:rPr>
              <w:t>G</w:t>
            </w:r>
            <w:r>
              <w:rPr>
                <w:iCs/>
              </w:rPr>
              <w:t xml:space="preserve">uarantee of </w:t>
            </w:r>
            <w:r w:rsidR="0099543A">
              <w:rPr>
                <w:iCs/>
              </w:rPr>
              <w:t>O</w:t>
            </w:r>
            <w:r>
              <w:rPr>
                <w:iCs/>
              </w:rPr>
              <w:t>rigin</w:t>
            </w:r>
            <w:r w:rsidR="0099543A">
              <w:rPr>
                <w:iCs/>
              </w:rPr>
              <w:t xml:space="preserve"> (REGO) certificate</w:t>
            </w:r>
            <w:r w:rsidR="00EF0F01">
              <w:rPr>
                <w:iCs/>
              </w:rPr>
              <w:t xml:space="preserve">. Read more about </w:t>
            </w:r>
            <w:hyperlink r:id="rId23" w:history="1">
              <w:r w:rsidR="00EF0F01" w:rsidRPr="00EF0F01">
                <w:rPr>
                  <w:rStyle w:val="Hyperlink"/>
                  <w:rFonts w:asciiTheme="minorHAnsi" w:hAnsiTheme="minorHAnsi"/>
                  <w:iCs/>
                  <w:kern w:val="0"/>
                </w:rPr>
                <w:t>REGO</w:t>
              </w:r>
              <w:r w:rsidR="00EF0F01" w:rsidRPr="00EF0F01">
                <w:rPr>
                  <w:rStyle w:val="Hyperlink"/>
                  <w:rFonts w:asciiTheme="minorHAnsi" w:hAnsiTheme="minorHAnsi"/>
                  <w:iCs/>
                </w:rPr>
                <w:t xml:space="preserve"> certificates</w:t>
              </w:r>
            </w:hyperlink>
            <w:r w:rsidR="00781A3F" w:rsidRPr="00676E0B">
              <w:rPr>
                <w:rStyle w:val="FootnoteReference"/>
                <w:iCs/>
              </w:rPr>
              <w:footnoteReference w:id="3"/>
            </w:r>
            <w:r w:rsidR="000E516A" w:rsidRPr="00676E0B">
              <w:rPr>
                <w:iCs/>
              </w:rPr>
              <w:t xml:space="preserve"> and the </w:t>
            </w:r>
            <w:hyperlink r:id="rId24" w:history="1">
              <w:r w:rsidR="000E516A" w:rsidRPr="001F05EC">
                <w:rPr>
                  <w:rStyle w:val="Hyperlink"/>
                  <w:rFonts w:asciiTheme="minorHAnsi" w:hAnsiTheme="minorHAnsi"/>
                </w:rPr>
                <w:t>REGO</w:t>
              </w:r>
            </w:hyperlink>
            <w:r w:rsidR="00AD29FA" w:rsidRPr="00676E0B">
              <w:rPr>
                <w:rStyle w:val="FootnoteReference"/>
                <w:iCs/>
              </w:rPr>
              <w:footnoteReference w:id="4"/>
            </w:r>
            <w:r w:rsidR="00EF0F01">
              <w:rPr>
                <w:iCs/>
              </w:rPr>
              <w:t xml:space="preserve"> </w:t>
            </w:r>
          </w:p>
        </w:tc>
      </w:tr>
      <w:tr w:rsidR="00BB7D23" w:rsidRPr="00AA1BB1" w14:paraId="7E2A632B" w14:textId="3A5E9377" w:rsidTr="000E59C7">
        <w:tc>
          <w:tcPr>
            <w:cnfStyle w:val="001000000000" w:firstRow="0" w:lastRow="0" w:firstColumn="1" w:lastColumn="0" w:oddVBand="0" w:evenVBand="0" w:oddHBand="0" w:evenHBand="0" w:firstRowFirstColumn="0" w:firstRowLastColumn="0" w:lastRowFirstColumn="0" w:lastRowLastColumn="0"/>
            <w:tcW w:w="2410" w:type="dxa"/>
          </w:tcPr>
          <w:p w14:paraId="73CA828F" w14:textId="77777777" w:rsidR="00BB7D23" w:rsidRPr="00AA1BB1" w:rsidRDefault="00BB7D23" w:rsidP="000B1675">
            <w:pPr>
              <w:spacing w:before="60"/>
            </w:pPr>
            <w:r w:rsidRPr="00AA1BB1">
              <w:t>t CO</w:t>
            </w:r>
            <w:r w:rsidRPr="004F7F39">
              <w:rPr>
                <w:vertAlign w:val="subscript"/>
              </w:rPr>
              <w:t>2</w:t>
            </w:r>
            <w:r w:rsidRPr="00AA1BB1">
              <w:t>-e</w:t>
            </w:r>
          </w:p>
        </w:tc>
        <w:tc>
          <w:tcPr>
            <w:tcW w:w="7320" w:type="dxa"/>
          </w:tcPr>
          <w:p w14:paraId="3AFFB0B2" w14:textId="4D8F04E3" w:rsidR="00BB7D23" w:rsidRPr="00AA1BB1" w:rsidRDefault="00BB7D23" w:rsidP="000B1675">
            <w:pPr>
              <w:spacing w:before="60"/>
              <w:cnfStyle w:val="000000000000" w:firstRow="0" w:lastRow="0" w:firstColumn="0" w:lastColumn="0" w:oddVBand="0" w:evenVBand="0" w:oddHBand="0" w:evenHBand="0" w:firstRowFirstColumn="0" w:firstRowLastColumn="0" w:lastRowFirstColumn="0" w:lastRowLastColumn="0"/>
            </w:pPr>
            <w:r>
              <w:t>Tonnes</w:t>
            </w:r>
            <w:r w:rsidR="005B49AA">
              <w:t xml:space="preserve"> of</w:t>
            </w:r>
            <w:r>
              <w:t xml:space="preserve"> carbon dioxide equivalence</w:t>
            </w:r>
          </w:p>
        </w:tc>
      </w:tr>
    </w:tbl>
    <w:p w14:paraId="3EEC5D38" w14:textId="14BEE401" w:rsidR="00567793" w:rsidRDefault="00054A41" w:rsidP="00567793">
      <w:pPr>
        <w:pStyle w:val="BodyText1"/>
        <w:spacing w:before="120" w:after="0"/>
      </w:pPr>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4A46DC03" w14:textId="1A014CCF" w:rsidR="00054A41" w:rsidRPr="00F8076C" w:rsidRDefault="00054A41" w:rsidP="001F05EC">
      <w:pPr>
        <w:pStyle w:val="BodyText1"/>
        <w:spacing w:before="120" w:after="0"/>
      </w:pPr>
      <w:r w:rsidRPr="00F8076C">
        <w:t xml:space="preserve">For more information on interpreting legislation see </w:t>
      </w:r>
      <w:hyperlink r:id="rId25" w:tooltip="A link to the Australian Government site - Understanding Federal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5"/>
      </w:r>
      <w:r w:rsidRPr="00F8076C">
        <w:t>.</w:t>
      </w:r>
    </w:p>
    <w:p w14:paraId="5F007FCE" w14:textId="77777777" w:rsidR="00BB7D23" w:rsidRPr="003C733A" w:rsidRDefault="00BB7D23" w:rsidP="001F05EC">
      <w:pPr>
        <w:pStyle w:val="Heading1"/>
        <w:ind w:right="537"/>
      </w:pPr>
      <w:bookmarkStart w:id="9" w:name="_Toc76042517"/>
      <w:bookmarkStart w:id="10" w:name="_Toc235780459"/>
      <w:r w:rsidRPr="003C733A">
        <w:lastRenderedPageBreak/>
        <w:t>Disclaimer</w:t>
      </w:r>
      <w:bookmarkEnd w:id="7"/>
      <w:bookmarkEnd w:id="9"/>
      <w:bookmarkEnd w:id="10"/>
    </w:p>
    <w:p w14:paraId="3133E7D1" w14:textId="2FF42423" w:rsidR="00BB7D23" w:rsidRPr="000B3301" w:rsidRDefault="00BB7D23" w:rsidP="001F05EC">
      <w:pPr>
        <w:autoSpaceDE w:val="0"/>
        <w:autoSpaceDN w:val="0"/>
        <w:adjustRightInd w:val="0"/>
        <w:spacing w:before="120" w:after="0"/>
        <w:rPr>
          <w:lang w:eastAsia="en-AU"/>
        </w:rPr>
      </w:pPr>
      <w:r>
        <w:rPr>
          <w:lang w:eastAsia="en-AU"/>
        </w:rPr>
        <w:t>T</w:t>
      </w:r>
      <w:r w:rsidRPr="000B3301">
        <w:rPr>
          <w:lang w:eastAsia="en-AU"/>
        </w:rPr>
        <w:t xml:space="preserve">he Clean Energy Regulator (CER) </w:t>
      </w:r>
      <w:r>
        <w:rPr>
          <w:lang w:eastAsia="en-AU"/>
        </w:rPr>
        <w:t>developed this guideline</w:t>
      </w:r>
      <w:r w:rsidRPr="000B3301">
        <w:rPr>
          <w:lang w:eastAsia="en-AU"/>
        </w:rPr>
        <w:t xml:space="preserve"> to assist entities to comply with their reporting obligations under the </w:t>
      </w:r>
      <w:hyperlink r:id="rId26" w:tooltip="A link to the Australian Government legislation - the National Greenhouse and Energy reporting act 2007" w:history="1">
        <w:r w:rsidRPr="000B3301">
          <w:rPr>
            <w:rStyle w:val="Hyperlink"/>
            <w:i/>
            <w:iCs/>
            <w:lang w:eastAsia="en-AU"/>
          </w:rPr>
          <w:t>National Greenhouse and Energy Reporting Act 2007</w:t>
        </w:r>
      </w:hyperlink>
      <w:bookmarkStart w:id="11" w:name="_Ref105748531"/>
      <w:r w:rsidRPr="00A469D7">
        <w:rPr>
          <w:rStyle w:val="FootnoteReference"/>
          <w:color w:val="000000"/>
          <w:lang w:eastAsia="en-AU"/>
        </w:rPr>
        <w:footnoteReference w:id="6"/>
      </w:r>
      <w:bookmarkEnd w:id="11"/>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2F50F892" w14:textId="77777777" w:rsidR="00BB7D23" w:rsidRPr="000B3301" w:rsidRDefault="00BB7D23" w:rsidP="00BB7D23">
      <w:pPr>
        <w:autoSpaceDE w:val="0"/>
        <w:autoSpaceDN w:val="0"/>
        <w:adjustRightInd w:val="0"/>
        <w:spacing w:after="0"/>
        <w:rPr>
          <w:lang w:eastAsia="en-AU"/>
        </w:rPr>
      </w:pPr>
    </w:p>
    <w:p w14:paraId="505CC2FE" w14:textId="60EBF9E3" w:rsidR="00BB7D23" w:rsidRPr="000B3301" w:rsidRDefault="00BB7D23" w:rsidP="00BB7D23">
      <w:pPr>
        <w:autoSpaceDE w:val="0"/>
        <w:autoSpaceDN w:val="0"/>
        <w:adjustRightInd w:val="0"/>
        <w:spacing w:after="0"/>
        <w:rPr>
          <w:lang w:eastAsia="en-AU"/>
        </w:rPr>
      </w:pPr>
      <w:r w:rsidRPr="004C131A">
        <w:rPr>
          <w:lang w:eastAsia="en-AU"/>
        </w:rPr>
        <w:t xml:space="preserve">This guideline only applies to the </w:t>
      </w:r>
      <w:r w:rsidR="004C6F45">
        <w:rPr>
          <w:lang w:eastAsia="en-AU"/>
        </w:rPr>
        <w:t>202</w:t>
      </w:r>
      <w:r w:rsidR="00B36287">
        <w:rPr>
          <w:lang w:eastAsia="en-AU"/>
        </w:rPr>
        <w:t>5</w:t>
      </w:r>
      <w:r>
        <w:rPr>
          <w:lang w:eastAsia="en-AU"/>
        </w:rPr>
        <w:t>–2</w:t>
      </w:r>
      <w:r w:rsidR="00B36287">
        <w:rPr>
          <w:lang w:eastAsia="en-AU"/>
        </w:rPr>
        <w:t>6</w:t>
      </w:r>
      <w:r w:rsidRPr="004C131A">
        <w:rPr>
          <w:lang w:eastAsia="en-AU"/>
        </w:rPr>
        <w:t xml:space="preserve"> NGER reporting year and should be read in conjunction with the </w:t>
      </w:r>
      <w:hyperlink r:id="rId27" w:tooltip="A link to the Australian Government legislation - the National Greenhouse and Energy Act" w:history="1">
        <w:r w:rsidRPr="00D33156">
          <w:rPr>
            <w:rStyle w:val="Hyperlink"/>
            <w:rFonts w:asciiTheme="minorHAnsi" w:hAnsiTheme="minorHAnsi"/>
            <w:lang w:eastAsia="en-AU"/>
          </w:rPr>
          <w:t>NGER Act</w:t>
        </w:r>
      </w:hyperlink>
      <w:r w:rsidR="007260CF">
        <w:rPr>
          <w:rStyle w:val="FootnoteReference"/>
          <w:lang w:eastAsia="en-AU"/>
        </w:rPr>
        <w:footnoteReference w:id="7"/>
      </w:r>
      <w:r w:rsidRPr="003440EB">
        <w:rPr>
          <w:lang w:eastAsia="en-AU"/>
        </w:rPr>
        <w:t xml:space="preserve">, </w:t>
      </w:r>
      <w:hyperlink r:id="rId28" w:tooltip="A link to the Australian Government legislation - the National Greenhouse and Energy regulations 2008" w:history="1">
        <w:r w:rsidRPr="002B05F4">
          <w:rPr>
            <w:rStyle w:val="Hyperlink"/>
            <w:lang w:eastAsia="en-AU"/>
          </w:rPr>
          <w:t>National Greenhouse and Energy Regulations 2008</w:t>
        </w:r>
      </w:hyperlink>
      <w:r w:rsidRPr="003440EB">
        <w:rPr>
          <w:rStyle w:val="FootnoteReference"/>
          <w:color w:val="000000"/>
          <w:lang w:eastAsia="en-AU"/>
        </w:rPr>
        <w:footnoteReference w:id="8"/>
      </w:r>
      <w:r w:rsidRPr="003440EB">
        <w:rPr>
          <w:color w:val="000000"/>
          <w:lang w:eastAsia="en-AU"/>
        </w:rPr>
        <w:t xml:space="preserve"> (</w:t>
      </w:r>
      <w:r w:rsidRPr="003440EB">
        <w:rPr>
          <w:lang w:eastAsia="en-AU"/>
        </w:rPr>
        <w:t xml:space="preserve">NGER Regulations), and </w:t>
      </w:r>
      <w:hyperlink r:id="rId29" w:tooltip="A link to the Australian Government legislation - the National Greenhouse and Energy Measurement Determination" w:history="1">
        <w:r w:rsidRPr="002B05F4">
          <w:rPr>
            <w:rStyle w:val="Hyperlink"/>
            <w:lang w:eastAsia="en-AU"/>
          </w:rPr>
          <w:t>National Greenhouse and Energy Reporting (Measurement) Determination 2008</w:t>
        </w:r>
      </w:hyperlink>
      <w:r w:rsidRPr="003440EB">
        <w:rPr>
          <w:rStyle w:val="FootnoteReference"/>
          <w:color w:val="000000"/>
          <w:lang w:eastAsia="en-AU"/>
        </w:rPr>
        <w:footnoteReference w:id="9"/>
      </w:r>
      <w:r w:rsidRPr="003440EB">
        <w:rPr>
          <w:lang w:eastAsia="en-AU"/>
        </w:rPr>
        <w:t xml:space="preserve"> (NGER Measurement Determination), as in force</w:t>
      </w:r>
      <w:r w:rsidRPr="004C131A">
        <w:rPr>
          <w:lang w:eastAsia="en-AU"/>
        </w:rPr>
        <w:t xml:space="preserve"> for this reporting period. These</w:t>
      </w:r>
      <w:r w:rsidRPr="000B3301">
        <w:rPr>
          <w:lang w:eastAsia="en-AU"/>
        </w:rPr>
        <w:t xml:space="preserve"> laws and their interpretation are subject to change, which may affect the accuracy of the information contained in the guideline. </w:t>
      </w:r>
    </w:p>
    <w:p w14:paraId="11B16ED5" w14:textId="77777777" w:rsidR="00BB7D23" w:rsidRPr="000B3301" w:rsidRDefault="00BB7D23" w:rsidP="00BB7D23">
      <w:pPr>
        <w:autoSpaceDE w:val="0"/>
        <w:autoSpaceDN w:val="0"/>
        <w:adjustRightInd w:val="0"/>
        <w:spacing w:after="0"/>
        <w:rPr>
          <w:lang w:eastAsia="en-AU"/>
        </w:rPr>
      </w:pPr>
    </w:p>
    <w:p w14:paraId="5EF58BB6" w14:textId="61C20266" w:rsidR="00BB7D23" w:rsidRPr="000B3301" w:rsidRDefault="00BB7D23" w:rsidP="00BB7D23">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30" w:tooltip="A link to the NGER scheme page of the Clean Energy Regulator website" w:history="1">
        <w:r w:rsidRPr="00452C2E">
          <w:rPr>
            <w:rStyle w:val="Hyperlink"/>
            <w:lang w:eastAsia="en-AU"/>
          </w:rPr>
          <w:t xml:space="preserve">National Greenhouse and Energy Reporting (NGER) </w:t>
        </w:r>
        <w:r w:rsidR="008054E6">
          <w:rPr>
            <w:rStyle w:val="Hyperlink"/>
            <w:lang w:eastAsia="en-AU"/>
          </w:rPr>
          <w:t>S</w:t>
        </w:r>
        <w:r w:rsidRPr="00452C2E">
          <w:rPr>
            <w:rStyle w:val="Hyperlink"/>
            <w:lang w:eastAsia="en-AU"/>
          </w:rPr>
          <w:t>cheme</w:t>
        </w:r>
      </w:hyperlink>
      <w:r>
        <w:rPr>
          <w:rStyle w:val="FootnoteReference"/>
          <w:lang w:eastAsia="en-AU"/>
        </w:rPr>
        <w:footnoteReference w:id="10"/>
      </w:r>
      <w:r w:rsidRPr="000B3301">
        <w:rPr>
          <w:lang w:eastAsia="en-AU"/>
        </w:rPr>
        <w:t xml:space="preserve"> at all times. </w:t>
      </w:r>
      <w:r>
        <w:rPr>
          <w:lang w:eastAsia="en-AU"/>
        </w:rPr>
        <w:t xml:space="preserve">The </w:t>
      </w:r>
      <w:r w:rsidRPr="3944F9C2">
        <w:rPr>
          <w:lang w:eastAsia="en-AU"/>
        </w:rPr>
        <w:t>CER</w:t>
      </w:r>
      <w:r>
        <w:rPr>
          <w:lang w:eastAsia="en-AU"/>
        </w:rPr>
        <w:t xml:space="preserve"> </w:t>
      </w:r>
      <w:r w:rsidRPr="000B3301">
        <w:rPr>
          <w:lang w:eastAsia="en-AU"/>
        </w:rPr>
        <w:t xml:space="preserve">encourages all users of this </w:t>
      </w:r>
      <w:r>
        <w:rPr>
          <w:lang w:eastAsia="en-AU"/>
        </w:rPr>
        <w:t>guidance</w:t>
      </w:r>
      <w:r w:rsidRPr="000B3301">
        <w:rPr>
          <w:lang w:eastAsia="en-AU"/>
        </w:rPr>
        <w:t xml:space="preserve"> to seek independent legal advice before taking any action or decision based on this </w:t>
      </w:r>
      <w:r>
        <w:rPr>
          <w:lang w:eastAsia="en-AU"/>
        </w:rPr>
        <w:t>guidance</w:t>
      </w:r>
      <w:r w:rsidRPr="000B3301">
        <w:rPr>
          <w:lang w:eastAsia="en-AU"/>
        </w:rPr>
        <w:t>.</w:t>
      </w:r>
    </w:p>
    <w:p w14:paraId="0CFDB703" w14:textId="77777777" w:rsidR="00BB7D23" w:rsidRPr="000B3301" w:rsidRDefault="00BB7D23" w:rsidP="00BB7D23">
      <w:pPr>
        <w:autoSpaceDE w:val="0"/>
        <w:autoSpaceDN w:val="0"/>
        <w:adjustRightInd w:val="0"/>
        <w:spacing w:after="0"/>
        <w:rPr>
          <w:lang w:eastAsia="en-AU"/>
        </w:rPr>
      </w:pPr>
    </w:p>
    <w:p w14:paraId="7C62A529" w14:textId="77777777" w:rsidR="00BB7D23" w:rsidRPr="000B3301" w:rsidRDefault="00BB7D23" w:rsidP="00BB7D23">
      <w:pPr>
        <w:autoSpaceDE w:val="0"/>
        <w:autoSpaceDN w:val="0"/>
        <w:adjustRightInd w:val="0"/>
        <w:spacing w:after="0"/>
        <w:rPr>
          <w:lang w:eastAsia="en-AU"/>
        </w:rPr>
      </w:pPr>
      <w:r>
        <w:rPr>
          <w:lang w:eastAsia="en-AU"/>
        </w:rPr>
        <w:t xml:space="preserve">The </w:t>
      </w:r>
      <w:r w:rsidRPr="3944F9C2">
        <w:rPr>
          <w:lang w:eastAsia="en-AU"/>
        </w:rPr>
        <w:t>CER</w:t>
      </w:r>
      <w:r w:rsidRPr="000B3301">
        <w:rPr>
          <w:lang w:eastAsia="en-AU"/>
        </w:rPr>
        <w:t xml:space="preserve">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6F670323" w14:textId="77777777" w:rsidR="00BB7D23" w:rsidRPr="000B3301" w:rsidRDefault="00BB7D23" w:rsidP="00BB7D23">
      <w:pPr>
        <w:autoSpaceDE w:val="0"/>
        <w:autoSpaceDN w:val="0"/>
        <w:adjustRightInd w:val="0"/>
        <w:spacing w:after="0"/>
        <w:rPr>
          <w:lang w:eastAsia="en-AU"/>
        </w:rPr>
      </w:pPr>
    </w:p>
    <w:p w14:paraId="5DF04F9F" w14:textId="4FB26EC2" w:rsidR="00BB7D23" w:rsidRDefault="00BB7D23" w:rsidP="00BB7D23">
      <w:pPr>
        <w:spacing w:after="0"/>
        <w:rPr>
          <w:lang w:val="en-GB"/>
        </w:rPr>
      </w:pPr>
      <w:r w:rsidRPr="000B3301">
        <w:rPr>
          <w:lang w:eastAsia="en-AU"/>
        </w:rPr>
        <w:t xml:space="preserve">If an entity chooses to meet their obligations under the NGER </w:t>
      </w:r>
      <w:r w:rsidR="00054E10">
        <w:rPr>
          <w:lang w:eastAsia="en-AU"/>
        </w:rPr>
        <w:t>S</w:t>
      </w:r>
      <w:r w:rsidRPr="000B3301">
        <w:rPr>
          <w:lang w:eastAsia="en-AU"/>
        </w:rPr>
        <w:t xml:space="preserve">cheme in a manner that is inconsistent with the guidance provided in this document, </w:t>
      </w:r>
      <w:r>
        <w:rPr>
          <w:lang w:eastAsia="en-AU"/>
        </w:rPr>
        <w:t xml:space="preserve">the </w:t>
      </w:r>
      <w:r w:rsidRPr="3944F9C2">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bookmarkStart w:id="12" w:name="_Toc43159422"/>
    </w:p>
    <w:p w14:paraId="55188813" w14:textId="07E6D3DD" w:rsidR="00BB7D23" w:rsidRPr="00FA7635" w:rsidRDefault="00BB7D23" w:rsidP="001F05EC">
      <w:pPr>
        <w:pStyle w:val="Heading1"/>
        <w:ind w:left="432" w:hanging="432"/>
      </w:pPr>
      <w:r>
        <w:br w:type="page"/>
      </w:r>
      <w:bookmarkStart w:id="13" w:name="_Toc235780460"/>
      <w:r w:rsidR="00B36287">
        <w:lastRenderedPageBreak/>
        <w:t>2025–26</w:t>
      </w:r>
      <w:r>
        <w:t xml:space="preserve"> updates</w:t>
      </w:r>
      <w:bookmarkEnd w:id="13"/>
    </w:p>
    <w:p w14:paraId="6D3AA57C" w14:textId="20EC149A" w:rsidR="007F251F" w:rsidRDefault="00C6216B" w:rsidP="002C6363">
      <w:pPr>
        <w:spacing w:before="240"/>
        <w:rPr>
          <w:lang w:eastAsia="en-AU"/>
        </w:rPr>
      </w:pPr>
      <w:r>
        <w:rPr>
          <w:lang w:eastAsia="en-AU"/>
        </w:rPr>
        <w:t>This guideline has been updated to reflect the following changes to the market-based scope 2 emissions method for the 2025</w:t>
      </w:r>
      <w:r>
        <w:t>–</w:t>
      </w:r>
      <w:r>
        <w:rPr>
          <w:lang w:eastAsia="en-AU"/>
        </w:rPr>
        <w:t>26 reporting year</w:t>
      </w:r>
      <w:r w:rsidR="00173197">
        <w:rPr>
          <w:lang w:eastAsia="en-AU"/>
        </w:rPr>
        <w:t>.</w:t>
      </w:r>
    </w:p>
    <w:p w14:paraId="149347F6" w14:textId="158C148E" w:rsidR="00C64B0C" w:rsidRPr="00C64B0C" w:rsidRDefault="00584535" w:rsidP="000A7DD3">
      <w:pPr>
        <w:pStyle w:val="CERbullets"/>
        <w:rPr>
          <w:lang w:eastAsia="en-AU"/>
        </w:rPr>
      </w:pPr>
      <w:r>
        <w:rPr>
          <w:lang w:eastAsia="en-AU"/>
        </w:rPr>
        <w:t>R</w:t>
      </w:r>
      <w:r w:rsidR="000A68D0" w:rsidRPr="00C64B0C">
        <w:rPr>
          <w:lang w:eastAsia="en-AU"/>
        </w:rPr>
        <w:t>eport for all facilities</w:t>
      </w:r>
      <w:r w:rsidR="000A7DD3" w:rsidRPr="00C64B0C">
        <w:rPr>
          <w:lang w:eastAsia="en-AU"/>
        </w:rPr>
        <w:t xml:space="preserve"> </w:t>
      </w:r>
    </w:p>
    <w:p w14:paraId="409864C1" w14:textId="45901A8D" w:rsidR="000A68D0" w:rsidRDefault="00C33983" w:rsidP="00C64B0C">
      <w:pPr>
        <w:pStyle w:val="CERbullets"/>
        <w:numPr>
          <w:ilvl w:val="1"/>
          <w:numId w:val="1"/>
        </w:numPr>
        <w:rPr>
          <w:lang w:eastAsia="en-AU"/>
        </w:rPr>
      </w:pPr>
      <w:r>
        <w:rPr>
          <w:lang w:eastAsia="en-AU"/>
        </w:rPr>
        <w:t>I</w:t>
      </w:r>
      <w:r w:rsidR="000A68D0">
        <w:rPr>
          <w:lang w:eastAsia="en-AU"/>
        </w:rPr>
        <w:t xml:space="preserve">f </w:t>
      </w:r>
      <w:r w:rsidR="007661C7">
        <w:rPr>
          <w:lang w:eastAsia="en-AU"/>
        </w:rPr>
        <w:t xml:space="preserve">you </w:t>
      </w:r>
      <w:r w:rsidR="009240A5">
        <w:rPr>
          <w:lang w:eastAsia="en-AU"/>
        </w:rPr>
        <w:t xml:space="preserve">choose to use the market-based method, </w:t>
      </w:r>
      <w:r w:rsidR="007661C7">
        <w:rPr>
          <w:lang w:eastAsia="en-AU"/>
        </w:rPr>
        <w:t>you</w:t>
      </w:r>
      <w:r w:rsidR="009240A5">
        <w:rPr>
          <w:lang w:eastAsia="en-AU"/>
        </w:rPr>
        <w:t xml:space="preserve"> must report a market-based scope 2 emissions activity for all </w:t>
      </w:r>
      <w:r w:rsidR="00941286">
        <w:rPr>
          <w:lang w:eastAsia="en-AU"/>
        </w:rPr>
        <w:t xml:space="preserve">NGER </w:t>
      </w:r>
      <w:r w:rsidR="009240A5">
        <w:rPr>
          <w:lang w:eastAsia="en-AU"/>
        </w:rPr>
        <w:t>facilities</w:t>
      </w:r>
      <w:r w:rsidR="00941286">
        <w:rPr>
          <w:lang w:eastAsia="en-AU"/>
        </w:rPr>
        <w:t xml:space="preserve"> within </w:t>
      </w:r>
      <w:r w:rsidR="00941286" w:rsidRPr="007F43F5">
        <w:rPr>
          <w:lang w:eastAsia="en-AU"/>
        </w:rPr>
        <w:t>your controlling corporation</w:t>
      </w:r>
      <w:r w:rsidR="00837ACC" w:rsidRPr="00F54216">
        <w:rPr>
          <w:lang w:eastAsia="en-AU"/>
        </w:rPr>
        <w:t xml:space="preserve"> and its</w:t>
      </w:r>
      <w:r w:rsidR="00941286" w:rsidRPr="007F43F5">
        <w:rPr>
          <w:lang w:eastAsia="en-AU"/>
        </w:rPr>
        <w:t xml:space="preserve"> group</w:t>
      </w:r>
      <w:r w:rsidR="00837ACC" w:rsidRPr="007F43F5">
        <w:rPr>
          <w:lang w:eastAsia="en-AU"/>
        </w:rPr>
        <w:t xml:space="preserve"> members</w:t>
      </w:r>
      <w:r w:rsidR="007661C7">
        <w:rPr>
          <w:lang w:eastAsia="en-AU"/>
        </w:rPr>
        <w:t xml:space="preserve">. </w:t>
      </w:r>
      <w:r w:rsidR="00A468DC">
        <w:rPr>
          <w:lang w:eastAsia="en-AU"/>
        </w:rPr>
        <w:t xml:space="preserve">For more information, </w:t>
      </w:r>
      <w:r w:rsidR="00E4333A">
        <w:rPr>
          <w:lang w:eastAsia="en-AU"/>
        </w:rPr>
        <w:t xml:space="preserve">including exceptions, </w:t>
      </w:r>
      <w:r w:rsidR="00A468DC">
        <w:rPr>
          <w:lang w:eastAsia="en-AU"/>
        </w:rPr>
        <w:t>r</w:t>
      </w:r>
      <w:r w:rsidR="007661C7">
        <w:rPr>
          <w:lang w:eastAsia="en-AU"/>
        </w:rPr>
        <w:t xml:space="preserve">ead </w:t>
      </w:r>
      <w:r w:rsidR="00D143FF">
        <w:rPr>
          <w:lang w:eastAsia="en-AU"/>
        </w:rPr>
        <w:t>the updated</w:t>
      </w:r>
      <w:r w:rsidR="007661C7">
        <w:rPr>
          <w:lang w:eastAsia="en-AU"/>
        </w:rPr>
        <w:t xml:space="preserve"> </w:t>
      </w:r>
      <w:hyperlink w:anchor="_Current_best_practice" w:history="1">
        <w:r w:rsidR="00E4333A" w:rsidRPr="000A7DD3">
          <w:rPr>
            <w:rStyle w:val="Hyperlink"/>
            <w:rFonts w:asciiTheme="minorHAnsi" w:hAnsiTheme="minorHAnsi"/>
          </w:rPr>
          <w:t>chap</w:t>
        </w:r>
        <w:r w:rsidR="00E4333A" w:rsidRPr="000A7DD3">
          <w:rPr>
            <w:rStyle w:val="Hyperlink"/>
            <w:rFonts w:asciiTheme="minorHAnsi" w:hAnsiTheme="minorHAnsi"/>
            <w:color w:val="006C93"/>
          </w:rPr>
          <w:t>t</w:t>
        </w:r>
        <w:r w:rsidR="00E4333A" w:rsidRPr="000A7DD3">
          <w:rPr>
            <w:rStyle w:val="Hyperlink"/>
            <w:rFonts w:asciiTheme="minorHAnsi" w:hAnsiTheme="minorHAnsi"/>
          </w:rPr>
          <w:t>er</w:t>
        </w:r>
      </w:hyperlink>
      <w:r w:rsidR="00E4333A" w:rsidRPr="000A7DD3">
        <w:rPr>
          <w:color w:val="006C93"/>
          <w:u w:val="single"/>
        </w:rPr>
        <w:t xml:space="preserve"> </w:t>
      </w:r>
      <w:r w:rsidR="00E4333A" w:rsidRPr="000A7DD3">
        <w:rPr>
          <w:color w:val="006C93"/>
          <w:u w:val="single"/>
        </w:rPr>
        <w:fldChar w:fldCharType="begin"/>
      </w:r>
      <w:r w:rsidR="00E4333A" w:rsidRPr="000A7DD3">
        <w:rPr>
          <w:color w:val="006C93"/>
          <w:u w:val="single"/>
        </w:rPr>
        <w:instrText xml:space="preserve"> REF _Ref233030367 \r \h  \* MERGEFORMAT </w:instrText>
      </w:r>
      <w:r w:rsidR="00E4333A" w:rsidRPr="000A7DD3">
        <w:rPr>
          <w:color w:val="006C93"/>
          <w:u w:val="single"/>
        </w:rPr>
      </w:r>
      <w:r w:rsidR="00E4333A" w:rsidRPr="000A7DD3">
        <w:rPr>
          <w:color w:val="006C93"/>
          <w:u w:val="single"/>
        </w:rPr>
        <w:fldChar w:fldCharType="separate"/>
      </w:r>
      <w:r w:rsidR="00C4470E">
        <w:rPr>
          <w:color w:val="006C93"/>
          <w:u w:val="single"/>
        </w:rPr>
        <w:t>2.2</w:t>
      </w:r>
      <w:r w:rsidR="00E4333A" w:rsidRPr="000A7DD3">
        <w:rPr>
          <w:color w:val="006C93"/>
          <w:u w:val="single"/>
        </w:rPr>
        <w:fldChar w:fldCharType="end"/>
      </w:r>
      <w:r w:rsidR="00584535">
        <w:rPr>
          <w:color w:val="006C93"/>
          <w:u w:val="single"/>
        </w:rPr>
        <w:t>.</w:t>
      </w:r>
      <w:r w:rsidR="008F31E8">
        <w:rPr>
          <w:lang w:eastAsia="en-AU"/>
        </w:rPr>
        <w:t xml:space="preserve"> </w:t>
      </w:r>
    </w:p>
    <w:p w14:paraId="48F7DEF5" w14:textId="254D0110" w:rsidR="00C64B0C" w:rsidRPr="00C64B0C" w:rsidRDefault="00842FD5" w:rsidP="000A7DD3">
      <w:pPr>
        <w:pStyle w:val="CERbullets"/>
        <w:rPr>
          <w:lang w:eastAsia="en-AU"/>
        </w:rPr>
      </w:pPr>
      <w:r w:rsidRPr="00C64B0C">
        <w:rPr>
          <w:lang w:eastAsia="en-AU"/>
        </w:rPr>
        <w:t>Extended LGC surrender deadline</w:t>
      </w:r>
      <w:r w:rsidR="000A7DD3" w:rsidRPr="00C64B0C">
        <w:rPr>
          <w:lang w:eastAsia="en-AU"/>
        </w:rPr>
        <w:t xml:space="preserve"> </w:t>
      </w:r>
    </w:p>
    <w:p w14:paraId="71332E72" w14:textId="67144699" w:rsidR="00842FD5" w:rsidRDefault="00842FD5" w:rsidP="00C64B0C">
      <w:pPr>
        <w:pStyle w:val="CERbullets"/>
        <w:numPr>
          <w:ilvl w:val="1"/>
          <w:numId w:val="1"/>
        </w:numPr>
        <w:rPr>
          <w:lang w:eastAsia="en-AU"/>
        </w:rPr>
      </w:pPr>
      <w:r>
        <w:rPr>
          <w:lang w:eastAsia="en-AU"/>
        </w:rPr>
        <w:t xml:space="preserve">The deadline for voluntary surrender of large-scale generation certificates (LGCs) has been extended </w:t>
      </w:r>
      <w:r w:rsidR="004D7489">
        <w:rPr>
          <w:lang w:eastAsia="en-AU"/>
        </w:rPr>
        <w:t xml:space="preserve">to any time prior to submission of the NGER report. Previously, LGCs had to be surrendered by 30 June. </w:t>
      </w:r>
      <w:r w:rsidR="00287647">
        <w:rPr>
          <w:lang w:eastAsia="en-AU"/>
        </w:rPr>
        <w:t xml:space="preserve">For more information, read </w:t>
      </w:r>
      <w:r w:rsidR="004F0ECF">
        <w:rPr>
          <w:lang w:eastAsia="en-AU"/>
        </w:rPr>
        <w:t>the updated</w:t>
      </w:r>
      <w:r w:rsidR="00287647">
        <w:rPr>
          <w:lang w:eastAsia="en-AU"/>
        </w:rPr>
        <w:t xml:space="preserve"> </w:t>
      </w:r>
      <w:hyperlink w:anchor="_Eligible_LGCs_allocated" w:history="1">
        <w:r w:rsidR="003A5FDC" w:rsidRPr="00F54216">
          <w:rPr>
            <w:rStyle w:val="Hyperlink"/>
            <w:rFonts w:asciiTheme="minorHAnsi" w:hAnsiTheme="minorHAnsi"/>
            <w:color w:val="006C93"/>
            <w:lang w:eastAsia="en-AU"/>
          </w:rPr>
          <w:t>chapter</w:t>
        </w:r>
      </w:hyperlink>
      <w:r w:rsidR="003A5FDC" w:rsidRPr="00F54216">
        <w:rPr>
          <w:color w:val="006C93"/>
          <w:u w:val="single"/>
          <w:lang w:eastAsia="en-AU"/>
        </w:rPr>
        <w:t xml:space="preserve"> </w:t>
      </w:r>
      <w:r w:rsidR="00EB4B3C" w:rsidRPr="00F54216">
        <w:rPr>
          <w:color w:val="006C93"/>
          <w:u w:val="single"/>
          <w:lang w:eastAsia="en-AU"/>
        </w:rPr>
        <w:fldChar w:fldCharType="begin"/>
      </w:r>
      <w:r w:rsidR="00EB4B3C" w:rsidRPr="00BB471B">
        <w:rPr>
          <w:color w:val="006C93"/>
          <w:u w:val="single"/>
          <w:lang w:eastAsia="en-AU"/>
        </w:rPr>
        <w:instrText xml:space="preserve"> REF _Ref233893643 \r \h </w:instrText>
      </w:r>
      <w:r w:rsidR="00EB4B3C" w:rsidRPr="00EB4B3C">
        <w:rPr>
          <w:color w:val="006C93"/>
          <w:u w:val="single"/>
          <w:lang w:eastAsia="en-AU"/>
        </w:rPr>
        <w:instrText xml:space="preserve"> \* MERGEFORMAT</w:instrText>
      </w:r>
      <w:r w:rsidR="00EB4B3C" w:rsidRPr="00562CC1">
        <w:rPr>
          <w:color w:val="006C93"/>
          <w:u w:val="single"/>
          <w:lang w:eastAsia="en-AU"/>
        </w:rPr>
        <w:instrText xml:space="preserve"> </w:instrText>
      </w:r>
      <w:r w:rsidR="00EB4B3C" w:rsidRPr="00F54216">
        <w:rPr>
          <w:color w:val="006C93"/>
          <w:u w:val="single"/>
          <w:lang w:eastAsia="en-AU"/>
        </w:rPr>
      </w:r>
      <w:r w:rsidR="00EB4B3C" w:rsidRPr="00F54216">
        <w:rPr>
          <w:color w:val="006C93"/>
          <w:u w:val="single"/>
          <w:lang w:eastAsia="en-AU"/>
        </w:rPr>
        <w:fldChar w:fldCharType="separate"/>
      </w:r>
      <w:r w:rsidR="00C4470E">
        <w:rPr>
          <w:color w:val="006C93"/>
          <w:u w:val="single"/>
          <w:lang w:eastAsia="en-AU"/>
        </w:rPr>
        <w:t>5.4</w:t>
      </w:r>
      <w:r w:rsidR="00EB4B3C" w:rsidRPr="00F54216">
        <w:rPr>
          <w:color w:val="006C93"/>
          <w:u w:val="single"/>
          <w:lang w:eastAsia="en-AU"/>
        </w:rPr>
        <w:fldChar w:fldCharType="end"/>
      </w:r>
      <w:r w:rsidR="00584535">
        <w:rPr>
          <w:color w:val="006C93"/>
          <w:u w:val="single"/>
          <w:lang w:eastAsia="en-AU"/>
        </w:rPr>
        <w:t>.</w:t>
      </w:r>
      <w:r w:rsidR="003A5FDC">
        <w:rPr>
          <w:lang w:eastAsia="en-AU"/>
        </w:rPr>
        <w:t xml:space="preserve"> </w:t>
      </w:r>
    </w:p>
    <w:p w14:paraId="31BE2016" w14:textId="6E46F265" w:rsidR="00C64B0C" w:rsidRPr="00F54216" w:rsidRDefault="00164450" w:rsidP="000A7DD3">
      <w:pPr>
        <w:pStyle w:val="CERbullets"/>
        <w:rPr>
          <w:lang w:eastAsia="en-AU"/>
        </w:rPr>
      </w:pPr>
      <w:r w:rsidRPr="00C64B0C">
        <w:rPr>
          <w:lang w:eastAsia="en-AU"/>
        </w:rPr>
        <w:t>REGO certificates may be used</w:t>
      </w:r>
      <w:r w:rsidR="000A7DD3" w:rsidRPr="00F54216">
        <w:rPr>
          <w:lang w:eastAsia="en-AU"/>
        </w:rPr>
        <w:t xml:space="preserve"> </w:t>
      </w:r>
    </w:p>
    <w:p w14:paraId="18BFB4FA" w14:textId="6B70AA71" w:rsidR="00164450" w:rsidRDefault="00581E71" w:rsidP="00C64B0C">
      <w:pPr>
        <w:pStyle w:val="CERbullets"/>
        <w:numPr>
          <w:ilvl w:val="1"/>
          <w:numId w:val="1"/>
        </w:numPr>
        <w:rPr>
          <w:lang w:eastAsia="en-AU"/>
        </w:rPr>
      </w:pPr>
      <w:r>
        <w:rPr>
          <w:lang w:eastAsia="en-AU"/>
        </w:rPr>
        <w:t xml:space="preserve">Renewable </w:t>
      </w:r>
      <w:r w:rsidR="00442A8C">
        <w:rPr>
          <w:lang w:eastAsia="en-AU"/>
        </w:rPr>
        <w:t>E</w:t>
      </w:r>
      <w:r>
        <w:rPr>
          <w:lang w:eastAsia="en-AU"/>
        </w:rPr>
        <w:t xml:space="preserve">lectricity </w:t>
      </w:r>
      <w:r w:rsidR="00442A8C">
        <w:rPr>
          <w:lang w:eastAsia="en-AU"/>
        </w:rPr>
        <w:t>G</w:t>
      </w:r>
      <w:r>
        <w:rPr>
          <w:lang w:eastAsia="en-AU"/>
        </w:rPr>
        <w:t xml:space="preserve">uarantee of </w:t>
      </w:r>
      <w:r w:rsidR="00442A8C">
        <w:rPr>
          <w:lang w:eastAsia="en-AU"/>
        </w:rPr>
        <w:t>O</w:t>
      </w:r>
      <w:r>
        <w:rPr>
          <w:lang w:eastAsia="en-AU"/>
        </w:rPr>
        <w:t xml:space="preserve">rigin (REGO) certificates may </w:t>
      </w:r>
      <w:r w:rsidR="003E1E73">
        <w:rPr>
          <w:lang w:eastAsia="en-AU"/>
        </w:rPr>
        <w:t xml:space="preserve">now </w:t>
      </w:r>
      <w:r>
        <w:rPr>
          <w:lang w:eastAsia="en-AU"/>
        </w:rPr>
        <w:t>be allocated to NGER facilities when using the market-based method</w:t>
      </w:r>
      <w:r w:rsidR="00D62631">
        <w:rPr>
          <w:lang w:eastAsia="en-AU"/>
        </w:rPr>
        <w:t xml:space="preserve">. For more information on REGO certificate eligibility, read </w:t>
      </w:r>
      <w:r w:rsidR="00B82615">
        <w:rPr>
          <w:lang w:eastAsia="en-AU"/>
        </w:rPr>
        <w:t xml:space="preserve">the new </w:t>
      </w:r>
      <w:hyperlink w:anchor="_Eligible_REGO_certificates" w:history="1">
        <w:r w:rsidR="003A5FDC" w:rsidRPr="00F54216">
          <w:rPr>
            <w:rStyle w:val="Hyperlink"/>
            <w:rFonts w:asciiTheme="minorHAnsi" w:hAnsiTheme="minorHAnsi"/>
            <w:color w:val="006C93"/>
            <w:lang w:eastAsia="en-AU"/>
          </w:rPr>
          <w:t>chapter</w:t>
        </w:r>
      </w:hyperlink>
      <w:r w:rsidR="003A5FDC">
        <w:rPr>
          <w:color w:val="006C93"/>
          <w:u w:val="single"/>
          <w:lang w:eastAsia="en-AU"/>
        </w:rPr>
        <w:t xml:space="preserve"> </w:t>
      </w:r>
      <w:r w:rsidR="00C4470E">
        <w:rPr>
          <w:color w:val="006C93"/>
          <w:u w:val="single"/>
          <w:lang w:eastAsia="en-AU"/>
        </w:rPr>
        <w:fldChar w:fldCharType="begin"/>
      </w:r>
      <w:r w:rsidR="00C4470E">
        <w:rPr>
          <w:color w:val="006C93"/>
          <w:u w:val="single"/>
          <w:lang w:eastAsia="en-AU"/>
        </w:rPr>
        <w:instrText xml:space="preserve"> REF _Ref235777297 \r \h </w:instrText>
      </w:r>
      <w:r w:rsidR="00C4470E">
        <w:rPr>
          <w:color w:val="006C93"/>
          <w:u w:val="single"/>
          <w:lang w:eastAsia="en-AU"/>
        </w:rPr>
      </w:r>
      <w:r w:rsidR="00C4470E">
        <w:rPr>
          <w:color w:val="006C93"/>
          <w:u w:val="single"/>
          <w:lang w:eastAsia="en-AU"/>
        </w:rPr>
        <w:fldChar w:fldCharType="separate"/>
      </w:r>
      <w:r w:rsidR="00C4470E">
        <w:rPr>
          <w:color w:val="006C93"/>
          <w:u w:val="single"/>
          <w:lang w:eastAsia="en-AU"/>
        </w:rPr>
        <w:t>5.5</w:t>
      </w:r>
      <w:r w:rsidR="00C4470E">
        <w:rPr>
          <w:color w:val="006C93"/>
          <w:u w:val="single"/>
          <w:lang w:eastAsia="en-AU"/>
        </w:rPr>
        <w:fldChar w:fldCharType="end"/>
      </w:r>
      <w:r w:rsidR="00EB4B3C">
        <w:rPr>
          <w:color w:val="006C93"/>
          <w:u w:val="single"/>
          <w:lang w:eastAsia="en-AU"/>
        </w:rPr>
        <w:fldChar w:fldCharType="begin"/>
      </w:r>
      <w:r w:rsidR="00EB4B3C">
        <w:rPr>
          <w:color w:val="006C93"/>
          <w:u w:val="single"/>
          <w:lang w:eastAsia="en-AU"/>
        </w:rPr>
        <w:instrText xml:space="preserve"> REF _Ref233289258 \r \h </w:instrText>
      </w:r>
      <w:r w:rsidR="00EB4B3C">
        <w:rPr>
          <w:color w:val="006C93"/>
          <w:u w:val="single"/>
          <w:lang w:eastAsia="en-AU"/>
        </w:rPr>
      </w:r>
      <w:r w:rsidR="00EB4B3C">
        <w:rPr>
          <w:color w:val="006C93"/>
          <w:u w:val="single"/>
          <w:lang w:eastAsia="en-AU"/>
        </w:rPr>
        <w:fldChar w:fldCharType="separate"/>
      </w:r>
      <w:r w:rsidR="00EB4B3C">
        <w:rPr>
          <w:color w:val="006C93"/>
          <w:u w:val="single"/>
          <w:lang w:eastAsia="en-AU"/>
        </w:rPr>
        <w:fldChar w:fldCharType="end"/>
      </w:r>
      <w:r w:rsidR="00584535">
        <w:rPr>
          <w:color w:val="006C93"/>
          <w:u w:val="single"/>
          <w:lang w:eastAsia="en-AU"/>
        </w:rPr>
        <w:t>.</w:t>
      </w:r>
    </w:p>
    <w:p w14:paraId="75CDF113" w14:textId="64202EB2" w:rsidR="00DE49FB" w:rsidRPr="007F3257" w:rsidRDefault="00DE49FB" w:rsidP="00DE49FB">
      <w:pPr>
        <w:pStyle w:val="CERbullets"/>
        <w:rPr>
          <w:lang w:eastAsia="en-AU"/>
        </w:rPr>
      </w:pPr>
      <w:r w:rsidRPr="007F3257">
        <w:rPr>
          <w:lang w:eastAsia="en-AU"/>
        </w:rPr>
        <w:t xml:space="preserve">You must now </w:t>
      </w:r>
      <w:r w:rsidR="00BE2380">
        <w:rPr>
          <w:i/>
          <w:iCs/>
          <w:lang w:eastAsia="en-AU"/>
        </w:rPr>
        <w:t>provide</w:t>
      </w:r>
      <w:r w:rsidRPr="007F3257">
        <w:rPr>
          <w:lang w:eastAsia="en-AU"/>
        </w:rPr>
        <w:t xml:space="preserve"> the following information </w:t>
      </w:r>
      <w:r w:rsidR="00BE2380">
        <w:rPr>
          <w:lang w:eastAsia="en-AU"/>
        </w:rPr>
        <w:t xml:space="preserve">in EERS </w:t>
      </w:r>
      <w:r w:rsidRPr="007F3257">
        <w:rPr>
          <w:lang w:eastAsia="en-AU"/>
        </w:rPr>
        <w:t>when you use</w:t>
      </w:r>
      <w:r w:rsidR="007F3257" w:rsidRPr="00F54216">
        <w:rPr>
          <w:lang w:eastAsia="en-AU"/>
        </w:rPr>
        <w:t xml:space="preserve"> </w:t>
      </w:r>
      <w:r w:rsidRPr="007F3257">
        <w:rPr>
          <w:lang w:eastAsia="en-AU"/>
        </w:rPr>
        <w:t>the market-based method</w:t>
      </w:r>
    </w:p>
    <w:p w14:paraId="419CADCB" w14:textId="4F39F8B7" w:rsidR="005D798E" w:rsidRDefault="00FE6C2E" w:rsidP="00A224B5">
      <w:pPr>
        <w:pStyle w:val="CERbullets"/>
        <w:numPr>
          <w:ilvl w:val="1"/>
          <w:numId w:val="1"/>
        </w:numPr>
        <w:rPr>
          <w:lang w:eastAsia="en-AU"/>
        </w:rPr>
      </w:pPr>
      <w:r>
        <w:rPr>
          <w:lang w:eastAsia="en-AU"/>
        </w:rPr>
        <w:t xml:space="preserve">The </w:t>
      </w:r>
      <w:r w:rsidR="004C2795">
        <w:rPr>
          <w:lang w:eastAsia="en-AU"/>
        </w:rPr>
        <w:t>RET accreditation code</w:t>
      </w:r>
      <w:r w:rsidR="003E1E73">
        <w:rPr>
          <w:lang w:eastAsia="en-AU"/>
        </w:rPr>
        <w:t xml:space="preserve"> of</w:t>
      </w:r>
      <w:r w:rsidR="004C2795">
        <w:rPr>
          <w:lang w:eastAsia="en-AU"/>
        </w:rPr>
        <w:t xml:space="preserve"> any renewable power stations that</w:t>
      </w:r>
      <w:r w:rsidR="00D26F63">
        <w:rPr>
          <w:lang w:eastAsia="en-AU"/>
        </w:rPr>
        <w:t xml:space="preserve"> form part of the </w:t>
      </w:r>
      <w:r w:rsidR="00676357">
        <w:rPr>
          <w:lang w:eastAsia="en-AU"/>
        </w:rPr>
        <w:t>facility</w:t>
      </w:r>
      <w:r>
        <w:rPr>
          <w:lang w:eastAsia="en-AU"/>
        </w:rPr>
        <w:t>.</w:t>
      </w:r>
    </w:p>
    <w:p w14:paraId="6FFD9C86" w14:textId="45BCF16B" w:rsidR="002E4B46" w:rsidRPr="00F54216" w:rsidRDefault="00FE6C2E" w:rsidP="00F54216">
      <w:pPr>
        <w:pStyle w:val="CERbullets"/>
        <w:numPr>
          <w:ilvl w:val="1"/>
          <w:numId w:val="1"/>
        </w:numPr>
        <w:rPr>
          <w:lang w:eastAsia="en-AU"/>
        </w:rPr>
      </w:pPr>
      <w:r>
        <w:rPr>
          <w:lang w:eastAsia="en-AU"/>
        </w:rPr>
        <w:t xml:space="preserve">The </w:t>
      </w:r>
      <w:r w:rsidR="00D26F63">
        <w:rPr>
          <w:lang w:eastAsia="en-AU"/>
        </w:rPr>
        <w:t xml:space="preserve">surrender ID for </w:t>
      </w:r>
      <w:r w:rsidR="00F94D8E">
        <w:rPr>
          <w:lang w:eastAsia="en-AU"/>
        </w:rPr>
        <w:t xml:space="preserve">any LGCs allocated to the </w:t>
      </w:r>
      <w:r w:rsidR="00D9579E">
        <w:rPr>
          <w:lang w:eastAsia="en-AU"/>
        </w:rPr>
        <w:t xml:space="preserve">facility. </w:t>
      </w:r>
      <w:r w:rsidR="00F94D8E">
        <w:rPr>
          <w:lang w:eastAsia="en-AU"/>
        </w:rPr>
        <w:t xml:space="preserve"> </w:t>
      </w:r>
    </w:p>
    <w:p w14:paraId="710BDEA5" w14:textId="530FC649" w:rsidR="002E4B46" w:rsidRDefault="00342EFD" w:rsidP="00F54216">
      <w:pPr>
        <w:pStyle w:val="CERbullets"/>
        <w:numPr>
          <w:ilvl w:val="0"/>
          <w:numId w:val="0"/>
        </w:numPr>
        <w:rPr>
          <w:rFonts w:eastAsia="Times New Roman"/>
          <w:b/>
          <w:color w:val="005874"/>
          <w:kern w:val="32"/>
          <w:sz w:val="40"/>
        </w:rPr>
      </w:pPr>
      <w:r>
        <w:rPr>
          <w:rFonts w:ascii="Calibri" w:eastAsia="Times New Roman" w:hAnsi="Calibri" w:cs="Calibri"/>
          <w:szCs w:val="22"/>
          <w:lang w:eastAsia="en-AU"/>
        </w:rPr>
        <w:br/>
      </w:r>
      <w:r w:rsidR="002E4B46" w:rsidRPr="00B87C39">
        <w:rPr>
          <w:rFonts w:ascii="Calibri" w:eastAsia="Times New Roman" w:hAnsi="Calibri" w:cs="Calibri"/>
          <w:szCs w:val="22"/>
          <w:lang w:eastAsia="en-AU"/>
        </w:rPr>
        <w:t xml:space="preserve">Read about the </w:t>
      </w:r>
      <w:hyperlink r:id="rId31" w:tooltip="A link to the NGER amendments page of the Clean Energy Regulator website" w:history="1">
        <w:r w:rsidR="002E4B46" w:rsidRPr="003D6716">
          <w:rPr>
            <w:rStyle w:val="Hyperlink"/>
            <w:rFonts w:eastAsia="Times New Roman" w:cs="Calibri"/>
            <w:szCs w:val="22"/>
            <w:lang w:eastAsia="en-AU"/>
          </w:rPr>
          <w:t xml:space="preserve">changes to the NGER </w:t>
        </w:r>
        <w:r w:rsidR="00F54216">
          <w:rPr>
            <w:rStyle w:val="Hyperlink"/>
            <w:rFonts w:eastAsia="Times New Roman" w:cs="Calibri"/>
            <w:szCs w:val="22"/>
            <w:lang w:eastAsia="en-AU"/>
          </w:rPr>
          <w:t>l</w:t>
        </w:r>
        <w:r w:rsidR="002E4B46" w:rsidRPr="003D6716">
          <w:rPr>
            <w:rStyle w:val="Hyperlink"/>
            <w:rFonts w:eastAsia="Times New Roman" w:cs="Calibri"/>
            <w:szCs w:val="22"/>
            <w:lang w:eastAsia="en-AU"/>
          </w:rPr>
          <w:t xml:space="preserve">egislation for the </w:t>
        </w:r>
        <w:r w:rsidR="002E4B46">
          <w:rPr>
            <w:rStyle w:val="Hyperlink"/>
            <w:rFonts w:eastAsia="Times New Roman" w:cs="Calibri"/>
            <w:szCs w:val="22"/>
            <w:lang w:eastAsia="en-AU"/>
          </w:rPr>
          <w:t>2025–26</w:t>
        </w:r>
        <w:r w:rsidR="002E4B46" w:rsidRPr="003D6716">
          <w:rPr>
            <w:rStyle w:val="Hyperlink"/>
            <w:rFonts w:eastAsia="Times New Roman" w:cs="Calibri"/>
            <w:szCs w:val="22"/>
            <w:lang w:eastAsia="en-AU"/>
          </w:rPr>
          <w:t xml:space="preserve"> reporting period</w:t>
        </w:r>
        <w:r w:rsidR="002E4B46">
          <w:rPr>
            <w:rStyle w:val="FootnoteReference"/>
            <w:rFonts w:ascii="Calibri" w:eastAsia="Times New Roman" w:hAnsi="Calibri" w:cs="Calibri"/>
            <w:color w:val="006C93" w:themeColor="accent3"/>
            <w:szCs w:val="22"/>
            <w:u w:val="single"/>
            <w:lang w:eastAsia="en-AU"/>
          </w:rPr>
          <w:footnoteReference w:id="11"/>
        </w:r>
        <w:r w:rsidR="002E4B46" w:rsidRPr="003D6716">
          <w:rPr>
            <w:rStyle w:val="Hyperlink"/>
            <w:rFonts w:eastAsia="Times New Roman" w:cs="Calibri"/>
            <w:szCs w:val="22"/>
            <w:lang w:eastAsia="en-AU"/>
          </w:rPr>
          <w:t xml:space="preserve">.  </w:t>
        </w:r>
      </w:hyperlink>
    </w:p>
    <w:p w14:paraId="29291546" w14:textId="5B192938" w:rsidR="00BB7D23" w:rsidRPr="00DA4977" w:rsidRDefault="00342EFD" w:rsidP="00F54216">
      <w:pPr>
        <w:spacing w:before="240"/>
        <w:rPr>
          <w:lang w:eastAsia="en-AU"/>
        </w:rPr>
      </w:pPr>
      <w:r>
        <w:br/>
      </w:r>
      <w:r w:rsidR="002E4B46">
        <w:t>Other c</w:t>
      </w:r>
      <w:r w:rsidR="00BB7D23" w:rsidRPr="00DA4977">
        <w:t xml:space="preserve">hanges in this </w:t>
      </w:r>
      <w:r>
        <w:t>guideline</w:t>
      </w:r>
      <w:r w:rsidRPr="00DA4977">
        <w:t xml:space="preserve"> </w:t>
      </w:r>
      <w:r w:rsidR="00BB7D23" w:rsidRPr="00DA4977">
        <w:t>for the 202</w:t>
      </w:r>
      <w:r w:rsidR="002542F2" w:rsidRPr="00DA4977">
        <w:t>5</w:t>
      </w:r>
      <w:r w:rsidR="00BB7D23" w:rsidRPr="00DA4977">
        <w:t>–2</w:t>
      </w:r>
      <w:r w:rsidR="002542F2" w:rsidRPr="00DA4977">
        <w:t>6</w:t>
      </w:r>
      <w:r w:rsidR="00BB7D23" w:rsidRPr="00DA4977">
        <w:t xml:space="preserve"> reporting year:</w:t>
      </w:r>
    </w:p>
    <w:p w14:paraId="3A0B0048" w14:textId="764D4CB5" w:rsidR="00D37D71" w:rsidRDefault="00AB404D">
      <w:pPr>
        <w:pStyle w:val="CERbullets"/>
        <w:rPr>
          <w:lang w:eastAsia="en-AU"/>
        </w:rPr>
      </w:pPr>
      <w:r>
        <w:rPr>
          <w:lang w:eastAsia="en-AU"/>
        </w:rPr>
        <w:t xml:space="preserve">Chapter </w:t>
      </w:r>
      <w:r w:rsidR="005D2CC4">
        <w:rPr>
          <w:lang w:eastAsia="en-AU"/>
        </w:rPr>
        <w:fldChar w:fldCharType="begin"/>
      </w:r>
      <w:r w:rsidR="005D2CC4">
        <w:rPr>
          <w:lang w:eastAsia="en-AU"/>
        </w:rPr>
        <w:instrText xml:space="preserve"> REF _Ref233892668 \r \h </w:instrText>
      </w:r>
      <w:r w:rsidR="005D2CC4">
        <w:rPr>
          <w:lang w:eastAsia="en-AU"/>
        </w:rPr>
      </w:r>
      <w:r w:rsidR="005D2CC4">
        <w:rPr>
          <w:lang w:eastAsia="en-AU"/>
        </w:rPr>
        <w:fldChar w:fldCharType="separate"/>
      </w:r>
      <w:r w:rsidR="005D2CC4">
        <w:rPr>
          <w:lang w:eastAsia="en-AU"/>
        </w:rPr>
        <w:t>3</w:t>
      </w:r>
      <w:r w:rsidR="005D2CC4">
        <w:rPr>
          <w:lang w:eastAsia="en-AU"/>
        </w:rPr>
        <w:fldChar w:fldCharType="end"/>
      </w:r>
      <w:r>
        <w:rPr>
          <w:lang w:eastAsia="en-AU"/>
        </w:rPr>
        <w:t xml:space="preserve">: Removed the example of contextual information </w:t>
      </w:r>
      <w:r w:rsidR="00000D39">
        <w:rPr>
          <w:lang w:eastAsia="en-AU"/>
        </w:rPr>
        <w:t>to be published if a controlling corporation did not report for all facilities</w:t>
      </w:r>
      <w:r w:rsidR="004D13E7">
        <w:rPr>
          <w:lang w:eastAsia="en-AU"/>
        </w:rPr>
        <w:t xml:space="preserve"> because reporting for all facilities is now required by the legislation. </w:t>
      </w:r>
    </w:p>
    <w:p w14:paraId="43C52A64" w14:textId="0E3BA77C" w:rsidR="008B24D7" w:rsidRDefault="008B24D7" w:rsidP="000550A2">
      <w:pPr>
        <w:pStyle w:val="CERbullets"/>
        <w:rPr>
          <w:lang w:eastAsia="en-AU"/>
        </w:rPr>
      </w:pPr>
      <w:r>
        <w:rPr>
          <w:lang w:eastAsia="en-AU"/>
        </w:rPr>
        <w:t xml:space="preserve">Chapter </w:t>
      </w:r>
      <w:r>
        <w:rPr>
          <w:lang w:eastAsia="en-AU"/>
        </w:rPr>
        <w:fldChar w:fldCharType="begin"/>
      </w:r>
      <w:r>
        <w:rPr>
          <w:lang w:eastAsia="en-AU"/>
        </w:rPr>
        <w:instrText xml:space="preserve"> REF _Ref233892746 \r \h </w:instrText>
      </w:r>
      <w:r>
        <w:rPr>
          <w:lang w:eastAsia="en-AU"/>
        </w:rPr>
      </w:r>
      <w:r>
        <w:rPr>
          <w:lang w:eastAsia="en-AU"/>
        </w:rPr>
        <w:fldChar w:fldCharType="separate"/>
      </w:r>
      <w:r>
        <w:rPr>
          <w:lang w:eastAsia="en-AU"/>
        </w:rPr>
        <w:t>5.1</w:t>
      </w:r>
      <w:r>
        <w:rPr>
          <w:lang w:eastAsia="en-AU"/>
        </w:rPr>
        <w:fldChar w:fldCharType="end"/>
      </w:r>
      <w:r>
        <w:rPr>
          <w:lang w:eastAsia="en-AU"/>
        </w:rPr>
        <w:t>: Added a summary of information you must report if you choose to use the market-based scope 2 emissions method</w:t>
      </w:r>
      <w:r w:rsidR="00922252">
        <w:rPr>
          <w:lang w:eastAsia="en-AU"/>
        </w:rPr>
        <w:t>.</w:t>
      </w:r>
      <w:r>
        <w:rPr>
          <w:lang w:eastAsia="en-AU"/>
        </w:rPr>
        <w:t xml:space="preserve"> </w:t>
      </w:r>
    </w:p>
    <w:p w14:paraId="7EB79AFE" w14:textId="6DCB11D8" w:rsidR="003C162D" w:rsidRDefault="00391322" w:rsidP="003C162D">
      <w:pPr>
        <w:pStyle w:val="CERbullets"/>
        <w:rPr>
          <w:lang w:eastAsia="en-AU"/>
        </w:rPr>
      </w:pPr>
      <w:r>
        <w:rPr>
          <w:lang w:eastAsia="en-AU"/>
        </w:rPr>
        <w:t xml:space="preserve">Chapter </w:t>
      </w:r>
      <w:r>
        <w:rPr>
          <w:lang w:eastAsia="en-AU"/>
        </w:rPr>
        <w:fldChar w:fldCharType="begin"/>
      </w:r>
      <w:r>
        <w:rPr>
          <w:lang w:eastAsia="en-AU"/>
        </w:rPr>
        <w:instrText xml:space="preserve"> REF _Ref233892814 \r \h </w:instrText>
      </w:r>
      <w:r>
        <w:rPr>
          <w:lang w:eastAsia="en-AU"/>
        </w:rPr>
      </w:r>
      <w:r>
        <w:rPr>
          <w:lang w:eastAsia="en-AU"/>
        </w:rPr>
        <w:fldChar w:fldCharType="separate"/>
      </w:r>
      <w:r>
        <w:rPr>
          <w:lang w:eastAsia="en-AU"/>
        </w:rPr>
        <w:t>5.2</w:t>
      </w:r>
      <w:r>
        <w:rPr>
          <w:lang w:eastAsia="en-AU"/>
        </w:rPr>
        <w:fldChar w:fldCharType="end"/>
      </w:r>
      <w:r>
        <w:rPr>
          <w:lang w:eastAsia="en-AU"/>
        </w:rPr>
        <w:t>: Updated information about reporting purchased or acquired electricity</w:t>
      </w:r>
      <w:r w:rsidR="00922252">
        <w:rPr>
          <w:lang w:eastAsia="en-AU"/>
        </w:rPr>
        <w:t>.</w:t>
      </w:r>
    </w:p>
    <w:p w14:paraId="34104AB8" w14:textId="79F93A26" w:rsidR="00B63C6A" w:rsidRPr="00F54216" w:rsidRDefault="00B63C6A" w:rsidP="003C162D">
      <w:pPr>
        <w:pStyle w:val="CERbullets"/>
        <w:rPr>
          <w:lang w:eastAsia="en-AU"/>
        </w:rPr>
      </w:pPr>
      <w:r>
        <w:rPr>
          <w:lang w:eastAsia="en-AU"/>
        </w:rPr>
        <w:t>Chapte</w:t>
      </w:r>
      <w:r w:rsidR="005A79D7">
        <w:rPr>
          <w:lang w:eastAsia="en-AU"/>
        </w:rPr>
        <w:t xml:space="preserve">r </w:t>
      </w:r>
      <w:r w:rsidR="005A79D7">
        <w:rPr>
          <w:lang w:eastAsia="en-AU"/>
        </w:rPr>
        <w:fldChar w:fldCharType="begin"/>
      </w:r>
      <w:r w:rsidR="005A79D7">
        <w:rPr>
          <w:lang w:eastAsia="en-AU"/>
        </w:rPr>
        <w:instrText xml:space="preserve"> REF _Ref233893181 \r \h </w:instrText>
      </w:r>
      <w:r w:rsidR="005A79D7">
        <w:rPr>
          <w:lang w:eastAsia="en-AU"/>
        </w:rPr>
      </w:r>
      <w:r w:rsidR="005A79D7">
        <w:rPr>
          <w:lang w:eastAsia="en-AU"/>
        </w:rPr>
        <w:fldChar w:fldCharType="separate"/>
      </w:r>
      <w:r w:rsidR="005A79D7">
        <w:rPr>
          <w:lang w:eastAsia="en-AU"/>
        </w:rPr>
        <w:t>5.4</w:t>
      </w:r>
      <w:r w:rsidR="005A79D7">
        <w:rPr>
          <w:lang w:eastAsia="en-AU"/>
        </w:rPr>
        <w:fldChar w:fldCharType="end"/>
      </w:r>
      <w:r w:rsidR="000D6994">
        <w:rPr>
          <w:lang w:eastAsia="en-AU"/>
        </w:rPr>
        <w:t xml:space="preserve">: </w:t>
      </w:r>
      <w:r w:rsidR="00C13310">
        <w:rPr>
          <w:lang w:eastAsia="en-AU"/>
        </w:rPr>
        <w:t>Added new large-</w:t>
      </w:r>
      <w:r w:rsidR="00C13310" w:rsidRPr="00F54216">
        <w:rPr>
          <w:lang w:eastAsia="en-AU"/>
        </w:rPr>
        <w:t>scale generation certificate (LGC) eligibility requirements</w:t>
      </w:r>
      <w:r w:rsidR="00922252" w:rsidRPr="00F54216">
        <w:rPr>
          <w:lang w:eastAsia="en-AU"/>
        </w:rPr>
        <w:t>.</w:t>
      </w:r>
      <w:r w:rsidR="00C13310" w:rsidRPr="00F54216">
        <w:rPr>
          <w:lang w:eastAsia="en-AU"/>
        </w:rPr>
        <w:t xml:space="preserve"> </w:t>
      </w:r>
    </w:p>
    <w:p w14:paraId="7D47F380" w14:textId="392D089B" w:rsidR="008B3425" w:rsidRPr="00F54216" w:rsidRDefault="002D780E" w:rsidP="003C162D">
      <w:pPr>
        <w:pStyle w:val="CERbullets"/>
        <w:rPr>
          <w:lang w:eastAsia="en-AU"/>
        </w:rPr>
      </w:pPr>
      <w:r w:rsidRPr="00F54216">
        <w:rPr>
          <w:lang w:eastAsia="en-AU"/>
        </w:rPr>
        <w:t xml:space="preserve">Chapter 5.7: Updated this chapter to refer to renewable energy certificates (RECs) </w:t>
      </w:r>
      <w:r w:rsidR="00833A50" w:rsidRPr="00F54216">
        <w:rPr>
          <w:lang w:eastAsia="en-AU"/>
        </w:rPr>
        <w:t>as both</w:t>
      </w:r>
      <w:r w:rsidRPr="00F54216">
        <w:rPr>
          <w:lang w:eastAsia="en-AU"/>
        </w:rPr>
        <w:t xml:space="preserve"> LGCs</w:t>
      </w:r>
      <w:r w:rsidR="00975144" w:rsidRPr="00F54216">
        <w:rPr>
          <w:lang w:eastAsia="en-AU"/>
        </w:rPr>
        <w:t xml:space="preserve"> a</w:t>
      </w:r>
      <w:r w:rsidR="00833A50" w:rsidRPr="00F54216">
        <w:rPr>
          <w:lang w:eastAsia="en-AU"/>
        </w:rPr>
        <w:t>nd</w:t>
      </w:r>
      <w:r w:rsidR="00975144" w:rsidRPr="00F54216">
        <w:rPr>
          <w:lang w:eastAsia="en-AU"/>
        </w:rPr>
        <w:t xml:space="preserve"> </w:t>
      </w:r>
      <w:r w:rsidR="008B3425" w:rsidRPr="00F54216">
        <w:rPr>
          <w:lang w:eastAsia="en-AU"/>
        </w:rPr>
        <w:t>REGO certificate</w:t>
      </w:r>
      <w:r w:rsidR="00C64884" w:rsidRPr="00F54216">
        <w:rPr>
          <w:lang w:eastAsia="en-AU"/>
        </w:rPr>
        <w:t>s</w:t>
      </w:r>
      <w:r w:rsidR="008B3425" w:rsidRPr="00F54216">
        <w:rPr>
          <w:lang w:eastAsia="en-AU"/>
        </w:rPr>
        <w:t xml:space="preserve"> </w:t>
      </w:r>
      <w:r w:rsidR="00833A50" w:rsidRPr="00F54216">
        <w:rPr>
          <w:lang w:eastAsia="en-AU"/>
        </w:rPr>
        <w:t xml:space="preserve">are relevant to the matter to be identified, </w:t>
      </w:r>
      <w:proofErr w:type="spellStart"/>
      <w:r w:rsidR="00833A50" w:rsidRPr="00F54216">
        <w:rPr>
          <w:lang w:eastAsia="en-AU"/>
        </w:rPr>
        <w:t>REC</w:t>
      </w:r>
      <w:r w:rsidR="00833A50" w:rsidRPr="00F54216">
        <w:rPr>
          <w:vertAlign w:val="subscript"/>
          <w:lang w:eastAsia="en-AU"/>
        </w:rPr>
        <w:t>onsite</w:t>
      </w:r>
      <w:proofErr w:type="spellEnd"/>
      <w:r w:rsidR="00833A50" w:rsidRPr="00F54216">
        <w:rPr>
          <w:lang w:eastAsia="en-AU"/>
        </w:rPr>
        <w:t xml:space="preserve">. </w:t>
      </w:r>
    </w:p>
    <w:p w14:paraId="756C9499" w14:textId="2D4F88A4" w:rsidR="00342EFD" w:rsidRDefault="00342EFD" w:rsidP="00F54216">
      <w:pPr>
        <w:pStyle w:val="CERbullets"/>
        <w:rPr>
          <w:lang w:eastAsia="en-AU"/>
        </w:rPr>
      </w:pPr>
      <w:r>
        <w:rPr>
          <w:lang w:eastAsia="en-AU"/>
        </w:rPr>
        <w:t xml:space="preserve">Chapter </w:t>
      </w:r>
      <w:r>
        <w:rPr>
          <w:lang w:eastAsia="en-AU"/>
        </w:rPr>
        <w:fldChar w:fldCharType="begin"/>
      </w:r>
      <w:r>
        <w:rPr>
          <w:lang w:eastAsia="en-AU"/>
        </w:rPr>
        <w:instrText xml:space="preserve"> REF _Ref233893833 \r \h </w:instrText>
      </w:r>
      <w:r>
        <w:rPr>
          <w:lang w:eastAsia="en-AU"/>
        </w:rPr>
      </w:r>
      <w:r>
        <w:rPr>
          <w:lang w:eastAsia="en-AU"/>
        </w:rPr>
        <w:fldChar w:fldCharType="separate"/>
      </w:r>
      <w:r>
        <w:rPr>
          <w:lang w:eastAsia="en-AU"/>
        </w:rPr>
        <w:t>6</w:t>
      </w:r>
      <w:r>
        <w:rPr>
          <w:lang w:eastAsia="en-AU"/>
        </w:rPr>
        <w:fldChar w:fldCharType="end"/>
      </w:r>
      <w:r>
        <w:rPr>
          <w:lang w:eastAsia="en-AU"/>
        </w:rPr>
        <w:t>: Updated information about reporting in the Emissions and Energy Reporting System (EERS)</w:t>
      </w:r>
      <w:r w:rsidR="00922252">
        <w:rPr>
          <w:lang w:eastAsia="en-AU"/>
        </w:rPr>
        <w:t>.</w:t>
      </w:r>
    </w:p>
    <w:p w14:paraId="7082E29D" w14:textId="58E9661B" w:rsidR="006657BB" w:rsidRPr="00F54216" w:rsidRDefault="006657BB">
      <w:pPr>
        <w:pStyle w:val="CERbullets"/>
        <w:rPr>
          <w:lang w:eastAsia="en-AU"/>
        </w:rPr>
      </w:pPr>
      <w:r>
        <w:rPr>
          <w:lang w:eastAsia="en-AU"/>
        </w:rPr>
        <w:t>Appendix A, B, C: Updated the examples to be rele</w:t>
      </w:r>
      <w:r w:rsidR="005677BB">
        <w:rPr>
          <w:lang w:eastAsia="en-AU"/>
        </w:rPr>
        <w:t>v</w:t>
      </w:r>
      <w:r>
        <w:rPr>
          <w:lang w:eastAsia="en-AU"/>
        </w:rPr>
        <w:t>ant for 2025</w:t>
      </w:r>
      <w:r w:rsidR="00342EFD">
        <w:rPr>
          <w:lang w:eastAsia="en-AU"/>
        </w:rPr>
        <w:t>–</w:t>
      </w:r>
      <w:r>
        <w:rPr>
          <w:lang w:eastAsia="en-AU"/>
        </w:rPr>
        <w:t>26 reporting</w:t>
      </w:r>
      <w:r w:rsidR="00DA4977">
        <w:rPr>
          <w:lang w:eastAsia="en-AU"/>
        </w:rPr>
        <w:t xml:space="preserve">, including updated jurisdictional renewable power percentage (JRPP) and the renewable power percentage (RPP). </w:t>
      </w:r>
    </w:p>
    <w:p w14:paraId="2821E623" w14:textId="0661C9AF" w:rsidR="00BB7D23" w:rsidRPr="00B87C39" w:rsidRDefault="00BB7D23" w:rsidP="00F54216">
      <w:pPr>
        <w:pStyle w:val="CERbullets"/>
        <w:rPr>
          <w:lang w:eastAsia="en-AU"/>
        </w:rPr>
      </w:pPr>
      <w:r w:rsidRPr="002542F2">
        <w:rPr>
          <w:lang w:val="en-GB" w:eastAsia="en-AU"/>
        </w:rPr>
        <w:t xml:space="preserve">Minor stylistic and formatting changes have </w:t>
      </w:r>
      <w:r w:rsidR="00FC3A97" w:rsidRPr="002542F2">
        <w:rPr>
          <w:lang w:val="en-GB" w:eastAsia="en-AU"/>
        </w:rPr>
        <w:t xml:space="preserve">also </w:t>
      </w:r>
      <w:r w:rsidRPr="002542F2">
        <w:rPr>
          <w:lang w:val="en-GB" w:eastAsia="en-AU"/>
        </w:rPr>
        <w:t>been made to this document.</w:t>
      </w:r>
      <w:r w:rsidRPr="00B87C39">
        <w:rPr>
          <w:lang w:eastAsia="en-AU"/>
        </w:rPr>
        <w:t> </w:t>
      </w:r>
      <w:r w:rsidRPr="00B87C39">
        <w:rPr>
          <w:lang w:eastAsia="en-AU"/>
        </w:rPr>
        <w:br/>
        <w:t> </w:t>
      </w:r>
    </w:p>
    <w:p w14:paraId="0933A272" w14:textId="74DAC38A" w:rsidR="00BB7D23" w:rsidRPr="00294D89" w:rsidRDefault="00BB7D23" w:rsidP="00B1044A">
      <w:pPr>
        <w:pStyle w:val="Heading1"/>
        <w:numPr>
          <w:ilvl w:val="0"/>
          <w:numId w:val="3"/>
        </w:numPr>
      </w:pPr>
      <w:bookmarkStart w:id="14" w:name="_Toc235780461"/>
      <w:r w:rsidRPr="00294D89">
        <w:lastRenderedPageBreak/>
        <w:t>Introduction</w:t>
      </w:r>
      <w:bookmarkEnd w:id="14"/>
      <w:r w:rsidRPr="00294D89">
        <w:t xml:space="preserve"> </w:t>
      </w:r>
    </w:p>
    <w:p w14:paraId="1CEB9A0D" w14:textId="1B802D74" w:rsidR="00BB7D23" w:rsidRPr="00C54C7E" w:rsidRDefault="00BB7D23" w:rsidP="003231A0">
      <w:pPr>
        <w:pStyle w:val="Heading2"/>
        <w:numPr>
          <w:ilvl w:val="1"/>
          <w:numId w:val="90"/>
        </w:numPr>
      </w:pPr>
      <w:bookmarkStart w:id="15" w:name="_Toc43159423"/>
      <w:bookmarkStart w:id="16" w:name="_Toc76042519"/>
      <w:bookmarkStart w:id="17" w:name="_Toc235780462"/>
      <w:bookmarkEnd w:id="12"/>
      <w:r w:rsidRPr="00C54C7E">
        <w:t xml:space="preserve">Focus of this </w:t>
      </w:r>
      <w:bookmarkEnd w:id="15"/>
      <w:r>
        <w:t>guideline</w:t>
      </w:r>
      <w:bookmarkEnd w:id="16"/>
      <w:bookmarkEnd w:id="17"/>
    </w:p>
    <w:p w14:paraId="49D9043F" w14:textId="781318DA" w:rsidR="006B41A1" w:rsidRDefault="00BB7D23" w:rsidP="00363AD5">
      <w:pPr>
        <w:spacing w:before="240"/>
        <w:rPr>
          <w:rFonts w:ascii="Calibri" w:hAnsi="Calibri" w:cs="Calibri"/>
          <w:color w:val="auto"/>
          <w:szCs w:val="22"/>
          <w:lang w:eastAsia="en-AU"/>
        </w:rPr>
      </w:pPr>
      <w:r w:rsidRPr="00FF338C">
        <w:t>Th</w:t>
      </w:r>
      <w:r>
        <w:t>is</w:t>
      </w:r>
      <w:r w:rsidRPr="00FF338C">
        <w:t xml:space="preserve"> </w:t>
      </w:r>
      <w:r>
        <w:t>guideline</w:t>
      </w:r>
      <w:r w:rsidRPr="00FF338C">
        <w:t xml:space="preserve"> is to </w:t>
      </w:r>
      <w:r>
        <w:t xml:space="preserve">help NGER reporters understand the voluntary </w:t>
      </w:r>
      <w:r w:rsidRPr="00F54216">
        <w:t>market-based</w:t>
      </w:r>
      <w:r w:rsidRPr="00945EA5">
        <w:rPr>
          <w:b/>
          <w:bCs/>
        </w:rPr>
        <w:t xml:space="preserve"> </w:t>
      </w:r>
      <w:r>
        <w:t xml:space="preserve">method for estimating </w:t>
      </w:r>
      <w:r w:rsidR="00654F5C">
        <w:t>s</w:t>
      </w:r>
      <w:r>
        <w:t xml:space="preserve">cope 2 emissions. </w:t>
      </w:r>
      <w:r w:rsidR="00F02759">
        <w:rPr>
          <w:rFonts w:ascii="Calibri" w:hAnsi="Calibri" w:cs="Calibri"/>
          <w:color w:val="auto"/>
          <w:szCs w:val="22"/>
          <w:lang w:eastAsia="en-AU"/>
        </w:rPr>
        <w:t xml:space="preserve">Scope 1 and scope 2 emissions are </w:t>
      </w:r>
      <w:hyperlink r:id="rId32" w:tooltip="A link to the 'About emissions and energy data' page of the Clean Energy Regulator website" w:history="1">
        <w:r w:rsidR="00F02759" w:rsidRPr="004170EA">
          <w:rPr>
            <w:rStyle w:val="Hyperlink"/>
            <w:rFonts w:cs="Calibri"/>
            <w:szCs w:val="22"/>
            <w:lang w:eastAsia="en-AU"/>
          </w:rPr>
          <w:t>explained on our website</w:t>
        </w:r>
      </w:hyperlink>
      <w:r w:rsidR="00F02759" w:rsidRPr="00805B14">
        <w:rPr>
          <w:rStyle w:val="FootnoteReference"/>
          <w:rFonts w:ascii="Calibri" w:hAnsi="Calibri" w:cs="Calibri"/>
          <w:color w:val="006C93" w:themeColor="accent3"/>
          <w:szCs w:val="22"/>
          <w:lang w:eastAsia="en-AU"/>
        </w:rPr>
        <w:footnoteReference w:id="12"/>
      </w:r>
      <w:r w:rsidR="00F02759" w:rsidRPr="004170EA">
        <w:rPr>
          <w:rFonts w:ascii="Calibri" w:hAnsi="Calibri" w:cs="Calibri"/>
          <w:color w:val="auto"/>
          <w:szCs w:val="22"/>
          <w:lang w:eastAsia="en-AU"/>
        </w:rPr>
        <w:t>.</w:t>
      </w:r>
      <w:r w:rsidR="00F02759">
        <w:rPr>
          <w:rFonts w:ascii="Calibri" w:hAnsi="Calibri" w:cs="Calibri"/>
          <w:color w:val="auto"/>
          <w:szCs w:val="22"/>
          <w:lang w:eastAsia="en-AU"/>
        </w:rPr>
        <w:t xml:space="preserve"> </w:t>
      </w:r>
    </w:p>
    <w:p w14:paraId="29C0F6CB" w14:textId="58AB9752" w:rsidR="00BB7D23" w:rsidRDefault="00BB7D23" w:rsidP="00363AD5">
      <w:pPr>
        <w:spacing w:before="240"/>
      </w:pPr>
      <w:r>
        <w:t>This guideline provides</w:t>
      </w:r>
      <w:r w:rsidR="00E71DAC">
        <w:t>:</w:t>
      </w:r>
      <w:r w:rsidR="00334B9D">
        <w:t xml:space="preserve"> </w:t>
      </w:r>
    </w:p>
    <w:p w14:paraId="62EBD902" w14:textId="77777777" w:rsidR="00BB7D23" w:rsidRPr="00302500" w:rsidRDefault="00BB7D23" w:rsidP="00141DE5">
      <w:pPr>
        <w:pStyle w:val="CERbullets"/>
      </w:pPr>
      <w:r w:rsidRPr="00302500">
        <w:t>an overview of the market-based and location-based scope 2 emissions accounting methods</w:t>
      </w:r>
    </w:p>
    <w:p w14:paraId="031E9F1D" w14:textId="77777777" w:rsidR="00EF1867" w:rsidRDefault="00D50783" w:rsidP="00141DE5">
      <w:pPr>
        <w:pStyle w:val="CERbullets"/>
      </w:pPr>
      <w:r w:rsidRPr="00141DE5">
        <w:t>principles</w:t>
      </w:r>
      <w:r w:rsidR="007108A5" w:rsidRPr="00141DE5">
        <w:t xml:space="preserve"> for</w:t>
      </w:r>
      <w:r w:rsidRPr="00302500">
        <w:t xml:space="preserve"> </w:t>
      </w:r>
      <w:r w:rsidR="00BB7D23" w:rsidRPr="00302500">
        <w:t>reporting</w:t>
      </w:r>
      <w:r w:rsidR="00EF1867">
        <w:t xml:space="preserve"> </w:t>
      </w:r>
    </w:p>
    <w:p w14:paraId="29306571" w14:textId="17673180" w:rsidR="00BB7D23" w:rsidRPr="00302500" w:rsidRDefault="00091526" w:rsidP="00141DE5">
      <w:pPr>
        <w:pStyle w:val="CERbullets"/>
      </w:pPr>
      <w:r>
        <w:t>information on interpreting the published corporate total</w:t>
      </w:r>
    </w:p>
    <w:p w14:paraId="677025C0" w14:textId="1D6EC4A9" w:rsidR="006E5A9D" w:rsidRPr="00141DE5" w:rsidRDefault="00BB7D23">
      <w:pPr>
        <w:pStyle w:val="CERbullets"/>
      </w:pPr>
      <w:r w:rsidRPr="00302500">
        <w:t xml:space="preserve">an explanation of the market-based </w:t>
      </w:r>
      <w:r w:rsidR="00302500" w:rsidRPr="00141DE5">
        <w:t xml:space="preserve">scope 2 emissions </w:t>
      </w:r>
      <w:r w:rsidRPr="00302500">
        <w:t>formula</w:t>
      </w:r>
    </w:p>
    <w:p w14:paraId="08157E29" w14:textId="2C2AAA29" w:rsidR="00BB7D23" w:rsidRPr="005C75B6" w:rsidRDefault="006E5A9D">
      <w:pPr>
        <w:pStyle w:val="CERbullets"/>
      </w:pPr>
      <w:r w:rsidRPr="00141DE5">
        <w:t>requirements for reporting each matter to be identified (MTBI)</w:t>
      </w:r>
      <w:r w:rsidR="00BB7D23" w:rsidRPr="00302500">
        <w:t xml:space="preserve"> </w:t>
      </w:r>
    </w:p>
    <w:p w14:paraId="7C8B80A3" w14:textId="67F06D71" w:rsidR="006E5A9D" w:rsidRPr="00302500" w:rsidRDefault="00134937" w:rsidP="00141DE5">
      <w:pPr>
        <w:pStyle w:val="CERbullets"/>
      </w:pPr>
      <w:r w:rsidRPr="00141DE5">
        <w:t xml:space="preserve">an example of entering data into the </w:t>
      </w:r>
      <w:r w:rsidR="002C024F">
        <w:t>E</w:t>
      </w:r>
      <w:r w:rsidRPr="00141DE5">
        <w:t xml:space="preserve">missions and </w:t>
      </w:r>
      <w:r w:rsidR="002C024F">
        <w:t>E</w:t>
      </w:r>
      <w:r w:rsidRPr="00141DE5">
        <w:t xml:space="preserve">nergy </w:t>
      </w:r>
      <w:r w:rsidR="002C024F">
        <w:t>R</w:t>
      </w:r>
      <w:r w:rsidRPr="00141DE5">
        <w:t xml:space="preserve">eporting </w:t>
      </w:r>
      <w:r w:rsidR="002C024F">
        <w:t>S</w:t>
      </w:r>
      <w:r w:rsidRPr="00141DE5">
        <w:t>ystem (EERS)</w:t>
      </w:r>
    </w:p>
    <w:p w14:paraId="7D90A717" w14:textId="1D84DD6D" w:rsidR="00BB7D23" w:rsidRPr="00302500" w:rsidRDefault="00BB7D23" w:rsidP="00141DE5">
      <w:pPr>
        <w:pStyle w:val="CERbullets"/>
      </w:pPr>
      <w:r w:rsidRPr="00302500">
        <w:t>examples that show how to use the market-based formula for scope 2 emissions.</w:t>
      </w:r>
    </w:p>
    <w:p w14:paraId="4F02C29C" w14:textId="5A0E9244" w:rsidR="00BB7D23" w:rsidRPr="00F9176C" w:rsidRDefault="00BB7D23" w:rsidP="00363AD5">
      <w:pPr>
        <w:pStyle w:val="Heading2"/>
        <w:numPr>
          <w:ilvl w:val="1"/>
          <w:numId w:val="90"/>
        </w:numPr>
      </w:pPr>
      <w:bookmarkStart w:id="18" w:name="_Toc235780463"/>
      <w:r>
        <w:t>Methods used to estimate scope 2 emissions in the NGER Scheme</w:t>
      </w:r>
      <w:bookmarkEnd w:id="18"/>
    </w:p>
    <w:p w14:paraId="1EC4BC6C" w14:textId="7C4C06F7" w:rsidR="007C23F7" w:rsidRDefault="00BB7D23" w:rsidP="00C4470E">
      <w:pPr>
        <w:spacing w:before="120"/>
        <w:rPr>
          <w:noProof/>
        </w:rPr>
      </w:pPr>
      <w:r>
        <w:rPr>
          <w:noProof/>
        </w:rPr>
        <w:t xml:space="preserve">Most methods for estimating emissions under the National Greenhouse and Energy Reporting (NGER) Scheme are location-based methods. This means that the emissions are tied to a time and physical location where the greenhouse gas was released into the atmosphere. </w:t>
      </w:r>
    </w:p>
    <w:p w14:paraId="76F68BF1" w14:textId="315B0577" w:rsidR="00FF651C" w:rsidRDefault="007C23F7" w:rsidP="00697955">
      <w:pPr>
        <w:rPr>
          <w:noProof/>
        </w:rPr>
      </w:pPr>
      <w:r>
        <w:rPr>
          <w:rFonts w:ascii="Calibri" w:hAnsi="Calibri" w:cs="Calibri"/>
          <w:color w:val="auto"/>
          <w:szCs w:val="22"/>
          <w:lang w:eastAsia="en-AU"/>
        </w:rPr>
        <w:t>L</w:t>
      </w:r>
      <w:r w:rsidRPr="00AA6BA0">
        <w:rPr>
          <w:rFonts w:ascii="Calibri" w:hAnsi="Calibri" w:cs="Calibri"/>
          <w:color w:val="auto"/>
          <w:szCs w:val="22"/>
          <w:lang w:eastAsia="en-AU"/>
        </w:rPr>
        <w:t xml:space="preserve">ocation-based </w:t>
      </w:r>
      <w:r>
        <w:rPr>
          <w:rFonts w:ascii="Calibri" w:hAnsi="Calibri" w:cs="Calibri"/>
          <w:color w:val="auto"/>
          <w:szCs w:val="22"/>
          <w:lang w:eastAsia="en-AU"/>
        </w:rPr>
        <w:t xml:space="preserve">scope 2 emissions </w:t>
      </w:r>
      <w:r w:rsidRPr="00AA6BA0">
        <w:rPr>
          <w:rFonts w:ascii="Calibri" w:hAnsi="Calibri" w:cs="Calibri"/>
          <w:color w:val="auto"/>
          <w:szCs w:val="22"/>
          <w:lang w:eastAsia="en-AU"/>
        </w:rPr>
        <w:t>method</w:t>
      </w:r>
      <w:r>
        <w:rPr>
          <w:rFonts w:ascii="Calibri" w:hAnsi="Calibri" w:cs="Calibri"/>
          <w:color w:val="auto"/>
          <w:szCs w:val="22"/>
          <w:lang w:eastAsia="en-AU"/>
        </w:rPr>
        <w:t>s</w:t>
      </w:r>
      <w:r w:rsidRPr="00AA6BA0">
        <w:rPr>
          <w:rFonts w:ascii="Calibri" w:hAnsi="Calibri" w:cs="Calibri"/>
          <w:color w:val="auto"/>
          <w:szCs w:val="22"/>
          <w:lang w:eastAsia="en-AU"/>
        </w:rPr>
        <w:t xml:space="preserve"> use an average emissions intensity for grids where the electricity consumption occurs. </w:t>
      </w:r>
    </w:p>
    <w:p w14:paraId="529E1B0D" w14:textId="77777777" w:rsidR="00A43EA0" w:rsidRDefault="00BB7D23" w:rsidP="00BB7D23">
      <w:pPr>
        <w:rPr>
          <w:noProof/>
        </w:rPr>
      </w:pPr>
      <w:r w:rsidRPr="00A46930">
        <w:rPr>
          <w:noProof/>
        </w:rPr>
        <w:t xml:space="preserve">Market-based </w:t>
      </w:r>
      <w:r w:rsidR="00BD088A" w:rsidRPr="00A46930">
        <w:rPr>
          <w:noProof/>
        </w:rPr>
        <w:t>scope 2 emissions</w:t>
      </w:r>
      <w:r w:rsidRPr="00A46930">
        <w:rPr>
          <w:noProof/>
        </w:rPr>
        <w:t xml:space="preserve"> methods</w:t>
      </w:r>
      <w:r w:rsidR="000D51EF" w:rsidRPr="00A46930">
        <w:rPr>
          <w:noProof/>
        </w:rPr>
        <w:t xml:space="preserve"> </w:t>
      </w:r>
      <w:r w:rsidR="00697955" w:rsidRPr="00A46930">
        <w:rPr>
          <w:noProof/>
        </w:rPr>
        <w:t>reflect</w:t>
      </w:r>
      <w:r w:rsidR="009D7095" w:rsidRPr="000A2554">
        <w:rPr>
          <w:noProof/>
        </w:rPr>
        <w:t xml:space="preserve"> a company’s </w:t>
      </w:r>
      <w:r w:rsidR="00274B20">
        <w:rPr>
          <w:noProof/>
        </w:rPr>
        <w:t xml:space="preserve">emissions in the context of its </w:t>
      </w:r>
      <w:r w:rsidR="009D7095" w:rsidRPr="000A2554">
        <w:rPr>
          <w:noProof/>
        </w:rPr>
        <w:t>purchase</w:t>
      </w:r>
      <w:r w:rsidR="0050604F">
        <w:rPr>
          <w:noProof/>
        </w:rPr>
        <w:t>s of</w:t>
      </w:r>
      <w:r w:rsidR="009D7095" w:rsidRPr="000A2554">
        <w:rPr>
          <w:noProof/>
        </w:rPr>
        <w:t xml:space="preserve"> renewable </w:t>
      </w:r>
      <w:r w:rsidR="005875A4">
        <w:rPr>
          <w:noProof/>
        </w:rPr>
        <w:t>electricity</w:t>
      </w:r>
      <w:r w:rsidR="009D7095" w:rsidRPr="000A2554">
        <w:rPr>
          <w:noProof/>
        </w:rPr>
        <w:t xml:space="preserve"> or products.</w:t>
      </w:r>
      <w:r w:rsidR="00D471ED">
        <w:rPr>
          <w:noProof/>
        </w:rPr>
        <w:t xml:space="preserve"> </w:t>
      </w:r>
    </w:p>
    <w:p w14:paraId="4A66CD43" w14:textId="423DA98B" w:rsidR="00BB7D23" w:rsidRDefault="00BB7D23" w:rsidP="00BB7D23">
      <w:pPr>
        <w:rPr>
          <w:rFonts w:ascii="Calibri" w:hAnsi="Calibri" w:cs="Calibri"/>
          <w:color w:val="auto"/>
          <w:szCs w:val="22"/>
          <w:lang w:eastAsia="en-AU"/>
        </w:rPr>
      </w:pPr>
      <w:r w:rsidRPr="00AA6BA0">
        <w:rPr>
          <w:rFonts w:ascii="Calibri" w:hAnsi="Calibri" w:cs="Calibri"/>
          <w:color w:val="auto"/>
          <w:szCs w:val="22"/>
          <w:lang w:eastAsia="en-AU"/>
        </w:rPr>
        <w:t xml:space="preserve">Location-based and market-based accounting methods are distinct and complementary approaches for estimating emissions. For scope 2 emissions, they are different ways of accounting for the indirect emissions from the consumption of electricity. Together, these methods provide a more complete picture of emissions from electricity use. </w:t>
      </w:r>
    </w:p>
    <w:p w14:paraId="16306BF3" w14:textId="77F66B10" w:rsidR="00A972ED" w:rsidRDefault="00E469B8" w:rsidP="00954D55">
      <w:pPr>
        <w:pStyle w:val="Heading3"/>
      </w:pPr>
      <w:bookmarkStart w:id="19" w:name="_Toc235780464"/>
      <w:r>
        <w:t>Mandatory</w:t>
      </w:r>
      <w:r w:rsidR="00A972ED">
        <w:t xml:space="preserve"> location-based scope 2 emissions </w:t>
      </w:r>
      <w:r>
        <w:t>reporting</w:t>
      </w:r>
      <w:bookmarkEnd w:id="19"/>
    </w:p>
    <w:p w14:paraId="65305841" w14:textId="77777777" w:rsidR="00C4470E" w:rsidRDefault="004628F8" w:rsidP="004628F8">
      <w:r>
        <w:t xml:space="preserve">You </w:t>
      </w:r>
      <w:r w:rsidRPr="002619A1">
        <w:rPr>
          <w:b/>
          <w:bCs/>
        </w:rPr>
        <w:t>must</w:t>
      </w:r>
      <w:r>
        <w:t xml:space="preserve"> report location-based scope 2 emissions if your facility </w:t>
      </w:r>
      <w:r w:rsidR="00561530">
        <w:t>consumes</w:t>
      </w:r>
      <w:r w:rsidR="00C65180">
        <w:rPr>
          <w:rStyle w:val="FootnoteReference"/>
        </w:rPr>
        <w:footnoteReference w:id="13"/>
      </w:r>
      <w:r w:rsidR="00561530">
        <w:t xml:space="preserve"> more than 20,000 kWh of </w:t>
      </w:r>
      <w:r w:rsidR="002810FD">
        <w:t>purchased</w:t>
      </w:r>
      <w:r w:rsidR="00C65180">
        <w:t xml:space="preserve"> or</w:t>
      </w:r>
      <w:r w:rsidR="002810FD">
        <w:t xml:space="preserve"> acquired electricity </w:t>
      </w:r>
      <w:r w:rsidR="004B25AB">
        <w:t xml:space="preserve">in the reporting year. </w:t>
      </w:r>
      <w:r w:rsidR="00C17660">
        <w:t>S</w:t>
      </w:r>
      <w:r w:rsidR="00DA1359" w:rsidRPr="00C039FC">
        <w:t xml:space="preserve">cope 2 emissions </w:t>
      </w:r>
      <w:r w:rsidR="00C17660">
        <w:t xml:space="preserve">are estimated </w:t>
      </w:r>
      <w:r w:rsidR="001511BB">
        <w:t>under t</w:t>
      </w:r>
      <w:r w:rsidR="00C17660" w:rsidRPr="00C039FC">
        <w:t xml:space="preserve">he location-based formula </w:t>
      </w:r>
      <w:r w:rsidR="00DA1359" w:rsidRPr="00C039FC">
        <w:t xml:space="preserve">by applying a grid-based emissions factor to the </w:t>
      </w:r>
      <w:r w:rsidR="00455ADE">
        <w:t>quantity</w:t>
      </w:r>
      <w:r w:rsidR="00DA1359" w:rsidRPr="00C039FC">
        <w:t xml:space="preserve"> of electricity purchased, acquired or lost from th</w:t>
      </w:r>
      <w:r w:rsidR="004E6DBD">
        <w:t>at</w:t>
      </w:r>
      <w:r w:rsidR="00DA1359" w:rsidRPr="00C039FC">
        <w:t xml:space="preserve"> </w:t>
      </w:r>
      <w:r w:rsidR="00826BB6">
        <w:t xml:space="preserve">grid </w:t>
      </w:r>
      <w:r w:rsidR="004E6DBD">
        <w:t xml:space="preserve">by </w:t>
      </w:r>
      <w:r w:rsidR="00DA1359" w:rsidRPr="00C039FC">
        <w:t xml:space="preserve">operation of the facility. </w:t>
      </w:r>
    </w:p>
    <w:p w14:paraId="44242316" w14:textId="1384B56A" w:rsidR="00790DA2" w:rsidRDefault="00DA1359" w:rsidP="004628F8">
      <w:r w:rsidRPr="00C039FC">
        <w:t>For more information on</w:t>
      </w:r>
      <w:r w:rsidR="00072847">
        <w:t xml:space="preserve"> </w:t>
      </w:r>
      <w:r w:rsidR="002E6877">
        <w:t xml:space="preserve">the requirements for </w:t>
      </w:r>
      <w:r w:rsidR="00072847">
        <w:t>reporting</w:t>
      </w:r>
      <w:r w:rsidRPr="00C039FC">
        <w:t xml:space="preserve"> location-based scope 2 emissions, read </w:t>
      </w:r>
      <w:r w:rsidR="003C6C7B">
        <w:t>c</w:t>
      </w:r>
      <w:r w:rsidRPr="00C039FC">
        <w:t xml:space="preserve">hapter 6 of the </w:t>
      </w:r>
      <w:hyperlink r:id="rId33" w:tooltip="A link to theEstimating emissions and energy from electricity production and consumption guideline on the Clean Energy Regulator's website" w:history="1">
        <w:r w:rsidR="00BC4504" w:rsidRPr="00967E76">
          <w:rPr>
            <w:rStyle w:val="Hyperlink"/>
            <w:rFonts w:asciiTheme="minorHAnsi" w:hAnsiTheme="minorHAnsi"/>
          </w:rPr>
          <w:t>Estimating emissions and energy from electricity production and consumption guideline</w:t>
        </w:r>
      </w:hyperlink>
      <w:r w:rsidR="00967E76">
        <w:rPr>
          <w:rStyle w:val="FootnoteReference"/>
        </w:rPr>
        <w:footnoteReference w:id="14"/>
      </w:r>
      <w:r w:rsidRPr="00C039FC">
        <w:t>.</w:t>
      </w:r>
    </w:p>
    <w:p w14:paraId="43C07FA2" w14:textId="77777777" w:rsidR="00F86910" w:rsidRPr="00910BC8" w:rsidRDefault="00F86910" w:rsidP="00F86910">
      <w:pPr>
        <w:pStyle w:val="Heading3"/>
      </w:pPr>
      <w:bookmarkStart w:id="20" w:name="_Toc235780465"/>
      <w:r w:rsidRPr="00910BC8">
        <w:lastRenderedPageBreak/>
        <w:t>Voluntary market-based scope 2 emissions</w:t>
      </w:r>
      <w:bookmarkEnd w:id="20"/>
      <w:r w:rsidRPr="00910BC8">
        <w:t xml:space="preserve"> </w:t>
      </w:r>
    </w:p>
    <w:p w14:paraId="75812D2F" w14:textId="1788DE7B" w:rsidR="000A5D17" w:rsidRDefault="00262066">
      <w:pPr>
        <w:pStyle w:val="BodyText1"/>
        <w:rPr>
          <w:noProof/>
        </w:rPr>
      </w:pPr>
      <w:r w:rsidRPr="00AA6BA0">
        <w:rPr>
          <w:lang w:eastAsia="en-AU"/>
        </w:rPr>
        <w:t xml:space="preserve">NGER reporters have </w:t>
      </w:r>
      <w:r w:rsidRPr="00BF2B92">
        <w:rPr>
          <w:lang w:eastAsia="en-AU"/>
        </w:rPr>
        <w:t>the option to</w:t>
      </w:r>
      <w:r w:rsidRPr="00AA6BA0">
        <w:rPr>
          <w:b/>
          <w:bCs/>
          <w:lang w:eastAsia="en-AU"/>
        </w:rPr>
        <w:t xml:space="preserve"> </w:t>
      </w:r>
      <w:r w:rsidRPr="00AA6BA0">
        <w:rPr>
          <w:lang w:eastAsia="en-AU"/>
        </w:rPr>
        <w:t>report market-based scope 2 emissions</w:t>
      </w:r>
      <w:r w:rsidR="0089664F">
        <w:rPr>
          <w:lang w:eastAsia="en-AU"/>
        </w:rPr>
        <w:t xml:space="preserve"> </w:t>
      </w:r>
      <w:r w:rsidR="0089664F" w:rsidRPr="00F54216">
        <w:rPr>
          <w:lang w:eastAsia="en-AU"/>
        </w:rPr>
        <w:t>in addition</w:t>
      </w:r>
      <w:r w:rsidR="0089664F">
        <w:rPr>
          <w:lang w:eastAsia="en-AU"/>
        </w:rPr>
        <w:t xml:space="preserve"> to </w:t>
      </w:r>
      <w:r w:rsidR="00F06259">
        <w:rPr>
          <w:lang w:eastAsia="en-AU"/>
        </w:rPr>
        <w:t xml:space="preserve">reporting </w:t>
      </w:r>
      <w:r w:rsidR="0089664F">
        <w:rPr>
          <w:lang w:eastAsia="en-AU"/>
        </w:rPr>
        <w:t xml:space="preserve">mandatory location-based scope 2 emissions. </w:t>
      </w:r>
      <w:r w:rsidR="00536C96">
        <w:rPr>
          <w:lang w:eastAsia="en-AU"/>
        </w:rPr>
        <w:t xml:space="preserve">The market-based method </w:t>
      </w:r>
      <w:r w:rsidR="0089664F">
        <w:rPr>
          <w:lang w:eastAsia="en-AU"/>
        </w:rPr>
        <w:t>allows</w:t>
      </w:r>
      <w:r w:rsidRPr="00AA6BA0">
        <w:rPr>
          <w:lang w:eastAsia="en-AU"/>
        </w:rPr>
        <w:t xml:space="preserve"> NGER reporters to reflect their</w:t>
      </w:r>
      <w:r w:rsidR="00E94C4C">
        <w:rPr>
          <w:lang w:eastAsia="en-AU"/>
        </w:rPr>
        <w:t xml:space="preserve"> </w:t>
      </w:r>
      <w:r w:rsidR="00D31C82">
        <w:rPr>
          <w:lang w:eastAsia="en-AU"/>
        </w:rPr>
        <w:t>purchases of el</w:t>
      </w:r>
      <w:r w:rsidR="000D2F45">
        <w:rPr>
          <w:lang w:eastAsia="en-AU"/>
        </w:rPr>
        <w:t xml:space="preserve">igible </w:t>
      </w:r>
      <w:r w:rsidR="00146397">
        <w:rPr>
          <w:lang w:eastAsia="en-AU"/>
        </w:rPr>
        <w:t>renewable</w:t>
      </w:r>
      <w:r w:rsidR="000D2F45">
        <w:rPr>
          <w:lang w:eastAsia="en-AU"/>
        </w:rPr>
        <w:t xml:space="preserve"> </w:t>
      </w:r>
      <w:r w:rsidR="008A36A2">
        <w:rPr>
          <w:lang w:eastAsia="en-AU"/>
        </w:rPr>
        <w:t>energy certificates</w:t>
      </w:r>
      <w:r w:rsidR="00937ED4">
        <w:rPr>
          <w:lang w:eastAsia="en-AU"/>
        </w:rPr>
        <w:t>,</w:t>
      </w:r>
      <w:r w:rsidR="003641BA">
        <w:rPr>
          <w:lang w:eastAsia="en-AU"/>
        </w:rPr>
        <w:t xml:space="preserve"> which are assigned an emissions factor of zero</w:t>
      </w:r>
      <w:r w:rsidR="0023606F">
        <w:rPr>
          <w:lang w:eastAsia="en-AU"/>
        </w:rPr>
        <w:t>.</w:t>
      </w:r>
      <w:r w:rsidR="00E2027F">
        <w:rPr>
          <w:lang w:eastAsia="en-AU"/>
        </w:rPr>
        <w:t xml:space="preserve"> </w:t>
      </w:r>
    </w:p>
    <w:p w14:paraId="5509AD4B" w14:textId="598A19F6" w:rsidR="00697B20" w:rsidRDefault="00E2027F" w:rsidP="00F54216">
      <w:pPr>
        <w:pStyle w:val="BodyText1"/>
        <w:rPr>
          <w:noProof/>
        </w:rPr>
      </w:pPr>
      <w:r>
        <w:rPr>
          <w:noProof/>
        </w:rPr>
        <w:t>These purchases incentivise generation of renewable electricity</w:t>
      </w:r>
      <w:r w:rsidR="00936B63">
        <w:rPr>
          <w:noProof/>
        </w:rPr>
        <w:t xml:space="preserve"> and include</w:t>
      </w:r>
      <w:r w:rsidR="00697B20">
        <w:rPr>
          <w:noProof/>
        </w:rPr>
        <w:t>:</w:t>
      </w:r>
    </w:p>
    <w:p w14:paraId="7588EBB5" w14:textId="53AD88A4" w:rsidR="00697B20" w:rsidRDefault="007B561C" w:rsidP="00697B20">
      <w:pPr>
        <w:pStyle w:val="CERbullets"/>
        <w:rPr>
          <w:lang w:eastAsia="en-AU"/>
        </w:rPr>
      </w:pPr>
      <w:hyperlink r:id="rId34" w:history="1">
        <w:r>
          <w:rPr>
            <w:rStyle w:val="Hyperlink"/>
            <w:rFonts w:asciiTheme="minorHAnsi" w:hAnsiTheme="minorHAnsi"/>
            <w:noProof/>
          </w:rPr>
          <w:t>l</w:t>
        </w:r>
        <w:r w:rsidR="00712323" w:rsidRPr="00712323">
          <w:rPr>
            <w:rStyle w:val="Hyperlink"/>
            <w:rFonts w:asciiTheme="minorHAnsi" w:hAnsiTheme="minorHAnsi"/>
            <w:noProof/>
          </w:rPr>
          <w:t>arge-scale generation certificates</w:t>
        </w:r>
      </w:hyperlink>
      <w:r w:rsidR="00712323" w:rsidRPr="00F54216">
        <w:t xml:space="preserve"> (LGCs)</w:t>
      </w:r>
      <w:r w:rsidR="003E1790">
        <w:rPr>
          <w:rStyle w:val="FootnoteReference"/>
          <w:noProof/>
        </w:rPr>
        <w:footnoteReference w:id="15"/>
      </w:r>
      <w:r w:rsidR="00965777">
        <w:t xml:space="preserve"> </w:t>
      </w:r>
    </w:p>
    <w:p w14:paraId="6721DBD1" w14:textId="76595CFF" w:rsidR="00E836A8" w:rsidRDefault="00E836A8" w:rsidP="00E836A8">
      <w:pPr>
        <w:pStyle w:val="CERbullets"/>
        <w:rPr>
          <w:lang w:eastAsia="en-AU"/>
        </w:rPr>
      </w:pPr>
      <w:hyperlink r:id="rId35" w:history="1">
        <w:r w:rsidRPr="0069290E">
          <w:rPr>
            <w:rStyle w:val="Hyperlink"/>
            <w:rFonts w:asciiTheme="minorHAnsi" w:hAnsiTheme="minorHAnsi"/>
            <w:noProof/>
          </w:rPr>
          <w:t>Renewable Electricity Guarantee of Origin certificates</w:t>
        </w:r>
      </w:hyperlink>
      <w:r>
        <w:rPr>
          <w:noProof/>
        </w:rPr>
        <w:t xml:space="preserve"> (REGO certificates)</w:t>
      </w:r>
      <w:r w:rsidR="00712323">
        <w:rPr>
          <w:rStyle w:val="FootnoteReference"/>
          <w:noProof/>
        </w:rPr>
        <w:footnoteReference w:id="16"/>
      </w:r>
      <w:r w:rsidR="00797F70">
        <w:rPr>
          <w:noProof/>
        </w:rPr>
        <w:t xml:space="preserve"> </w:t>
      </w:r>
    </w:p>
    <w:p w14:paraId="00E3CEDC" w14:textId="7FBC5117" w:rsidR="00697B20" w:rsidRDefault="00697B20" w:rsidP="00697B20">
      <w:pPr>
        <w:pStyle w:val="CERbullets"/>
        <w:rPr>
          <w:lang w:eastAsia="en-AU"/>
        </w:rPr>
      </w:pPr>
      <w:hyperlink r:id="rId36" w:history="1">
        <w:r w:rsidRPr="00064987">
          <w:rPr>
            <w:rStyle w:val="Hyperlink"/>
            <w:rFonts w:asciiTheme="minorHAnsi" w:hAnsiTheme="minorHAnsi"/>
            <w:noProof/>
          </w:rPr>
          <w:t>GreenPower electricity from an accredited provider</w:t>
        </w:r>
      </w:hyperlink>
      <w:r w:rsidR="00064987">
        <w:rPr>
          <w:rStyle w:val="FootnoteReference"/>
          <w:noProof/>
        </w:rPr>
        <w:footnoteReference w:id="17"/>
      </w:r>
      <w:r w:rsidR="003A1703">
        <w:rPr>
          <w:noProof/>
        </w:rPr>
        <w:t>.</w:t>
      </w:r>
    </w:p>
    <w:p w14:paraId="2A79FF31" w14:textId="77777777" w:rsidR="00C822D8" w:rsidRDefault="00C822D8" w:rsidP="00C822D8">
      <w:pPr>
        <w:pStyle w:val="CERbullets"/>
        <w:numPr>
          <w:ilvl w:val="0"/>
          <w:numId w:val="0"/>
        </w:numPr>
        <w:rPr>
          <w:lang w:eastAsia="en-AU"/>
        </w:rPr>
      </w:pPr>
      <w:r w:rsidRPr="006B6BB7">
        <w:rPr>
          <w:noProof/>
        </w:rPr>
        <w:t xml:space="preserve">LGCs are created under the </w:t>
      </w:r>
      <w:hyperlink r:id="rId37" w:history="1">
        <w:r w:rsidRPr="006B6BB7">
          <w:rPr>
            <w:rStyle w:val="Hyperlink"/>
            <w:rFonts w:asciiTheme="minorHAnsi" w:hAnsiTheme="minorHAnsi"/>
          </w:rPr>
          <w:t>Large-scale Renewable Energy Target</w:t>
        </w:r>
      </w:hyperlink>
      <w:r w:rsidRPr="006B6BB7">
        <w:rPr>
          <w:rStyle w:val="FootnoteReference"/>
        </w:rPr>
        <w:footnoteReference w:id="18"/>
      </w:r>
      <w:r w:rsidRPr="006B6BB7">
        <w:t xml:space="preserve"> (LRET)</w:t>
      </w:r>
      <w:r w:rsidRPr="006B6BB7">
        <w:rPr>
          <w:lang w:eastAsia="en-AU"/>
        </w:rPr>
        <w:t xml:space="preserve"> and REGO certificates are created under the </w:t>
      </w:r>
      <w:hyperlink r:id="rId38" w:history="1">
        <w:r w:rsidRPr="006B6BB7">
          <w:rPr>
            <w:rStyle w:val="Hyperlink"/>
            <w:rFonts w:asciiTheme="minorHAnsi" w:hAnsiTheme="minorHAnsi"/>
            <w:noProof/>
          </w:rPr>
          <w:t>REGO</w:t>
        </w:r>
      </w:hyperlink>
      <w:r w:rsidRPr="006B6BB7">
        <w:rPr>
          <w:rStyle w:val="FootnoteReference"/>
          <w:noProof/>
        </w:rPr>
        <w:footnoteReference w:id="19"/>
      </w:r>
      <w:r w:rsidRPr="006B6BB7">
        <w:rPr>
          <w:noProof/>
        </w:rPr>
        <w:t xml:space="preserve">. The differences in terminology between the LRET and REGO are described at the </w:t>
      </w:r>
      <w:hyperlink r:id="rId39" w:history="1">
        <w:r w:rsidRPr="006B6BB7">
          <w:rPr>
            <w:rStyle w:val="Hyperlink"/>
            <w:rFonts w:asciiTheme="minorHAnsi" w:hAnsiTheme="minorHAnsi"/>
            <w:noProof/>
          </w:rPr>
          <w:t>REGO page</w:t>
        </w:r>
      </w:hyperlink>
      <w:r w:rsidRPr="006B6BB7">
        <w:rPr>
          <w:rStyle w:val="FootnoteReference"/>
          <w:noProof/>
        </w:rPr>
        <w:footnoteReference w:id="20"/>
      </w:r>
      <w:r w:rsidRPr="006B6BB7">
        <w:rPr>
          <w:noProof/>
        </w:rPr>
        <w:t xml:space="preserve"> on our website.</w:t>
      </w:r>
      <w:r>
        <w:rPr>
          <w:noProof/>
        </w:rPr>
        <w:t xml:space="preserve"> </w:t>
      </w:r>
    </w:p>
    <w:p w14:paraId="0F622507" w14:textId="20F066EF" w:rsidR="00D33C5C" w:rsidRPr="004628F8" w:rsidRDefault="00D33C5C" w:rsidP="006B6BB7">
      <w:pPr>
        <w:pStyle w:val="BodyText1"/>
      </w:pPr>
      <w:r>
        <w:rPr>
          <w:lang w:eastAsia="en-AU"/>
        </w:rPr>
        <w:t>The market-based method for scope 2 emissions (Method B) is described in section 7.4 of the NGER Measurement Determination</w:t>
      </w:r>
      <w:r w:rsidR="00F06259">
        <w:rPr>
          <w:lang w:eastAsia="en-AU"/>
        </w:rPr>
        <w:t xml:space="preserve"> (</w:t>
      </w:r>
      <w:r w:rsidR="002703C5">
        <w:rPr>
          <w:lang w:eastAsia="en-AU"/>
        </w:rPr>
        <w:t xml:space="preserve">NGER </w:t>
      </w:r>
      <w:r w:rsidR="00F06259">
        <w:rPr>
          <w:lang w:eastAsia="en-AU"/>
        </w:rPr>
        <w:t>Determination)</w:t>
      </w:r>
      <w:r>
        <w:rPr>
          <w:lang w:eastAsia="en-AU"/>
        </w:rPr>
        <w:t xml:space="preserve">. </w:t>
      </w:r>
    </w:p>
    <w:p w14:paraId="1AB13F64" w14:textId="6C73C22A" w:rsidR="00A5255B" w:rsidRPr="001653B3" w:rsidRDefault="00471DFD" w:rsidP="001653B3">
      <w:pPr>
        <w:pStyle w:val="Heading1"/>
        <w:numPr>
          <w:ilvl w:val="0"/>
          <w:numId w:val="3"/>
        </w:numPr>
      </w:pPr>
      <w:bookmarkStart w:id="21" w:name="_Toc235780466"/>
      <w:r>
        <w:t xml:space="preserve">Principles </w:t>
      </w:r>
      <w:r w:rsidR="00E94C4C">
        <w:t>for</w:t>
      </w:r>
      <w:r w:rsidR="00A5255B">
        <w:t xml:space="preserve"> market-based scope 2 emissions </w:t>
      </w:r>
      <w:r w:rsidR="003B2ECC">
        <w:t>reporting</w:t>
      </w:r>
      <w:bookmarkEnd w:id="21"/>
    </w:p>
    <w:p w14:paraId="0D3BFEE7" w14:textId="6C51AB56" w:rsidR="00BB7D23" w:rsidRPr="00C64F2A" w:rsidRDefault="00570F88" w:rsidP="001653B3">
      <w:pPr>
        <w:pStyle w:val="Heading2"/>
        <w:numPr>
          <w:ilvl w:val="1"/>
          <w:numId w:val="3"/>
        </w:numPr>
      </w:pPr>
      <w:bookmarkStart w:id="22" w:name="_Toc235780467"/>
      <w:r>
        <w:t>Use</w:t>
      </w:r>
      <w:r w:rsidR="00730A57">
        <w:t xml:space="preserve"> the </w:t>
      </w:r>
      <w:r>
        <w:t>NGER method</w:t>
      </w:r>
      <w:bookmarkEnd w:id="22"/>
      <w:r w:rsidR="00E67584" w:rsidRPr="00C64F2A">
        <w:t xml:space="preserve"> </w:t>
      </w:r>
    </w:p>
    <w:p w14:paraId="76080AD6" w14:textId="3CDF9439" w:rsidR="00BB7D23" w:rsidRDefault="00BB7D23" w:rsidP="00EF45AE">
      <w:pPr>
        <w:pStyle w:val="BodyText1"/>
      </w:pPr>
      <w:r w:rsidRPr="0068635A">
        <w:t xml:space="preserve">If you </w:t>
      </w:r>
      <w:r w:rsidRPr="00014E05">
        <w:t>choose t</w:t>
      </w:r>
      <w:r w:rsidRPr="0068635A">
        <w:t>o use</w:t>
      </w:r>
      <w:r w:rsidR="00BE2CAB">
        <w:t xml:space="preserve"> the market-based method</w:t>
      </w:r>
      <w:r w:rsidR="00EF45AE">
        <w:t>, y</w:t>
      </w:r>
      <w:r w:rsidRPr="0068635A">
        <w:t xml:space="preserve">ou must estimate market-based scope 2 emissions from the operation of the facility under section 7.4 of the Measurement Determination. </w:t>
      </w:r>
      <w:r w:rsidRPr="00BE2CAB">
        <w:rPr>
          <w:b/>
          <w:bCs/>
        </w:rPr>
        <w:t>Do not</w:t>
      </w:r>
      <w:r w:rsidRPr="00C90C36">
        <w:t xml:space="preserve"> </w:t>
      </w:r>
      <w:r w:rsidRPr="0068635A">
        <w:t xml:space="preserve">follow </w:t>
      </w:r>
      <w:r w:rsidR="00CD4C37">
        <w:t>a</w:t>
      </w:r>
      <w:r w:rsidR="00CD4C37" w:rsidRPr="0068635A">
        <w:t xml:space="preserve"> </w:t>
      </w:r>
      <w:r w:rsidRPr="0068635A">
        <w:t xml:space="preserve">method described in </w:t>
      </w:r>
      <w:r>
        <w:t>any other scheme that has a market-based scope 2 emissions method</w:t>
      </w:r>
      <w:r w:rsidR="0023025D">
        <w:t xml:space="preserve">, including the </w:t>
      </w:r>
      <w:r w:rsidR="00C80266">
        <w:t xml:space="preserve">discontinued </w:t>
      </w:r>
      <w:hyperlink r:id="rId40" w:tooltip="A link to the Corporate Emissions Reduction Transparency page of the Clean Energy Regulator website" w:history="1">
        <w:r w:rsidR="00B47BFC" w:rsidRPr="00D672EE">
          <w:rPr>
            <w:rStyle w:val="Hyperlink"/>
            <w:rFonts w:asciiTheme="minorHAnsi" w:hAnsiTheme="minorHAnsi"/>
          </w:rPr>
          <w:t>Corporate Emissions Reduction Transparency (CERT) report</w:t>
        </w:r>
        <w:r w:rsidR="005C5621">
          <w:rPr>
            <w:rStyle w:val="FootnoteReference"/>
            <w:color w:val="006C93" w:themeColor="accent3"/>
            <w:u w:val="single"/>
          </w:rPr>
          <w:footnoteReference w:id="21"/>
        </w:r>
        <w:r w:rsidR="0023025D" w:rsidRPr="005C5621">
          <w:rPr>
            <w:rStyle w:val="Hyperlink"/>
            <w:rFonts w:asciiTheme="minorHAnsi" w:hAnsiTheme="minorHAnsi"/>
          </w:rPr>
          <w:t>.</w:t>
        </w:r>
      </w:hyperlink>
      <w:r>
        <w:t xml:space="preserve"> </w:t>
      </w:r>
      <w:r w:rsidR="00346979">
        <w:t xml:space="preserve">The requirements for reporting market-based scope 2 emissions </w:t>
      </w:r>
      <w:r w:rsidR="00EB5F7B">
        <w:t xml:space="preserve">under the NGER Scheme </w:t>
      </w:r>
      <w:r w:rsidR="00346979">
        <w:t xml:space="preserve">are </w:t>
      </w:r>
      <w:r w:rsidR="00EB5F7B">
        <w:t xml:space="preserve">outlined in </w:t>
      </w:r>
      <w:hyperlink w:anchor="_Matters_to_be" w:history="1">
        <w:r w:rsidR="003C6C7B" w:rsidRPr="00230FA7">
          <w:rPr>
            <w:color w:val="006C93"/>
            <w:u w:val="single"/>
          </w:rPr>
          <w:t>c</w:t>
        </w:r>
        <w:r w:rsidR="00CD4C37" w:rsidRPr="00230FA7">
          <w:rPr>
            <w:color w:val="006C93"/>
            <w:u w:val="single"/>
          </w:rPr>
          <w:t>hapter</w:t>
        </w:r>
      </w:hyperlink>
      <w:r w:rsidR="00A24C14" w:rsidRPr="006B6BB7">
        <w:rPr>
          <w:color w:val="006C93"/>
          <w:u w:val="single"/>
        </w:rPr>
        <w:t xml:space="preserve"> </w:t>
      </w:r>
      <w:r w:rsidR="00A24C14" w:rsidRPr="006D2FE9">
        <w:rPr>
          <w:color w:val="006C93"/>
          <w:u w:val="single"/>
        </w:rPr>
        <w:fldChar w:fldCharType="begin"/>
      </w:r>
      <w:r w:rsidR="00A24C14" w:rsidRPr="006D2FE9">
        <w:rPr>
          <w:color w:val="006C93"/>
          <w:u w:val="single"/>
        </w:rPr>
        <w:instrText xml:space="preserve"> REF _Ref233647146 \r \h </w:instrText>
      </w:r>
      <w:r w:rsidR="00A24C14" w:rsidRPr="006D2FE9">
        <w:rPr>
          <w:color w:val="006C93"/>
          <w:u w:val="single"/>
        </w:rPr>
      </w:r>
      <w:r w:rsidR="00A24C14" w:rsidRPr="006D2FE9">
        <w:rPr>
          <w:color w:val="006C93"/>
          <w:u w:val="single"/>
        </w:rPr>
        <w:fldChar w:fldCharType="separate"/>
      </w:r>
      <w:r w:rsidR="00A24C14" w:rsidRPr="006D2FE9">
        <w:rPr>
          <w:color w:val="006C93"/>
          <w:u w:val="single"/>
        </w:rPr>
        <w:t>5</w:t>
      </w:r>
      <w:r w:rsidR="00A24C14" w:rsidRPr="006D2FE9">
        <w:rPr>
          <w:color w:val="006C93"/>
          <w:u w:val="single"/>
        </w:rPr>
        <w:fldChar w:fldCharType="end"/>
      </w:r>
      <w:r w:rsidR="003C6C7B">
        <w:t xml:space="preserve"> </w:t>
      </w:r>
      <w:r w:rsidR="00EF45AE" w:rsidRPr="001A32BD">
        <w:t>o</w:t>
      </w:r>
      <w:r w:rsidR="00EF45AE">
        <w:t>f</w:t>
      </w:r>
      <w:r w:rsidR="00CA735C">
        <w:t xml:space="preserve"> this guideline</w:t>
      </w:r>
      <w:r w:rsidR="00EF45AE">
        <w:t xml:space="preserve">. </w:t>
      </w:r>
      <w:r w:rsidR="005E4211">
        <w:t xml:space="preserve"> </w:t>
      </w:r>
      <w:r w:rsidR="005E4211">
        <w:tab/>
      </w:r>
    </w:p>
    <w:p w14:paraId="25C78CE3" w14:textId="6846301D" w:rsidR="00EF45AE" w:rsidRPr="005735E1" w:rsidRDefault="00C0624C" w:rsidP="00CF622E">
      <w:pPr>
        <w:pStyle w:val="Heading2"/>
        <w:numPr>
          <w:ilvl w:val="1"/>
          <w:numId w:val="3"/>
        </w:numPr>
      </w:pPr>
      <w:bookmarkStart w:id="23" w:name="_Current_best_practice"/>
      <w:bookmarkStart w:id="24" w:name="_Apply_the_method"/>
      <w:bookmarkStart w:id="25" w:name="_Ref233030367"/>
      <w:bookmarkStart w:id="26" w:name="_Toc235780468"/>
      <w:bookmarkEnd w:id="23"/>
      <w:bookmarkEnd w:id="24"/>
      <w:r w:rsidRPr="005735E1">
        <w:t>Apply the method to all</w:t>
      </w:r>
      <w:r w:rsidR="00014E05" w:rsidRPr="005735E1">
        <w:t xml:space="preserve"> facilities </w:t>
      </w:r>
      <w:r w:rsidR="005735E1" w:rsidRPr="000550A2">
        <w:t>in your controlling corporation’s group</w:t>
      </w:r>
      <w:bookmarkEnd w:id="25"/>
      <w:bookmarkEnd w:id="26"/>
      <w:r w:rsidR="005735E1" w:rsidRPr="000550A2">
        <w:t xml:space="preserve"> </w:t>
      </w:r>
    </w:p>
    <w:p w14:paraId="2253308D" w14:textId="235DB7A2" w:rsidR="00BE2CAB" w:rsidRDefault="00AB1A0E">
      <w:pPr>
        <w:spacing w:before="240"/>
      </w:pPr>
      <w:r>
        <w:t>From 2025</w:t>
      </w:r>
      <w:r w:rsidR="00342EFD">
        <w:t>–</w:t>
      </w:r>
      <w:r>
        <w:t>26, i</w:t>
      </w:r>
      <w:r w:rsidR="00014E05" w:rsidRPr="0068635A">
        <w:t xml:space="preserve">f </w:t>
      </w:r>
      <w:r w:rsidR="00014E05" w:rsidRPr="00014E05">
        <w:t xml:space="preserve">you </w:t>
      </w:r>
      <w:r w:rsidR="00014E05" w:rsidRPr="00CF622E">
        <w:t>choose</w:t>
      </w:r>
      <w:r w:rsidR="00014E05" w:rsidRPr="00014E05">
        <w:t xml:space="preserve"> to</w:t>
      </w:r>
      <w:r w:rsidR="00014E05" w:rsidRPr="0068635A">
        <w:t xml:space="preserve"> use</w:t>
      </w:r>
      <w:r w:rsidR="00014E05">
        <w:t xml:space="preserve"> the market-based method</w:t>
      </w:r>
      <w:r w:rsidR="00406A86">
        <w:t xml:space="preserve"> for any facility</w:t>
      </w:r>
      <w:r w:rsidR="00014E05">
        <w:t xml:space="preserve">, </w:t>
      </w:r>
      <w:r w:rsidR="00265B96" w:rsidRPr="006B6BB7">
        <w:rPr>
          <w:b/>
          <w:bCs/>
        </w:rPr>
        <w:t>you must</w:t>
      </w:r>
      <w:r w:rsidR="00265B96">
        <w:t xml:space="preserve"> </w:t>
      </w:r>
      <w:r w:rsidR="00BE2CAB">
        <w:t xml:space="preserve">report market-based scope 2 emissions for </w:t>
      </w:r>
      <w:r w:rsidR="00BE2CAB" w:rsidRPr="006B6BB7">
        <w:t>all</w:t>
      </w:r>
      <w:r w:rsidR="00BE2CAB">
        <w:t xml:space="preserve"> facilities </w:t>
      </w:r>
      <w:r w:rsidR="009E1333">
        <w:t xml:space="preserve">within your </w:t>
      </w:r>
      <w:r w:rsidR="00D27B70">
        <w:t>controlling corporation</w:t>
      </w:r>
      <w:r w:rsidR="00303F38">
        <w:t xml:space="preserve"> and it</w:t>
      </w:r>
      <w:r w:rsidR="00D27B70">
        <w:t>s group</w:t>
      </w:r>
      <w:r w:rsidR="00303F38">
        <w:t xml:space="preserve"> members</w:t>
      </w:r>
      <w:r w:rsidR="00B94E7A">
        <w:t xml:space="preserve"> </w:t>
      </w:r>
      <w:r w:rsidR="00BE2CAB">
        <w:t xml:space="preserve">that </w:t>
      </w:r>
      <w:r w:rsidR="00465887">
        <w:t>consume</w:t>
      </w:r>
      <w:r w:rsidR="00FE5790">
        <w:t>d</w:t>
      </w:r>
      <w:r w:rsidR="00C81A01">
        <w:t>,</w:t>
      </w:r>
      <w:r w:rsidR="00465887">
        <w:t xml:space="preserve"> </w:t>
      </w:r>
      <w:r w:rsidR="00BE2CAB">
        <w:t>purchase</w:t>
      </w:r>
      <w:r w:rsidR="00465887">
        <w:t>d</w:t>
      </w:r>
      <w:r w:rsidR="00BE2CAB">
        <w:t xml:space="preserve"> or acquire</w:t>
      </w:r>
      <w:r w:rsidR="00465887">
        <w:t>d</w:t>
      </w:r>
      <w:r w:rsidR="00BE2CAB">
        <w:t xml:space="preserve"> </w:t>
      </w:r>
      <w:r w:rsidR="00465887">
        <w:t>e</w:t>
      </w:r>
      <w:r w:rsidR="00BE2CAB">
        <w:t>lectricity</w:t>
      </w:r>
      <w:r w:rsidR="00C701D7">
        <w:t xml:space="preserve"> (</w:t>
      </w:r>
      <w:r w:rsidR="00D12D4B">
        <w:t>sub</w:t>
      </w:r>
      <w:r w:rsidR="00C701D7">
        <w:t>section 7.1(</w:t>
      </w:r>
      <w:r w:rsidR="003E51ED">
        <w:t>3</w:t>
      </w:r>
      <w:r w:rsidR="00C701D7">
        <w:t>)</w:t>
      </w:r>
      <w:r w:rsidR="003E51ED">
        <w:t xml:space="preserve"> of the Determination)</w:t>
      </w:r>
      <w:r w:rsidR="00BE2CAB">
        <w:t xml:space="preserve">. </w:t>
      </w:r>
      <w:r w:rsidR="006E7098">
        <w:t>This applies</w:t>
      </w:r>
      <w:r w:rsidR="00F875B7">
        <w:t xml:space="preserve"> </w:t>
      </w:r>
      <w:r w:rsidR="00CB534C">
        <w:t xml:space="preserve">regardless of whether </w:t>
      </w:r>
      <w:r w:rsidR="001D5D6B">
        <w:t xml:space="preserve">voluntarily surrendered </w:t>
      </w:r>
      <w:r w:rsidR="000221A6">
        <w:t>LGC</w:t>
      </w:r>
      <w:r w:rsidR="005B73BA">
        <w:t>s</w:t>
      </w:r>
      <w:r w:rsidR="00427B53">
        <w:t>, retired REGO certificates</w:t>
      </w:r>
      <w:r w:rsidR="000221A6">
        <w:t xml:space="preserve"> or purchases of </w:t>
      </w:r>
      <w:proofErr w:type="spellStart"/>
      <w:r w:rsidR="000221A6">
        <w:t>GreenPower</w:t>
      </w:r>
      <w:proofErr w:type="spellEnd"/>
      <w:r w:rsidR="000221A6">
        <w:t xml:space="preserve"> electricity</w:t>
      </w:r>
      <w:r w:rsidR="00193430">
        <w:t xml:space="preserve"> are allocated</w:t>
      </w:r>
      <w:r w:rsidR="000221A6">
        <w:t xml:space="preserve"> to the facility. </w:t>
      </w:r>
    </w:p>
    <w:p w14:paraId="5BC49B6B" w14:textId="1B11317F" w:rsidR="000A5366" w:rsidRPr="000A5366" w:rsidRDefault="000A5366" w:rsidP="000A5366">
      <w:pPr>
        <w:spacing w:before="240"/>
      </w:pPr>
      <w:r w:rsidRPr="000A5366">
        <w:lastRenderedPageBreak/>
        <w:t>There are limited circumstances where a market-based scope 2 emissions activity is not required for a facility. These are uncommon and apply only where the facility:</w:t>
      </w:r>
    </w:p>
    <w:p w14:paraId="208B3B61" w14:textId="77777777" w:rsidR="000A5366" w:rsidRPr="000A5366" w:rsidRDefault="000A5366" w:rsidP="006B6BB7">
      <w:pPr>
        <w:pStyle w:val="CERbullets"/>
      </w:pPr>
      <w:r w:rsidRPr="000A5366">
        <w:t>did not purchase or acquire electricity during the reporting period</w:t>
      </w:r>
    </w:p>
    <w:p w14:paraId="7BFF292B" w14:textId="1E1445B4" w:rsidR="00E02F33" w:rsidRDefault="000A5366" w:rsidP="006B6BB7">
      <w:pPr>
        <w:pStyle w:val="CERbullets"/>
      </w:pPr>
      <w:r w:rsidRPr="000A5366">
        <w:t>purchased or acquired electricity but none of the electricity was consumed by the operation of the facility</w:t>
      </w:r>
      <w:r w:rsidR="007F5067">
        <w:t>, or</w:t>
      </w:r>
    </w:p>
    <w:p w14:paraId="0E833A50" w14:textId="79E7BADB" w:rsidR="00DC3B3F" w:rsidRDefault="000A5366" w:rsidP="006B6BB7">
      <w:pPr>
        <w:pStyle w:val="CERbullets"/>
      </w:pPr>
      <w:r w:rsidRPr="000A5366">
        <w:t xml:space="preserve">purchased or acquired electricity and </w:t>
      </w:r>
      <w:proofErr w:type="gramStart"/>
      <w:r w:rsidRPr="000A5366">
        <w:t>all of</w:t>
      </w:r>
      <w:proofErr w:type="gramEnd"/>
      <w:r w:rsidRPr="000A5366">
        <w:t xml:space="preserve"> that electricity was consumed as line losses in a transmission or distribution network. </w:t>
      </w:r>
    </w:p>
    <w:tbl>
      <w:tblPr>
        <w:tblStyle w:val="CERCallout"/>
        <w:tblW w:w="0" w:type="auto"/>
        <w:tblLook w:val="04A0" w:firstRow="1" w:lastRow="0" w:firstColumn="1" w:lastColumn="0" w:noHBand="0" w:noVBand="1"/>
      </w:tblPr>
      <w:tblGrid>
        <w:gridCol w:w="9710"/>
      </w:tblGrid>
      <w:tr w:rsidR="00AE5FBF" w14:paraId="4FCEFA02" w14:textId="77777777" w:rsidTr="006B6BB7">
        <w:trPr>
          <w:cnfStyle w:val="100000000000" w:firstRow="1" w:lastRow="0" w:firstColumn="0" w:lastColumn="0" w:oddVBand="0" w:evenVBand="0" w:oddHBand="0" w:evenHBand="0" w:firstRowFirstColumn="0" w:firstRowLastColumn="0" w:lastRowFirstColumn="0" w:lastRowLastColumn="0"/>
        </w:trPr>
        <w:tc>
          <w:tcPr>
            <w:tcW w:w="9710" w:type="dxa"/>
          </w:tcPr>
          <w:p w14:paraId="73BA1107" w14:textId="14E06C99" w:rsidR="00AE5FBF" w:rsidRDefault="00E2089B">
            <w:pPr>
              <w:spacing w:before="240"/>
              <w:rPr>
                <w:b w:val="0"/>
              </w:rPr>
            </w:pPr>
            <w:r>
              <w:t xml:space="preserve">Section </w:t>
            </w:r>
            <w:r w:rsidR="00AE5FBF" w:rsidRPr="004B5B33">
              <w:t>22X reports</w:t>
            </w:r>
            <w:r w:rsidR="008C47F0">
              <w:t xml:space="preserve"> are included in the controlling corporation’s group</w:t>
            </w:r>
          </w:p>
          <w:p w14:paraId="33A804DA" w14:textId="7867EC45" w:rsidR="000E211A" w:rsidRPr="00F7053A" w:rsidRDefault="00AE5FBF" w:rsidP="00F7053A">
            <w:pPr>
              <w:spacing w:before="240"/>
              <w:rPr>
                <w:bCs/>
              </w:rPr>
            </w:pPr>
            <w:r>
              <w:rPr>
                <w:b w:val="0"/>
                <w:bCs/>
              </w:rPr>
              <w:t>If a facility in a controlling corporation</w:t>
            </w:r>
            <w:r w:rsidR="00586988">
              <w:rPr>
                <w:b w:val="0"/>
                <w:bCs/>
              </w:rPr>
              <w:t xml:space="preserve"> or it</w:t>
            </w:r>
            <w:r>
              <w:rPr>
                <w:b w:val="0"/>
                <w:bCs/>
              </w:rPr>
              <w:t>s grou</w:t>
            </w:r>
            <w:r w:rsidR="00E009E4">
              <w:rPr>
                <w:b w:val="0"/>
                <w:bCs/>
              </w:rPr>
              <w:t>p</w:t>
            </w:r>
            <w:r w:rsidR="00586988">
              <w:rPr>
                <w:b w:val="0"/>
                <w:bCs/>
              </w:rPr>
              <w:t xml:space="preserve"> members</w:t>
            </w:r>
            <w:r w:rsidR="008C47F0">
              <w:rPr>
                <w:b w:val="0"/>
                <w:bCs/>
              </w:rPr>
              <w:t xml:space="preserve"> report a market-based scope 2 emissions activity, then all facilities that consume purchased or acquired electricity </w:t>
            </w:r>
            <w:r w:rsidR="001B68FA">
              <w:rPr>
                <w:b w:val="0"/>
                <w:bCs/>
              </w:rPr>
              <w:t xml:space="preserve">in any associated </w:t>
            </w:r>
            <w:r w:rsidR="00373765">
              <w:rPr>
                <w:b w:val="0"/>
                <w:bCs/>
              </w:rPr>
              <w:t xml:space="preserve">section 19 or section </w:t>
            </w:r>
            <w:r w:rsidR="001B68FA">
              <w:rPr>
                <w:b w:val="0"/>
                <w:bCs/>
              </w:rPr>
              <w:t xml:space="preserve">22X </w:t>
            </w:r>
            <w:r w:rsidR="00E2089B">
              <w:rPr>
                <w:b w:val="0"/>
                <w:bCs/>
              </w:rPr>
              <w:t xml:space="preserve">NGER </w:t>
            </w:r>
            <w:r w:rsidR="001B68FA">
              <w:rPr>
                <w:b w:val="0"/>
                <w:bCs/>
              </w:rPr>
              <w:t xml:space="preserve">report must also report a market-based scope 2 emissions activity. </w:t>
            </w:r>
          </w:p>
        </w:tc>
      </w:tr>
    </w:tbl>
    <w:p w14:paraId="452FCF99" w14:textId="77777777" w:rsidR="00187C17" w:rsidRPr="00E03D3E" w:rsidRDefault="00187C17" w:rsidP="006B6BB7">
      <w:pPr>
        <w:pStyle w:val="Heading2"/>
        <w:numPr>
          <w:ilvl w:val="1"/>
          <w:numId w:val="3"/>
        </w:numPr>
        <w:spacing w:after="240"/>
      </w:pPr>
      <w:bookmarkStart w:id="27" w:name="_Toc235780469"/>
      <w:r w:rsidRPr="00E03D3E">
        <w:t>Reporting threshold</w:t>
      </w:r>
      <w:bookmarkEnd w:id="27"/>
      <w:r>
        <w:t xml:space="preserve"> </w:t>
      </w:r>
    </w:p>
    <w:p w14:paraId="7E591294" w14:textId="6B29D935" w:rsidR="00AE5FBF" w:rsidRDefault="00187C17" w:rsidP="006B6BB7">
      <w:pPr>
        <w:pStyle w:val="BodyText1"/>
        <w:spacing w:after="0"/>
      </w:pPr>
      <w:r>
        <w:rPr>
          <w:lang w:eastAsia="en-AU"/>
        </w:rPr>
        <w:t xml:space="preserve">Unlike the location-based scope 2 emissions methods, there is no threshold for reporting the consumption of purchased or acquired electricity for the market-based method. This means that you may be required to report a market-based scope 2 emissions activity for a facility that is not required to report location-based scope 2 emissions. </w:t>
      </w:r>
    </w:p>
    <w:p w14:paraId="1D1F3AFD" w14:textId="628C715C" w:rsidR="00AF44EB" w:rsidRPr="000C2FE0" w:rsidRDefault="00A94DCB" w:rsidP="00C57A99">
      <w:pPr>
        <w:pStyle w:val="Heading2"/>
        <w:numPr>
          <w:ilvl w:val="1"/>
          <w:numId w:val="3"/>
        </w:numPr>
        <w:spacing w:after="240"/>
      </w:pPr>
      <w:bookmarkStart w:id="28" w:name="_Toc235780470"/>
      <w:r w:rsidRPr="00C57A99">
        <w:t>Keep e</w:t>
      </w:r>
      <w:r w:rsidR="00141E87" w:rsidRPr="000C2FE0">
        <w:t xml:space="preserve">vidence </w:t>
      </w:r>
      <w:r w:rsidR="009B1B3E" w:rsidRPr="000C2FE0">
        <w:t>to support your claims</w:t>
      </w:r>
      <w:bookmarkEnd w:id="28"/>
      <w:r w:rsidR="009B1B3E" w:rsidRPr="000C2FE0">
        <w:t xml:space="preserve"> </w:t>
      </w:r>
    </w:p>
    <w:p w14:paraId="0235C241" w14:textId="2D693D19" w:rsidR="00A42D51" w:rsidRDefault="003C24A5" w:rsidP="00BB7D23">
      <w:pPr>
        <w:pStyle w:val="BodyText1"/>
      </w:pPr>
      <w:r>
        <w:t>You must keep records relating</w:t>
      </w:r>
      <w:r w:rsidR="00926649">
        <w:t xml:space="preserve"> to all your NGER reporting, as outlined in</w:t>
      </w:r>
      <w:r w:rsidR="00926649" w:rsidRPr="00D85DEF">
        <w:t xml:space="preserve"> section 22 of the </w:t>
      </w:r>
      <w:hyperlink r:id="rId41" w:tooltip="A link to the Australian Government legislation - the National Greenhouse and Energy Reporting Act" w:history="1">
        <w:r w:rsidR="00926649" w:rsidRPr="00475A1B">
          <w:rPr>
            <w:rStyle w:val="Hyperlink"/>
            <w:rFonts w:asciiTheme="minorHAnsi" w:hAnsiTheme="minorHAnsi"/>
          </w:rPr>
          <w:t>NGER Act</w:t>
        </w:r>
      </w:hyperlink>
      <w:r w:rsidR="00926649">
        <w:rPr>
          <w:rStyle w:val="FootnoteReference"/>
        </w:rPr>
        <w:footnoteReference w:id="22"/>
      </w:r>
      <w:r w:rsidR="00926649">
        <w:t xml:space="preserve">. </w:t>
      </w:r>
      <w:r w:rsidR="007B32AD">
        <w:t>However, w</w:t>
      </w:r>
      <w:r w:rsidR="00724860">
        <w:t xml:space="preserve">hen you use the market-based method to report scope 2 emissions, </w:t>
      </w:r>
      <w:r w:rsidR="007B32AD">
        <w:t xml:space="preserve">there are additional requirements for the evidence you must </w:t>
      </w:r>
      <w:r w:rsidR="00457504">
        <w:t>keep</w:t>
      </w:r>
      <w:r w:rsidR="007B32AD">
        <w:t>.</w:t>
      </w:r>
    </w:p>
    <w:p w14:paraId="567232AA" w14:textId="08321CD3" w:rsidR="00AF44EB" w:rsidRPr="009B1B3E" w:rsidRDefault="005F67F4" w:rsidP="00BB7D23">
      <w:pPr>
        <w:pStyle w:val="BodyText1"/>
      </w:pPr>
      <w:r w:rsidRPr="009B1B3E">
        <w:t xml:space="preserve">As per </w:t>
      </w:r>
      <w:r w:rsidR="00D12D4B">
        <w:t>sub</w:t>
      </w:r>
      <w:r w:rsidRPr="009B1B3E">
        <w:t>section 7.4(</w:t>
      </w:r>
      <w:r w:rsidR="0050364D">
        <w:t>4</w:t>
      </w:r>
      <w:r w:rsidRPr="009B1B3E">
        <w:t xml:space="preserve">) of </w:t>
      </w:r>
      <w:r w:rsidR="00EB2F7D">
        <w:t>the</w:t>
      </w:r>
      <w:r w:rsidR="00C87A46">
        <w:t xml:space="preserve"> </w:t>
      </w:r>
      <w:r w:rsidRPr="009B1B3E">
        <w:t>Determination, y</w:t>
      </w:r>
      <w:r w:rsidR="00E5240C" w:rsidRPr="009B1B3E">
        <w:t xml:space="preserve">ou must keep evidence </w:t>
      </w:r>
      <w:r w:rsidR="001C34EB" w:rsidRPr="009B1B3E">
        <w:t>for voluntarily surrendered LGCs</w:t>
      </w:r>
      <w:r w:rsidR="00657488">
        <w:t xml:space="preserve">, </w:t>
      </w:r>
      <w:r w:rsidR="00FF17B2">
        <w:t>retired REGO certificates</w:t>
      </w:r>
      <w:r w:rsidR="00FF17B2" w:rsidRPr="009B1B3E" w:rsidDel="00657488">
        <w:t xml:space="preserve"> </w:t>
      </w:r>
      <w:r w:rsidR="001C34EB" w:rsidRPr="009B1B3E">
        <w:t xml:space="preserve">and purchases of </w:t>
      </w:r>
      <w:proofErr w:type="spellStart"/>
      <w:r w:rsidR="001C34EB" w:rsidRPr="009B1B3E">
        <w:t>GreenPower</w:t>
      </w:r>
      <w:proofErr w:type="spellEnd"/>
      <w:r w:rsidR="001C34EB" w:rsidRPr="009B1B3E">
        <w:t xml:space="preserve"> electricity. </w:t>
      </w:r>
    </w:p>
    <w:p w14:paraId="25447BB3" w14:textId="3454360E" w:rsidR="00FC1826" w:rsidRDefault="00782CB9" w:rsidP="007A31E5">
      <w:pPr>
        <w:pStyle w:val="BodyText1"/>
        <w:rPr>
          <w:rFonts w:ascii="Calibri" w:eastAsia="Times New Roman" w:hAnsi="Calibri" w:cs="Calibri"/>
          <w:b/>
          <w:bCs/>
          <w:kern w:val="32"/>
          <w:sz w:val="40"/>
        </w:rPr>
      </w:pPr>
      <w:r w:rsidRPr="00782CB9">
        <w:t>As part of our report assessment process,</w:t>
      </w:r>
      <w:r w:rsidR="00FD6C9A">
        <w:t xml:space="preserve"> we </w:t>
      </w:r>
      <w:r w:rsidRPr="00782CB9">
        <w:t>may ask you to provide</w:t>
      </w:r>
      <w:r w:rsidR="002F5B5A">
        <w:t xml:space="preserve"> </w:t>
      </w:r>
      <w:r w:rsidR="0080027F">
        <w:t>additional</w:t>
      </w:r>
      <w:r w:rsidR="002F5B5A">
        <w:t xml:space="preserve"> information </w:t>
      </w:r>
      <w:r w:rsidR="00B929C4">
        <w:t xml:space="preserve">so we can verify your claims. </w:t>
      </w:r>
      <w:r w:rsidR="003A204B">
        <w:t xml:space="preserve">This </w:t>
      </w:r>
      <w:r w:rsidR="00494257">
        <w:t xml:space="preserve">information is outlined in </w:t>
      </w:r>
      <w:hyperlink w:anchor="_Matters_to_be" w:history="1">
        <w:r w:rsidR="00A24C14">
          <w:rPr>
            <w:rStyle w:val="Hyperlink"/>
            <w:rFonts w:asciiTheme="minorHAnsi" w:hAnsiTheme="minorHAnsi"/>
            <w:color w:val="006C93"/>
          </w:rPr>
          <w:t>c</w:t>
        </w:r>
        <w:r w:rsidR="00F3187B" w:rsidRPr="006B6BB7">
          <w:rPr>
            <w:rStyle w:val="Hyperlink"/>
            <w:rFonts w:asciiTheme="minorHAnsi" w:hAnsiTheme="minorHAnsi"/>
            <w:color w:val="006C93"/>
          </w:rPr>
          <w:t xml:space="preserve">hapter </w:t>
        </w:r>
      </w:hyperlink>
      <w:r w:rsidR="00805EA4" w:rsidRPr="000550A2">
        <w:rPr>
          <w:color w:val="006C93"/>
          <w:u w:val="single"/>
        </w:rPr>
        <w:fldChar w:fldCharType="begin"/>
      </w:r>
      <w:r w:rsidR="00805EA4" w:rsidRPr="000550A2">
        <w:rPr>
          <w:color w:val="006C93"/>
          <w:u w:val="single"/>
        </w:rPr>
        <w:instrText xml:space="preserve"> REF _Ref233647146 \r \h </w:instrText>
      </w:r>
      <w:r w:rsidR="00805EA4" w:rsidRPr="000550A2">
        <w:rPr>
          <w:color w:val="006C93"/>
          <w:u w:val="single"/>
        </w:rPr>
      </w:r>
      <w:r w:rsidR="00805EA4" w:rsidRPr="000550A2">
        <w:rPr>
          <w:color w:val="006C93"/>
          <w:u w:val="single"/>
        </w:rPr>
        <w:fldChar w:fldCharType="separate"/>
      </w:r>
      <w:r w:rsidR="00805EA4" w:rsidRPr="000550A2">
        <w:rPr>
          <w:color w:val="006C93"/>
          <w:u w:val="single"/>
        </w:rPr>
        <w:t>5</w:t>
      </w:r>
      <w:r w:rsidR="00805EA4" w:rsidRPr="000550A2">
        <w:rPr>
          <w:color w:val="006C93"/>
          <w:u w:val="single"/>
        </w:rPr>
        <w:fldChar w:fldCharType="end"/>
      </w:r>
      <w:r w:rsidR="00457504">
        <w:t xml:space="preserve"> </w:t>
      </w:r>
      <w:r w:rsidR="00494257">
        <w:t xml:space="preserve">of this guideline. </w:t>
      </w:r>
      <w:bookmarkStart w:id="29" w:name="_Estimating_market-based_scope"/>
      <w:bookmarkStart w:id="30" w:name="_Toc428789157"/>
      <w:bookmarkStart w:id="31" w:name="_Toc76042543"/>
      <w:bookmarkEnd w:id="29"/>
      <w:r w:rsidR="00FC1826">
        <w:br w:type="page"/>
      </w:r>
    </w:p>
    <w:p w14:paraId="02813703" w14:textId="145C29B0" w:rsidR="003D5D7A" w:rsidRDefault="003D5D7A" w:rsidP="003D5D7A">
      <w:pPr>
        <w:pStyle w:val="Heading1"/>
        <w:numPr>
          <w:ilvl w:val="0"/>
          <w:numId w:val="3"/>
        </w:numPr>
      </w:pPr>
      <w:bookmarkStart w:id="32" w:name="_Ref233892668"/>
      <w:bookmarkStart w:id="33" w:name="_Toc235780471"/>
      <w:r>
        <w:lastRenderedPageBreak/>
        <w:t>Publication</w:t>
      </w:r>
      <w:r w:rsidR="000A328F">
        <w:t xml:space="preserve"> and interpretation </w:t>
      </w:r>
      <w:r>
        <w:t xml:space="preserve">of market-based </w:t>
      </w:r>
      <w:r w:rsidR="0009549D">
        <w:br/>
      </w:r>
      <w:r>
        <w:t>scope 2 corporate totals</w:t>
      </w:r>
      <w:bookmarkEnd w:id="32"/>
      <w:bookmarkEnd w:id="33"/>
    </w:p>
    <w:p w14:paraId="5C39E960" w14:textId="64DAA65A" w:rsidR="000A328F" w:rsidRPr="00FE3C22" w:rsidRDefault="000A328F" w:rsidP="000550A2">
      <w:pPr>
        <w:pStyle w:val="Heading2"/>
        <w:numPr>
          <w:ilvl w:val="1"/>
          <w:numId w:val="3"/>
        </w:numPr>
        <w:spacing w:after="240"/>
      </w:pPr>
      <w:bookmarkStart w:id="34" w:name="_Toc235780472"/>
      <w:r>
        <w:t>Publication of market-based scope 2 corporate totals</w:t>
      </w:r>
      <w:bookmarkEnd w:id="34"/>
      <w:r w:rsidRPr="00FE3C22">
        <w:t xml:space="preserve"> </w:t>
      </w:r>
    </w:p>
    <w:p w14:paraId="322830DA" w14:textId="77777777" w:rsidR="003D5D7A" w:rsidRDefault="003D5D7A" w:rsidP="003D5D7A">
      <w:pPr>
        <w:pStyle w:val="BodyText1"/>
      </w:pPr>
      <w:r w:rsidRPr="0068635A">
        <w:t xml:space="preserve">Each year, the CER is required to publish reported emissions and energy data in line with section 24 of the NGER Act. </w:t>
      </w:r>
      <w:r>
        <w:t>T</w:t>
      </w:r>
      <w:r w:rsidRPr="0068635A">
        <w:t xml:space="preserve">his includes publication of an </w:t>
      </w:r>
      <w:hyperlink r:id="rId42" w:anchor="corporate-emissions-and-energy-data" w:tooltip="A link to the NGER reporting data and registers page of the Clean Energy Regulator website" w:history="1">
        <w:r w:rsidRPr="006A4F42">
          <w:rPr>
            <w:rStyle w:val="Hyperlink"/>
            <w:rFonts w:asciiTheme="minorHAnsi" w:hAnsiTheme="minorHAnsi"/>
          </w:rPr>
          <w:t>additional market-based scope 2 emissions total</w:t>
        </w:r>
      </w:hyperlink>
      <w:r w:rsidRPr="0068635A">
        <w:t>,</w:t>
      </w:r>
      <w:r>
        <w:rPr>
          <w:rStyle w:val="FootnoteReference"/>
        </w:rPr>
        <w:footnoteReference w:id="23"/>
      </w:r>
      <w:r w:rsidRPr="0068635A">
        <w:t xml:space="preserve"> where this data is voluntarily reported</w:t>
      </w:r>
      <w:r>
        <w:t xml:space="preserve">, for registered corporations above the </w:t>
      </w:r>
      <w:hyperlink r:id="rId43" w:anchor="what-we-publish-data-on" w:tooltip="A link to the About emissions and energy data page of the Clean Energy Regulator website" w:history="1">
        <w:r w:rsidRPr="003015CE">
          <w:rPr>
            <w:rStyle w:val="Hyperlink"/>
            <w:rFonts w:asciiTheme="minorHAnsi" w:hAnsiTheme="minorHAnsi"/>
          </w:rPr>
          <w:t>publication threshold</w:t>
        </w:r>
      </w:hyperlink>
      <w:r>
        <w:rPr>
          <w:rStyle w:val="FootnoteReference"/>
        </w:rPr>
        <w:footnoteReference w:id="24"/>
      </w:r>
      <w:r>
        <w:t xml:space="preserve">. </w:t>
      </w:r>
    </w:p>
    <w:p w14:paraId="7E36B5E3" w14:textId="2D0D241E" w:rsidR="003D5D7A" w:rsidRPr="00FE3C22" w:rsidRDefault="003D5D7A" w:rsidP="006B6BB7">
      <w:pPr>
        <w:pStyle w:val="Heading2"/>
        <w:numPr>
          <w:ilvl w:val="1"/>
          <w:numId w:val="3"/>
        </w:numPr>
        <w:spacing w:after="240"/>
      </w:pPr>
      <w:bookmarkStart w:id="35" w:name="_Ref233892675"/>
      <w:bookmarkStart w:id="36" w:name="_Toc235780473"/>
      <w:r w:rsidRPr="00FE3C22">
        <w:t>Don’t compare location-based and market-based corporate totals</w:t>
      </w:r>
      <w:bookmarkEnd w:id="35"/>
      <w:bookmarkEnd w:id="36"/>
      <w:r w:rsidRPr="00FE3C22">
        <w:t xml:space="preserve"> </w:t>
      </w:r>
    </w:p>
    <w:p w14:paraId="334CCAFD" w14:textId="57655740" w:rsidR="00C7457B" w:rsidRDefault="003D5D7A" w:rsidP="000550A2">
      <w:pPr>
        <w:rPr>
          <w:rFonts w:ascii="Calibri" w:eastAsia="Times New Roman" w:hAnsi="Calibri" w:cs="Calibri"/>
          <w:b/>
          <w:bCs/>
          <w:kern w:val="32"/>
          <w:sz w:val="40"/>
        </w:rPr>
      </w:pPr>
      <w:r w:rsidRPr="00F26A7C">
        <w:t>Care should be taken when interpreting scope 2 emissions data. The location</w:t>
      </w:r>
      <w:r>
        <w:t>-based</w:t>
      </w:r>
      <w:r w:rsidRPr="00F26A7C">
        <w:t xml:space="preserve"> and market-based methods for reporting scope 2 emissions each provide important information for understanding Australia’s emissions and incentivising investment in renewable energy. The </w:t>
      </w:r>
      <w:r>
        <w:t>two</w:t>
      </w:r>
      <w:r w:rsidRPr="00F26A7C">
        <w:t xml:space="preserve"> methods are distinct and </w:t>
      </w:r>
      <w:r>
        <w:t xml:space="preserve">are </w:t>
      </w:r>
      <w:r w:rsidRPr="00F26A7C">
        <w:t xml:space="preserve">not intended to be compared. Direct comparison between the </w:t>
      </w:r>
      <w:r>
        <w:t>two</w:t>
      </w:r>
      <w:r w:rsidR="00F855D5">
        <w:t xml:space="preserve"> corporate</w:t>
      </w:r>
      <w:r w:rsidRPr="00F26A7C">
        <w:t xml:space="preserve"> </w:t>
      </w:r>
      <w:r>
        <w:t>totals</w:t>
      </w:r>
      <w:r w:rsidRPr="00F26A7C">
        <w:t xml:space="preserve"> can </w:t>
      </w:r>
      <w:r w:rsidR="00F855D5">
        <w:t xml:space="preserve">lead to </w:t>
      </w:r>
      <w:r w:rsidR="00251638">
        <w:t>data users making</w:t>
      </w:r>
      <w:r w:rsidR="00F855D5">
        <w:t xml:space="preserve"> incorrect conclusion</w:t>
      </w:r>
      <w:r w:rsidR="00251638">
        <w:t xml:space="preserve">s about the efforts made by an organisation to offset market-based scope 2 emissions. </w:t>
      </w:r>
      <w:r w:rsidR="00F855D5">
        <w:t xml:space="preserve">  </w:t>
      </w:r>
    </w:p>
    <w:p w14:paraId="0DE8740E" w14:textId="65EF14F9" w:rsidR="00BB7D23" w:rsidRDefault="00A6647C" w:rsidP="006B6BB7">
      <w:pPr>
        <w:pStyle w:val="Heading1"/>
        <w:numPr>
          <w:ilvl w:val="0"/>
          <w:numId w:val="3"/>
        </w:numPr>
      </w:pPr>
      <w:bookmarkStart w:id="37" w:name="_Estimating_market-based_scope_1"/>
      <w:bookmarkStart w:id="38" w:name="_Toc235780474"/>
      <w:bookmarkEnd w:id="37"/>
      <w:r>
        <w:t>Estimating</w:t>
      </w:r>
      <w:r w:rsidR="00BB7D23">
        <w:t xml:space="preserve"> </w:t>
      </w:r>
      <w:r w:rsidR="008F5754">
        <w:t xml:space="preserve">market-based </w:t>
      </w:r>
      <w:r w:rsidR="00BB7D23">
        <w:t>scope 2 emissions</w:t>
      </w:r>
      <w:r w:rsidR="008F5754">
        <w:t xml:space="preserve"> in NGER</w:t>
      </w:r>
      <w:bookmarkEnd w:id="38"/>
    </w:p>
    <w:p w14:paraId="092CF838" w14:textId="4B4226B0" w:rsidR="00BB7D23" w:rsidRDefault="00385F5E" w:rsidP="00BB7D23">
      <w:pPr>
        <w:pStyle w:val="BodyText1"/>
      </w:pPr>
      <w:r>
        <w:t xml:space="preserve">When using the </w:t>
      </w:r>
      <w:r w:rsidR="00BB7D23">
        <w:t xml:space="preserve">market-based </w:t>
      </w:r>
      <w:r w:rsidR="00FE51C9">
        <w:t>method</w:t>
      </w:r>
      <w:r w:rsidR="00BB7D23">
        <w:t xml:space="preserve"> </w:t>
      </w:r>
      <w:r>
        <w:t xml:space="preserve">to estimate </w:t>
      </w:r>
      <w:r w:rsidR="00BB7D23">
        <w:t xml:space="preserve">scope 2 emissions from purchased or acquired electricity that was consumed from the operation of a facility during </w:t>
      </w:r>
      <w:r w:rsidR="00581B8F">
        <w:t xml:space="preserve">the </w:t>
      </w:r>
      <w:r w:rsidR="00AF4C85">
        <w:t>NGER</w:t>
      </w:r>
      <w:r w:rsidR="00BB7D23">
        <w:t xml:space="preserve"> </w:t>
      </w:r>
      <w:r w:rsidR="005E3E30">
        <w:t xml:space="preserve">reporting </w:t>
      </w:r>
      <w:r w:rsidR="00BB7D23">
        <w:t>year</w:t>
      </w:r>
      <w:r>
        <w:t xml:space="preserve">, </w:t>
      </w:r>
      <w:r w:rsidRPr="007754F5">
        <w:rPr>
          <w:rStyle w:val="CommentReference"/>
          <w:sz w:val="22"/>
          <w:szCs w:val="22"/>
          <w:lang w:val="en-GB"/>
        </w:rPr>
        <w:t xml:space="preserve">you must use </w:t>
      </w:r>
      <w:r w:rsidR="009C42E2">
        <w:rPr>
          <w:rStyle w:val="CommentReference"/>
          <w:sz w:val="22"/>
          <w:szCs w:val="22"/>
          <w:lang w:val="en-GB"/>
        </w:rPr>
        <w:t xml:space="preserve">the </w:t>
      </w:r>
      <w:r w:rsidR="00BB7D23">
        <w:t>formula</w:t>
      </w:r>
      <w:r w:rsidR="00ED28DA">
        <w:t xml:space="preserve"> </w:t>
      </w:r>
      <w:r w:rsidR="00AC2E89">
        <w:t xml:space="preserve">from </w:t>
      </w:r>
      <w:r w:rsidR="00ED28DA">
        <w:t>section 7.4 of the Determination</w:t>
      </w:r>
      <w:r w:rsidR="00BB7D23">
        <w:t xml:space="preserve">: </w:t>
      </w:r>
    </w:p>
    <w:p w14:paraId="568C906C" w14:textId="008A1963" w:rsidR="0099491A" w:rsidRPr="006B6BB7" w:rsidRDefault="003E22A7" w:rsidP="00BB7D23">
      <w:pPr>
        <w:pStyle w:val="BodyText1"/>
        <w:rPr>
          <w:sz w:val="18"/>
          <w:szCs w:val="20"/>
        </w:rPr>
      </w:pPr>
      <m:oMath>
        <m:r>
          <m:rPr>
            <m:sty m:val="p"/>
          </m:rPr>
          <w:rPr>
            <w:rFonts w:ascii="Cambria Math" w:hAnsi="Cambria Math"/>
            <w:sz w:val="18"/>
            <w:szCs w:val="20"/>
          </w:rPr>
          <m:t>Y =</m:t>
        </m:r>
        <m:d>
          <m:dPr>
            <m:ctrlPr>
              <w:rPr>
                <w:rFonts w:ascii="Cambria Math" w:hAnsi="Cambria Math"/>
                <w:iCs/>
                <w:sz w:val="18"/>
                <w:szCs w:val="20"/>
              </w:rPr>
            </m:ctrlPr>
          </m:dPr>
          <m:e>
            <m:d>
              <m:dPr>
                <m:ctrlPr>
                  <w:rPr>
                    <w:rFonts w:ascii="Cambria Math" w:hAnsi="Cambria Math"/>
                    <w:i/>
                    <w:iCs/>
                    <w:sz w:val="18"/>
                    <w:szCs w:val="20"/>
                  </w:rPr>
                </m:ctrlPr>
              </m:dPr>
              <m:e>
                <m:r>
                  <w:rPr>
                    <w:rFonts w:ascii="Cambria Math" w:hAnsi="Cambria Math"/>
                    <w:sz w:val="18"/>
                    <w:szCs w:val="20"/>
                  </w:rPr>
                  <m:t>Q-</m:t>
                </m:r>
                <m:sSub>
                  <m:sSubPr>
                    <m:ctrlPr>
                      <w:rPr>
                        <w:rFonts w:ascii="Cambria Math" w:hAnsi="Cambria Math"/>
                        <w:i/>
                        <w:iCs/>
                        <w:sz w:val="18"/>
                        <w:szCs w:val="20"/>
                      </w:rPr>
                    </m:ctrlPr>
                  </m:sSubPr>
                  <m:e>
                    <m:r>
                      <w:rPr>
                        <w:rFonts w:ascii="Cambria Math" w:hAnsi="Cambria Math"/>
                        <w:sz w:val="18"/>
                        <w:szCs w:val="20"/>
                      </w:rPr>
                      <m:t>Q</m:t>
                    </m:r>
                  </m:e>
                  <m:sub>
                    <m:r>
                      <w:rPr>
                        <w:rFonts w:ascii="Cambria Math" w:hAnsi="Cambria Math"/>
                        <w:sz w:val="18"/>
                        <w:szCs w:val="20"/>
                      </w:rPr>
                      <m:t>exempt</m:t>
                    </m:r>
                  </m:sub>
                </m:sSub>
              </m:e>
            </m:d>
            <m:r>
              <w:rPr>
                <w:rFonts w:ascii="Cambria Math" w:hAnsi="Cambria Math"/>
                <w:sz w:val="18"/>
                <w:szCs w:val="20"/>
              </w:rPr>
              <m:t xml:space="preserve"> × </m:t>
            </m:r>
            <m:d>
              <m:dPr>
                <m:ctrlPr>
                  <w:rPr>
                    <w:rFonts w:ascii="Cambria Math" w:hAnsi="Cambria Math"/>
                    <w:i/>
                    <w:iCs/>
                    <w:sz w:val="18"/>
                    <w:szCs w:val="20"/>
                  </w:rPr>
                </m:ctrlPr>
              </m:dPr>
              <m:e>
                <m:r>
                  <w:rPr>
                    <w:rFonts w:ascii="Cambria Math" w:hAnsi="Cambria Math"/>
                    <w:sz w:val="18"/>
                    <w:szCs w:val="20"/>
                  </w:rPr>
                  <m:t xml:space="preserve">1- </m:t>
                </m:r>
                <m:d>
                  <m:dPr>
                    <m:ctrlPr>
                      <w:rPr>
                        <w:rFonts w:ascii="Cambria Math" w:hAnsi="Cambria Math"/>
                        <w:i/>
                        <w:iCs/>
                        <w:sz w:val="18"/>
                        <w:szCs w:val="20"/>
                      </w:rPr>
                    </m:ctrlPr>
                  </m:dPr>
                  <m:e>
                    <m:r>
                      <w:rPr>
                        <w:rFonts w:ascii="Cambria Math" w:hAnsi="Cambria Math"/>
                        <w:sz w:val="18"/>
                        <w:szCs w:val="20"/>
                      </w:rPr>
                      <m:t>RPP+JRPP</m:t>
                    </m:r>
                  </m:e>
                </m:d>
              </m:e>
            </m:d>
            <m:r>
              <w:rPr>
                <w:rFonts w:ascii="Cambria Math" w:hAnsi="Cambria Math"/>
                <w:sz w:val="18"/>
                <w:szCs w:val="20"/>
              </w:rPr>
              <m:t xml:space="preserve">+ </m:t>
            </m:r>
            <m:d>
              <m:dPr>
                <m:ctrlPr>
                  <w:rPr>
                    <w:rFonts w:ascii="Cambria Math" w:hAnsi="Cambria Math"/>
                    <w:i/>
                    <w:iCs/>
                    <w:sz w:val="18"/>
                    <w:szCs w:val="20"/>
                  </w:rPr>
                </m:ctrlPr>
              </m:dPr>
              <m:e>
                <m:sSub>
                  <m:sSubPr>
                    <m:ctrlPr>
                      <w:rPr>
                        <w:rFonts w:ascii="Cambria Math" w:hAnsi="Cambria Math"/>
                        <w:i/>
                        <w:iCs/>
                        <w:sz w:val="18"/>
                        <w:szCs w:val="20"/>
                      </w:rPr>
                    </m:ctrlPr>
                  </m:sSubPr>
                  <m:e>
                    <m:r>
                      <w:rPr>
                        <w:rFonts w:ascii="Cambria Math" w:hAnsi="Cambria Math"/>
                        <w:sz w:val="18"/>
                        <w:szCs w:val="20"/>
                      </w:rPr>
                      <m:t>Q</m:t>
                    </m:r>
                  </m:e>
                  <m:sub>
                    <m:r>
                      <w:rPr>
                        <w:rFonts w:ascii="Cambria Math" w:hAnsi="Cambria Math"/>
                        <w:sz w:val="18"/>
                        <w:szCs w:val="20"/>
                      </w:rPr>
                      <m:t>exempt</m:t>
                    </m:r>
                  </m:sub>
                </m:sSub>
                <m:r>
                  <w:rPr>
                    <w:rFonts w:ascii="Cambria Math" w:hAnsi="Cambria Math"/>
                    <w:sz w:val="18"/>
                    <w:szCs w:val="20"/>
                  </w:rPr>
                  <m:t xml:space="preserve"> × </m:t>
                </m:r>
                <m:d>
                  <m:dPr>
                    <m:ctrlPr>
                      <w:rPr>
                        <w:rFonts w:ascii="Cambria Math" w:hAnsi="Cambria Math"/>
                        <w:i/>
                        <w:iCs/>
                        <w:sz w:val="18"/>
                        <w:szCs w:val="20"/>
                      </w:rPr>
                    </m:ctrlPr>
                  </m:dPr>
                  <m:e>
                    <m:r>
                      <w:rPr>
                        <w:rFonts w:ascii="Cambria Math" w:hAnsi="Cambria Math"/>
                        <w:sz w:val="18"/>
                        <w:szCs w:val="20"/>
                      </w:rPr>
                      <m:t>1-JRPP</m:t>
                    </m:r>
                  </m:e>
                </m:d>
              </m:e>
            </m:d>
            <m:r>
              <w:rPr>
                <w:rFonts w:ascii="Cambria Math" w:hAnsi="Cambria Math"/>
                <w:sz w:val="18"/>
                <w:szCs w:val="20"/>
              </w:rPr>
              <m:t>-</m:t>
            </m:r>
            <m:d>
              <m:dPr>
                <m:ctrlPr>
                  <w:rPr>
                    <w:rFonts w:ascii="Cambria Math" w:hAnsi="Cambria Math"/>
                    <w:i/>
                    <w:iCs/>
                    <w:sz w:val="18"/>
                    <w:szCs w:val="20"/>
                  </w:rPr>
                </m:ctrlPr>
              </m:dPr>
              <m:e>
                <m:sSub>
                  <m:sSubPr>
                    <m:ctrlPr>
                      <w:rPr>
                        <w:rFonts w:ascii="Cambria Math" w:hAnsi="Cambria Math"/>
                        <w:i/>
                        <w:iCs/>
                        <w:sz w:val="18"/>
                        <w:szCs w:val="20"/>
                      </w:rPr>
                    </m:ctrlPr>
                  </m:sSubPr>
                  <m:e>
                    <m:r>
                      <w:rPr>
                        <w:rFonts w:ascii="Cambria Math" w:hAnsi="Cambria Math"/>
                        <w:sz w:val="18"/>
                        <w:szCs w:val="20"/>
                      </w:rPr>
                      <m:t>REC</m:t>
                    </m:r>
                  </m:e>
                  <m:sub>
                    <m:r>
                      <w:rPr>
                        <w:rFonts w:ascii="Cambria Math" w:hAnsi="Cambria Math"/>
                        <w:sz w:val="18"/>
                        <w:szCs w:val="20"/>
                      </w:rPr>
                      <m:t>surr</m:t>
                    </m:r>
                  </m:sub>
                </m:sSub>
                <m:r>
                  <w:rPr>
                    <w:rFonts w:ascii="Cambria Math" w:hAnsi="Cambria Math"/>
                    <w:sz w:val="18"/>
                    <w:szCs w:val="20"/>
                  </w:rPr>
                  <m:t>-</m:t>
                </m:r>
                <m:sSub>
                  <m:sSubPr>
                    <m:ctrlPr>
                      <w:rPr>
                        <w:rFonts w:ascii="Cambria Math" w:hAnsi="Cambria Math"/>
                        <w:i/>
                        <w:iCs/>
                        <w:sz w:val="18"/>
                        <w:szCs w:val="20"/>
                      </w:rPr>
                    </m:ctrlPr>
                  </m:sSubPr>
                  <m:e>
                    <m:r>
                      <w:rPr>
                        <w:rFonts w:ascii="Cambria Math" w:hAnsi="Cambria Math"/>
                        <w:sz w:val="18"/>
                        <w:szCs w:val="20"/>
                      </w:rPr>
                      <m:t>REC</m:t>
                    </m:r>
                  </m:e>
                  <m:sub>
                    <m:r>
                      <w:rPr>
                        <w:rFonts w:ascii="Cambria Math" w:hAnsi="Cambria Math"/>
                        <w:sz w:val="18"/>
                        <w:szCs w:val="20"/>
                      </w:rPr>
                      <m:t>onsite</m:t>
                    </m:r>
                  </m:sub>
                </m:sSub>
              </m:e>
            </m:d>
            <m:r>
              <w:rPr>
                <w:rFonts w:ascii="Cambria Math" w:hAnsi="Cambria Math"/>
                <w:sz w:val="18"/>
                <w:szCs w:val="20"/>
              </w:rPr>
              <m:t xml:space="preserve"> ×1000</m:t>
            </m:r>
          </m:e>
        </m:d>
        <m:r>
          <w:rPr>
            <w:rFonts w:ascii="Cambria Math" w:hAnsi="Cambria Math"/>
            <w:sz w:val="18"/>
            <w:szCs w:val="20"/>
          </w:rPr>
          <m:t xml:space="preserve"> × </m:t>
        </m:r>
        <m:f>
          <m:fPr>
            <m:ctrlPr>
              <w:rPr>
                <w:rFonts w:ascii="Cambria Math" w:hAnsi="Cambria Math"/>
                <w:i/>
                <w:iCs/>
                <w:sz w:val="18"/>
                <w:szCs w:val="20"/>
              </w:rPr>
            </m:ctrlPr>
          </m:fPr>
          <m:num>
            <m:r>
              <w:rPr>
                <w:rFonts w:ascii="Cambria Math" w:hAnsi="Cambria Math"/>
                <w:sz w:val="18"/>
                <w:szCs w:val="20"/>
              </w:rPr>
              <m:t>RMF</m:t>
            </m:r>
          </m:num>
          <m:den>
            <m:r>
              <w:rPr>
                <w:rFonts w:ascii="Cambria Math" w:hAnsi="Cambria Math"/>
                <w:sz w:val="18"/>
                <w:szCs w:val="20"/>
              </w:rPr>
              <m:t>1000</m:t>
            </m:r>
          </m:den>
        </m:f>
      </m:oMath>
      <w:r w:rsidR="00BA15C0" w:rsidRPr="006B6BB7">
        <w:rPr>
          <w:iCs/>
          <w:sz w:val="18"/>
          <w:szCs w:val="20"/>
        </w:rPr>
        <w:t xml:space="preserve"> </w:t>
      </w:r>
    </w:p>
    <w:p w14:paraId="29DECCC0" w14:textId="77777777" w:rsidR="00D33CBD" w:rsidRDefault="00D33CBD" w:rsidP="00BB7D23">
      <w:pPr>
        <w:pStyle w:val="Caption"/>
        <w:keepNext/>
      </w:pPr>
      <w:bookmarkStart w:id="39" w:name="_Ref199401591"/>
    </w:p>
    <w:p w14:paraId="003978E6" w14:textId="2A08ACED" w:rsidR="00BB7D23" w:rsidRDefault="00BB7D23" w:rsidP="00BB7D23">
      <w:pPr>
        <w:pStyle w:val="Caption"/>
        <w:keepNext/>
      </w:pPr>
      <w:r>
        <w:t xml:space="preserve">Table </w:t>
      </w:r>
      <w:fldSimple w:instr=" SEQ Table \* ARABIC ">
        <w:r w:rsidR="004C7FBC">
          <w:rPr>
            <w:noProof/>
          </w:rPr>
          <w:t>1</w:t>
        </w:r>
      </w:fldSimple>
      <w:bookmarkEnd w:id="39"/>
      <w:r>
        <w:t>: Parameters used in the market-based method for scope 2 emissions</w:t>
      </w:r>
    </w:p>
    <w:tbl>
      <w:tblPr>
        <w:tblStyle w:val="CERTable"/>
        <w:tblW w:w="9976" w:type="dxa"/>
        <w:tblLayout w:type="fixed"/>
        <w:tblLook w:val="04A0" w:firstRow="1" w:lastRow="0" w:firstColumn="1" w:lastColumn="0" w:noHBand="0" w:noVBand="1"/>
      </w:tblPr>
      <w:tblGrid>
        <w:gridCol w:w="1418"/>
        <w:gridCol w:w="6804"/>
        <w:gridCol w:w="1754"/>
      </w:tblGrid>
      <w:tr w:rsidR="00BB7D23" w:rsidRPr="00AB35ED" w14:paraId="22E0E5CD" w14:textId="6C34D914" w:rsidTr="00F91F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tcPr>
          <w:p w14:paraId="37DFCA60" w14:textId="77777777" w:rsidR="00BB7D23" w:rsidRPr="00D94A83" w:rsidRDefault="00BB7D23" w:rsidP="000B1675">
            <w:pPr>
              <w:rPr>
                <w:sz w:val="20"/>
                <w:szCs w:val="20"/>
              </w:rPr>
            </w:pPr>
            <w:r w:rsidRPr="00D94A83">
              <w:rPr>
                <w:sz w:val="20"/>
                <w:szCs w:val="20"/>
              </w:rPr>
              <w:t>Variable</w:t>
            </w:r>
          </w:p>
        </w:tc>
        <w:tc>
          <w:tcPr>
            <w:tcW w:w="6804" w:type="dxa"/>
          </w:tcPr>
          <w:p w14:paraId="1F638EE8" w14:textId="54C0B45D" w:rsidR="00BB7D23" w:rsidRPr="00D94A83" w:rsidRDefault="00BB7D23" w:rsidP="000B1675">
            <w:pPr>
              <w:cnfStyle w:val="100000000000" w:firstRow="1" w:lastRow="0" w:firstColumn="0" w:lastColumn="0" w:oddVBand="0" w:evenVBand="0" w:oddHBand="0" w:evenHBand="0" w:firstRowFirstColumn="0" w:firstRowLastColumn="0" w:lastRowFirstColumn="0" w:lastRowLastColumn="0"/>
              <w:rPr>
                <w:sz w:val="20"/>
                <w:szCs w:val="20"/>
              </w:rPr>
            </w:pPr>
            <w:r w:rsidRPr="00D94A83">
              <w:rPr>
                <w:sz w:val="20"/>
                <w:szCs w:val="20"/>
              </w:rPr>
              <w:t>Explanation</w:t>
            </w:r>
          </w:p>
        </w:tc>
        <w:tc>
          <w:tcPr>
            <w:tcW w:w="1754" w:type="dxa"/>
          </w:tcPr>
          <w:p w14:paraId="496E2DD3" w14:textId="77777777" w:rsidR="00BB7D23" w:rsidRPr="00D94A83" w:rsidRDefault="00BB7D23" w:rsidP="000B1675">
            <w:pPr>
              <w:jc w:val="center"/>
              <w:cnfStyle w:val="100000000000" w:firstRow="1" w:lastRow="0" w:firstColumn="0" w:lastColumn="0" w:oddVBand="0" w:evenVBand="0" w:oddHBand="0" w:evenHBand="0" w:firstRowFirstColumn="0" w:firstRowLastColumn="0" w:lastRowFirstColumn="0" w:lastRowLastColumn="0"/>
              <w:rPr>
                <w:sz w:val="20"/>
                <w:szCs w:val="20"/>
              </w:rPr>
            </w:pPr>
            <w:r w:rsidRPr="00D94A83">
              <w:rPr>
                <w:sz w:val="20"/>
                <w:szCs w:val="20"/>
              </w:rPr>
              <w:t>Units</w:t>
            </w:r>
          </w:p>
        </w:tc>
      </w:tr>
      <w:tr w:rsidR="00055C77" w:rsidRPr="00AB35ED" w14:paraId="473B424C" w14:textId="6187DCFC" w:rsidTr="00E97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8DC9D66" w14:textId="77777777" w:rsidR="00BB7D23" w:rsidRPr="00D94A83" w:rsidRDefault="00BB7D23" w:rsidP="000B1675">
            <w:pPr>
              <w:rPr>
                <w:sz w:val="20"/>
                <w:szCs w:val="20"/>
              </w:rPr>
            </w:pPr>
            <w:r w:rsidRPr="00D94A83">
              <w:rPr>
                <w:sz w:val="20"/>
                <w:szCs w:val="20"/>
              </w:rPr>
              <w:t>Y</w:t>
            </w:r>
          </w:p>
        </w:tc>
        <w:tc>
          <w:tcPr>
            <w:tcW w:w="0" w:type="dxa"/>
          </w:tcPr>
          <w:p w14:paraId="38DEAA03" w14:textId="1F703741" w:rsidR="00BB7D23" w:rsidRPr="00AB35ED" w:rsidRDefault="00BB7D23" w:rsidP="00805B14">
            <w:pPr>
              <w:cnfStyle w:val="000000100000" w:firstRow="0" w:lastRow="0" w:firstColumn="0" w:lastColumn="0" w:oddVBand="0" w:evenVBand="0" w:oddHBand="1" w:evenHBand="0" w:firstRowFirstColumn="0" w:firstRowLastColumn="0" w:lastRowFirstColumn="0" w:lastRowLastColumn="0"/>
              <w:rPr>
                <w:sz w:val="20"/>
                <w:szCs w:val="20"/>
              </w:rPr>
            </w:pPr>
            <w:r w:rsidRPr="00D94A83">
              <w:rPr>
                <w:sz w:val="20"/>
                <w:szCs w:val="20"/>
              </w:rPr>
              <w:t>The estimated market-based scope 2 emissions</w:t>
            </w:r>
            <w:r>
              <w:rPr>
                <w:sz w:val="20"/>
                <w:szCs w:val="20"/>
              </w:rPr>
              <w:t>.</w:t>
            </w:r>
          </w:p>
        </w:tc>
        <w:tc>
          <w:tcPr>
            <w:tcW w:w="0" w:type="dxa"/>
            <w:shd w:val="clear" w:color="auto" w:fill="F2F2F2" w:themeFill="background1" w:themeFillShade="F2"/>
          </w:tcPr>
          <w:p w14:paraId="512D0590" w14:textId="298791B8" w:rsidR="00BB7D23" w:rsidRPr="00AB35ED" w:rsidRDefault="00BB7D23" w:rsidP="000B1675">
            <w:pPr>
              <w:jc w:val="center"/>
              <w:cnfStyle w:val="000000100000" w:firstRow="0" w:lastRow="0" w:firstColumn="0" w:lastColumn="0" w:oddVBand="0" w:evenVBand="0" w:oddHBand="1" w:evenHBand="0" w:firstRowFirstColumn="0" w:firstRowLastColumn="0" w:lastRowFirstColumn="0" w:lastRowLastColumn="0"/>
              <w:rPr>
                <w:sz w:val="20"/>
                <w:szCs w:val="20"/>
              </w:rPr>
            </w:pPr>
            <w:r w:rsidRPr="00AB35ED">
              <w:rPr>
                <w:sz w:val="20"/>
                <w:szCs w:val="20"/>
              </w:rPr>
              <w:t>t CO</w:t>
            </w:r>
            <w:r w:rsidRPr="00AB35ED">
              <w:rPr>
                <w:sz w:val="20"/>
                <w:szCs w:val="20"/>
                <w:vertAlign w:val="subscript"/>
              </w:rPr>
              <w:t>2</w:t>
            </w:r>
            <w:r w:rsidRPr="00AB35ED">
              <w:rPr>
                <w:sz w:val="20"/>
                <w:szCs w:val="20"/>
              </w:rPr>
              <w:t>-e</w:t>
            </w:r>
          </w:p>
        </w:tc>
      </w:tr>
      <w:tr w:rsidR="00055C77" w:rsidRPr="009A0164" w14:paraId="5E069461" w14:textId="30C29C78" w:rsidTr="000B16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F5617E0" w14:textId="77777777" w:rsidR="00BB7D23" w:rsidRPr="00AB35ED" w:rsidRDefault="00BB7D23" w:rsidP="000B1675">
            <w:pPr>
              <w:rPr>
                <w:sz w:val="20"/>
                <w:szCs w:val="20"/>
              </w:rPr>
            </w:pPr>
            <w:r w:rsidRPr="00AB35ED">
              <w:rPr>
                <w:sz w:val="20"/>
                <w:szCs w:val="20"/>
              </w:rPr>
              <w:t>Q</w:t>
            </w:r>
          </w:p>
        </w:tc>
        <w:tc>
          <w:tcPr>
            <w:tcW w:w="6804" w:type="dxa"/>
          </w:tcPr>
          <w:p w14:paraId="123ACDAD" w14:textId="5331747D" w:rsidR="00BB7D23" w:rsidRPr="00AB35ED" w:rsidRDefault="00BB7D23" w:rsidP="00805B14">
            <w:pPr>
              <w:cnfStyle w:val="000000010000" w:firstRow="0" w:lastRow="0" w:firstColumn="0" w:lastColumn="0" w:oddVBand="0" w:evenVBand="0" w:oddHBand="0" w:evenHBand="1" w:firstRowFirstColumn="0" w:firstRowLastColumn="0" w:lastRowFirstColumn="0" w:lastRowLastColumn="0"/>
            </w:pPr>
            <w:r w:rsidRPr="00AB35ED">
              <w:rPr>
                <w:sz w:val="20"/>
                <w:szCs w:val="20"/>
              </w:rPr>
              <w:t xml:space="preserve">The quantity of electricity purchased or acquired </w:t>
            </w:r>
            <w:r w:rsidR="001A764C">
              <w:rPr>
                <w:sz w:val="20"/>
                <w:szCs w:val="20"/>
              </w:rPr>
              <w:t>by</w:t>
            </w:r>
            <w:r>
              <w:rPr>
                <w:sz w:val="20"/>
                <w:szCs w:val="20"/>
              </w:rPr>
              <w:t xml:space="preserve"> the facility</w:t>
            </w:r>
            <w:r w:rsidRPr="00AB35ED">
              <w:rPr>
                <w:sz w:val="20"/>
                <w:szCs w:val="20"/>
              </w:rPr>
              <w:t xml:space="preserve"> during the </w:t>
            </w:r>
            <w:r>
              <w:rPr>
                <w:sz w:val="20"/>
                <w:szCs w:val="20"/>
              </w:rPr>
              <w:t xml:space="preserve">reporting </w:t>
            </w:r>
            <w:r w:rsidRPr="00AB35ED">
              <w:rPr>
                <w:sz w:val="20"/>
                <w:szCs w:val="20"/>
              </w:rPr>
              <w:t>year and consumed from the operation of the facility</w:t>
            </w:r>
            <w:r>
              <w:rPr>
                <w:sz w:val="20"/>
                <w:szCs w:val="20"/>
              </w:rPr>
              <w:t>.</w:t>
            </w:r>
          </w:p>
        </w:tc>
        <w:tc>
          <w:tcPr>
            <w:tcW w:w="1754" w:type="dxa"/>
            <w:shd w:val="clear" w:color="auto" w:fill="F2F2F2" w:themeFill="background1" w:themeFillShade="F2"/>
          </w:tcPr>
          <w:p w14:paraId="5FF53BDE" w14:textId="2FD993C0" w:rsidR="00BB7D23" w:rsidRPr="00AB35ED" w:rsidRDefault="00BB7D23" w:rsidP="000B1675">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B35ED">
              <w:rPr>
                <w:sz w:val="20"/>
                <w:szCs w:val="20"/>
              </w:rPr>
              <w:t>kWh</w:t>
            </w:r>
          </w:p>
        </w:tc>
      </w:tr>
      <w:tr w:rsidR="00055C77" w:rsidRPr="009A0164" w14:paraId="418BEA7A" w14:textId="123A18C3" w:rsidTr="00E97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D773A2F" w14:textId="50ED8573" w:rsidR="00BB7D23" w:rsidRPr="00833523" w:rsidRDefault="00BB7D23" w:rsidP="000B1675">
            <w:pPr>
              <w:rPr>
                <w:sz w:val="20"/>
                <w:szCs w:val="20"/>
              </w:rPr>
            </w:pPr>
            <w:proofErr w:type="spellStart"/>
            <w:r w:rsidRPr="00833523">
              <w:rPr>
                <w:sz w:val="20"/>
                <w:szCs w:val="20"/>
              </w:rPr>
              <w:t>Q</w:t>
            </w:r>
            <w:r w:rsidR="00C07892" w:rsidRPr="00C07892">
              <w:rPr>
                <w:sz w:val="20"/>
                <w:szCs w:val="20"/>
                <w:vertAlign w:val="subscript"/>
              </w:rPr>
              <w:t>exempt</w:t>
            </w:r>
            <w:proofErr w:type="spellEnd"/>
          </w:p>
        </w:tc>
        <w:tc>
          <w:tcPr>
            <w:tcW w:w="0" w:type="dxa"/>
          </w:tcPr>
          <w:p w14:paraId="260AC932" w14:textId="782F7C1B" w:rsidR="00BB7D23" w:rsidRPr="000C7A96" w:rsidRDefault="00BB7D23" w:rsidP="00805B14">
            <w:pPr>
              <w:cnfStyle w:val="000000100000" w:firstRow="0" w:lastRow="0" w:firstColumn="0" w:lastColumn="0" w:oddVBand="0" w:evenVBand="0" w:oddHBand="1" w:evenHBand="0" w:firstRowFirstColumn="0" w:firstRowLastColumn="0" w:lastRowFirstColumn="0" w:lastRowLastColumn="0"/>
              <w:rPr>
                <w:i/>
                <w:sz w:val="20"/>
                <w:szCs w:val="20"/>
              </w:rPr>
            </w:pPr>
            <w:r>
              <w:rPr>
                <w:sz w:val="20"/>
                <w:szCs w:val="20"/>
              </w:rPr>
              <w:t>T</w:t>
            </w:r>
            <w:r w:rsidRPr="00833523">
              <w:rPr>
                <w:sz w:val="20"/>
                <w:szCs w:val="20"/>
              </w:rPr>
              <w:t xml:space="preserve">he quantity of electricity </w:t>
            </w:r>
            <w:r w:rsidR="00D275A4">
              <w:rPr>
                <w:sz w:val="20"/>
                <w:szCs w:val="20"/>
              </w:rPr>
              <w:t xml:space="preserve">that is </w:t>
            </w:r>
            <w:r w:rsidRPr="00833523">
              <w:rPr>
                <w:sz w:val="20"/>
                <w:szCs w:val="20"/>
              </w:rPr>
              <w:t xml:space="preserve">exempt from </w:t>
            </w:r>
            <w:r w:rsidR="000E7E0D">
              <w:rPr>
                <w:sz w:val="20"/>
                <w:szCs w:val="20"/>
              </w:rPr>
              <w:t xml:space="preserve">the </w:t>
            </w:r>
            <w:r w:rsidRPr="00833523">
              <w:rPr>
                <w:sz w:val="20"/>
                <w:szCs w:val="20"/>
              </w:rPr>
              <w:t>Renewable Energy Target (RET) liability</w:t>
            </w:r>
            <w:r>
              <w:rPr>
                <w:sz w:val="20"/>
                <w:szCs w:val="20"/>
              </w:rPr>
              <w:t>.</w:t>
            </w:r>
            <w:r>
              <w:rPr>
                <w:i/>
                <w:sz w:val="20"/>
                <w:szCs w:val="20"/>
              </w:rPr>
              <w:t xml:space="preserve"> </w:t>
            </w:r>
          </w:p>
        </w:tc>
        <w:tc>
          <w:tcPr>
            <w:tcW w:w="0" w:type="dxa"/>
            <w:shd w:val="clear" w:color="auto" w:fill="F2F2F2" w:themeFill="background1" w:themeFillShade="F2"/>
          </w:tcPr>
          <w:p w14:paraId="06D5578A" w14:textId="77777777" w:rsidR="00BB7D23" w:rsidRPr="00833523" w:rsidRDefault="00BB7D23" w:rsidP="000B1675">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523">
              <w:rPr>
                <w:sz w:val="20"/>
                <w:szCs w:val="20"/>
              </w:rPr>
              <w:t>kWh</w:t>
            </w:r>
          </w:p>
        </w:tc>
      </w:tr>
      <w:tr w:rsidR="00055C77" w:rsidRPr="00AB35ED" w14:paraId="49273338" w14:textId="6B12A834" w:rsidTr="00E973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FAF1DA4" w14:textId="77777777" w:rsidR="00BB7D23" w:rsidRPr="00D94A83" w:rsidRDefault="00BB7D23" w:rsidP="000B1675">
            <w:pPr>
              <w:rPr>
                <w:sz w:val="20"/>
                <w:szCs w:val="20"/>
              </w:rPr>
            </w:pPr>
            <w:proofErr w:type="spellStart"/>
            <w:r w:rsidRPr="00D94A83">
              <w:rPr>
                <w:sz w:val="20"/>
                <w:szCs w:val="20"/>
              </w:rPr>
              <w:lastRenderedPageBreak/>
              <w:t>RECsurr</w:t>
            </w:r>
            <w:proofErr w:type="spellEnd"/>
          </w:p>
        </w:tc>
        <w:tc>
          <w:tcPr>
            <w:tcW w:w="0" w:type="dxa"/>
          </w:tcPr>
          <w:p w14:paraId="36D9E1CF" w14:textId="198BE79D" w:rsidR="00BB7D23" w:rsidRPr="00AB35ED" w:rsidRDefault="00BB7D23" w:rsidP="00805B14">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w:t>
            </w:r>
            <w:r w:rsidRPr="00D94A83">
              <w:rPr>
                <w:sz w:val="20"/>
                <w:szCs w:val="20"/>
              </w:rPr>
              <w:t xml:space="preserve">he number of </w:t>
            </w:r>
            <w:r w:rsidRPr="00D94A83">
              <w:rPr>
                <w:b/>
                <w:bCs/>
                <w:sz w:val="20"/>
                <w:szCs w:val="20"/>
              </w:rPr>
              <w:t xml:space="preserve">eligible </w:t>
            </w:r>
            <w:r>
              <w:rPr>
                <w:sz w:val="20"/>
                <w:szCs w:val="20"/>
              </w:rPr>
              <w:t>r</w:t>
            </w:r>
            <w:r w:rsidRPr="00AD728C">
              <w:rPr>
                <w:sz w:val="20"/>
                <w:szCs w:val="20"/>
              </w:rPr>
              <w:t xml:space="preserve">enewable </w:t>
            </w:r>
            <w:r>
              <w:rPr>
                <w:sz w:val="20"/>
                <w:szCs w:val="20"/>
              </w:rPr>
              <w:t>e</w:t>
            </w:r>
            <w:r w:rsidRPr="00AD728C">
              <w:rPr>
                <w:sz w:val="20"/>
                <w:szCs w:val="20"/>
              </w:rPr>
              <w:t xml:space="preserve">nergy </w:t>
            </w:r>
            <w:r>
              <w:rPr>
                <w:sz w:val="20"/>
                <w:szCs w:val="20"/>
              </w:rPr>
              <w:t>c</w:t>
            </w:r>
            <w:r w:rsidRPr="00AD728C">
              <w:rPr>
                <w:sz w:val="20"/>
                <w:szCs w:val="20"/>
              </w:rPr>
              <w:t xml:space="preserve">ertificates (RECs) voluntarily surrendered </w:t>
            </w:r>
            <w:r w:rsidR="00B17213">
              <w:rPr>
                <w:sz w:val="20"/>
                <w:szCs w:val="20"/>
              </w:rPr>
              <w:t>for</w:t>
            </w:r>
            <w:r w:rsidR="00B17213" w:rsidRPr="00AD728C">
              <w:rPr>
                <w:sz w:val="20"/>
                <w:szCs w:val="20"/>
              </w:rPr>
              <w:t xml:space="preserve"> </w:t>
            </w:r>
            <w:r w:rsidRPr="00AD728C">
              <w:rPr>
                <w:sz w:val="20"/>
                <w:szCs w:val="20"/>
              </w:rPr>
              <w:t>the reporting year</w:t>
            </w:r>
            <w:r w:rsidR="002A3A14">
              <w:rPr>
                <w:sz w:val="20"/>
                <w:szCs w:val="20"/>
              </w:rPr>
              <w:t>.</w:t>
            </w:r>
            <w:r w:rsidR="007A3503">
              <w:rPr>
                <w:sz w:val="20"/>
                <w:szCs w:val="20"/>
              </w:rPr>
              <w:t xml:space="preserve"> Eligible RECs only include</w:t>
            </w:r>
            <w:r w:rsidR="001F0D56">
              <w:rPr>
                <w:sz w:val="20"/>
                <w:szCs w:val="20"/>
              </w:rPr>
              <w:t xml:space="preserve"> </w:t>
            </w:r>
            <w:r>
              <w:rPr>
                <w:sz w:val="20"/>
                <w:szCs w:val="20"/>
              </w:rPr>
              <w:t>LGCs</w:t>
            </w:r>
            <w:r w:rsidR="006471DD">
              <w:rPr>
                <w:sz w:val="20"/>
                <w:szCs w:val="20"/>
              </w:rPr>
              <w:t>,</w:t>
            </w:r>
            <w:r w:rsidR="00773936">
              <w:rPr>
                <w:sz w:val="20"/>
                <w:szCs w:val="20"/>
              </w:rPr>
              <w:t xml:space="preserve"> REGO certificates</w:t>
            </w:r>
            <w:r>
              <w:rPr>
                <w:sz w:val="20"/>
                <w:szCs w:val="20"/>
              </w:rPr>
              <w:t xml:space="preserve"> and purchases of </w:t>
            </w:r>
            <w:proofErr w:type="spellStart"/>
            <w:r>
              <w:rPr>
                <w:sz w:val="20"/>
                <w:szCs w:val="20"/>
              </w:rPr>
              <w:t>GreenPower</w:t>
            </w:r>
            <w:proofErr w:type="spellEnd"/>
            <w:r>
              <w:rPr>
                <w:sz w:val="20"/>
                <w:szCs w:val="20"/>
              </w:rPr>
              <w:t xml:space="preserve"> electricity. </w:t>
            </w:r>
          </w:p>
        </w:tc>
        <w:tc>
          <w:tcPr>
            <w:tcW w:w="0" w:type="dxa"/>
            <w:shd w:val="clear" w:color="auto" w:fill="F2F2F2" w:themeFill="background1" w:themeFillShade="F2"/>
          </w:tcPr>
          <w:p w14:paraId="5FB8A1E2" w14:textId="76F4B34E" w:rsidR="00BB7D23" w:rsidRPr="00AB35ED" w:rsidRDefault="00BB7D23" w:rsidP="000B1675">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e</w:t>
            </w:r>
            <w:r w:rsidRPr="00AB35ED">
              <w:rPr>
                <w:sz w:val="20"/>
                <w:szCs w:val="20"/>
              </w:rPr>
              <w:t>quivalent to MWh</w:t>
            </w:r>
          </w:p>
        </w:tc>
      </w:tr>
      <w:tr w:rsidR="00055C77" w:rsidRPr="009A0164" w14:paraId="53D709AE" w14:textId="4687BA61" w:rsidTr="00E97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FE4B632" w14:textId="39649994" w:rsidR="00BB7D23" w:rsidRPr="00AB35ED" w:rsidRDefault="00BB7D23" w:rsidP="000B1675">
            <w:pPr>
              <w:rPr>
                <w:sz w:val="20"/>
                <w:szCs w:val="20"/>
              </w:rPr>
            </w:pPr>
            <w:proofErr w:type="spellStart"/>
            <w:r w:rsidRPr="00AB35ED">
              <w:rPr>
                <w:sz w:val="20"/>
                <w:szCs w:val="20"/>
              </w:rPr>
              <w:t>REC</w:t>
            </w:r>
            <w:r w:rsidR="00C07892" w:rsidRPr="00C07892">
              <w:rPr>
                <w:sz w:val="20"/>
                <w:szCs w:val="20"/>
                <w:vertAlign w:val="subscript"/>
              </w:rPr>
              <w:t>onsite</w:t>
            </w:r>
            <w:proofErr w:type="spellEnd"/>
          </w:p>
        </w:tc>
        <w:tc>
          <w:tcPr>
            <w:tcW w:w="0" w:type="dxa"/>
          </w:tcPr>
          <w:p w14:paraId="69B3C50D" w14:textId="7C91A65B" w:rsidR="00BB7D23" w:rsidRPr="00AB35ED" w:rsidRDefault="00BB7D23" w:rsidP="00805B14">
            <w:pPr>
              <w:cnfStyle w:val="000000100000" w:firstRow="0" w:lastRow="0" w:firstColumn="0" w:lastColumn="0" w:oddVBand="0" w:evenVBand="0" w:oddHBand="1" w:evenHBand="0" w:firstRowFirstColumn="0" w:firstRowLastColumn="0" w:lastRowFirstColumn="0" w:lastRowLastColumn="0"/>
            </w:pPr>
            <w:r>
              <w:rPr>
                <w:sz w:val="20"/>
                <w:szCs w:val="20"/>
              </w:rPr>
              <w:t>T</w:t>
            </w:r>
            <w:r w:rsidRPr="00AB35ED">
              <w:rPr>
                <w:sz w:val="20"/>
                <w:szCs w:val="20"/>
              </w:rPr>
              <w:t xml:space="preserve">he number of </w:t>
            </w:r>
            <w:r w:rsidR="00DD504A">
              <w:rPr>
                <w:sz w:val="20"/>
                <w:szCs w:val="20"/>
              </w:rPr>
              <w:t>RECs</w:t>
            </w:r>
            <w:r w:rsidR="00DD504A" w:rsidRPr="00AB35ED">
              <w:rPr>
                <w:sz w:val="20"/>
                <w:szCs w:val="20"/>
              </w:rPr>
              <w:t xml:space="preserve"> </w:t>
            </w:r>
            <w:r w:rsidRPr="00AB35ED">
              <w:rPr>
                <w:sz w:val="20"/>
                <w:szCs w:val="20"/>
              </w:rPr>
              <w:t xml:space="preserve">that have been </w:t>
            </w:r>
            <w:r w:rsidRPr="006B6BB7">
              <w:rPr>
                <w:sz w:val="20"/>
                <w:szCs w:val="20"/>
              </w:rPr>
              <w:t>or will be</w:t>
            </w:r>
            <w:r w:rsidRPr="00805B14">
              <w:rPr>
                <w:i/>
                <w:sz w:val="20"/>
                <w:szCs w:val="20"/>
              </w:rPr>
              <w:t xml:space="preserve"> </w:t>
            </w:r>
            <w:r w:rsidRPr="00AB35ED">
              <w:rPr>
                <w:sz w:val="20"/>
                <w:szCs w:val="20"/>
              </w:rPr>
              <w:t xml:space="preserve">issued for </w:t>
            </w:r>
            <w:r w:rsidR="00CA2E36">
              <w:rPr>
                <w:sz w:val="20"/>
                <w:szCs w:val="20"/>
              </w:rPr>
              <w:t xml:space="preserve">renewable </w:t>
            </w:r>
            <w:r w:rsidRPr="00AB35ED">
              <w:rPr>
                <w:sz w:val="20"/>
                <w:szCs w:val="20"/>
              </w:rPr>
              <w:t xml:space="preserve">electricity produced on-site during the </w:t>
            </w:r>
            <w:r w:rsidR="0014196C">
              <w:rPr>
                <w:sz w:val="20"/>
                <w:szCs w:val="20"/>
              </w:rPr>
              <w:t xml:space="preserve">reporting </w:t>
            </w:r>
            <w:r w:rsidR="008D76B7" w:rsidRPr="00AB35ED">
              <w:rPr>
                <w:sz w:val="20"/>
                <w:szCs w:val="20"/>
              </w:rPr>
              <w:t>year</w:t>
            </w:r>
            <w:r w:rsidRPr="00AB35ED">
              <w:rPr>
                <w:sz w:val="20"/>
                <w:szCs w:val="20"/>
              </w:rPr>
              <w:t xml:space="preserve"> </w:t>
            </w:r>
            <w:r w:rsidR="00DC7274">
              <w:rPr>
                <w:sz w:val="20"/>
                <w:szCs w:val="20"/>
              </w:rPr>
              <w:t>that was</w:t>
            </w:r>
            <w:r w:rsidR="00DC7274" w:rsidRPr="00AB35ED">
              <w:rPr>
                <w:sz w:val="20"/>
                <w:szCs w:val="20"/>
              </w:rPr>
              <w:t xml:space="preserve"> </w:t>
            </w:r>
            <w:r w:rsidRPr="00AB35ED">
              <w:rPr>
                <w:sz w:val="20"/>
                <w:szCs w:val="20"/>
              </w:rPr>
              <w:t>consumed from the operation of the facility.</w:t>
            </w:r>
            <w:r w:rsidR="006471DD">
              <w:rPr>
                <w:sz w:val="20"/>
                <w:szCs w:val="20"/>
              </w:rPr>
              <w:t xml:space="preserve"> </w:t>
            </w:r>
            <w:r w:rsidR="00BC5799">
              <w:rPr>
                <w:sz w:val="20"/>
                <w:szCs w:val="20"/>
              </w:rPr>
              <w:t xml:space="preserve">These only include LGCs and REGO certificates. </w:t>
            </w:r>
          </w:p>
        </w:tc>
        <w:tc>
          <w:tcPr>
            <w:tcW w:w="0" w:type="dxa"/>
            <w:shd w:val="clear" w:color="auto" w:fill="F2F2F2" w:themeFill="background1" w:themeFillShade="F2"/>
          </w:tcPr>
          <w:p w14:paraId="309B60A3" w14:textId="77777777" w:rsidR="00BB7D23" w:rsidRPr="00AB35ED" w:rsidRDefault="00BB7D23" w:rsidP="000B1675">
            <w:pPr>
              <w:jc w:val="center"/>
              <w:cnfStyle w:val="000000100000" w:firstRow="0" w:lastRow="0" w:firstColumn="0" w:lastColumn="0" w:oddVBand="0" w:evenVBand="0" w:oddHBand="1" w:evenHBand="0" w:firstRowFirstColumn="0" w:firstRowLastColumn="0" w:lastRowFirstColumn="0" w:lastRowLastColumn="0"/>
              <w:rPr>
                <w:sz w:val="20"/>
                <w:szCs w:val="20"/>
              </w:rPr>
            </w:pPr>
            <w:r w:rsidRPr="00AB35ED">
              <w:rPr>
                <w:sz w:val="20"/>
                <w:szCs w:val="20"/>
              </w:rPr>
              <w:t>equivalent to MWh</w:t>
            </w:r>
          </w:p>
        </w:tc>
      </w:tr>
      <w:tr w:rsidR="00055C77" w:rsidRPr="00A32A1F" w14:paraId="70B3FC2B" w14:textId="4605CCAD" w:rsidTr="00E973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B931F76" w14:textId="77777777" w:rsidR="00BB7D23" w:rsidRPr="00AB35ED" w:rsidRDefault="00BB7D23" w:rsidP="000B1675">
            <w:pPr>
              <w:rPr>
                <w:sz w:val="20"/>
                <w:szCs w:val="20"/>
              </w:rPr>
            </w:pPr>
            <w:r w:rsidRPr="00833523">
              <w:rPr>
                <w:sz w:val="20"/>
                <w:szCs w:val="20"/>
              </w:rPr>
              <w:t>JRPP</w:t>
            </w:r>
          </w:p>
        </w:tc>
        <w:tc>
          <w:tcPr>
            <w:tcW w:w="0" w:type="dxa"/>
          </w:tcPr>
          <w:p w14:paraId="71528662" w14:textId="3E2EFC89" w:rsidR="00BB7D23" w:rsidRPr="00C74469" w:rsidRDefault="00BB7D23" w:rsidP="00805B14">
            <w:pPr>
              <w:pStyle w:val="BodyText1"/>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w:t>
            </w:r>
            <w:r w:rsidRPr="00833523">
              <w:rPr>
                <w:sz w:val="20"/>
                <w:szCs w:val="20"/>
              </w:rPr>
              <w:t>he jurisdictional renewable power percentage</w:t>
            </w:r>
            <w:r w:rsidR="008D76B7" w:rsidRPr="00833523">
              <w:rPr>
                <w:sz w:val="20"/>
                <w:szCs w:val="20"/>
              </w:rPr>
              <w:t>.</w:t>
            </w:r>
            <w:r w:rsidRPr="00006E19">
              <w:rPr>
                <w:sz w:val="20"/>
                <w:szCs w:val="20"/>
              </w:rPr>
              <w:t xml:space="preserve"> The ACT is the only state or territory with a JRPP</w:t>
            </w:r>
            <w:r w:rsidR="00006E19" w:rsidRPr="00006E19">
              <w:rPr>
                <w:sz w:val="20"/>
                <w:szCs w:val="20"/>
              </w:rPr>
              <w:t xml:space="preserve"> for </w:t>
            </w:r>
            <w:r w:rsidR="00006E19">
              <w:rPr>
                <w:sz w:val="20"/>
                <w:szCs w:val="20"/>
              </w:rPr>
              <w:t xml:space="preserve">the </w:t>
            </w:r>
            <w:r w:rsidR="00D9087C" w:rsidRPr="002D66DB">
              <w:rPr>
                <w:sz w:val="20"/>
                <w:szCs w:val="20"/>
              </w:rPr>
              <w:t>202</w:t>
            </w:r>
            <w:r w:rsidR="00606D45">
              <w:rPr>
                <w:sz w:val="20"/>
                <w:szCs w:val="20"/>
              </w:rPr>
              <w:t>5</w:t>
            </w:r>
            <w:r w:rsidR="00D9087C" w:rsidRPr="002D66DB">
              <w:rPr>
                <w:sz w:val="20"/>
                <w:szCs w:val="20"/>
              </w:rPr>
              <w:t>–2</w:t>
            </w:r>
            <w:r w:rsidR="00606D45">
              <w:rPr>
                <w:sz w:val="20"/>
                <w:szCs w:val="20"/>
              </w:rPr>
              <w:t>6</w:t>
            </w:r>
            <w:r w:rsidR="00D9087C" w:rsidRPr="002D66DB">
              <w:rPr>
                <w:sz w:val="20"/>
                <w:szCs w:val="20"/>
              </w:rPr>
              <w:t xml:space="preserve"> reporting period</w:t>
            </w:r>
            <w:r w:rsidR="00243DC1">
              <w:rPr>
                <w:sz w:val="20"/>
                <w:szCs w:val="20"/>
              </w:rPr>
              <w:t>, which is</w:t>
            </w:r>
            <w:r w:rsidR="00D9087C" w:rsidRPr="002D66DB">
              <w:rPr>
                <w:sz w:val="20"/>
                <w:szCs w:val="20"/>
              </w:rPr>
              <w:t xml:space="preserve"> </w:t>
            </w:r>
            <w:r w:rsidR="004C0BDA">
              <w:rPr>
                <w:sz w:val="20"/>
                <w:szCs w:val="20"/>
              </w:rPr>
              <w:t>80.32</w:t>
            </w:r>
            <w:r w:rsidR="00D9087C" w:rsidRPr="002D66DB">
              <w:rPr>
                <w:sz w:val="20"/>
                <w:szCs w:val="20"/>
              </w:rPr>
              <w:t xml:space="preserve">% as published in the </w:t>
            </w:r>
            <w:hyperlink r:id="rId44" w:tooltip="A link to the Department of Climate Change, Energy the Environment and Water's webpage, the National Greenhouse Accounts Factors 2024" w:history="1">
              <w:r w:rsidR="00D9087C" w:rsidRPr="002D66DB">
                <w:rPr>
                  <w:rStyle w:val="Hyperlink"/>
                  <w:rFonts w:asciiTheme="minorHAnsi" w:hAnsiTheme="minorHAnsi"/>
                  <w:sz w:val="20"/>
                  <w:szCs w:val="20"/>
                </w:rPr>
                <w:t>National Greenhouse Accounts Factors: 202</w:t>
              </w:r>
              <w:r w:rsidR="00395169">
                <w:rPr>
                  <w:rStyle w:val="Hyperlink"/>
                  <w:rFonts w:asciiTheme="minorHAnsi" w:hAnsiTheme="minorHAnsi"/>
                  <w:sz w:val="20"/>
                  <w:szCs w:val="20"/>
                </w:rPr>
                <w:t>5</w:t>
              </w:r>
            </w:hyperlink>
            <w:bookmarkStart w:id="40" w:name="_Ref203380406"/>
            <w:r w:rsidR="00D9087C" w:rsidRPr="002D66DB">
              <w:rPr>
                <w:rStyle w:val="FootnoteReference"/>
                <w:sz w:val="20"/>
                <w:szCs w:val="20"/>
              </w:rPr>
              <w:footnoteReference w:id="25"/>
            </w:r>
            <w:bookmarkEnd w:id="40"/>
            <w:r w:rsidR="00D9087C" w:rsidRPr="002D66DB">
              <w:rPr>
                <w:sz w:val="20"/>
                <w:szCs w:val="20"/>
              </w:rPr>
              <w:t>.</w:t>
            </w:r>
            <w:r w:rsidR="0001501D">
              <w:rPr>
                <w:sz w:val="20"/>
                <w:szCs w:val="20"/>
              </w:rPr>
              <w:t xml:space="preserve"> </w:t>
            </w:r>
          </w:p>
        </w:tc>
        <w:tc>
          <w:tcPr>
            <w:tcW w:w="0" w:type="dxa"/>
            <w:shd w:val="clear" w:color="auto" w:fill="F2F2F2" w:themeFill="background1" w:themeFillShade="F2"/>
          </w:tcPr>
          <w:p w14:paraId="05FA5C4F" w14:textId="77777777" w:rsidR="00BB7D23" w:rsidRPr="00AB35ED" w:rsidRDefault="00BB7D23" w:rsidP="000B1675">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n/a</w:t>
            </w:r>
          </w:p>
        </w:tc>
      </w:tr>
      <w:tr w:rsidR="00055C77" w:rsidRPr="003C21C3" w14:paraId="2A895DBC" w14:textId="498BC233" w:rsidTr="00E97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CFA0271" w14:textId="77777777" w:rsidR="00BB7D23" w:rsidRPr="00833523" w:rsidRDefault="00BB7D23" w:rsidP="000B1675">
            <w:pPr>
              <w:rPr>
                <w:sz w:val="20"/>
                <w:szCs w:val="20"/>
              </w:rPr>
            </w:pPr>
            <w:r w:rsidRPr="00833523">
              <w:rPr>
                <w:sz w:val="20"/>
                <w:szCs w:val="20"/>
              </w:rPr>
              <w:t>RPP</w:t>
            </w:r>
          </w:p>
        </w:tc>
        <w:tc>
          <w:tcPr>
            <w:tcW w:w="0" w:type="dxa"/>
          </w:tcPr>
          <w:p w14:paraId="0E3C85BE" w14:textId="1CA1BE5C" w:rsidR="00BB7D23" w:rsidRPr="00833523" w:rsidRDefault="00BB7D23" w:rsidP="000B1675">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w:t>
            </w:r>
            <w:r w:rsidRPr="00833523">
              <w:rPr>
                <w:sz w:val="20"/>
                <w:szCs w:val="20"/>
              </w:rPr>
              <w:t xml:space="preserve">he RET </w:t>
            </w:r>
            <w:r>
              <w:rPr>
                <w:sz w:val="20"/>
                <w:szCs w:val="20"/>
              </w:rPr>
              <w:t>r</w:t>
            </w:r>
            <w:r w:rsidRPr="00833523">
              <w:rPr>
                <w:sz w:val="20"/>
                <w:szCs w:val="20"/>
              </w:rPr>
              <w:t xml:space="preserve">enewable </w:t>
            </w:r>
            <w:r>
              <w:rPr>
                <w:sz w:val="20"/>
                <w:szCs w:val="20"/>
              </w:rPr>
              <w:t>p</w:t>
            </w:r>
            <w:r w:rsidRPr="00833523">
              <w:rPr>
                <w:sz w:val="20"/>
                <w:szCs w:val="20"/>
              </w:rPr>
              <w:t xml:space="preserve">ower </w:t>
            </w:r>
            <w:r>
              <w:rPr>
                <w:sz w:val="20"/>
                <w:szCs w:val="20"/>
              </w:rPr>
              <w:t>p</w:t>
            </w:r>
            <w:r w:rsidRPr="00833523">
              <w:rPr>
                <w:sz w:val="20"/>
                <w:szCs w:val="20"/>
              </w:rPr>
              <w:t xml:space="preserve">ercentage for the applicable period (averaged across the adjacent calendar years) as </w:t>
            </w:r>
            <w:hyperlink r:id="rId45" w:tooltip="A link to the Clean Energy Regulator's webpage Renewable power percentage" w:history="1">
              <w:r w:rsidRPr="00833523">
                <w:rPr>
                  <w:rStyle w:val="Hyperlink"/>
                  <w:rFonts w:asciiTheme="minorHAnsi" w:hAnsiTheme="minorHAnsi"/>
                  <w:sz w:val="20"/>
                  <w:szCs w:val="20"/>
                </w:rPr>
                <w:t>published by the Clean Energy Regulator</w:t>
              </w:r>
            </w:hyperlink>
            <w:r w:rsidRPr="00833523">
              <w:rPr>
                <w:rStyle w:val="FootnoteReference"/>
                <w:sz w:val="20"/>
                <w:szCs w:val="20"/>
              </w:rPr>
              <w:footnoteReference w:id="26"/>
            </w:r>
            <w:r>
              <w:t>.</w:t>
            </w:r>
            <w:r w:rsidRPr="003C21C3">
              <w:rPr>
                <w:sz w:val="20"/>
                <w:szCs w:val="20"/>
              </w:rPr>
              <w:t xml:space="preserve"> </w:t>
            </w:r>
            <w:r>
              <w:rPr>
                <w:sz w:val="20"/>
                <w:szCs w:val="20"/>
              </w:rPr>
              <w:t xml:space="preserve">The RPP for </w:t>
            </w:r>
            <w:r w:rsidRPr="00975AE1">
              <w:rPr>
                <w:sz w:val="20"/>
                <w:szCs w:val="20"/>
              </w:rPr>
              <w:t>202</w:t>
            </w:r>
            <w:r w:rsidR="00BD74FE">
              <w:rPr>
                <w:sz w:val="20"/>
                <w:szCs w:val="20"/>
              </w:rPr>
              <w:t>5</w:t>
            </w:r>
            <w:r w:rsidRPr="00975AE1">
              <w:rPr>
                <w:sz w:val="20"/>
                <w:szCs w:val="20"/>
              </w:rPr>
              <w:t>–2</w:t>
            </w:r>
            <w:r w:rsidR="00BD74FE">
              <w:rPr>
                <w:sz w:val="20"/>
                <w:szCs w:val="20"/>
              </w:rPr>
              <w:t>6</w:t>
            </w:r>
            <w:r>
              <w:rPr>
                <w:sz w:val="20"/>
                <w:szCs w:val="20"/>
              </w:rPr>
              <w:t xml:space="preserve"> is </w:t>
            </w:r>
            <w:r w:rsidR="001A0F09">
              <w:rPr>
                <w:sz w:val="20"/>
                <w:szCs w:val="20"/>
              </w:rPr>
              <w:t>17.29</w:t>
            </w:r>
            <w:r w:rsidR="00F05ADD">
              <w:rPr>
                <w:sz w:val="20"/>
                <w:szCs w:val="20"/>
              </w:rPr>
              <w:t>%</w:t>
            </w:r>
            <w:r>
              <w:rPr>
                <w:sz w:val="20"/>
                <w:szCs w:val="20"/>
              </w:rPr>
              <w:t>.</w:t>
            </w:r>
          </w:p>
        </w:tc>
        <w:tc>
          <w:tcPr>
            <w:tcW w:w="0" w:type="dxa"/>
            <w:shd w:val="clear" w:color="auto" w:fill="F2F2F2" w:themeFill="background1" w:themeFillShade="F2"/>
          </w:tcPr>
          <w:p w14:paraId="42E37196" w14:textId="77777777" w:rsidR="00BB7D23" w:rsidRPr="00833523" w:rsidRDefault="00BB7D23" w:rsidP="000B1675">
            <w:pPr>
              <w:jc w:val="center"/>
              <w:cnfStyle w:val="000000100000" w:firstRow="0" w:lastRow="0" w:firstColumn="0" w:lastColumn="0" w:oddVBand="0" w:evenVBand="0" w:oddHBand="1" w:evenHBand="0" w:firstRowFirstColumn="0" w:firstRowLastColumn="0" w:lastRowFirstColumn="0" w:lastRowLastColumn="0"/>
              <w:rPr>
                <w:sz w:val="20"/>
                <w:szCs w:val="20"/>
              </w:rPr>
            </w:pPr>
            <w:r w:rsidRPr="00833523">
              <w:rPr>
                <w:sz w:val="20"/>
                <w:szCs w:val="20"/>
              </w:rPr>
              <w:t>n/a</w:t>
            </w:r>
          </w:p>
        </w:tc>
      </w:tr>
      <w:tr w:rsidR="00055C77" w:rsidRPr="003C21C3" w14:paraId="2EE3E256" w14:textId="75EE856F" w:rsidTr="00E973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2DDD1C1" w14:textId="77777777" w:rsidR="00BB7D23" w:rsidRPr="00833523" w:rsidRDefault="00BB7D23" w:rsidP="009C0043">
            <w:pPr>
              <w:rPr>
                <w:sz w:val="20"/>
                <w:szCs w:val="20"/>
              </w:rPr>
            </w:pPr>
            <w:r w:rsidRPr="00833523">
              <w:rPr>
                <w:sz w:val="20"/>
                <w:szCs w:val="20"/>
              </w:rPr>
              <w:t>RMF</w:t>
            </w:r>
          </w:p>
        </w:tc>
        <w:tc>
          <w:tcPr>
            <w:tcW w:w="0" w:type="dxa"/>
          </w:tcPr>
          <w:p w14:paraId="2FA07641" w14:textId="110DB61A" w:rsidR="00BB7D23" w:rsidRPr="00833523" w:rsidRDefault="00BB7D23" w:rsidP="00C57A99">
            <w:pPr>
              <w:pStyle w:val="BodyText1"/>
              <w:spacing w:before="0"/>
              <w:cnfStyle w:val="000000010000" w:firstRow="0" w:lastRow="0" w:firstColumn="0" w:lastColumn="0" w:oddVBand="0" w:evenVBand="0" w:oddHBand="0" w:evenHBand="1" w:firstRowFirstColumn="0" w:firstRowLastColumn="0" w:lastRowFirstColumn="0" w:lastRowLastColumn="0"/>
            </w:pPr>
            <w:r>
              <w:rPr>
                <w:sz w:val="20"/>
                <w:szCs w:val="20"/>
              </w:rPr>
              <w:t>T</w:t>
            </w:r>
            <w:r w:rsidRPr="00833523">
              <w:rPr>
                <w:sz w:val="20"/>
                <w:szCs w:val="20"/>
              </w:rPr>
              <w:t>he scope 2 residual mix factor as mentioned in Part 6 of Schedule 1 of the Measurement Determination.</w:t>
            </w:r>
            <w:r>
              <w:rPr>
                <w:sz w:val="20"/>
                <w:szCs w:val="20"/>
              </w:rPr>
              <w:t xml:space="preserve"> The RMF for 202</w:t>
            </w:r>
            <w:r w:rsidR="00BD74FE">
              <w:rPr>
                <w:sz w:val="20"/>
                <w:szCs w:val="20"/>
              </w:rPr>
              <w:t>5</w:t>
            </w:r>
            <w:r w:rsidR="00F406D6" w:rsidRPr="00975AE1">
              <w:rPr>
                <w:sz w:val="20"/>
                <w:szCs w:val="20"/>
              </w:rPr>
              <w:t>–</w:t>
            </w:r>
            <w:r>
              <w:rPr>
                <w:sz w:val="20"/>
                <w:szCs w:val="20"/>
              </w:rPr>
              <w:t>2</w:t>
            </w:r>
            <w:r w:rsidR="00BD74FE">
              <w:rPr>
                <w:sz w:val="20"/>
                <w:szCs w:val="20"/>
              </w:rPr>
              <w:t>6</w:t>
            </w:r>
            <w:r>
              <w:rPr>
                <w:sz w:val="20"/>
                <w:szCs w:val="20"/>
              </w:rPr>
              <w:t xml:space="preserve"> is 0.81</w:t>
            </w:r>
            <w:r w:rsidR="00892826">
              <w:rPr>
                <w:sz w:val="20"/>
                <w:szCs w:val="20"/>
              </w:rPr>
              <w:t xml:space="preserve"> </w:t>
            </w:r>
            <w:r w:rsidR="00892826" w:rsidRPr="00833523">
              <w:rPr>
                <w:sz w:val="20"/>
                <w:szCs w:val="20"/>
              </w:rPr>
              <w:t>kg CO</w:t>
            </w:r>
            <w:r w:rsidR="00892826" w:rsidRPr="00833523">
              <w:rPr>
                <w:sz w:val="20"/>
                <w:szCs w:val="20"/>
                <w:vertAlign w:val="subscript"/>
              </w:rPr>
              <w:t>2</w:t>
            </w:r>
            <w:r w:rsidR="00892826" w:rsidRPr="00833523">
              <w:rPr>
                <w:sz w:val="20"/>
                <w:szCs w:val="20"/>
              </w:rPr>
              <w:t>-e / kWh</w:t>
            </w:r>
            <w:r>
              <w:rPr>
                <w:sz w:val="20"/>
                <w:szCs w:val="20"/>
              </w:rPr>
              <w:t xml:space="preserve">. </w:t>
            </w:r>
            <w:r w:rsidR="006471DD">
              <w:rPr>
                <w:sz w:val="20"/>
                <w:szCs w:val="20"/>
              </w:rPr>
              <w:t>This factor applies for all facilities using the market-based method</w:t>
            </w:r>
            <w:r w:rsidR="0086254E">
              <w:rPr>
                <w:sz w:val="20"/>
                <w:szCs w:val="20"/>
              </w:rPr>
              <w:t xml:space="preserve">, regardless of whether the facility is connected to the main grid or not. </w:t>
            </w:r>
            <w:r w:rsidR="00892826">
              <w:rPr>
                <w:sz w:val="20"/>
                <w:szCs w:val="20"/>
              </w:rPr>
              <w:br/>
            </w:r>
            <w:r w:rsidR="00892826">
              <w:rPr>
                <w:i/>
                <w:sz w:val="20"/>
                <w:szCs w:val="20"/>
              </w:rPr>
              <w:br/>
            </w:r>
            <w:r w:rsidR="00892826" w:rsidRPr="002D66DB">
              <w:rPr>
                <w:iCs/>
                <w:sz w:val="20"/>
                <w:szCs w:val="20"/>
              </w:rPr>
              <w:t xml:space="preserve">You can </w:t>
            </w:r>
            <w:bookmarkStart w:id="41" w:name="_Hlk205202939"/>
            <w:r w:rsidR="00892826" w:rsidRPr="0042447A">
              <w:rPr>
                <w:iCs/>
              </w:rPr>
              <w:fldChar w:fldCharType="begin"/>
            </w:r>
            <w:r w:rsidR="008E6C8A">
              <w:rPr>
                <w:iCs/>
              </w:rPr>
              <w:instrText>HYPERLINK "https://www.dcceew.gov.au/climate-change/publications/national-greenhouse-accounts-factors-2025" \o "A link to the Department of Climate Change, Energy the Environment and Water's webpage, the National Greenhouse Accounts Factors 2024"</w:instrText>
            </w:r>
            <w:r w:rsidR="00892826" w:rsidRPr="0042447A">
              <w:rPr>
                <w:iCs/>
              </w:rPr>
            </w:r>
            <w:r w:rsidR="00892826" w:rsidRPr="0042447A">
              <w:rPr>
                <w:iCs/>
              </w:rPr>
              <w:fldChar w:fldCharType="separate"/>
            </w:r>
            <w:r w:rsidR="00D540D2" w:rsidRPr="002D66DB">
              <w:rPr>
                <w:rStyle w:val="Hyperlink"/>
                <w:rFonts w:asciiTheme="minorHAnsi" w:hAnsiTheme="minorHAnsi"/>
                <w:iCs/>
                <w:sz w:val="20"/>
                <w:szCs w:val="20"/>
              </w:rPr>
              <w:t>read more about how the Department of Climate Change, Energy, the Environment and Water (DCCEEW) calculate the RMF</w:t>
            </w:r>
            <w:r w:rsidR="00892826" w:rsidRPr="0042447A">
              <w:rPr>
                <w:iCs/>
              </w:rPr>
              <w:fldChar w:fldCharType="end"/>
            </w:r>
            <w:bookmarkEnd w:id="41"/>
            <w:r w:rsidR="00141AC6">
              <w:rPr>
                <w:rStyle w:val="FootnoteReference"/>
                <w:iCs/>
                <w:sz w:val="20"/>
                <w:szCs w:val="20"/>
              </w:rPr>
              <w:footnoteReference w:id="27"/>
            </w:r>
            <w:r w:rsidR="00F71B63">
              <w:rPr>
                <w:iCs/>
                <w:sz w:val="20"/>
                <w:szCs w:val="20"/>
              </w:rPr>
              <w:t xml:space="preserve"> </w:t>
            </w:r>
            <w:r w:rsidR="00892826" w:rsidRPr="002D66DB">
              <w:rPr>
                <w:iCs/>
                <w:sz w:val="20"/>
                <w:szCs w:val="20"/>
              </w:rPr>
              <w:t>in the National Greenhouse Accounts Factors: 202</w:t>
            </w:r>
            <w:r w:rsidR="008E6C8A">
              <w:rPr>
                <w:iCs/>
                <w:sz w:val="20"/>
                <w:szCs w:val="20"/>
              </w:rPr>
              <w:t>5</w:t>
            </w:r>
            <w:r w:rsidR="004176B6">
              <w:rPr>
                <w:iCs/>
                <w:sz w:val="20"/>
                <w:szCs w:val="20"/>
              </w:rPr>
              <w:fldChar w:fldCharType="begin"/>
            </w:r>
            <w:r w:rsidR="004176B6">
              <w:rPr>
                <w:iCs/>
                <w:sz w:val="20"/>
                <w:szCs w:val="20"/>
              </w:rPr>
              <w:instrText xml:space="preserve"> NOTEREF _Ref203380406 \f \h </w:instrText>
            </w:r>
            <w:r w:rsidR="004176B6">
              <w:rPr>
                <w:iCs/>
                <w:sz w:val="20"/>
                <w:szCs w:val="20"/>
              </w:rPr>
            </w:r>
            <w:r w:rsidR="004176B6">
              <w:rPr>
                <w:iCs/>
                <w:sz w:val="20"/>
                <w:szCs w:val="20"/>
              </w:rPr>
              <w:fldChar w:fldCharType="separate"/>
            </w:r>
            <w:r w:rsidR="004C7FBC" w:rsidRPr="004C7FBC">
              <w:rPr>
                <w:rStyle w:val="FootnoteReference"/>
              </w:rPr>
              <w:t>17</w:t>
            </w:r>
            <w:r w:rsidR="004176B6">
              <w:rPr>
                <w:iCs/>
                <w:sz w:val="20"/>
                <w:szCs w:val="20"/>
              </w:rPr>
              <w:fldChar w:fldCharType="end"/>
            </w:r>
            <w:r w:rsidR="00892826" w:rsidRPr="002D66DB">
              <w:rPr>
                <w:iCs/>
                <w:sz w:val="20"/>
                <w:szCs w:val="20"/>
              </w:rPr>
              <w:t>.</w:t>
            </w:r>
          </w:p>
        </w:tc>
        <w:tc>
          <w:tcPr>
            <w:tcW w:w="0" w:type="dxa"/>
            <w:shd w:val="clear" w:color="auto" w:fill="F2F2F2" w:themeFill="background1" w:themeFillShade="F2"/>
          </w:tcPr>
          <w:p w14:paraId="39E55B14" w14:textId="77777777" w:rsidR="00BB7D23" w:rsidRPr="00833523" w:rsidRDefault="00BB7D23" w:rsidP="000B1675">
            <w:pPr>
              <w:jc w:val="center"/>
              <w:cnfStyle w:val="000000010000" w:firstRow="0" w:lastRow="0" w:firstColumn="0" w:lastColumn="0" w:oddVBand="0" w:evenVBand="0" w:oddHBand="0" w:evenHBand="1" w:firstRowFirstColumn="0" w:firstRowLastColumn="0" w:lastRowFirstColumn="0" w:lastRowLastColumn="0"/>
              <w:rPr>
                <w:sz w:val="20"/>
                <w:szCs w:val="20"/>
              </w:rPr>
            </w:pPr>
            <w:r w:rsidRPr="00833523">
              <w:rPr>
                <w:sz w:val="20"/>
                <w:szCs w:val="20"/>
              </w:rPr>
              <w:t>kg CO</w:t>
            </w:r>
            <w:r w:rsidRPr="00833523">
              <w:rPr>
                <w:sz w:val="20"/>
                <w:szCs w:val="20"/>
                <w:vertAlign w:val="subscript"/>
              </w:rPr>
              <w:t>2</w:t>
            </w:r>
            <w:r w:rsidRPr="00833523">
              <w:rPr>
                <w:sz w:val="20"/>
                <w:szCs w:val="20"/>
              </w:rPr>
              <w:t>-e / kWh</w:t>
            </w:r>
          </w:p>
        </w:tc>
      </w:tr>
    </w:tbl>
    <w:p w14:paraId="6203CC45" w14:textId="77777777" w:rsidR="002D66DB" w:rsidRDefault="002D66DB" w:rsidP="00E03D3E"/>
    <w:p w14:paraId="74A50951" w14:textId="6CA2B022" w:rsidR="000B43D3" w:rsidRDefault="00E03D3E" w:rsidP="00E03D3E">
      <w:r>
        <w:t xml:space="preserve">When reporting market-based scope 2 emissions in EERS, you will not directly enter a calculated emissions total. Instead, you will create a market-based scope 2 emissions activity, enter </w:t>
      </w:r>
      <w:r w:rsidR="00EE4ED7">
        <w:t>the</w:t>
      </w:r>
      <w:r>
        <w:t xml:space="preserve"> matters to be identified (MTBIs), and then EERS will calculate the market-based scope 2 emissions for you. </w:t>
      </w:r>
      <w:hyperlink w:anchor="_Reporting_market-based_scope" w:history="1">
        <w:r w:rsidR="00EC615E">
          <w:rPr>
            <w:rStyle w:val="Hyperlink"/>
            <w:rFonts w:asciiTheme="minorHAnsi" w:hAnsiTheme="minorHAnsi"/>
          </w:rPr>
          <w:t>Chapter</w:t>
        </w:r>
      </w:hyperlink>
      <w:r w:rsidR="00A24C14" w:rsidRPr="000550A2">
        <w:rPr>
          <w:color w:val="006C93"/>
          <w:u w:val="single"/>
        </w:rPr>
        <w:t xml:space="preserve"> </w:t>
      </w:r>
      <w:r w:rsidR="00A24C14" w:rsidRPr="006B6BB7">
        <w:rPr>
          <w:color w:val="006C93"/>
          <w:u w:val="single"/>
        </w:rPr>
        <w:fldChar w:fldCharType="begin"/>
      </w:r>
      <w:r w:rsidR="00A24C14" w:rsidRPr="006B6BB7">
        <w:rPr>
          <w:color w:val="006C93"/>
          <w:u w:val="single"/>
        </w:rPr>
        <w:instrText xml:space="preserve"> REF _Ref233647348 \r \h  \* MERGEFORMAT </w:instrText>
      </w:r>
      <w:r w:rsidR="00A24C14" w:rsidRPr="006B6BB7">
        <w:rPr>
          <w:color w:val="006C93"/>
          <w:u w:val="single"/>
        </w:rPr>
      </w:r>
      <w:r w:rsidR="00A24C14" w:rsidRPr="006B6BB7">
        <w:rPr>
          <w:color w:val="006C93"/>
          <w:u w:val="single"/>
        </w:rPr>
        <w:fldChar w:fldCharType="separate"/>
      </w:r>
      <w:r w:rsidR="00A24C14" w:rsidRPr="006B6BB7">
        <w:rPr>
          <w:color w:val="006C93"/>
          <w:u w:val="single"/>
        </w:rPr>
        <w:t>6</w:t>
      </w:r>
      <w:r w:rsidR="00A24C14" w:rsidRPr="006B6BB7">
        <w:rPr>
          <w:color w:val="006C93"/>
          <w:u w:val="single"/>
        </w:rPr>
        <w:fldChar w:fldCharType="end"/>
      </w:r>
      <w:r w:rsidR="001A32BD">
        <w:t xml:space="preserve"> </w:t>
      </w:r>
      <w:r>
        <w:t>has more information about entering market-based scope 2 emissions activity in EERS.</w:t>
      </w:r>
    </w:p>
    <w:p w14:paraId="40CB1186" w14:textId="3BD4FAC4" w:rsidR="00E03D3E" w:rsidRDefault="00E03D3E" w:rsidP="00E03D3E">
      <w:r>
        <w:t>For more information on the market-based scope 2 emission formula, read:</w:t>
      </w:r>
    </w:p>
    <w:p w14:paraId="496C14DA" w14:textId="384C093B" w:rsidR="00E03D3E" w:rsidRDefault="00E03D3E" w:rsidP="00E03D3E">
      <w:pPr>
        <w:pStyle w:val="CERbullets"/>
      </w:pPr>
      <w:hyperlink w:anchor="_Appendix_A_-" w:history="1">
        <w:r w:rsidRPr="00F07408">
          <w:rPr>
            <w:rStyle w:val="Hyperlink"/>
            <w:rFonts w:asciiTheme="minorHAnsi" w:hAnsiTheme="minorHAnsi"/>
          </w:rPr>
          <w:t>Appendix A</w:t>
        </w:r>
      </w:hyperlink>
      <w:r w:rsidRPr="00DB0E5A">
        <w:t xml:space="preserve"> for a</w:t>
      </w:r>
      <w:r>
        <w:t xml:space="preserve">n </w:t>
      </w:r>
      <w:r w:rsidRPr="00DB0E5A">
        <w:t xml:space="preserve">explanation of </w:t>
      </w:r>
      <w:r>
        <w:t xml:space="preserve">each main part of the </w:t>
      </w:r>
      <w:r w:rsidRPr="00DB0E5A">
        <w:t xml:space="preserve">formula </w:t>
      </w:r>
    </w:p>
    <w:p w14:paraId="5268BA7F" w14:textId="2D74ED15" w:rsidR="00E03D3E" w:rsidRDefault="00E03D3E" w:rsidP="00E03D3E">
      <w:pPr>
        <w:pStyle w:val="CERbullets"/>
      </w:pPr>
      <w:hyperlink w:anchor="_Appendix_C_–" w:history="1">
        <w:r>
          <w:rPr>
            <w:rStyle w:val="Hyperlink"/>
            <w:rFonts w:asciiTheme="minorHAnsi" w:hAnsiTheme="minorHAnsi"/>
          </w:rPr>
          <w:t>Appendix B</w:t>
        </w:r>
      </w:hyperlink>
      <w:r w:rsidRPr="00DB0E5A">
        <w:t xml:space="preserve"> for worked examples</w:t>
      </w:r>
    </w:p>
    <w:p w14:paraId="16C78909" w14:textId="693C782A" w:rsidR="00E03D3E" w:rsidRDefault="00E03D3E" w:rsidP="00E03D3E">
      <w:pPr>
        <w:pStyle w:val="CERbullets"/>
      </w:pPr>
      <w:hyperlink w:anchor="_Appendix_C_-" w:history="1">
        <w:r>
          <w:rPr>
            <w:rStyle w:val="Hyperlink"/>
            <w:rFonts w:asciiTheme="minorHAnsi" w:hAnsiTheme="minorHAnsi"/>
          </w:rPr>
          <w:t>Appendix C</w:t>
        </w:r>
      </w:hyperlink>
      <w:r>
        <w:t xml:space="preserve"> for information about how many RECs you need to allocate to your facility to report zero tonnes </w:t>
      </w:r>
      <w:r w:rsidRPr="00DB0E5A">
        <w:t>CO</w:t>
      </w:r>
      <w:r w:rsidRPr="005F2000">
        <w:rPr>
          <w:vertAlign w:val="subscript"/>
        </w:rPr>
        <w:t>2</w:t>
      </w:r>
      <w:r w:rsidRPr="00DB0E5A">
        <w:t>-e</w:t>
      </w:r>
      <w:r w:rsidR="002E26E1">
        <w:t>.</w:t>
      </w:r>
    </w:p>
    <w:p w14:paraId="3A4E791C" w14:textId="77777777" w:rsidR="009D11A9" w:rsidRDefault="009D11A9" w:rsidP="009D11A9">
      <w:pPr>
        <w:pStyle w:val="CERbullets"/>
        <w:numPr>
          <w:ilvl w:val="0"/>
          <w:numId w:val="0"/>
        </w:numPr>
        <w:ind w:left="360"/>
      </w:pPr>
    </w:p>
    <w:p w14:paraId="245A8F86" w14:textId="77777777" w:rsidR="009D11A9" w:rsidRDefault="009D11A9" w:rsidP="006B6BB7">
      <w:pPr>
        <w:pStyle w:val="CERbullets"/>
        <w:numPr>
          <w:ilvl w:val="0"/>
          <w:numId w:val="0"/>
        </w:numPr>
        <w:ind w:left="360"/>
      </w:pPr>
    </w:p>
    <w:p w14:paraId="3A8C1F2C" w14:textId="63B37FFF" w:rsidR="001510D9" w:rsidRDefault="008F3FB5" w:rsidP="006B6BB7">
      <w:pPr>
        <w:pStyle w:val="Heading1"/>
        <w:numPr>
          <w:ilvl w:val="0"/>
          <w:numId w:val="3"/>
        </w:numPr>
      </w:pPr>
      <w:bookmarkStart w:id="42" w:name="_Matters_to_be"/>
      <w:bookmarkStart w:id="43" w:name="_Requirements_for_reporting"/>
      <w:bookmarkStart w:id="44" w:name="_Ref233647035"/>
      <w:bookmarkStart w:id="45" w:name="_Ref233647146"/>
      <w:bookmarkStart w:id="46" w:name="_Toc235780475"/>
      <w:bookmarkEnd w:id="42"/>
      <w:bookmarkEnd w:id="43"/>
      <w:r>
        <w:lastRenderedPageBreak/>
        <w:t>Reporting</w:t>
      </w:r>
      <w:r w:rsidR="002278BC">
        <w:t xml:space="preserve"> </w:t>
      </w:r>
      <w:r>
        <w:t xml:space="preserve">requirements for </w:t>
      </w:r>
      <w:r w:rsidR="002278BC">
        <w:t>market-based scope 2 emissions</w:t>
      </w:r>
      <w:bookmarkEnd w:id="44"/>
      <w:bookmarkEnd w:id="45"/>
      <w:bookmarkEnd w:id="46"/>
      <w:r w:rsidR="00492CBB">
        <w:t xml:space="preserve"> </w:t>
      </w:r>
    </w:p>
    <w:p w14:paraId="377CA27B" w14:textId="50D30C33" w:rsidR="00B77E79" w:rsidRPr="001758E7" w:rsidRDefault="0096229B" w:rsidP="006B6BB7">
      <w:pPr>
        <w:pStyle w:val="Heading2"/>
        <w:numPr>
          <w:ilvl w:val="1"/>
          <w:numId w:val="3"/>
        </w:numPr>
      </w:pPr>
      <w:bookmarkStart w:id="47" w:name="_Ref233892746"/>
      <w:bookmarkStart w:id="48" w:name="_Toc235780476"/>
      <w:r>
        <w:t>What you must report (m</w:t>
      </w:r>
      <w:r w:rsidR="00B77E79" w:rsidRPr="001758E7">
        <w:t>atters to be identified</w:t>
      </w:r>
      <w:r>
        <w:t>)</w:t>
      </w:r>
      <w:bookmarkEnd w:id="47"/>
      <w:bookmarkEnd w:id="48"/>
    </w:p>
    <w:p w14:paraId="63435543" w14:textId="77777777" w:rsidR="008322B4" w:rsidRDefault="008322B4" w:rsidP="006B6BB7">
      <w:r>
        <w:t xml:space="preserve">If you choose to use the market-based scope 2 emissions method, then you must report a market-based scope 2 emissions activity for </w:t>
      </w:r>
      <w:r w:rsidRPr="006B6BB7">
        <w:rPr>
          <w:i/>
          <w:iCs/>
        </w:rPr>
        <w:t>all</w:t>
      </w:r>
      <w:r>
        <w:t xml:space="preserve"> facilities that consume purchased or acquired electricity. For more information, including exceptions to the rule, read </w:t>
      </w:r>
      <w:hyperlink w:anchor="_Current_best_practice" w:history="1">
        <w:r w:rsidRPr="008322B4">
          <w:rPr>
            <w:rStyle w:val="Hyperlink"/>
            <w:rFonts w:asciiTheme="minorHAnsi" w:hAnsiTheme="minorHAnsi"/>
          </w:rPr>
          <w:t>chap</w:t>
        </w:r>
        <w:r w:rsidRPr="008322B4">
          <w:rPr>
            <w:rStyle w:val="Hyperlink"/>
            <w:rFonts w:asciiTheme="minorHAnsi" w:hAnsiTheme="minorHAnsi"/>
            <w:color w:val="006C93"/>
          </w:rPr>
          <w:t>t</w:t>
        </w:r>
        <w:r w:rsidRPr="008322B4">
          <w:rPr>
            <w:rStyle w:val="Hyperlink"/>
            <w:rFonts w:asciiTheme="minorHAnsi" w:hAnsiTheme="minorHAnsi"/>
          </w:rPr>
          <w:t>er</w:t>
        </w:r>
      </w:hyperlink>
      <w:r w:rsidRPr="008322B4">
        <w:rPr>
          <w:color w:val="006C93"/>
          <w:u w:val="single"/>
        </w:rPr>
        <w:t xml:space="preserve"> </w:t>
      </w:r>
      <w:r w:rsidRPr="008322B4">
        <w:rPr>
          <w:color w:val="006C93"/>
          <w:u w:val="single"/>
        </w:rPr>
        <w:fldChar w:fldCharType="begin"/>
      </w:r>
      <w:r w:rsidRPr="008322B4">
        <w:rPr>
          <w:color w:val="006C93"/>
          <w:u w:val="single"/>
        </w:rPr>
        <w:instrText xml:space="preserve"> REF _Ref233030367 \r \h  \* MERGEFORMAT </w:instrText>
      </w:r>
      <w:r w:rsidRPr="008322B4">
        <w:rPr>
          <w:color w:val="006C93"/>
          <w:u w:val="single"/>
        </w:rPr>
      </w:r>
      <w:r w:rsidRPr="008322B4">
        <w:rPr>
          <w:color w:val="006C93"/>
          <w:u w:val="single"/>
        </w:rPr>
        <w:fldChar w:fldCharType="separate"/>
      </w:r>
      <w:r w:rsidRPr="008322B4">
        <w:rPr>
          <w:color w:val="006C93"/>
          <w:u w:val="single"/>
        </w:rPr>
        <w:t>2.2</w:t>
      </w:r>
      <w:r w:rsidRPr="008322B4">
        <w:rPr>
          <w:color w:val="006C93"/>
          <w:u w:val="single"/>
        </w:rPr>
        <w:fldChar w:fldCharType="end"/>
      </w:r>
      <w:r>
        <w:t xml:space="preserve">. </w:t>
      </w:r>
    </w:p>
    <w:p w14:paraId="3CED944E" w14:textId="0C111DAB" w:rsidR="003F5100" w:rsidRDefault="008322B4" w:rsidP="006B6BB7">
      <w:r>
        <w:t>For each market-based scope 2 emissions activity,</w:t>
      </w:r>
      <w:r w:rsidR="00AC724D">
        <w:t xml:space="preserve"> you must report a set of matters to be identified (MTBIs) </w:t>
      </w:r>
      <w:r w:rsidR="00B77E79" w:rsidRPr="00B93FD4">
        <w:t>as per</w:t>
      </w:r>
      <w:r w:rsidR="00DD012A">
        <w:t xml:space="preserve"> paragraph</w:t>
      </w:r>
      <w:r w:rsidR="00B77E79" w:rsidRPr="00B93FD4">
        <w:t xml:space="preserve"> 4.17B(2)</w:t>
      </w:r>
      <w:r w:rsidR="00DD012A">
        <w:t>(b)</w:t>
      </w:r>
      <w:r w:rsidR="00B77E79" w:rsidRPr="00B93FD4">
        <w:t xml:space="preserve"> of the NGER Regulations</w:t>
      </w:r>
      <w:r w:rsidR="00AC724D">
        <w:t xml:space="preserve">. </w:t>
      </w:r>
      <w:r w:rsidR="007C5B55">
        <w:t xml:space="preserve"> </w:t>
      </w:r>
    </w:p>
    <w:p w14:paraId="35BA945A" w14:textId="344D550B" w:rsidR="00AC724D" w:rsidRDefault="001B1289" w:rsidP="00AC724D">
      <w:r>
        <w:t>The MTBIs</w:t>
      </w:r>
      <w:r w:rsidR="00AC724D">
        <w:t xml:space="preserve"> are </w:t>
      </w:r>
      <w:r w:rsidR="00AC724D" w:rsidRPr="00E455A2">
        <w:t xml:space="preserve">outlined in </w:t>
      </w:r>
      <w:r w:rsidR="0061025A" w:rsidRPr="00E455A2">
        <w:t xml:space="preserve">item 1 of </w:t>
      </w:r>
      <w:r w:rsidR="00AC724D" w:rsidRPr="00E455A2">
        <w:t xml:space="preserve">Part 7 of Schedule </w:t>
      </w:r>
      <w:r w:rsidR="009B146D" w:rsidRPr="00E455A2">
        <w:t>4</w:t>
      </w:r>
      <w:r w:rsidR="00AC724D" w:rsidRPr="00E455A2">
        <w:t xml:space="preserve"> of the</w:t>
      </w:r>
      <w:r w:rsidR="00AC724D">
        <w:t xml:space="preserve"> Determination and </w:t>
      </w:r>
      <w:r w:rsidR="00B926BD">
        <w:t>can be split</w:t>
      </w:r>
      <w:r w:rsidR="00AC724D">
        <w:t xml:space="preserve"> into 2 categories: </w:t>
      </w:r>
    </w:p>
    <w:p w14:paraId="51DA2373" w14:textId="77777777" w:rsidR="00AC724D" w:rsidRDefault="00AC724D" w:rsidP="00AC724D">
      <w:pPr>
        <w:pStyle w:val="CERbullets"/>
      </w:pPr>
      <w:r>
        <w:t xml:space="preserve">Inputs for the market-based scope 2 emissions formula </w:t>
      </w:r>
    </w:p>
    <w:p w14:paraId="388EDC0D" w14:textId="77777777" w:rsidR="00AC724D" w:rsidRDefault="00AC724D" w:rsidP="00AC724D">
      <w:pPr>
        <w:pStyle w:val="CERbullets"/>
        <w:numPr>
          <w:ilvl w:val="1"/>
          <w:numId w:val="1"/>
        </w:numPr>
      </w:pPr>
      <w:r>
        <w:t>Q</w:t>
      </w:r>
    </w:p>
    <w:p w14:paraId="5B9CC06E" w14:textId="034579C5" w:rsidR="00AC724D" w:rsidRDefault="00AC724D" w:rsidP="00AC724D">
      <w:pPr>
        <w:pStyle w:val="CERbullets"/>
        <w:numPr>
          <w:ilvl w:val="1"/>
          <w:numId w:val="1"/>
        </w:numPr>
      </w:pPr>
      <w:proofErr w:type="spellStart"/>
      <w:r>
        <w:t>Q</w:t>
      </w:r>
      <w:r w:rsidR="00C07892" w:rsidRPr="00C07892">
        <w:rPr>
          <w:vertAlign w:val="subscript"/>
        </w:rPr>
        <w:t>exempt</w:t>
      </w:r>
      <w:proofErr w:type="spellEnd"/>
    </w:p>
    <w:p w14:paraId="278F1068" w14:textId="636EECCB" w:rsidR="00AC724D" w:rsidRDefault="00B926BD" w:rsidP="00AC724D">
      <w:pPr>
        <w:pStyle w:val="CERbullets"/>
        <w:numPr>
          <w:ilvl w:val="1"/>
          <w:numId w:val="1"/>
        </w:numPr>
      </w:pPr>
      <w:proofErr w:type="spellStart"/>
      <w:r>
        <w:t>REC</w:t>
      </w:r>
      <w:r w:rsidRPr="006B6BB7">
        <w:rPr>
          <w:vertAlign w:val="subscript"/>
        </w:rPr>
        <w:t>surr</w:t>
      </w:r>
      <w:proofErr w:type="spellEnd"/>
    </w:p>
    <w:p w14:paraId="36753475" w14:textId="1A1D000E" w:rsidR="00AC724D" w:rsidRDefault="00AC724D" w:rsidP="00AC724D">
      <w:pPr>
        <w:pStyle w:val="CERbullets"/>
        <w:numPr>
          <w:ilvl w:val="1"/>
          <w:numId w:val="1"/>
        </w:numPr>
      </w:pPr>
      <w:proofErr w:type="spellStart"/>
      <w:r>
        <w:t>REC</w:t>
      </w:r>
      <w:r w:rsidR="00C07892" w:rsidRPr="00C07892">
        <w:rPr>
          <w:vertAlign w:val="subscript"/>
        </w:rPr>
        <w:t>onsite</w:t>
      </w:r>
      <w:proofErr w:type="spellEnd"/>
      <w:r w:rsidR="00694A88">
        <w:rPr>
          <w:vertAlign w:val="subscript"/>
        </w:rPr>
        <w:t>.</w:t>
      </w:r>
    </w:p>
    <w:p w14:paraId="496A3BB4" w14:textId="7B62A837" w:rsidR="00AC724D" w:rsidRDefault="00AC724D" w:rsidP="00AC724D">
      <w:pPr>
        <w:pStyle w:val="CERbullets"/>
      </w:pPr>
      <w:r>
        <w:t>Supporting evidence</w:t>
      </w:r>
      <w:r w:rsidR="00FE3118">
        <w:t xml:space="preserve"> </w:t>
      </w:r>
    </w:p>
    <w:p w14:paraId="0B814202" w14:textId="19F13DF9" w:rsidR="00AC724D" w:rsidRDefault="00AC724D" w:rsidP="00AC724D">
      <w:pPr>
        <w:pStyle w:val="CERbullets"/>
        <w:numPr>
          <w:ilvl w:val="1"/>
          <w:numId w:val="1"/>
        </w:numPr>
      </w:pPr>
      <w:r>
        <w:t xml:space="preserve">RET accreditation codes for any power stations </w:t>
      </w:r>
      <w:r w:rsidR="0061025A">
        <w:t>that form part of the</w:t>
      </w:r>
      <w:r>
        <w:t xml:space="preserve"> facility </w:t>
      </w:r>
    </w:p>
    <w:p w14:paraId="78CE037E" w14:textId="795AB7DA" w:rsidR="00AC724D" w:rsidRDefault="00AC724D" w:rsidP="00AC724D">
      <w:pPr>
        <w:pStyle w:val="CERbullets"/>
        <w:numPr>
          <w:ilvl w:val="1"/>
          <w:numId w:val="1"/>
        </w:numPr>
      </w:pPr>
      <w:r>
        <w:t>Surrender ID numbers from the REC Registry of any LGCs</w:t>
      </w:r>
      <w:r w:rsidR="003F4A0F">
        <w:t xml:space="preserve"> allocated to a facility</w:t>
      </w:r>
      <w:r w:rsidR="00042862">
        <w:t>.</w:t>
      </w:r>
    </w:p>
    <w:p w14:paraId="06CD741B" w14:textId="4956B7FE" w:rsidR="0052139C" w:rsidRPr="001510D9" w:rsidRDefault="007376E4" w:rsidP="006B6BB7">
      <w:pPr>
        <w:pStyle w:val="CERbullets"/>
        <w:numPr>
          <w:ilvl w:val="0"/>
          <w:numId w:val="0"/>
        </w:numPr>
      </w:pPr>
      <w:r>
        <w:br/>
      </w:r>
      <w:r w:rsidR="0052139C">
        <w:t xml:space="preserve">The MTBIs are described </w:t>
      </w:r>
      <w:r>
        <w:t xml:space="preserve">in the chapters </w:t>
      </w:r>
      <w:r w:rsidR="00CF4603">
        <w:t xml:space="preserve">below. </w:t>
      </w:r>
    </w:p>
    <w:p w14:paraId="30A70627" w14:textId="1DDC3711" w:rsidR="00BB7D23" w:rsidRPr="00D85C21" w:rsidRDefault="00BB7D23" w:rsidP="006B6BB7">
      <w:pPr>
        <w:pStyle w:val="Heading2"/>
        <w:numPr>
          <w:ilvl w:val="1"/>
          <w:numId w:val="3"/>
        </w:numPr>
      </w:pPr>
      <w:bookmarkStart w:id="49" w:name="_Ref233892814"/>
      <w:bookmarkStart w:id="50" w:name="_Toc235780477"/>
      <w:r w:rsidRPr="001758E7">
        <w:t>Purchased or acquired electricity</w:t>
      </w:r>
      <w:r w:rsidR="001A1CD9" w:rsidRPr="001758E7">
        <w:t xml:space="preserve"> (Q)</w:t>
      </w:r>
      <w:bookmarkEnd w:id="49"/>
      <w:bookmarkEnd w:id="50"/>
    </w:p>
    <w:p w14:paraId="12E89EA5" w14:textId="63C16EB8" w:rsidR="00BB7D23" w:rsidRPr="00E03D3E" w:rsidRDefault="00983239" w:rsidP="00B22EBE">
      <w:pPr>
        <w:pStyle w:val="BodyText1"/>
      </w:pPr>
      <w:r w:rsidRPr="00E03D3E">
        <w:t>The MTBI, Q, represents the total quanti</w:t>
      </w:r>
      <w:r w:rsidR="00F775F4" w:rsidRPr="00E03D3E">
        <w:t>t</w:t>
      </w:r>
      <w:r w:rsidRPr="00E03D3E">
        <w:t xml:space="preserve">y of electricity that was purchased or acquired and </w:t>
      </w:r>
      <w:r w:rsidR="0094468E">
        <w:t xml:space="preserve">then </w:t>
      </w:r>
      <w:r w:rsidRPr="00E03D3E">
        <w:t xml:space="preserve">consumed by your facility during the NGER reporting year. </w:t>
      </w:r>
      <w:r w:rsidR="00953550">
        <w:t>This includes</w:t>
      </w:r>
      <w:r w:rsidR="007A2ACB">
        <w:t xml:space="preserve"> electricity purchased or acquired from the main electricity grid or from other sources, for example a micro-grid.</w:t>
      </w:r>
      <w:r w:rsidR="0023492E">
        <w:t xml:space="preserve"> </w:t>
      </w:r>
    </w:p>
    <w:p w14:paraId="013852FD" w14:textId="593238C2" w:rsidR="00BB7D23" w:rsidRDefault="00BB7D23" w:rsidP="00B22EBE">
      <w:pPr>
        <w:pStyle w:val="BodyText1"/>
        <w:rPr>
          <w:rFonts w:ascii="Segoe UI" w:eastAsia="Times New Roman" w:hAnsi="Segoe UI" w:cs="Segoe UI"/>
          <w:lang w:eastAsia="en-AU"/>
        </w:rPr>
      </w:pPr>
      <w:r w:rsidRPr="00E03D3E">
        <w:t xml:space="preserve">The market-based method is not applicable for estimating </w:t>
      </w:r>
      <w:r w:rsidR="002E0E73">
        <w:t xml:space="preserve">scope 2 </w:t>
      </w:r>
      <w:r w:rsidRPr="00E03D3E">
        <w:t xml:space="preserve">emissions from </w:t>
      </w:r>
      <w:r w:rsidR="002E0E73">
        <w:t xml:space="preserve">line-losses in </w:t>
      </w:r>
      <w:r w:rsidRPr="00E03D3E">
        <w:t xml:space="preserve">electricity transmission or electricity distribution </w:t>
      </w:r>
      <w:r w:rsidR="00E435AE">
        <w:t>networks</w:t>
      </w:r>
      <w:r w:rsidRPr="00E03D3E">
        <w:t>.</w:t>
      </w:r>
      <w:r w:rsidR="00895790">
        <w:t xml:space="preserve"> </w:t>
      </w:r>
    </w:p>
    <w:p w14:paraId="17DC3706" w14:textId="414AC556" w:rsidR="00C66D9A" w:rsidRDefault="00B9643F" w:rsidP="00B22EBE">
      <w:pPr>
        <w:pStyle w:val="BodyText1"/>
        <w:rPr>
          <w:lang w:eastAsia="en-AU"/>
        </w:rPr>
      </w:pPr>
      <w:r>
        <w:rPr>
          <w:lang w:eastAsia="en-AU"/>
        </w:rPr>
        <w:t xml:space="preserve">Your quantity for ‘Q’ for the market-based </w:t>
      </w:r>
      <w:r w:rsidR="0003620B">
        <w:rPr>
          <w:lang w:eastAsia="en-AU"/>
        </w:rPr>
        <w:t xml:space="preserve">activity </w:t>
      </w:r>
      <w:r w:rsidR="00F607B2">
        <w:rPr>
          <w:lang w:eastAsia="en-AU"/>
        </w:rPr>
        <w:t>will usually be</w:t>
      </w:r>
      <w:r>
        <w:rPr>
          <w:lang w:eastAsia="en-AU"/>
        </w:rPr>
        <w:t xml:space="preserve"> identical to your quantity for ‘Q’ for the location-based </w:t>
      </w:r>
      <w:r w:rsidR="0003620B">
        <w:rPr>
          <w:lang w:eastAsia="en-AU"/>
        </w:rPr>
        <w:t>activity</w:t>
      </w:r>
      <w:r>
        <w:rPr>
          <w:lang w:eastAsia="en-AU"/>
        </w:rPr>
        <w:t xml:space="preserve"> </w:t>
      </w:r>
      <w:r w:rsidR="0003620B">
        <w:rPr>
          <w:lang w:eastAsia="en-AU"/>
        </w:rPr>
        <w:t>for each facility</w:t>
      </w:r>
      <w:r w:rsidR="00F077B9">
        <w:rPr>
          <w:lang w:eastAsia="en-AU"/>
        </w:rPr>
        <w:t xml:space="preserve">. Reasons the two quantities </w:t>
      </w:r>
      <w:r w:rsidR="001B3B23">
        <w:rPr>
          <w:lang w:eastAsia="en-AU"/>
        </w:rPr>
        <w:t>may</w:t>
      </w:r>
      <w:r w:rsidR="00F077B9">
        <w:rPr>
          <w:lang w:eastAsia="en-AU"/>
        </w:rPr>
        <w:t xml:space="preserve"> be different include</w:t>
      </w:r>
      <w:r w:rsidR="00C66D9A">
        <w:rPr>
          <w:lang w:eastAsia="en-AU"/>
        </w:rPr>
        <w:t>:</w:t>
      </w:r>
    </w:p>
    <w:p w14:paraId="0B2FFC61" w14:textId="5A19F527" w:rsidR="00B9643F" w:rsidRDefault="00B9643F" w:rsidP="00C66D9A">
      <w:pPr>
        <w:pStyle w:val="CERbullets"/>
        <w:rPr>
          <w:lang w:eastAsia="en-AU"/>
        </w:rPr>
      </w:pPr>
      <w:r>
        <w:rPr>
          <w:lang w:eastAsia="en-AU"/>
        </w:rPr>
        <w:t xml:space="preserve">your location-based </w:t>
      </w:r>
      <w:r w:rsidR="0003620B">
        <w:rPr>
          <w:lang w:eastAsia="en-AU"/>
        </w:rPr>
        <w:t>activity</w:t>
      </w:r>
      <w:r>
        <w:rPr>
          <w:lang w:eastAsia="en-AU"/>
        </w:rPr>
        <w:t xml:space="preserve"> includes </w:t>
      </w:r>
      <w:r w:rsidR="0023492E">
        <w:rPr>
          <w:lang w:eastAsia="en-AU"/>
        </w:rPr>
        <w:t xml:space="preserve">line losses in an </w:t>
      </w:r>
      <w:r w:rsidR="00F607B2">
        <w:rPr>
          <w:lang w:eastAsia="en-AU"/>
        </w:rPr>
        <w:t xml:space="preserve">electricity </w:t>
      </w:r>
      <w:r>
        <w:rPr>
          <w:lang w:eastAsia="en-AU"/>
        </w:rPr>
        <w:t xml:space="preserve">transmission or distribution </w:t>
      </w:r>
      <w:r w:rsidR="0023492E">
        <w:rPr>
          <w:lang w:eastAsia="en-AU"/>
        </w:rPr>
        <w:t>network</w:t>
      </w:r>
    </w:p>
    <w:p w14:paraId="08446210" w14:textId="7F1DBABE" w:rsidR="00C66D9A" w:rsidRDefault="00C66D9A" w:rsidP="00E03D3E">
      <w:pPr>
        <w:pStyle w:val="CERbullets"/>
        <w:rPr>
          <w:lang w:eastAsia="en-AU"/>
        </w:rPr>
      </w:pPr>
      <w:r>
        <w:rPr>
          <w:lang w:eastAsia="en-AU"/>
        </w:rPr>
        <w:t xml:space="preserve">you did not report location-based emissions for the facility as the quantity of purchased or acquired electricity is below </w:t>
      </w:r>
      <w:r w:rsidR="001E1147">
        <w:rPr>
          <w:lang w:eastAsia="en-AU"/>
        </w:rPr>
        <w:t xml:space="preserve">the threshold </w:t>
      </w:r>
      <w:r w:rsidR="007321DA">
        <w:rPr>
          <w:lang w:eastAsia="en-AU"/>
        </w:rPr>
        <w:t xml:space="preserve">of 20,000 kWh </w:t>
      </w:r>
      <w:r w:rsidR="001E1147" w:rsidRPr="001E1147">
        <w:rPr>
          <w:lang w:eastAsia="en-AU"/>
        </w:rPr>
        <w:t xml:space="preserve">mentioned in </w:t>
      </w:r>
      <w:r w:rsidR="00DD012A">
        <w:rPr>
          <w:lang w:eastAsia="en-AU"/>
        </w:rPr>
        <w:t>sub</w:t>
      </w:r>
      <w:r w:rsidR="001E1147" w:rsidRPr="001E1147">
        <w:rPr>
          <w:lang w:eastAsia="en-AU"/>
        </w:rPr>
        <w:t>section 7.1(2) of the NGER Measurement Determination</w:t>
      </w:r>
      <w:r w:rsidR="001E1147">
        <w:rPr>
          <w:lang w:eastAsia="en-AU"/>
        </w:rPr>
        <w:t>.</w:t>
      </w:r>
    </w:p>
    <w:p w14:paraId="1DB1ECE0" w14:textId="77777777" w:rsidR="00C4470E" w:rsidRDefault="00C4470E" w:rsidP="00C4470E">
      <w:pPr>
        <w:pStyle w:val="CERbullets"/>
        <w:numPr>
          <w:ilvl w:val="0"/>
          <w:numId w:val="0"/>
        </w:numPr>
        <w:ind w:left="360" w:hanging="360"/>
        <w:rPr>
          <w:lang w:eastAsia="en-AU"/>
        </w:rPr>
      </w:pPr>
    </w:p>
    <w:p w14:paraId="1DF903B5" w14:textId="77777777" w:rsidR="00C4470E" w:rsidRDefault="00C4470E" w:rsidP="00C4470E">
      <w:pPr>
        <w:pStyle w:val="CERbullets"/>
        <w:numPr>
          <w:ilvl w:val="0"/>
          <w:numId w:val="0"/>
        </w:numPr>
        <w:ind w:left="360" w:hanging="360"/>
        <w:rPr>
          <w:lang w:eastAsia="en-AU"/>
        </w:rPr>
      </w:pPr>
    </w:p>
    <w:p w14:paraId="565F246F" w14:textId="44C92F31" w:rsidR="00F775F4" w:rsidRPr="00562F31" w:rsidRDefault="00F775F4" w:rsidP="00467CD8">
      <w:pPr>
        <w:pStyle w:val="Heading3"/>
        <w:numPr>
          <w:ilvl w:val="2"/>
          <w:numId w:val="3"/>
        </w:numPr>
      </w:pPr>
      <w:bookmarkStart w:id="51" w:name="_Toc235780478"/>
      <w:r w:rsidRPr="00562F31">
        <w:lastRenderedPageBreak/>
        <w:t>Evidence to keep</w:t>
      </w:r>
      <w:bookmarkEnd w:id="51"/>
      <w:r w:rsidRPr="00562F31">
        <w:t xml:space="preserve"> </w:t>
      </w:r>
    </w:p>
    <w:p w14:paraId="5D198E29" w14:textId="77777777" w:rsidR="00FA0088" w:rsidRDefault="0075278A" w:rsidP="00B22EBE">
      <w:pPr>
        <w:pStyle w:val="BodyText1"/>
      </w:pPr>
      <w:r w:rsidRPr="0075278A">
        <w:t>You must retain records that allow you to report accurately.</w:t>
      </w:r>
      <w:r>
        <w:t xml:space="preserve"> </w:t>
      </w:r>
    </w:p>
    <w:p w14:paraId="31A6B1E6" w14:textId="7A90FDED" w:rsidR="00C04DE3" w:rsidRDefault="0075278A" w:rsidP="00B22EBE">
      <w:pPr>
        <w:pStyle w:val="BodyText1"/>
      </w:pPr>
      <w:r>
        <w:t xml:space="preserve">We expect you to keep records of any purchased or acquired electricity. </w:t>
      </w:r>
      <w:r w:rsidR="006533BB">
        <w:t xml:space="preserve">This may include electricity invoices or details of how the electricity was acquired. </w:t>
      </w:r>
      <w:r w:rsidR="000D556F">
        <w:t xml:space="preserve">For more information, read </w:t>
      </w:r>
      <w:r w:rsidR="008553C9">
        <w:t>c</w:t>
      </w:r>
      <w:r w:rsidR="000D556F">
        <w:t>hapter 6.1.1 of</w:t>
      </w:r>
      <w:r w:rsidR="004D1A51">
        <w:t xml:space="preserve"> the </w:t>
      </w:r>
      <w:hyperlink r:id="rId46" w:tooltip="A link to theEstimating emissions and energy from electricity production and consumption guideline on the Clean Energy Regulator's website" w:history="1">
        <w:r w:rsidR="004D1A51" w:rsidRPr="00967E76">
          <w:rPr>
            <w:rStyle w:val="Hyperlink"/>
            <w:rFonts w:asciiTheme="minorHAnsi" w:hAnsiTheme="minorHAnsi"/>
          </w:rPr>
          <w:t>Estimating emissions and energy from electricity production and consumption guideline</w:t>
        </w:r>
      </w:hyperlink>
      <w:r w:rsidR="004D1A51">
        <w:rPr>
          <w:rStyle w:val="FootnoteReference"/>
        </w:rPr>
        <w:footnoteReference w:id="28"/>
      </w:r>
      <w:r w:rsidR="004D1A51" w:rsidRPr="00C039FC">
        <w:t>.</w:t>
      </w:r>
      <w:r w:rsidR="000D556F">
        <w:t xml:space="preserve"> </w:t>
      </w:r>
    </w:p>
    <w:p w14:paraId="34B29276" w14:textId="46374451" w:rsidR="00F024B5" w:rsidRDefault="004C763C" w:rsidP="00B22EBE">
      <w:pPr>
        <w:pStyle w:val="BodyText1"/>
      </w:pPr>
      <w:r>
        <w:t xml:space="preserve">If your electricity billing period does not match the NGER reporting year, you have options for how to apportion the electricity consumption. </w:t>
      </w:r>
      <w:r w:rsidR="002735EC">
        <w:t xml:space="preserve">These options are explained in the </w:t>
      </w:r>
      <w:hyperlink r:id="rId47" w:tooltip="A link to the Reporting energy production and consumption guideline on the Clean Energy Regulator's website" w:history="1">
        <w:r w:rsidR="0055535A" w:rsidRPr="0055535A">
          <w:rPr>
            <w:rStyle w:val="Hyperlink"/>
            <w:rFonts w:asciiTheme="minorHAnsi" w:hAnsiTheme="minorHAnsi"/>
            <w:szCs w:val="22"/>
          </w:rPr>
          <w:t>Reporting energy production and consumption guideline</w:t>
        </w:r>
      </w:hyperlink>
      <w:r w:rsidR="0055535A">
        <w:rPr>
          <w:rStyle w:val="FootnoteReference"/>
          <w:szCs w:val="22"/>
        </w:rPr>
        <w:footnoteReference w:id="29"/>
      </w:r>
      <w:r w:rsidR="0055535A">
        <w:t xml:space="preserve">. </w:t>
      </w:r>
      <w:r w:rsidR="00F775F4" w:rsidRPr="002619A1">
        <w:t xml:space="preserve"> </w:t>
      </w:r>
      <w:r w:rsidR="00241C3B">
        <w:t xml:space="preserve">You should use a consistent approach for apportioning electricity consumption when using the market-based and location-based scope 2 emissions methods. </w:t>
      </w:r>
    </w:p>
    <w:p w14:paraId="57730D3A" w14:textId="73413232" w:rsidR="008E1ECC" w:rsidRDefault="001D7FCC" w:rsidP="00B22EBE">
      <w:pPr>
        <w:pStyle w:val="BodyText1"/>
      </w:pPr>
      <w:r>
        <w:t xml:space="preserve">If </w:t>
      </w:r>
      <w:r w:rsidR="00D9787A">
        <w:t xml:space="preserve">a </w:t>
      </w:r>
      <w:r>
        <w:t xml:space="preserve">purchase </w:t>
      </w:r>
      <w:r w:rsidR="00D9787A">
        <w:t xml:space="preserve">of </w:t>
      </w:r>
      <w:proofErr w:type="spellStart"/>
      <w:r>
        <w:t>GreenPower</w:t>
      </w:r>
      <w:proofErr w:type="spellEnd"/>
      <w:r>
        <w:t xml:space="preserve"> electricity</w:t>
      </w:r>
      <w:r w:rsidR="00D9787A">
        <w:t xml:space="preserve"> is shown on your electricity bill, then </w:t>
      </w:r>
      <w:r>
        <w:t xml:space="preserve">you should apportion </w:t>
      </w:r>
      <w:r w:rsidR="002D700D">
        <w:t xml:space="preserve">the </w:t>
      </w:r>
      <w:proofErr w:type="spellStart"/>
      <w:r w:rsidR="002D700D">
        <w:t>GreenPower</w:t>
      </w:r>
      <w:proofErr w:type="spellEnd"/>
      <w:r w:rsidR="002D700D">
        <w:t xml:space="preserve"> electricity</w:t>
      </w:r>
      <w:r>
        <w:t xml:space="preserve"> using the same method you use to apportion </w:t>
      </w:r>
      <w:r w:rsidR="002D700D">
        <w:t>purchased or acquired electricity</w:t>
      </w:r>
      <w:r>
        <w:t xml:space="preserve">. </w:t>
      </w:r>
    </w:p>
    <w:p w14:paraId="6B5C46A3" w14:textId="45A60156" w:rsidR="00BB7D23" w:rsidRPr="00B4164F" w:rsidRDefault="001A1CD9" w:rsidP="006B6BB7">
      <w:pPr>
        <w:pStyle w:val="Heading2"/>
        <w:numPr>
          <w:ilvl w:val="1"/>
          <w:numId w:val="3"/>
        </w:numPr>
      </w:pPr>
      <w:bookmarkStart w:id="52" w:name="_Ref233892860"/>
      <w:bookmarkStart w:id="53" w:name="_Toc235780479"/>
      <w:r w:rsidRPr="005E3547">
        <w:t>V</w:t>
      </w:r>
      <w:r w:rsidR="004C1B6D" w:rsidRPr="005E3547">
        <w:t xml:space="preserve">oluntarily surrendered </w:t>
      </w:r>
      <w:r w:rsidR="001D2185">
        <w:t>Renewable Energy Certificates</w:t>
      </w:r>
      <w:r w:rsidRPr="005E3547">
        <w:t xml:space="preserve"> (</w:t>
      </w:r>
      <w:proofErr w:type="spellStart"/>
      <w:r w:rsidRPr="005E3547">
        <w:t>REC</w:t>
      </w:r>
      <w:r w:rsidRPr="006B6BB7">
        <w:rPr>
          <w:vertAlign w:val="subscript"/>
        </w:rPr>
        <w:t>surr</w:t>
      </w:r>
      <w:proofErr w:type="spellEnd"/>
      <w:r w:rsidRPr="005E3547">
        <w:t>)</w:t>
      </w:r>
      <w:bookmarkEnd w:id="52"/>
      <w:bookmarkEnd w:id="53"/>
    </w:p>
    <w:p w14:paraId="7B5381D7" w14:textId="00778213" w:rsidR="00DB67A1" w:rsidRDefault="00074642" w:rsidP="00C51755">
      <w:pPr>
        <w:pStyle w:val="CERbullets"/>
        <w:numPr>
          <w:ilvl w:val="0"/>
          <w:numId w:val="0"/>
        </w:numPr>
      </w:pPr>
      <w:r>
        <w:t>The MTBI</w:t>
      </w:r>
      <w:r w:rsidR="003D35B0">
        <w:t>,</w:t>
      </w:r>
      <w:r>
        <w:t xml:space="preserve"> </w:t>
      </w:r>
      <w:proofErr w:type="spellStart"/>
      <w:r>
        <w:t>RECsurr</w:t>
      </w:r>
      <w:proofErr w:type="spellEnd"/>
      <w:r w:rsidR="003D35B0">
        <w:t>,</w:t>
      </w:r>
      <w:r>
        <w:t xml:space="preserve"> </w:t>
      </w:r>
      <w:r w:rsidR="00A164C7">
        <w:t xml:space="preserve">is the </w:t>
      </w:r>
      <w:r w:rsidR="00A164C7" w:rsidRPr="00D94A83">
        <w:t xml:space="preserve">number of </w:t>
      </w:r>
      <w:r w:rsidR="00A164C7" w:rsidRPr="00E03D3E">
        <w:t>eligible</w:t>
      </w:r>
      <w:r w:rsidR="00A164C7" w:rsidRPr="00D94A83">
        <w:rPr>
          <w:b/>
          <w:bCs/>
        </w:rPr>
        <w:t xml:space="preserve"> </w:t>
      </w:r>
      <w:r w:rsidR="00A164C7">
        <w:t>r</w:t>
      </w:r>
      <w:r w:rsidR="00A164C7" w:rsidRPr="00AD728C">
        <w:t xml:space="preserve">enewable </w:t>
      </w:r>
      <w:r w:rsidR="00A164C7">
        <w:t>e</w:t>
      </w:r>
      <w:r w:rsidR="00A164C7" w:rsidRPr="00AD728C">
        <w:t xml:space="preserve">nergy </w:t>
      </w:r>
      <w:r w:rsidR="00A164C7">
        <w:t>c</w:t>
      </w:r>
      <w:r w:rsidR="00A164C7" w:rsidRPr="00AD728C">
        <w:t>ertificates (RECs) voluntarily surrendered</w:t>
      </w:r>
      <w:r w:rsidR="00FB2801">
        <w:t xml:space="preserve"> or retired</w:t>
      </w:r>
      <w:r w:rsidR="00A164C7" w:rsidRPr="00AD728C">
        <w:t xml:space="preserve"> </w:t>
      </w:r>
      <w:r w:rsidR="008B46E6">
        <w:t>for</w:t>
      </w:r>
      <w:r w:rsidR="008B46E6" w:rsidRPr="00AD728C">
        <w:t xml:space="preserve"> </w:t>
      </w:r>
      <w:r w:rsidR="00A164C7" w:rsidRPr="00AD728C">
        <w:t>the reporting year</w:t>
      </w:r>
      <w:r w:rsidR="00FE3428">
        <w:t xml:space="preserve"> that you choose to allocate to your facility</w:t>
      </w:r>
      <w:r w:rsidR="00A164C7">
        <w:t xml:space="preserve">. </w:t>
      </w:r>
    </w:p>
    <w:p w14:paraId="61D7329B" w14:textId="64738E59" w:rsidR="00CD4254" w:rsidRDefault="00A164C7" w:rsidP="00CD4254">
      <w:pPr>
        <w:pStyle w:val="CERbullets"/>
        <w:numPr>
          <w:ilvl w:val="0"/>
          <w:numId w:val="0"/>
        </w:numPr>
      </w:pPr>
      <w:r>
        <w:t>Eligible RECs only include LGCs</w:t>
      </w:r>
      <w:r w:rsidR="00425DF4">
        <w:t xml:space="preserve">, </w:t>
      </w:r>
      <w:r w:rsidR="00707D5C">
        <w:t>RE</w:t>
      </w:r>
      <w:r w:rsidR="00157156">
        <w:t>GO</w:t>
      </w:r>
      <w:r w:rsidR="00707D5C">
        <w:t xml:space="preserve"> certificates</w:t>
      </w:r>
      <w:r>
        <w:t xml:space="preserve"> and purchase</w:t>
      </w:r>
      <w:r w:rsidR="006B3A02">
        <w:t xml:space="preserve">d </w:t>
      </w:r>
      <w:proofErr w:type="spellStart"/>
      <w:r>
        <w:t>GreenPower</w:t>
      </w:r>
      <w:proofErr w:type="spellEnd"/>
      <w:r>
        <w:t xml:space="preserve"> electricity.</w:t>
      </w:r>
      <w:r w:rsidR="00C51755">
        <w:t xml:space="preserve"> </w:t>
      </w:r>
      <w:r w:rsidR="00CD4254">
        <w:t>S</w:t>
      </w:r>
      <w:r w:rsidR="00CD4254" w:rsidRPr="005133C1">
        <w:t>mall-scale technology certificates (STCs)</w:t>
      </w:r>
      <w:r w:rsidR="00CD4254">
        <w:t xml:space="preserve"> or international renewable energy certificates (I-RECs)</w:t>
      </w:r>
      <w:r w:rsidR="00CD4254" w:rsidRPr="005133C1">
        <w:t xml:space="preserve"> </w:t>
      </w:r>
      <w:r w:rsidR="00CD4254">
        <w:t>are not eligible and must not</w:t>
      </w:r>
      <w:r w:rsidR="00CD4254" w:rsidRPr="005133C1">
        <w:t xml:space="preserve"> be reported under the </w:t>
      </w:r>
      <w:r w:rsidR="00CD4254">
        <w:t xml:space="preserve">market-based method. </w:t>
      </w:r>
    </w:p>
    <w:p w14:paraId="299F15A2" w14:textId="49EFC304" w:rsidR="002A6234" w:rsidRDefault="00C53228" w:rsidP="00C51755">
      <w:pPr>
        <w:pStyle w:val="CERbullets"/>
        <w:numPr>
          <w:ilvl w:val="0"/>
          <w:numId w:val="0"/>
        </w:numPr>
      </w:pPr>
      <w:r w:rsidRPr="00C53228">
        <w:t xml:space="preserve">Eligibility requirements </w:t>
      </w:r>
      <w:r w:rsidR="00157156">
        <w:t xml:space="preserve">for RECs </w:t>
      </w:r>
      <w:r w:rsidRPr="00C53228">
        <w:t xml:space="preserve">are outlined in </w:t>
      </w:r>
      <w:r w:rsidR="00D12D4B">
        <w:t>sub</w:t>
      </w:r>
      <w:r w:rsidRPr="00C53228">
        <w:t>section 7.4(3) of the Determination.</w:t>
      </w:r>
      <w:r>
        <w:br/>
      </w:r>
    </w:p>
    <w:tbl>
      <w:tblPr>
        <w:tblStyle w:val="CERCallout"/>
        <w:tblW w:w="0" w:type="auto"/>
        <w:tblLook w:val="0680" w:firstRow="0" w:lastRow="0" w:firstColumn="1" w:lastColumn="0" w:noHBand="1" w:noVBand="1"/>
      </w:tblPr>
      <w:tblGrid>
        <w:gridCol w:w="9710"/>
      </w:tblGrid>
      <w:tr w:rsidR="002A6234" w14:paraId="54BB34D8" w14:textId="77777777" w:rsidTr="00E37D76">
        <w:tc>
          <w:tcPr>
            <w:tcW w:w="9730" w:type="dxa"/>
          </w:tcPr>
          <w:p w14:paraId="64A87201" w14:textId="28498E3A" w:rsidR="002A6234" w:rsidRPr="00157156" w:rsidRDefault="002D6F00" w:rsidP="006B6BB7">
            <w:pPr>
              <w:pStyle w:val="CERbullets"/>
              <w:numPr>
                <w:ilvl w:val="0"/>
                <w:numId w:val="0"/>
              </w:numPr>
              <w:spacing w:before="100"/>
              <w:rPr>
                <w:b/>
              </w:rPr>
            </w:pPr>
            <w:r w:rsidRPr="006B6BB7">
              <w:rPr>
                <w:b/>
              </w:rPr>
              <w:t>S</w:t>
            </w:r>
            <w:r w:rsidR="002A6234" w:rsidRPr="006B6BB7">
              <w:rPr>
                <w:b/>
              </w:rPr>
              <w:t xml:space="preserve">urrender deadline for </w:t>
            </w:r>
            <w:r w:rsidR="00BF5A35" w:rsidRPr="006B6BB7">
              <w:rPr>
                <w:b/>
              </w:rPr>
              <w:t>RECs</w:t>
            </w:r>
          </w:p>
          <w:p w14:paraId="0451E497" w14:textId="7978A963" w:rsidR="00853681" w:rsidRPr="006B6BB7" w:rsidRDefault="00BF5A35" w:rsidP="006B6BB7">
            <w:pPr>
              <w:pStyle w:val="CERbullets"/>
              <w:numPr>
                <w:ilvl w:val="0"/>
                <w:numId w:val="0"/>
              </w:numPr>
              <w:spacing w:before="100"/>
              <w:rPr>
                <w:b/>
                <w:bCs/>
              </w:rPr>
            </w:pPr>
            <w:r w:rsidRPr="00AD2F6B">
              <w:t>A</w:t>
            </w:r>
            <w:r w:rsidR="00784CC9" w:rsidRPr="00C90AA8">
              <w:t>ny REC you allocate</w:t>
            </w:r>
            <w:r w:rsidR="00884905" w:rsidRPr="00C90AA8">
              <w:t xml:space="preserve"> to a facility for the market-based method </w:t>
            </w:r>
            <w:r w:rsidR="002A6234" w:rsidRPr="00C90AA8">
              <w:t>must</w:t>
            </w:r>
            <w:r w:rsidR="00CD4254" w:rsidRPr="00C90AA8">
              <w:t xml:space="preserve"> have </w:t>
            </w:r>
            <w:r w:rsidR="002A6234" w:rsidRPr="00C90AA8">
              <w:t>be</w:t>
            </w:r>
            <w:r w:rsidR="00CD4254" w:rsidRPr="00C90AA8">
              <w:t>en</w:t>
            </w:r>
            <w:r w:rsidR="002A6234" w:rsidRPr="00C90AA8">
              <w:t xml:space="preserve"> </w:t>
            </w:r>
            <w:r w:rsidR="00784CC9" w:rsidRPr="00C90AA8">
              <w:t xml:space="preserve">voluntarily surrendered, </w:t>
            </w:r>
            <w:r w:rsidR="00BD02C8" w:rsidRPr="00C90AA8">
              <w:t>retired or purchased</w:t>
            </w:r>
            <w:r w:rsidR="00884905" w:rsidRPr="00C90AA8">
              <w:t xml:space="preserve"> </w:t>
            </w:r>
            <w:r w:rsidR="00884905" w:rsidRPr="006B6BB7">
              <w:rPr>
                <w:i/>
              </w:rPr>
              <w:t>before</w:t>
            </w:r>
            <w:r w:rsidR="00884905" w:rsidRPr="00AD2F6B">
              <w:t xml:space="preserve"> you submit your NGER report</w:t>
            </w:r>
            <w:r w:rsidR="00CD4254" w:rsidRPr="00C90AA8">
              <w:t>.</w:t>
            </w:r>
          </w:p>
        </w:tc>
      </w:tr>
    </w:tbl>
    <w:p w14:paraId="27E0974A" w14:textId="24F7861A" w:rsidR="00323786" w:rsidRPr="00323786" w:rsidRDefault="009B43BB" w:rsidP="000550A2">
      <w:pPr>
        <w:pStyle w:val="CERbullets"/>
        <w:numPr>
          <w:ilvl w:val="0"/>
          <w:numId w:val="0"/>
        </w:numPr>
        <w:spacing w:before="240"/>
      </w:pPr>
      <w:r w:rsidRPr="009B43BB">
        <w:t xml:space="preserve">In EERS you will report </w:t>
      </w:r>
      <w:proofErr w:type="spellStart"/>
      <w:r w:rsidR="00763AB4" w:rsidRPr="006B6BB7">
        <w:t>REC</w:t>
      </w:r>
      <w:r w:rsidR="00763AB4" w:rsidRPr="006B6BB7">
        <w:rPr>
          <w:vertAlign w:val="subscript"/>
        </w:rPr>
        <w:t>surr</w:t>
      </w:r>
      <w:proofErr w:type="spellEnd"/>
      <w:r w:rsidR="00763AB4">
        <w:t xml:space="preserve"> </w:t>
      </w:r>
      <w:r w:rsidRPr="009B43BB">
        <w:t>separately</w:t>
      </w:r>
      <w:r w:rsidR="00FF24CE">
        <w:t xml:space="preserve"> as:</w:t>
      </w:r>
    </w:p>
    <w:p w14:paraId="2B52172D" w14:textId="43982CDB" w:rsidR="00F354E5" w:rsidRPr="00B93FD4" w:rsidRDefault="00F354E5" w:rsidP="00323786">
      <w:pPr>
        <w:pStyle w:val="CERbullets"/>
      </w:pPr>
      <w:proofErr w:type="spellStart"/>
      <w:r w:rsidRPr="00323786">
        <w:rPr>
          <w:b/>
          <w:bCs/>
        </w:rPr>
        <w:t>REC</w:t>
      </w:r>
      <w:r w:rsidR="00C07892" w:rsidRPr="00C07892">
        <w:rPr>
          <w:b/>
          <w:bCs/>
          <w:vertAlign w:val="subscript"/>
        </w:rPr>
        <w:t>surr_LGC</w:t>
      </w:r>
      <w:proofErr w:type="spellEnd"/>
      <w:r>
        <w:rPr>
          <w:b/>
          <w:bCs/>
        </w:rPr>
        <w:t>:</w:t>
      </w:r>
      <w:r w:rsidRPr="00B93FD4">
        <w:t xml:space="preserve"> eligible LGCs </w:t>
      </w:r>
      <w:r>
        <w:t xml:space="preserve">that were </w:t>
      </w:r>
      <w:r w:rsidRPr="00B93FD4">
        <w:t xml:space="preserve">allocated to the facility </w:t>
      </w:r>
    </w:p>
    <w:p w14:paraId="24DECE55" w14:textId="77777777" w:rsidR="00E04C58" w:rsidRDefault="007E1C17" w:rsidP="00E04C58">
      <w:pPr>
        <w:pStyle w:val="CERbullets"/>
      </w:pPr>
      <w:proofErr w:type="spellStart"/>
      <w:r w:rsidRPr="00BF5392">
        <w:rPr>
          <w:b/>
          <w:bCs/>
        </w:rPr>
        <w:t>REC</w:t>
      </w:r>
      <w:r w:rsidRPr="00C07892">
        <w:rPr>
          <w:b/>
          <w:bCs/>
          <w:vertAlign w:val="subscript"/>
        </w:rPr>
        <w:t>surr_REGO</w:t>
      </w:r>
      <w:proofErr w:type="spellEnd"/>
      <w:r w:rsidRPr="00BF5392">
        <w:rPr>
          <w:b/>
          <w:bCs/>
        </w:rPr>
        <w:t>:</w:t>
      </w:r>
      <w:r>
        <w:t xml:space="preserve"> eligible REGO certificates that were allocated to the facility</w:t>
      </w:r>
    </w:p>
    <w:p w14:paraId="1C75EEF8" w14:textId="7104C1A5" w:rsidR="00FE5A4B" w:rsidRDefault="00F354E5" w:rsidP="00E04C58">
      <w:pPr>
        <w:pStyle w:val="CERbullets"/>
      </w:pPr>
      <w:proofErr w:type="spellStart"/>
      <w:r w:rsidRPr="00E04C58">
        <w:rPr>
          <w:b/>
          <w:bCs/>
        </w:rPr>
        <w:t>REC</w:t>
      </w:r>
      <w:r w:rsidR="00C07892" w:rsidRPr="00E04C58">
        <w:rPr>
          <w:b/>
          <w:bCs/>
          <w:vertAlign w:val="subscript"/>
        </w:rPr>
        <w:t>surr_GreenPower</w:t>
      </w:r>
      <w:proofErr w:type="spellEnd"/>
      <w:r w:rsidRPr="00E04C58">
        <w:rPr>
          <w:b/>
          <w:bCs/>
        </w:rPr>
        <w:t>:</w:t>
      </w:r>
      <w:r w:rsidRPr="00B93FD4">
        <w:t xml:space="preserve"> eligible purchases of </w:t>
      </w:r>
      <w:proofErr w:type="spellStart"/>
      <w:r w:rsidRPr="00B93FD4">
        <w:t>GreenPower</w:t>
      </w:r>
      <w:proofErr w:type="spellEnd"/>
      <w:r w:rsidRPr="00B93FD4">
        <w:t xml:space="preserve"> electricity </w:t>
      </w:r>
      <w:r>
        <w:t xml:space="preserve">that were </w:t>
      </w:r>
      <w:r w:rsidRPr="00B93FD4">
        <w:t>allocated to the facility</w:t>
      </w:r>
      <w:r w:rsidR="00E04C58">
        <w:t xml:space="preserve">. </w:t>
      </w:r>
    </w:p>
    <w:p w14:paraId="204E7DD2" w14:textId="433992EE" w:rsidR="00F53E98" w:rsidRDefault="00C53228" w:rsidP="000550A2">
      <w:pPr>
        <w:pStyle w:val="CERbullets"/>
        <w:numPr>
          <w:ilvl w:val="0"/>
          <w:numId w:val="0"/>
        </w:numPr>
      </w:pPr>
      <w:r>
        <w:br/>
      </w:r>
      <w:r w:rsidR="00F53E98">
        <w:t xml:space="preserve">The requirements for the </w:t>
      </w:r>
      <w:r w:rsidR="00E04C58">
        <w:t>three</w:t>
      </w:r>
      <w:r w:rsidR="008F13F4">
        <w:t xml:space="preserve"> </w:t>
      </w:r>
      <w:proofErr w:type="spellStart"/>
      <w:r w:rsidR="00F53E98">
        <w:t>REC</w:t>
      </w:r>
      <w:r w:rsidR="00F53E98" w:rsidRPr="002023B4">
        <w:rPr>
          <w:vertAlign w:val="subscript"/>
        </w:rPr>
        <w:t>surr</w:t>
      </w:r>
      <w:proofErr w:type="spellEnd"/>
      <w:r w:rsidR="00F53E98">
        <w:t xml:space="preserve"> </w:t>
      </w:r>
      <w:r w:rsidR="00C06A0E">
        <w:t>components</w:t>
      </w:r>
      <w:r w:rsidR="00FE5A4B">
        <w:t xml:space="preserve"> are outlined </w:t>
      </w:r>
      <w:r w:rsidR="00C06A0E">
        <w:t>in chapter</w:t>
      </w:r>
      <w:r w:rsidR="00CE672B">
        <w:t xml:space="preserve"> </w:t>
      </w:r>
      <w:r w:rsidR="00CE672B">
        <w:fldChar w:fldCharType="begin"/>
      </w:r>
      <w:r w:rsidR="00CE672B">
        <w:instrText xml:space="preserve"> REF _Ref233647405 \r \h </w:instrText>
      </w:r>
      <w:r w:rsidR="00CE672B">
        <w:fldChar w:fldCharType="separate"/>
      </w:r>
      <w:r w:rsidR="00CE672B">
        <w:t>5.4</w:t>
      </w:r>
      <w:r w:rsidR="00CE672B">
        <w:fldChar w:fldCharType="end"/>
      </w:r>
      <w:r w:rsidR="00CE672B">
        <w:t xml:space="preserve">, </w:t>
      </w:r>
      <w:r w:rsidR="00CE672B">
        <w:fldChar w:fldCharType="begin"/>
      </w:r>
      <w:r w:rsidR="00CE672B">
        <w:instrText xml:space="preserve"> REF _Ref233647416 \r \h </w:instrText>
      </w:r>
      <w:r w:rsidR="00CE672B">
        <w:fldChar w:fldCharType="separate"/>
      </w:r>
      <w:r w:rsidR="00CE672B">
        <w:t>5.5</w:t>
      </w:r>
      <w:r w:rsidR="00CE672B">
        <w:fldChar w:fldCharType="end"/>
      </w:r>
      <w:r w:rsidR="00CE672B">
        <w:t xml:space="preserve"> and </w:t>
      </w:r>
      <w:r w:rsidR="00CE672B">
        <w:fldChar w:fldCharType="begin"/>
      </w:r>
      <w:r w:rsidR="00CE672B">
        <w:instrText xml:space="preserve"> REF _Ref233289258 \r \h </w:instrText>
      </w:r>
      <w:r w:rsidR="00CE672B">
        <w:fldChar w:fldCharType="separate"/>
      </w:r>
      <w:r w:rsidR="00CE672B">
        <w:t>5.6</w:t>
      </w:r>
      <w:r w:rsidR="00CE672B">
        <w:fldChar w:fldCharType="end"/>
      </w:r>
      <w:r w:rsidR="00C06A0E">
        <w:t xml:space="preserve"> below</w:t>
      </w:r>
      <w:r w:rsidR="00FE5A4B">
        <w:t xml:space="preserve">. </w:t>
      </w:r>
    </w:p>
    <w:p w14:paraId="57A6E3C6" w14:textId="542A6F59" w:rsidR="00BB7D23" w:rsidRDefault="00961306" w:rsidP="002023B4">
      <w:pPr>
        <w:pStyle w:val="Heading2"/>
        <w:numPr>
          <w:ilvl w:val="1"/>
          <w:numId w:val="3"/>
        </w:numPr>
      </w:pPr>
      <w:bookmarkStart w:id="54" w:name="_Eligible_LGCs_allocated"/>
      <w:bookmarkStart w:id="55" w:name="_Ref233288604"/>
      <w:bookmarkStart w:id="56" w:name="_Ref233647405"/>
      <w:bookmarkStart w:id="57" w:name="_Ref233893181"/>
      <w:bookmarkStart w:id="58" w:name="_Ref233893643"/>
      <w:bookmarkStart w:id="59" w:name="_Toc235780480"/>
      <w:bookmarkEnd w:id="54"/>
      <w:r>
        <w:t xml:space="preserve">Eligible LGCs allocated to a facility </w:t>
      </w:r>
      <w:r w:rsidR="001A1CD9">
        <w:t>(</w:t>
      </w:r>
      <w:proofErr w:type="spellStart"/>
      <w:r w:rsidR="001A1CD9">
        <w:t>REC</w:t>
      </w:r>
      <w:r w:rsidR="00C07892" w:rsidRPr="009803EA">
        <w:rPr>
          <w:vertAlign w:val="subscript"/>
        </w:rPr>
        <w:t>surr_LGC</w:t>
      </w:r>
      <w:proofErr w:type="spellEnd"/>
      <w:r w:rsidR="001A1CD9">
        <w:t>)</w:t>
      </w:r>
      <w:bookmarkEnd w:id="55"/>
      <w:bookmarkEnd w:id="56"/>
      <w:bookmarkEnd w:id="57"/>
      <w:bookmarkEnd w:id="58"/>
      <w:bookmarkEnd w:id="59"/>
    </w:p>
    <w:p w14:paraId="5E04A32E" w14:textId="492618D5" w:rsidR="0007098A" w:rsidRPr="0007098A" w:rsidRDefault="0007098A" w:rsidP="00B22EBE">
      <w:pPr>
        <w:pStyle w:val="BodyText1"/>
      </w:pPr>
      <w:r>
        <w:t>‘</w:t>
      </w:r>
      <w:proofErr w:type="spellStart"/>
      <w:r>
        <w:t>REC</w:t>
      </w:r>
      <w:r w:rsidR="00C07892" w:rsidRPr="00C07892">
        <w:rPr>
          <w:vertAlign w:val="subscript"/>
        </w:rPr>
        <w:t>surr_LGC</w:t>
      </w:r>
      <w:proofErr w:type="spellEnd"/>
      <w:r>
        <w:t xml:space="preserve">’ refers to the number of </w:t>
      </w:r>
      <w:r w:rsidRPr="0056120F">
        <w:t>eligible</w:t>
      </w:r>
      <w:r>
        <w:t xml:space="preserve"> LGCs that you </w:t>
      </w:r>
      <w:r w:rsidR="00E83F66">
        <w:t xml:space="preserve">choose to </w:t>
      </w:r>
      <w:r w:rsidR="000919DB">
        <w:t xml:space="preserve">allocate to the facility. </w:t>
      </w:r>
    </w:p>
    <w:p w14:paraId="5C4F1E63" w14:textId="52EC0861" w:rsidR="000E29BF" w:rsidRPr="000E29BF" w:rsidRDefault="000E29BF" w:rsidP="00467CD8">
      <w:pPr>
        <w:pStyle w:val="Heading3"/>
        <w:numPr>
          <w:ilvl w:val="2"/>
          <w:numId w:val="3"/>
        </w:numPr>
      </w:pPr>
      <w:bookmarkStart w:id="60" w:name="_Toc235780481"/>
      <w:r>
        <w:lastRenderedPageBreak/>
        <w:t>Eligibility requirements</w:t>
      </w:r>
      <w:bookmarkEnd w:id="60"/>
      <w:r>
        <w:t xml:space="preserve"> </w:t>
      </w:r>
    </w:p>
    <w:p w14:paraId="3837A2FF" w14:textId="188DD6AC" w:rsidR="00983C3F" w:rsidRDefault="00983C3F" w:rsidP="00E03D3E">
      <w:pPr>
        <w:pStyle w:val="BodyText1"/>
      </w:pPr>
      <w:r>
        <w:t xml:space="preserve">LGC eligibility requirements are outlined in </w:t>
      </w:r>
      <w:r w:rsidR="00D12D4B">
        <w:t>sub</w:t>
      </w:r>
      <w:r w:rsidR="00612C59">
        <w:t xml:space="preserve">section 7.4(3) of the Determination. </w:t>
      </w:r>
    </w:p>
    <w:p w14:paraId="14972BA0" w14:textId="03F1918B" w:rsidR="00E83F66" w:rsidRDefault="00D57938" w:rsidP="00E03D3E">
      <w:pPr>
        <w:pStyle w:val="BodyText1"/>
      </w:pPr>
      <w:r>
        <w:t xml:space="preserve">You </w:t>
      </w:r>
      <w:r w:rsidR="001F2DCD">
        <w:t xml:space="preserve">may </w:t>
      </w:r>
      <w:r>
        <w:t xml:space="preserve">only </w:t>
      </w:r>
      <w:r w:rsidR="004F6158">
        <w:t>allocate</w:t>
      </w:r>
      <w:r>
        <w:t xml:space="preserve"> </w:t>
      </w:r>
      <w:r w:rsidR="00F52D21">
        <w:t xml:space="preserve">LGCs </w:t>
      </w:r>
      <w:r w:rsidR="004F6158">
        <w:t xml:space="preserve">to a facility if </w:t>
      </w:r>
      <w:r w:rsidR="0073308B">
        <w:t xml:space="preserve">the </w:t>
      </w:r>
      <w:r w:rsidR="00E83F66">
        <w:t xml:space="preserve">LGCs </w:t>
      </w:r>
      <w:r w:rsidR="004D3016">
        <w:t xml:space="preserve">were voluntarily surrendered </w:t>
      </w:r>
      <w:r w:rsidR="00AC6595">
        <w:t xml:space="preserve">for the reporting year </w:t>
      </w:r>
      <w:r w:rsidR="004D3016" w:rsidRPr="002619A1">
        <w:t>through</w:t>
      </w:r>
      <w:r w:rsidR="004D3016" w:rsidRPr="2795B112">
        <w:t xml:space="preserve"> the </w:t>
      </w:r>
      <w:hyperlink r:id="rId48" w:tooltip="A link to the REC Registry page on the Clean Energy Regulator's website" w:history="1">
        <w:r w:rsidR="004D3016" w:rsidRPr="00B22EBE">
          <w:rPr>
            <w:rStyle w:val="Hyperlink"/>
            <w:rFonts w:asciiTheme="minorHAnsi" w:hAnsiTheme="minorHAnsi"/>
            <w:color w:val="000000" w:themeColor="text1"/>
            <w:u w:val="none"/>
          </w:rPr>
          <w:t>REC Registry</w:t>
        </w:r>
      </w:hyperlink>
      <w:r w:rsidR="004D3016" w:rsidRPr="00B22EBE">
        <w:t xml:space="preserve"> </w:t>
      </w:r>
      <w:r w:rsidR="00040A6B">
        <w:t>before you submit your NGER report</w:t>
      </w:r>
      <w:r w:rsidR="004D3016" w:rsidRPr="00B22EBE">
        <w:t>.</w:t>
      </w:r>
      <w:r w:rsidR="004D3016">
        <w:t xml:space="preserve"> </w:t>
      </w:r>
    </w:p>
    <w:p w14:paraId="7772A601" w14:textId="0411056D" w:rsidR="00C27B1A" w:rsidRPr="000506C0" w:rsidRDefault="00FC31BC" w:rsidP="00E03D3E">
      <w:pPr>
        <w:pStyle w:val="BodyText1"/>
      </w:pPr>
      <w:r>
        <w:t xml:space="preserve">An LGC is ineligible </w:t>
      </w:r>
      <w:r w:rsidR="00CA1F63">
        <w:t>to</w:t>
      </w:r>
      <w:r w:rsidR="00862791">
        <w:t xml:space="preserve"> </w:t>
      </w:r>
      <w:r w:rsidR="00862791" w:rsidRPr="000506C0">
        <w:t xml:space="preserve">be used for </w:t>
      </w:r>
      <w:r w:rsidR="00862791">
        <w:t>the</w:t>
      </w:r>
      <w:r w:rsidR="00862791" w:rsidRPr="000506C0">
        <w:t xml:space="preserve"> market-based method</w:t>
      </w:r>
      <w:r w:rsidR="00862791">
        <w:t xml:space="preserve"> </w:t>
      </w:r>
      <w:r>
        <w:t>if it</w:t>
      </w:r>
      <w:r w:rsidR="00901478">
        <w:t>:</w:t>
      </w:r>
    </w:p>
    <w:p w14:paraId="19652244" w14:textId="4C83BF14" w:rsidR="00CB79A8" w:rsidRDefault="00FC31BC" w:rsidP="00E03D3E">
      <w:pPr>
        <w:pStyle w:val="CERbullets"/>
      </w:pPr>
      <w:r>
        <w:t>was</w:t>
      </w:r>
      <w:r w:rsidR="00C27B1A" w:rsidRPr="00113A83">
        <w:t xml:space="preserve"> surrendered to meet a liable entity’s obligations for that compliance year under the </w:t>
      </w:r>
      <w:r w:rsidR="00C27B1A" w:rsidRPr="002023B4">
        <w:rPr>
          <w:i/>
          <w:iCs/>
        </w:rPr>
        <w:t>Renewable Energy (Electricity) Act 2000</w:t>
      </w:r>
    </w:p>
    <w:p w14:paraId="4D4D170D" w14:textId="1B190753" w:rsidR="00CB79A8" w:rsidRPr="00B26EE9" w:rsidRDefault="00CB79A8" w:rsidP="00CB79A8">
      <w:pPr>
        <w:pStyle w:val="CERbullets"/>
        <w:rPr>
          <w:b/>
        </w:rPr>
      </w:pPr>
      <w:r>
        <w:t xml:space="preserve">was not voluntarily surrendered in the </w:t>
      </w:r>
      <w:hyperlink r:id="rId49" w:history="1">
        <w:r w:rsidRPr="002904C2">
          <w:rPr>
            <w:rStyle w:val="Hyperlink"/>
            <w:rFonts w:asciiTheme="minorHAnsi" w:hAnsiTheme="minorHAnsi"/>
          </w:rPr>
          <w:t>REC Registry</w:t>
        </w:r>
      </w:hyperlink>
      <w:r w:rsidRPr="00B2283E">
        <w:rPr>
          <w:rStyle w:val="FootnoteReference"/>
        </w:rPr>
        <w:footnoteReference w:id="30"/>
      </w:r>
      <w:r>
        <w:t xml:space="preserve"> before the submission of your NGER report  </w:t>
      </w:r>
    </w:p>
    <w:p w14:paraId="26513C31" w14:textId="13A72172" w:rsidR="00C27B1A" w:rsidRPr="00E03D3E" w:rsidRDefault="00FC31BC">
      <w:pPr>
        <w:pStyle w:val="CERbullets"/>
      </w:pPr>
      <w:r>
        <w:t>was</w:t>
      </w:r>
      <w:r w:rsidRPr="00113A83">
        <w:t xml:space="preserve"> </w:t>
      </w:r>
      <w:r w:rsidR="00C27B1A" w:rsidRPr="00113A83">
        <w:t>incorrectly created or cancelled</w:t>
      </w:r>
    </w:p>
    <w:p w14:paraId="157EE6CA" w14:textId="54A47247" w:rsidR="00C27B1A" w:rsidRPr="00113A83" w:rsidRDefault="00C27B1A" w:rsidP="00E03D3E">
      <w:pPr>
        <w:pStyle w:val="CERbullets"/>
      </w:pPr>
      <w:r w:rsidRPr="00113A83">
        <w:t>has a generation date of more than 36 months prior to the end of the reporting year</w:t>
      </w:r>
      <w:r w:rsidR="00113A83" w:rsidRPr="00113A83">
        <w:t>, noting:</w:t>
      </w:r>
    </w:p>
    <w:p w14:paraId="5DF85A12" w14:textId="72BC93DC" w:rsidR="00CC55C4" w:rsidRPr="00113A83" w:rsidRDefault="009E1563" w:rsidP="00E03D3E">
      <w:pPr>
        <w:pStyle w:val="CERbullets"/>
        <w:numPr>
          <w:ilvl w:val="1"/>
          <w:numId w:val="1"/>
        </w:numPr>
      </w:pPr>
      <w:r>
        <w:t xml:space="preserve">the </w:t>
      </w:r>
      <w:r w:rsidR="00CC55C4" w:rsidRPr="00113A83">
        <w:t>‘</w:t>
      </w:r>
      <w:r>
        <w:t>g</w:t>
      </w:r>
      <w:r w:rsidR="00CC55C4" w:rsidRPr="00113A83">
        <w:t>eneration date’ means the date that the electricity was generated, not the date the LGC was created</w:t>
      </w:r>
    </w:p>
    <w:p w14:paraId="4B8232D8" w14:textId="07F50091" w:rsidR="00CC55C4" w:rsidRPr="00113A83" w:rsidRDefault="009E1563" w:rsidP="00E03D3E">
      <w:pPr>
        <w:pStyle w:val="CERbullets"/>
        <w:numPr>
          <w:ilvl w:val="1"/>
          <w:numId w:val="1"/>
        </w:numPr>
      </w:pPr>
      <w:r>
        <w:t>f</w:t>
      </w:r>
      <w:r w:rsidR="00113A83" w:rsidRPr="00113A83">
        <w:t>or 202</w:t>
      </w:r>
      <w:r w:rsidR="00A96F73">
        <w:t>5</w:t>
      </w:r>
      <w:r w:rsidR="003038CC" w:rsidRPr="003038CC">
        <w:t>–</w:t>
      </w:r>
      <w:r w:rsidR="00113A83" w:rsidRPr="00113A83">
        <w:t>2</w:t>
      </w:r>
      <w:r w:rsidR="00A96F73">
        <w:t>6</w:t>
      </w:r>
      <w:r w:rsidR="00113A83" w:rsidRPr="00113A83">
        <w:t>, you cannot use an LGC with a generation date prior to July 202</w:t>
      </w:r>
      <w:r w:rsidR="00A96F73">
        <w:t>3</w:t>
      </w:r>
    </w:p>
    <w:p w14:paraId="4FEC4217" w14:textId="7BE7B98C" w:rsidR="00FC2C02" w:rsidRPr="003779DE" w:rsidRDefault="00904D6C">
      <w:pPr>
        <w:pStyle w:val="CERbullets"/>
        <w:rPr>
          <w:b/>
        </w:rPr>
      </w:pPr>
      <w:r>
        <w:t>was</w:t>
      </w:r>
      <w:r w:rsidR="009E47E4" w:rsidRPr="002023B4">
        <w:t xml:space="preserve"> </w:t>
      </w:r>
      <w:r w:rsidR="003779DE" w:rsidRPr="002023B4">
        <w:t>surrendered</w:t>
      </w:r>
      <w:r w:rsidR="009E47E4" w:rsidRPr="002023B4">
        <w:t xml:space="preserve"> for the purposes of an energy storage system </w:t>
      </w:r>
      <w:r w:rsidR="00375C71" w:rsidRPr="002023B4">
        <w:t xml:space="preserve">under paragraph 104(6)(b) of the </w:t>
      </w:r>
      <w:r w:rsidR="00375C71" w:rsidRPr="002023B4">
        <w:rPr>
          <w:i/>
          <w:iCs/>
        </w:rPr>
        <w:t xml:space="preserve">Future Made in Australia </w:t>
      </w:r>
      <w:r w:rsidR="003779DE" w:rsidRPr="002023B4">
        <w:rPr>
          <w:i/>
          <w:iCs/>
        </w:rPr>
        <w:t>(Guarantee of Origin) Act 2024</w:t>
      </w:r>
      <w:r w:rsidR="00C26D43">
        <w:rPr>
          <w:i/>
          <w:iCs/>
        </w:rPr>
        <w:t xml:space="preserve"> </w:t>
      </w:r>
      <w:r w:rsidR="00C26D43" w:rsidRPr="002023B4">
        <w:t>(</w:t>
      </w:r>
      <w:r w:rsidR="004E3951">
        <w:t>GO</w:t>
      </w:r>
      <w:r w:rsidR="00C26D43">
        <w:t xml:space="preserve"> Act</w:t>
      </w:r>
      <w:r w:rsidR="00E31D07">
        <w:t>)</w:t>
      </w:r>
      <w:r w:rsidR="003779DE" w:rsidRPr="002023B4">
        <w:rPr>
          <w:i/>
          <w:iCs/>
        </w:rPr>
        <w:t xml:space="preserve"> </w:t>
      </w:r>
    </w:p>
    <w:p w14:paraId="1F3819BA" w14:textId="40D95AEB" w:rsidR="00913AA5" w:rsidRPr="00904030" w:rsidRDefault="005D0DAA" w:rsidP="00E03D3E">
      <w:pPr>
        <w:pStyle w:val="CERbullets"/>
        <w:rPr>
          <w:b/>
          <w:bCs/>
        </w:rPr>
      </w:pPr>
      <w:r>
        <w:t xml:space="preserve">has </w:t>
      </w:r>
      <w:r w:rsidR="0096490E">
        <w:t xml:space="preserve">already </w:t>
      </w:r>
      <w:r>
        <w:t xml:space="preserve">been allocated to </w:t>
      </w:r>
      <w:r w:rsidR="0023734F">
        <w:t xml:space="preserve">a </w:t>
      </w:r>
      <w:r>
        <w:t xml:space="preserve">facility for </w:t>
      </w:r>
      <w:r w:rsidRPr="00FC2C02">
        <w:t>any</w:t>
      </w:r>
      <w:r>
        <w:t xml:space="preserve"> reporting period</w:t>
      </w:r>
      <w:r w:rsidR="002D2B63">
        <w:t>.</w:t>
      </w:r>
      <w:r>
        <w:t xml:space="preserve"> </w:t>
      </w:r>
    </w:p>
    <w:p w14:paraId="3CD0AB31" w14:textId="3A5C8F98" w:rsidR="000A732F" w:rsidRPr="000E29BF" w:rsidRDefault="000A732F" w:rsidP="00467CD8">
      <w:pPr>
        <w:pStyle w:val="Heading3"/>
        <w:numPr>
          <w:ilvl w:val="2"/>
          <w:numId w:val="3"/>
        </w:numPr>
      </w:pPr>
      <w:bookmarkStart w:id="61" w:name="_Toc235780482"/>
      <w:r>
        <w:t>Allocati</w:t>
      </w:r>
      <w:r w:rsidR="00961306">
        <w:t>ng LGCs to a facility</w:t>
      </w:r>
      <w:bookmarkEnd w:id="61"/>
      <w:r w:rsidR="00961306">
        <w:t xml:space="preserve"> </w:t>
      </w:r>
    </w:p>
    <w:p w14:paraId="0C7569E9" w14:textId="1A34C2FB" w:rsidR="001630B9" w:rsidRDefault="001630B9" w:rsidP="001630B9">
      <w:pPr>
        <w:pStyle w:val="CERbullets"/>
        <w:numPr>
          <w:ilvl w:val="0"/>
          <w:numId w:val="0"/>
        </w:numPr>
      </w:pPr>
      <w:r>
        <w:t>Each LGC, or portion of an LGC, may only be claimed once. This is to avoid more than one claim</w:t>
      </w:r>
      <w:r w:rsidR="00B30C14">
        <w:t xml:space="preserve"> being made</w:t>
      </w:r>
      <w:r>
        <w:t xml:space="preserve"> for the same quantity of renewable electricity. </w:t>
      </w:r>
    </w:p>
    <w:p w14:paraId="50193BDD" w14:textId="0853B2F9" w:rsidR="001646B2" w:rsidRDefault="005C6FB4" w:rsidP="005C6FB4">
      <w:pPr>
        <w:pStyle w:val="BodyText1"/>
      </w:pPr>
      <w:r w:rsidRPr="005C6FB4">
        <w:t xml:space="preserve">LGCs are </w:t>
      </w:r>
      <w:r w:rsidR="00BA1BCE">
        <w:t xml:space="preserve">typically </w:t>
      </w:r>
      <w:r w:rsidRPr="005C6FB4">
        <w:t>surrendered in batches in the REC Registry.</w:t>
      </w:r>
      <w:r w:rsidR="001646B2">
        <w:t xml:space="preserve"> Each </w:t>
      </w:r>
      <w:r w:rsidR="001E2417">
        <w:t xml:space="preserve">instance of surrender has a unique surrender ID. </w:t>
      </w:r>
      <w:r w:rsidRPr="005C6FB4">
        <w:t xml:space="preserve"> </w:t>
      </w:r>
    </w:p>
    <w:p w14:paraId="0E87C6BC" w14:textId="7E41F2C3" w:rsidR="005C6FB4" w:rsidRDefault="005C6FB4" w:rsidP="005C6FB4">
      <w:pPr>
        <w:pStyle w:val="BodyText1"/>
      </w:pPr>
      <w:r>
        <w:t>Y</w:t>
      </w:r>
      <w:r w:rsidRPr="00B93FD4">
        <w:t xml:space="preserve">ou </w:t>
      </w:r>
      <w:r w:rsidR="0041438F">
        <w:t>may</w:t>
      </w:r>
      <w:r w:rsidR="0041438F" w:rsidRPr="00B93FD4">
        <w:t xml:space="preserve"> </w:t>
      </w:r>
      <w:r w:rsidRPr="00B93FD4">
        <w:t xml:space="preserve">choose </w:t>
      </w:r>
      <w:r>
        <w:t xml:space="preserve">the quantity of </w:t>
      </w:r>
      <w:r w:rsidR="00D431C3">
        <w:t xml:space="preserve">eligible </w:t>
      </w:r>
      <w:r>
        <w:t>LGCs you allocate to each facility</w:t>
      </w:r>
      <w:r w:rsidR="00F0141E">
        <w:t xml:space="preserve">, by: </w:t>
      </w:r>
    </w:p>
    <w:p w14:paraId="7E57439D" w14:textId="522B64C9" w:rsidR="00914A59" w:rsidRDefault="00914A59" w:rsidP="005C6FB4">
      <w:pPr>
        <w:pStyle w:val="CERbullets"/>
      </w:pPr>
      <w:r>
        <w:t>allocat</w:t>
      </w:r>
      <w:r w:rsidR="00F0141E">
        <w:t>ing</w:t>
      </w:r>
      <w:r>
        <w:t xml:space="preserve"> zero LGCs to a facility </w:t>
      </w:r>
    </w:p>
    <w:p w14:paraId="73BA639D" w14:textId="03441CC5" w:rsidR="005C6FB4" w:rsidRDefault="003434C5" w:rsidP="005C6FB4">
      <w:pPr>
        <w:pStyle w:val="CERbullets"/>
      </w:pPr>
      <w:r>
        <w:t>allocat</w:t>
      </w:r>
      <w:r w:rsidR="00F0141E">
        <w:t>ing</w:t>
      </w:r>
      <w:r>
        <w:t xml:space="preserve"> LGCs </w:t>
      </w:r>
      <w:r w:rsidR="007E1C24">
        <w:t xml:space="preserve">from </w:t>
      </w:r>
      <w:r>
        <w:t>multiple surrenders</w:t>
      </w:r>
      <w:r w:rsidR="007E1C24">
        <w:t xml:space="preserve"> to a single facility </w:t>
      </w:r>
    </w:p>
    <w:p w14:paraId="3CFED8EE" w14:textId="3C20A24B" w:rsidR="00320B54" w:rsidRDefault="00624473" w:rsidP="005C6FB4">
      <w:pPr>
        <w:pStyle w:val="CERbullets"/>
      </w:pPr>
      <w:r>
        <w:t>allocat</w:t>
      </w:r>
      <w:r w:rsidR="00F0141E">
        <w:t>ing</w:t>
      </w:r>
      <w:r>
        <w:t xml:space="preserve"> the LGCs from a single surrender to </w:t>
      </w:r>
      <w:r w:rsidR="007E1C24">
        <w:t>multiple facilities</w:t>
      </w:r>
    </w:p>
    <w:p w14:paraId="4E6D0ABF" w14:textId="66DB6441" w:rsidR="00D17551" w:rsidRDefault="00320B54" w:rsidP="005C6FB4">
      <w:pPr>
        <w:pStyle w:val="CERbullets"/>
      </w:pPr>
      <w:r>
        <w:t>split</w:t>
      </w:r>
      <w:r w:rsidR="00F0141E">
        <w:t>ting</w:t>
      </w:r>
      <w:r w:rsidR="00B92C1F">
        <w:t xml:space="preserve"> an LGC across multiple facilities</w:t>
      </w:r>
      <w:r w:rsidR="00D6168E">
        <w:t>.</w:t>
      </w:r>
    </w:p>
    <w:p w14:paraId="2ECD3AC0" w14:textId="19F01E64" w:rsidR="005B422D" w:rsidRDefault="005B422D" w:rsidP="00E03D3E">
      <w:r>
        <w:t xml:space="preserve">You are not required to allocate </w:t>
      </w:r>
      <w:r>
        <w:rPr>
          <w:i/>
          <w:iCs/>
        </w:rPr>
        <w:t>all</w:t>
      </w:r>
      <w:r>
        <w:t xml:space="preserve"> LGCs from a </w:t>
      </w:r>
      <w:r w:rsidR="00FD0F69">
        <w:t>single</w:t>
      </w:r>
      <w:r>
        <w:t xml:space="preserve"> surrender ID to facilities </w:t>
      </w:r>
      <w:r w:rsidR="007C14C5">
        <w:t xml:space="preserve">under your operational control. </w:t>
      </w:r>
    </w:p>
    <w:p w14:paraId="5357FAF0" w14:textId="144398AC" w:rsidR="000A732F" w:rsidRDefault="000A732F" w:rsidP="000A732F">
      <w:pPr>
        <w:pStyle w:val="BodyText1"/>
      </w:pPr>
      <w:r w:rsidRPr="000C0B68">
        <w:t xml:space="preserve">We encourage you to be consistent with how you allocate </w:t>
      </w:r>
      <w:r w:rsidR="00177212">
        <w:t xml:space="preserve">eligible </w:t>
      </w:r>
      <w:r w:rsidRPr="000C0B68">
        <w:t>LGC surrenders</w:t>
      </w:r>
      <w:r w:rsidR="00177212">
        <w:t xml:space="preserve"> </w:t>
      </w:r>
      <w:r w:rsidR="00255808">
        <w:t>across</w:t>
      </w:r>
      <w:r w:rsidRPr="000C0B68">
        <w:t xml:space="preserve"> other schemes that have a market-based scope 2 emissions method. </w:t>
      </w:r>
    </w:p>
    <w:p w14:paraId="5CEFDA98" w14:textId="2824A3D2" w:rsidR="00A6534C" w:rsidRDefault="00CD2303" w:rsidP="00467CD8">
      <w:pPr>
        <w:pStyle w:val="Heading3"/>
        <w:numPr>
          <w:ilvl w:val="2"/>
          <w:numId w:val="3"/>
        </w:numPr>
      </w:pPr>
      <w:bookmarkStart w:id="62" w:name="_Supporting_evidence_to"/>
      <w:bookmarkStart w:id="63" w:name="_Ref233889879"/>
      <w:bookmarkStart w:id="64" w:name="_Toc235780483"/>
      <w:bookmarkEnd w:id="62"/>
      <w:r>
        <w:t>Supporting e</w:t>
      </w:r>
      <w:r w:rsidR="00A6534C">
        <w:t>vidence to provide</w:t>
      </w:r>
      <w:bookmarkEnd w:id="63"/>
      <w:bookmarkEnd w:id="64"/>
    </w:p>
    <w:p w14:paraId="595B33DF" w14:textId="39D26ECB" w:rsidR="00A6534C" w:rsidRPr="00A6534C" w:rsidRDefault="008D21C9" w:rsidP="002023B4">
      <w:r>
        <w:t>If you allocate</w:t>
      </w:r>
      <w:r w:rsidR="00A6534C" w:rsidRPr="0005706B">
        <w:t xml:space="preserve"> LGCs </w:t>
      </w:r>
      <w:r>
        <w:t>t</w:t>
      </w:r>
      <w:r w:rsidR="00A6534C" w:rsidRPr="0005706B">
        <w:t>o</w:t>
      </w:r>
      <w:r w:rsidR="002C2CB7">
        <w:t xml:space="preserve"> a facility</w:t>
      </w:r>
      <w:r>
        <w:t xml:space="preserve"> in a market-based scope 2 activity, you must provide the associated surrender ID for each </w:t>
      </w:r>
      <w:r w:rsidR="00CC3241">
        <w:t xml:space="preserve">allocated LGC as </w:t>
      </w:r>
      <w:r w:rsidR="00CC3241" w:rsidRPr="00CD48A2">
        <w:t xml:space="preserve">per </w:t>
      </w:r>
      <w:r w:rsidR="00A6534C" w:rsidRPr="002023B4">
        <w:t>item 1(c) of Part 7 of Schedule 4</w:t>
      </w:r>
      <w:r w:rsidR="00A6534C" w:rsidRPr="00CD48A2">
        <w:t xml:space="preserve"> </w:t>
      </w:r>
      <w:r w:rsidR="00A6534C" w:rsidRPr="00805933">
        <w:t>of</w:t>
      </w:r>
      <w:r w:rsidR="00A6534C" w:rsidRPr="0005706B">
        <w:t xml:space="preserve"> the Determination. </w:t>
      </w:r>
      <w:r w:rsidR="00A6534C">
        <w:t>For information</w:t>
      </w:r>
      <w:r w:rsidR="008A4E09">
        <w:t xml:space="preserve"> on repor</w:t>
      </w:r>
      <w:r w:rsidR="00F73219">
        <w:t xml:space="preserve">ting </w:t>
      </w:r>
      <w:r w:rsidR="004221E3">
        <w:t xml:space="preserve">the LGC </w:t>
      </w:r>
      <w:r w:rsidR="00026955">
        <w:t>surrender ID in EERS</w:t>
      </w:r>
      <w:r w:rsidR="00A6534C">
        <w:t xml:space="preserve">, read </w:t>
      </w:r>
      <w:hyperlink w:anchor="_Reporting_market-based_scope" w:history="1">
        <w:r w:rsidR="00A6534C" w:rsidRPr="002023B4">
          <w:rPr>
            <w:rStyle w:val="Hyperlink"/>
            <w:rFonts w:asciiTheme="minorHAnsi" w:hAnsiTheme="minorHAnsi"/>
          </w:rPr>
          <w:t>chapter</w:t>
        </w:r>
      </w:hyperlink>
      <w:r w:rsidR="00590E04" w:rsidRPr="002023B4">
        <w:rPr>
          <w:color w:val="006C93"/>
          <w:u w:val="single"/>
        </w:rPr>
        <w:t xml:space="preserve"> </w:t>
      </w:r>
      <w:r w:rsidR="00590E04" w:rsidRPr="002023B4">
        <w:rPr>
          <w:color w:val="006C93"/>
          <w:u w:val="single"/>
        </w:rPr>
        <w:fldChar w:fldCharType="begin"/>
      </w:r>
      <w:r w:rsidR="00590E04" w:rsidRPr="002023B4">
        <w:rPr>
          <w:color w:val="006C93"/>
          <w:u w:val="single"/>
        </w:rPr>
        <w:instrText xml:space="preserve"> REF _Ref233889745 \r \h  \* MERGEFORMAT </w:instrText>
      </w:r>
      <w:r w:rsidR="00590E04" w:rsidRPr="002023B4">
        <w:rPr>
          <w:color w:val="006C93"/>
          <w:u w:val="single"/>
        </w:rPr>
      </w:r>
      <w:r w:rsidR="00590E04" w:rsidRPr="002023B4">
        <w:rPr>
          <w:color w:val="006C93"/>
          <w:u w:val="single"/>
        </w:rPr>
        <w:fldChar w:fldCharType="separate"/>
      </w:r>
      <w:r w:rsidR="00590E04" w:rsidRPr="002023B4">
        <w:rPr>
          <w:color w:val="006C93"/>
          <w:u w:val="single"/>
        </w:rPr>
        <w:t>6</w:t>
      </w:r>
      <w:r w:rsidR="00590E04" w:rsidRPr="002023B4">
        <w:rPr>
          <w:color w:val="006C93"/>
          <w:u w:val="single"/>
        </w:rPr>
        <w:fldChar w:fldCharType="end"/>
      </w:r>
      <w:r w:rsidR="00A6534C" w:rsidRPr="002023B4">
        <w:t>.</w:t>
      </w:r>
      <w:r w:rsidR="00A6534C" w:rsidRPr="0005706B">
        <w:t xml:space="preserve"> </w:t>
      </w:r>
    </w:p>
    <w:p w14:paraId="0943D036" w14:textId="28F1BD17" w:rsidR="000E29BF" w:rsidRPr="000E29BF" w:rsidRDefault="000E29BF" w:rsidP="00467CD8">
      <w:pPr>
        <w:pStyle w:val="Heading3"/>
        <w:numPr>
          <w:ilvl w:val="2"/>
          <w:numId w:val="3"/>
        </w:numPr>
      </w:pPr>
      <w:bookmarkStart w:id="65" w:name="_Toc235780484"/>
      <w:r>
        <w:lastRenderedPageBreak/>
        <w:t>Evidence to keep</w:t>
      </w:r>
      <w:bookmarkEnd w:id="65"/>
      <w:r>
        <w:t xml:space="preserve"> </w:t>
      </w:r>
    </w:p>
    <w:p w14:paraId="36BFDF23" w14:textId="1D31EF7C" w:rsidR="00041CA1" w:rsidRDefault="00CE33F0">
      <w:pPr>
        <w:pStyle w:val="BodyText1"/>
      </w:pPr>
      <w:r>
        <w:t xml:space="preserve">You must keep the serial number of </w:t>
      </w:r>
      <w:r w:rsidR="004F4C0B">
        <w:t xml:space="preserve">any LGCs you </w:t>
      </w:r>
      <w:r w:rsidR="00952901">
        <w:t>allocate to a facility</w:t>
      </w:r>
      <w:r w:rsidR="004F4C0B">
        <w:t xml:space="preserve"> </w:t>
      </w:r>
      <w:r w:rsidR="00041CA1">
        <w:t>(</w:t>
      </w:r>
      <w:r w:rsidR="00B31CF2">
        <w:t xml:space="preserve">see </w:t>
      </w:r>
      <w:r w:rsidR="00E142BB">
        <w:t>paragraph</w:t>
      </w:r>
      <w:r w:rsidR="00041CA1">
        <w:t xml:space="preserve"> 7.4</w:t>
      </w:r>
      <w:r w:rsidR="00E75387">
        <w:t>(4</w:t>
      </w:r>
      <w:r w:rsidR="00041CA1">
        <w:t>)</w:t>
      </w:r>
      <w:r w:rsidR="00167575">
        <w:t>(a)</w:t>
      </w:r>
      <w:r w:rsidR="00041CA1">
        <w:t xml:space="preserve"> of </w:t>
      </w:r>
      <w:r w:rsidR="00EB2F7D">
        <w:t>the</w:t>
      </w:r>
      <w:r w:rsidR="002E51C7">
        <w:t xml:space="preserve"> </w:t>
      </w:r>
      <w:r w:rsidR="00041CA1">
        <w:t>Determination).</w:t>
      </w:r>
      <w:r w:rsidR="004F4C0B">
        <w:t xml:space="preserve"> </w:t>
      </w:r>
    </w:p>
    <w:p w14:paraId="3EC68B29" w14:textId="1A6BDB11" w:rsidR="00027BE5" w:rsidRPr="00D85DEF" w:rsidRDefault="00027BE5" w:rsidP="00E03D3E">
      <w:pPr>
        <w:pStyle w:val="BodyText1"/>
      </w:pPr>
      <w:r>
        <w:t>The serial number s</w:t>
      </w:r>
      <w:r w:rsidRPr="00D85DEF">
        <w:t xml:space="preserve">hould include the following information about the </w:t>
      </w:r>
      <w:r w:rsidRPr="00D85DEF">
        <w:rPr>
          <w:b/>
          <w:bCs/>
        </w:rPr>
        <w:t>LGC generation</w:t>
      </w:r>
      <w:r>
        <w:rPr>
          <w:b/>
          <w:bCs/>
        </w:rPr>
        <w:t xml:space="preserve"> </w:t>
      </w:r>
      <w:r>
        <w:t>contained in the ‘certificate number’:</w:t>
      </w:r>
      <w:r w:rsidRPr="00D85DEF">
        <w:t xml:space="preserve"> </w:t>
      </w:r>
    </w:p>
    <w:p w14:paraId="61D5709F" w14:textId="77777777" w:rsidR="00027BE5" w:rsidRPr="00113A83" w:rsidRDefault="00027BE5" w:rsidP="00E03D3E">
      <w:pPr>
        <w:pStyle w:val="CERbullets"/>
      </w:pPr>
      <w:r w:rsidRPr="00113A83">
        <w:t>registered person ID (the ID of the user that creates the LGCs, as recorded in the REC registry)</w:t>
      </w:r>
    </w:p>
    <w:p w14:paraId="544E5D9A" w14:textId="529887AD" w:rsidR="00027BE5" w:rsidRPr="00113A83" w:rsidRDefault="00027BE5" w:rsidP="00E03D3E">
      <w:pPr>
        <w:pStyle w:val="CERbullets"/>
      </w:pPr>
      <w:r w:rsidRPr="00113A83">
        <w:t xml:space="preserve">accreditation code (of the </w:t>
      </w:r>
      <w:r w:rsidR="00517FB3" w:rsidRPr="00113A83">
        <w:t>power station)</w:t>
      </w:r>
    </w:p>
    <w:p w14:paraId="5D69AE9E" w14:textId="15F82140" w:rsidR="00027BE5" w:rsidRPr="00113A83" w:rsidRDefault="00517FB3" w:rsidP="00E03D3E">
      <w:pPr>
        <w:pStyle w:val="CERbullets"/>
      </w:pPr>
      <w:r w:rsidRPr="00113A83">
        <w:t>generation month and year</w:t>
      </w:r>
      <w:r w:rsidR="005A6066">
        <w:t xml:space="preserve"> (when the electricity was generated)</w:t>
      </w:r>
      <w:r w:rsidRPr="00113A83">
        <w:t xml:space="preserve">. </w:t>
      </w:r>
    </w:p>
    <w:p w14:paraId="3A5CBCCA" w14:textId="6AA93A55" w:rsidR="00027BE5" w:rsidRPr="00D85DEF" w:rsidRDefault="00852FDE" w:rsidP="00027BE5">
      <w:pPr>
        <w:pStyle w:val="CERbullets"/>
        <w:numPr>
          <w:ilvl w:val="0"/>
          <w:numId w:val="0"/>
        </w:numPr>
      </w:pPr>
      <w:r>
        <w:t>You should also keep the following evidence</w:t>
      </w:r>
      <w:r w:rsidR="00BF31CC">
        <w:t xml:space="preserve"> for each instance of surrender</w:t>
      </w:r>
      <w:r w:rsidR="00027BE5">
        <w:t>:</w:t>
      </w:r>
    </w:p>
    <w:p w14:paraId="12C35F9C" w14:textId="549250EC" w:rsidR="00027BE5" w:rsidRPr="00113A83" w:rsidRDefault="00027BE5" w:rsidP="00E03D3E">
      <w:pPr>
        <w:pStyle w:val="CERbullets"/>
      </w:pPr>
      <w:r w:rsidRPr="00113A83">
        <w:t>volume of certificates surrendered</w:t>
      </w:r>
    </w:p>
    <w:p w14:paraId="49AC16AF" w14:textId="77777777" w:rsidR="00F35BFF" w:rsidRDefault="00027BE5">
      <w:pPr>
        <w:pStyle w:val="CERbullets"/>
      </w:pPr>
      <w:r w:rsidRPr="00113A83">
        <w:t xml:space="preserve">evidence of surrenders made by a third party on behalf of the corporation if not clearly stated in the comments section </w:t>
      </w:r>
      <w:r w:rsidR="005E2A72">
        <w:t>in the REC</w:t>
      </w:r>
      <w:r w:rsidRPr="00113A83">
        <w:t xml:space="preserve"> registry</w:t>
      </w:r>
    </w:p>
    <w:p w14:paraId="6C37AF6C" w14:textId="72D21564" w:rsidR="00027BE5" w:rsidRDefault="00F35BFF">
      <w:pPr>
        <w:pStyle w:val="CERbullets"/>
      </w:pPr>
      <w:r>
        <w:t>how many LGCs you have allocated to</w:t>
      </w:r>
      <w:r w:rsidR="00B84B58">
        <w:t xml:space="preserve"> NGER facilities under your operational control</w:t>
      </w:r>
      <w:r w:rsidR="00027BE5" w:rsidRPr="00113A83">
        <w:t>.</w:t>
      </w:r>
      <w:r w:rsidR="00852FDE" w:rsidRPr="00113A83">
        <w:t xml:space="preserve"> </w:t>
      </w:r>
    </w:p>
    <w:p w14:paraId="2E41CF39" w14:textId="3C8682BB" w:rsidR="00F250BB" w:rsidRDefault="00700726" w:rsidP="00E03D3E">
      <w:pPr>
        <w:pStyle w:val="BodyText1"/>
      </w:pPr>
      <w:r>
        <w:t>If somebody surrenders the LGC</w:t>
      </w:r>
      <w:r w:rsidR="00534A73">
        <w:t>s</w:t>
      </w:r>
      <w:r>
        <w:t xml:space="preserve"> on your behalf</w:t>
      </w:r>
      <w:r w:rsidR="00F250BB">
        <w:t xml:space="preserve">, </w:t>
      </w:r>
      <w:r w:rsidR="005E33D7" w:rsidRPr="00B5037B">
        <w:t xml:space="preserve">we </w:t>
      </w:r>
      <w:r w:rsidR="00E8704A" w:rsidRPr="002023B4">
        <w:t xml:space="preserve">will need to </w:t>
      </w:r>
      <w:r w:rsidR="00A1260E" w:rsidRPr="002023B4">
        <w:t xml:space="preserve">contact you to </w:t>
      </w:r>
      <w:r w:rsidR="00E8704A" w:rsidRPr="002023B4">
        <w:t xml:space="preserve">verify </w:t>
      </w:r>
      <w:r w:rsidR="00A37D1D" w:rsidRPr="002023B4">
        <w:t xml:space="preserve">this </w:t>
      </w:r>
      <w:r w:rsidR="00E830E5" w:rsidRPr="002023B4">
        <w:t xml:space="preserve">unless </w:t>
      </w:r>
      <w:r w:rsidR="00B5037B">
        <w:t xml:space="preserve">the person surrendering the LGCs writes </w:t>
      </w:r>
      <w:r w:rsidR="005E66B3" w:rsidRPr="000506C0">
        <w:t xml:space="preserve">a comment in the free-text field </w:t>
      </w:r>
      <w:r w:rsidR="005624ED">
        <w:t xml:space="preserve">in the REC Registry </w:t>
      </w:r>
      <w:r w:rsidR="005E66B3" w:rsidRPr="000506C0">
        <w:t xml:space="preserve">that states the </w:t>
      </w:r>
      <w:r w:rsidR="00F338EF">
        <w:t xml:space="preserve">voluntary </w:t>
      </w:r>
      <w:r w:rsidR="005E66B3" w:rsidRPr="000506C0">
        <w:t xml:space="preserve">surrender </w:t>
      </w:r>
      <w:r w:rsidR="00F338EF">
        <w:t>was on behalf of your company</w:t>
      </w:r>
      <w:r w:rsidR="00B5037B">
        <w:t>. This statement should include</w:t>
      </w:r>
      <w:r w:rsidR="00303095">
        <w:t xml:space="preserve"> your company name and ABN</w:t>
      </w:r>
      <w:r w:rsidR="00B5037B">
        <w:t xml:space="preserve">, in this format: </w:t>
      </w:r>
      <w:r w:rsidR="007D5448" w:rsidRPr="00234E47">
        <w:t>ABN</w:t>
      </w:r>
      <w:r w:rsidR="007D58D5" w:rsidRPr="00234E47">
        <w:t>123456789</w:t>
      </w:r>
      <w:r w:rsidR="00787284" w:rsidRPr="00234E47">
        <w:t>10</w:t>
      </w:r>
      <w:r w:rsidR="008474EA" w:rsidRPr="00234E47">
        <w:t>.</w:t>
      </w:r>
      <w:r w:rsidR="007D5448" w:rsidRPr="00997D33">
        <w:t xml:space="preserve"> </w:t>
      </w:r>
      <w:r w:rsidR="00303095" w:rsidRPr="00997D33">
        <w:t xml:space="preserve"> </w:t>
      </w:r>
    </w:p>
    <w:p w14:paraId="51BCB404" w14:textId="60E8272D" w:rsidR="000A732F" w:rsidRDefault="00E51F98" w:rsidP="00F250BB">
      <w:pPr>
        <w:pStyle w:val="BodyText1"/>
      </w:pPr>
      <w:r>
        <w:t xml:space="preserve">If </w:t>
      </w:r>
      <w:r w:rsidR="002424C8">
        <w:t>the person</w:t>
      </w:r>
      <w:r w:rsidR="001D4E21">
        <w:t xml:space="preserve"> that surrendered the LGCs on your behalf</w:t>
      </w:r>
      <w:r>
        <w:t xml:space="preserve"> did not write </w:t>
      </w:r>
      <w:r w:rsidR="00F250BB">
        <w:t>your company</w:t>
      </w:r>
      <w:r>
        <w:t xml:space="preserve"> information in the free text field, </w:t>
      </w:r>
      <w:r w:rsidR="006D78F4">
        <w:t>you will need to</w:t>
      </w:r>
      <w:r w:rsidR="005F3AC3">
        <w:t xml:space="preserve"> obtain </w:t>
      </w:r>
      <w:r w:rsidR="001D4E21">
        <w:t xml:space="preserve">a written statement </w:t>
      </w:r>
      <w:r w:rsidR="005F3AC3">
        <w:t xml:space="preserve">from them </w:t>
      </w:r>
      <w:r w:rsidR="001D4E21">
        <w:t>that</w:t>
      </w:r>
      <w:r w:rsidR="00BA13B2">
        <w:t xml:space="preserve"> the surrender was made on your behalf. This statement should includ</w:t>
      </w:r>
      <w:r w:rsidR="00F250BB">
        <w:t>e</w:t>
      </w:r>
      <w:r w:rsidR="00E56BAF">
        <w:t xml:space="preserve"> your company name</w:t>
      </w:r>
      <w:r w:rsidR="001D4E21">
        <w:t xml:space="preserve"> and</w:t>
      </w:r>
      <w:r w:rsidR="00E56BAF">
        <w:t xml:space="preserve"> ABN,</w:t>
      </w:r>
      <w:r w:rsidR="001D4E21">
        <w:t xml:space="preserve"> the</w:t>
      </w:r>
      <w:r w:rsidR="00E56BAF">
        <w:t xml:space="preserve"> surrender ID</w:t>
      </w:r>
      <w:r w:rsidR="001D4E21">
        <w:t>,</w:t>
      </w:r>
      <w:r w:rsidR="00E56BAF">
        <w:t xml:space="preserve"> and the quantity of LGCs surrendered. </w:t>
      </w:r>
    </w:p>
    <w:tbl>
      <w:tblPr>
        <w:tblStyle w:val="CERCallout"/>
        <w:tblW w:w="9784" w:type="dxa"/>
        <w:tblLook w:val="0600" w:firstRow="0" w:lastRow="0" w:firstColumn="0" w:lastColumn="0" w:noHBand="1" w:noVBand="1"/>
      </w:tblPr>
      <w:tblGrid>
        <w:gridCol w:w="9784"/>
      </w:tblGrid>
      <w:tr w:rsidR="00EF7A68" w:rsidRPr="002427FF" w14:paraId="450DE6C4" w14:textId="77777777" w:rsidTr="00E37D76">
        <w:trPr>
          <w:trHeight w:val="2977"/>
        </w:trPr>
        <w:tc>
          <w:tcPr>
            <w:tcW w:w="9784" w:type="dxa"/>
          </w:tcPr>
          <w:p w14:paraId="4ECE6839" w14:textId="6A7D9BF6" w:rsidR="00A22157" w:rsidRPr="00E03D3E" w:rsidRDefault="00A22157" w:rsidP="00E03D3E">
            <w:pPr>
              <w:rPr>
                <w:b/>
                <w:bCs/>
              </w:rPr>
            </w:pPr>
            <w:r w:rsidRPr="00E03D3E">
              <w:rPr>
                <w:b/>
                <w:bCs/>
              </w:rPr>
              <w:t xml:space="preserve">Request for additional information for </w:t>
            </w:r>
            <w:proofErr w:type="spellStart"/>
            <w:r w:rsidRPr="00E03D3E">
              <w:rPr>
                <w:b/>
                <w:bCs/>
              </w:rPr>
              <w:t>REC</w:t>
            </w:r>
            <w:r w:rsidR="00C07892" w:rsidRPr="00C07892">
              <w:rPr>
                <w:b/>
                <w:bCs/>
                <w:vertAlign w:val="subscript"/>
              </w:rPr>
              <w:t>surr_LGC</w:t>
            </w:r>
            <w:proofErr w:type="spellEnd"/>
          </w:p>
          <w:p w14:paraId="0610271D" w14:textId="591B55A6" w:rsidR="00221950" w:rsidRPr="002427FF" w:rsidRDefault="00166713" w:rsidP="002427FF">
            <w:r w:rsidRPr="002427FF">
              <w:t xml:space="preserve">If </w:t>
            </w:r>
            <w:r w:rsidR="00A632BB" w:rsidRPr="00E03D3E">
              <w:t xml:space="preserve">you </w:t>
            </w:r>
            <w:r w:rsidR="00907338" w:rsidRPr="002427FF">
              <w:t xml:space="preserve">report a non-zero quantity for </w:t>
            </w:r>
            <w:proofErr w:type="spellStart"/>
            <w:r w:rsidR="00907338" w:rsidRPr="002427FF">
              <w:t>REC</w:t>
            </w:r>
            <w:r w:rsidR="00C07892" w:rsidRPr="00C07892">
              <w:rPr>
                <w:vertAlign w:val="subscript"/>
              </w:rPr>
              <w:t>surr_LGC</w:t>
            </w:r>
            <w:proofErr w:type="spellEnd"/>
            <w:r w:rsidR="00907338" w:rsidRPr="002427FF">
              <w:t>,</w:t>
            </w:r>
            <w:r w:rsidRPr="002427FF">
              <w:t xml:space="preserve"> we </w:t>
            </w:r>
            <w:r w:rsidR="00721422" w:rsidRPr="00E03D3E">
              <w:t>may</w:t>
            </w:r>
            <w:r w:rsidRPr="002427FF">
              <w:t xml:space="preserve"> ask you to provide </w:t>
            </w:r>
            <w:r w:rsidR="008E044E" w:rsidRPr="002427FF">
              <w:t xml:space="preserve">evidence </w:t>
            </w:r>
            <w:r w:rsidR="00A272EE" w:rsidRPr="002427FF">
              <w:t xml:space="preserve">for </w:t>
            </w:r>
            <w:r w:rsidR="007D6691" w:rsidRPr="00E03D3E">
              <w:t xml:space="preserve">the total number of LGCs you allocated </w:t>
            </w:r>
            <w:r w:rsidR="0098500F">
              <w:t xml:space="preserve">to facilities in your controlling </w:t>
            </w:r>
            <w:r w:rsidR="0098500F" w:rsidRPr="00446AD7">
              <w:t>corporation group</w:t>
            </w:r>
            <w:r w:rsidR="0091194E" w:rsidRPr="0039582C">
              <w:t xml:space="preserve"> and</w:t>
            </w:r>
            <w:r w:rsidR="0091194E">
              <w:t xml:space="preserve"> its group members</w:t>
            </w:r>
            <w:r w:rsidR="0098500F">
              <w:t xml:space="preserve">. </w:t>
            </w:r>
          </w:p>
          <w:p w14:paraId="0A842B7E" w14:textId="05AE65FB" w:rsidR="00CA318B" w:rsidRPr="002427FF" w:rsidRDefault="0090611C" w:rsidP="00E03D3E">
            <w:r w:rsidRPr="00E03D3E">
              <w:t xml:space="preserve">This </w:t>
            </w:r>
            <w:r w:rsidR="00221950" w:rsidRPr="00E03D3E">
              <w:t>evidence</w:t>
            </w:r>
            <w:r w:rsidRPr="00E03D3E">
              <w:t xml:space="preserve"> </w:t>
            </w:r>
            <w:r w:rsidR="007525A9">
              <w:t xml:space="preserve">may </w:t>
            </w:r>
            <w:r w:rsidRPr="00E03D3E">
              <w:t xml:space="preserve">include: </w:t>
            </w:r>
          </w:p>
          <w:p w14:paraId="64BADCBA" w14:textId="20BB1E18" w:rsidR="001D348C" w:rsidRPr="002427FF" w:rsidRDefault="00600A7F" w:rsidP="009525E7">
            <w:pPr>
              <w:pStyle w:val="CERbullets"/>
            </w:pPr>
            <w:r>
              <w:t>t</w:t>
            </w:r>
            <w:r w:rsidR="00945D05" w:rsidRPr="002427FF">
              <w:t xml:space="preserve">he quantity of LGCs from </w:t>
            </w:r>
            <w:r w:rsidR="00B04D43" w:rsidRPr="002427FF">
              <w:t>each</w:t>
            </w:r>
            <w:r w:rsidR="00945D05" w:rsidRPr="002427FF">
              <w:t xml:space="preserve"> surrender that were allocated to a facility</w:t>
            </w:r>
            <w:r w:rsidR="00BB757E" w:rsidRPr="002427FF">
              <w:t xml:space="preserve"> </w:t>
            </w:r>
            <w:r w:rsidR="00446AD7">
              <w:t>in your controlling corporation group and its group members</w:t>
            </w:r>
            <w:r w:rsidR="00945D05" w:rsidRPr="002427FF">
              <w:t xml:space="preserve"> for the reporting period</w:t>
            </w:r>
          </w:p>
          <w:p w14:paraId="48FC1699" w14:textId="1601AA18" w:rsidR="006000E3" w:rsidRPr="002427FF" w:rsidRDefault="00600A7F" w:rsidP="00E03D3E">
            <w:pPr>
              <w:pStyle w:val="CERbullets"/>
            </w:pPr>
            <w:r>
              <w:t>e</w:t>
            </w:r>
            <w:r w:rsidR="000B7DB9" w:rsidRPr="002427FF">
              <w:t xml:space="preserve">vidence </w:t>
            </w:r>
            <w:r w:rsidR="00C1756C" w:rsidRPr="002427FF">
              <w:t xml:space="preserve">that any </w:t>
            </w:r>
            <w:r w:rsidR="004621DF" w:rsidRPr="002427FF">
              <w:t>third-party</w:t>
            </w:r>
            <w:r w:rsidR="00C1756C" w:rsidRPr="002427FF">
              <w:t xml:space="preserve"> surrenders were made on your behalf</w:t>
            </w:r>
            <w:r>
              <w:t>.</w:t>
            </w:r>
          </w:p>
        </w:tc>
      </w:tr>
    </w:tbl>
    <w:p w14:paraId="443AE2E7" w14:textId="77777777" w:rsidR="000F34AB" w:rsidRDefault="000F34AB" w:rsidP="00046742"/>
    <w:p w14:paraId="68315BD5" w14:textId="77777777" w:rsidR="00046742" w:rsidRPr="001E17CE" w:rsidRDefault="00046742" w:rsidP="002023B4">
      <w:pPr>
        <w:pStyle w:val="Heading2"/>
        <w:numPr>
          <w:ilvl w:val="1"/>
          <w:numId w:val="3"/>
        </w:numPr>
      </w:pPr>
      <w:bookmarkStart w:id="66" w:name="_Ref235777297"/>
      <w:bookmarkStart w:id="67" w:name="_Toc235780485"/>
      <w:r w:rsidRPr="001E17CE">
        <w:t>Eligible REGO</w:t>
      </w:r>
      <w:r w:rsidRPr="002023B4">
        <w:t xml:space="preserve"> certificate</w:t>
      </w:r>
      <w:r w:rsidRPr="001E17CE">
        <w:t xml:space="preserve">s </w:t>
      </w:r>
      <w:r w:rsidRPr="002023B4">
        <w:t xml:space="preserve">allocated </w:t>
      </w:r>
      <w:r w:rsidRPr="001E17CE">
        <w:t>to a facility (</w:t>
      </w:r>
      <w:proofErr w:type="spellStart"/>
      <w:r w:rsidRPr="001E17CE">
        <w:t>REC</w:t>
      </w:r>
      <w:r w:rsidRPr="00EB6B9F">
        <w:rPr>
          <w:vertAlign w:val="subscript"/>
        </w:rPr>
        <w:t>surr_REGO</w:t>
      </w:r>
      <w:proofErr w:type="spellEnd"/>
      <w:r w:rsidRPr="001E17CE">
        <w:t>)</w:t>
      </w:r>
      <w:bookmarkEnd w:id="66"/>
      <w:bookmarkEnd w:id="67"/>
    </w:p>
    <w:p w14:paraId="489CF88F" w14:textId="77777777" w:rsidR="00046742" w:rsidRDefault="00046742" w:rsidP="00046742">
      <w:pPr>
        <w:pStyle w:val="BodyText1"/>
      </w:pPr>
      <w:r w:rsidRPr="002023B4">
        <w:t>‘</w:t>
      </w:r>
      <w:proofErr w:type="spellStart"/>
      <w:r w:rsidRPr="001E17CE">
        <w:t>REC</w:t>
      </w:r>
      <w:r w:rsidRPr="00C07892">
        <w:rPr>
          <w:vertAlign w:val="subscript"/>
        </w:rPr>
        <w:t>surr_REGO</w:t>
      </w:r>
      <w:proofErr w:type="spellEnd"/>
      <w:r w:rsidRPr="002023B4">
        <w:t>’</w:t>
      </w:r>
      <w:r w:rsidRPr="001E17CE">
        <w:t xml:space="preserve"> refers to the number of eligible </w:t>
      </w:r>
      <w:r w:rsidRPr="002023B4">
        <w:t>REGO</w:t>
      </w:r>
      <w:r>
        <w:t xml:space="preserve"> certificate</w:t>
      </w:r>
      <w:r w:rsidRPr="002023B4">
        <w:t>s</w:t>
      </w:r>
      <w:r w:rsidRPr="001E17CE">
        <w:t xml:space="preserve"> that you choose to allocate to the facility. </w:t>
      </w:r>
    </w:p>
    <w:p w14:paraId="48F85B4B" w14:textId="77777777" w:rsidR="00046742" w:rsidRPr="000E29BF" w:rsidRDefault="00046742" w:rsidP="00467CD8">
      <w:pPr>
        <w:pStyle w:val="Heading3"/>
        <w:numPr>
          <w:ilvl w:val="2"/>
          <w:numId w:val="3"/>
        </w:numPr>
      </w:pPr>
      <w:bookmarkStart w:id="68" w:name="_Toc235780486"/>
      <w:r>
        <w:lastRenderedPageBreak/>
        <w:t>Eligibility requirements</w:t>
      </w:r>
      <w:bookmarkEnd w:id="68"/>
      <w:r>
        <w:t xml:space="preserve"> </w:t>
      </w:r>
    </w:p>
    <w:p w14:paraId="7AD321D0" w14:textId="77777777" w:rsidR="00046742" w:rsidRPr="0007098A" w:rsidRDefault="00046742" w:rsidP="00046742">
      <w:pPr>
        <w:pStyle w:val="BodyText1"/>
      </w:pPr>
      <w:r>
        <w:t xml:space="preserve">REGO certificate eligibility requirements are outlined in </w:t>
      </w:r>
      <w:r w:rsidRPr="002C2390">
        <w:t>subsection 7.4(3) of the Determination.</w:t>
      </w:r>
      <w:r>
        <w:t xml:space="preserve"> You may only allocate REGO certificates to a facility if the REGO certificates were retired before you submit your NGER report. </w:t>
      </w:r>
    </w:p>
    <w:p w14:paraId="10C5130A" w14:textId="2A1E028B" w:rsidR="00046742" w:rsidRDefault="00046742" w:rsidP="002023B4">
      <w:pPr>
        <w:spacing w:after="0"/>
      </w:pPr>
      <w:r>
        <w:t xml:space="preserve">A REGO certificate is ineligible to be used for the market-based method if it either: </w:t>
      </w:r>
    </w:p>
    <w:p w14:paraId="73781E74" w14:textId="77777777" w:rsidR="00046742" w:rsidRDefault="00046742" w:rsidP="00046742">
      <w:pPr>
        <w:pStyle w:val="ListParagraph"/>
        <w:numPr>
          <w:ilvl w:val="0"/>
          <w:numId w:val="4"/>
        </w:numPr>
      </w:pPr>
      <w:r>
        <w:t>was not created in accordance with the GO Act or an instrument made under it</w:t>
      </w:r>
    </w:p>
    <w:p w14:paraId="62352E57" w14:textId="78939692" w:rsidR="00046742" w:rsidRPr="00A778AF" w:rsidRDefault="00046742" w:rsidP="00046742">
      <w:pPr>
        <w:pStyle w:val="ListParagraph"/>
        <w:numPr>
          <w:ilvl w:val="0"/>
          <w:numId w:val="4"/>
        </w:numPr>
      </w:pPr>
      <w:r w:rsidRPr="002023B4">
        <w:t xml:space="preserve">must </w:t>
      </w:r>
      <w:r w:rsidRPr="00A778AF">
        <w:t>not</w:t>
      </w:r>
      <w:r w:rsidRPr="002023B4">
        <w:t xml:space="preserve"> be</w:t>
      </w:r>
      <w:r w:rsidRPr="00A778AF">
        <w:t xml:space="preserve"> </w:t>
      </w:r>
      <w:r w:rsidRPr="00BB0798">
        <w:t xml:space="preserve">retired under section 107 or 108 </w:t>
      </w:r>
      <w:r w:rsidRPr="006C7E86">
        <w:t xml:space="preserve">of the </w:t>
      </w:r>
      <w:r w:rsidRPr="00A778AF">
        <w:t xml:space="preserve">GO Act </w:t>
      </w:r>
    </w:p>
    <w:p w14:paraId="2D3FB685" w14:textId="77777777" w:rsidR="00046742" w:rsidRDefault="00046742" w:rsidP="00046742">
      <w:pPr>
        <w:pStyle w:val="ListParagraph"/>
        <w:numPr>
          <w:ilvl w:val="0"/>
          <w:numId w:val="4"/>
        </w:numPr>
      </w:pPr>
      <w:r w:rsidRPr="00C6610D">
        <w:t xml:space="preserve">was retired for the purposes of an energy storage system under paragraph 104(6)(b) of the </w:t>
      </w:r>
      <w:r>
        <w:t>GO</w:t>
      </w:r>
      <w:r w:rsidRPr="00C6610D">
        <w:t xml:space="preserve"> Act</w:t>
      </w:r>
      <w:r>
        <w:t>.</w:t>
      </w:r>
    </w:p>
    <w:p w14:paraId="0049C9E9" w14:textId="77777777" w:rsidR="00046742" w:rsidRPr="00C6610D" w:rsidRDefault="00046742" w:rsidP="00467CD8">
      <w:pPr>
        <w:pStyle w:val="Heading3"/>
        <w:numPr>
          <w:ilvl w:val="2"/>
          <w:numId w:val="3"/>
        </w:numPr>
      </w:pPr>
      <w:bookmarkStart w:id="69" w:name="_Toc235780487"/>
      <w:r w:rsidRPr="00C6610D">
        <w:t>Allocating REGO certificates to a facility</w:t>
      </w:r>
      <w:bookmarkEnd w:id="69"/>
      <w:r w:rsidRPr="00C6610D">
        <w:t xml:space="preserve"> </w:t>
      </w:r>
    </w:p>
    <w:p w14:paraId="31B35F93" w14:textId="78A95239" w:rsidR="009C2E85" w:rsidRDefault="009C2E85" w:rsidP="009C2E85">
      <w:pPr>
        <w:pStyle w:val="CERbullets"/>
        <w:numPr>
          <w:ilvl w:val="0"/>
          <w:numId w:val="0"/>
        </w:numPr>
      </w:pPr>
      <w:r>
        <w:t xml:space="preserve">Each REGO certificate, or portion of a REGO certificate, may only be claimed once. This is to avoid more than one claim being made for the same quantity of renewable electricity. </w:t>
      </w:r>
    </w:p>
    <w:p w14:paraId="29D3AEF6" w14:textId="3683EC46" w:rsidR="00046742" w:rsidRDefault="00046742" w:rsidP="00046742">
      <w:pPr>
        <w:pStyle w:val="BodyText1"/>
      </w:pPr>
      <w:r>
        <w:t>REGO certificates</w:t>
      </w:r>
      <w:r w:rsidRPr="005C6FB4">
        <w:t xml:space="preserve"> are </w:t>
      </w:r>
      <w:r>
        <w:t>typically retired</w:t>
      </w:r>
      <w:r w:rsidRPr="005C6FB4">
        <w:t xml:space="preserve"> in batches.</w:t>
      </w:r>
      <w:r>
        <w:t xml:space="preserve"> Each instance of retirement has a unique retirement ID. </w:t>
      </w:r>
      <w:r w:rsidRPr="005C6FB4">
        <w:t xml:space="preserve"> </w:t>
      </w:r>
    </w:p>
    <w:p w14:paraId="38EBD981" w14:textId="3D7FF415" w:rsidR="00046742" w:rsidRDefault="00046742" w:rsidP="00046742">
      <w:pPr>
        <w:pStyle w:val="BodyText1"/>
      </w:pPr>
      <w:r>
        <w:t>Y</w:t>
      </w:r>
      <w:r w:rsidRPr="00B93FD4">
        <w:t xml:space="preserve">ou </w:t>
      </w:r>
      <w:r>
        <w:t>may</w:t>
      </w:r>
      <w:r w:rsidRPr="00B93FD4">
        <w:t xml:space="preserve"> choose </w:t>
      </w:r>
      <w:r>
        <w:t>the quantity of eligible REGO certificates you allocate to each facility</w:t>
      </w:r>
      <w:r w:rsidR="009C2E85">
        <w:t xml:space="preserve">, by: </w:t>
      </w:r>
      <w:r>
        <w:t xml:space="preserve"> </w:t>
      </w:r>
    </w:p>
    <w:p w14:paraId="4B03EC53" w14:textId="1294C185" w:rsidR="00046742" w:rsidRDefault="00046742" w:rsidP="00046742">
      <w:pPr>
        <w:pStyle w:val="CERbullets"/>
      </w:pPr>
      <w:r>
        <w:t>allocat</w:t>
      </w:r>
      <w:r w:rsidR="009C2E85">
        <w:t>ing</w:t>
      </w:r>
      <w:r>
        <w:t xml:space="preserve"> zero REGO certificates to a facility </w:t>
      </w:r>
    </w:p>
    <w:p w14:paraId="708E0A69" w14:textId="47EA243D" w:rsidR="00046742" w:rsidRDefault="00046742" w:rsidP="00046742">
      <w:pPr>
        <w:pStyle w:val="CERbullets"/>
      </w:pPr>
      <w:r>
        <w:t>allocat</w:t>
      </w:r>
      <w:r w:rsidR="009C2E85">
        <w:t>ing</w:t>
      </w:r>
      <w:r>
        <w:t xml:space="preserve"> REGO certificates from multiple retirements to a single facility </w:t>
      </w:r>
    </w:p>
    <w:p w14:paraId="14324B51" w14:textId="6A2FBF8A" w:rsidR="00046742" w:rsidRDefault="00046742" w:rsidP="00046742">
      <w:pPr>
        <w:pStyle w:val="CERbullets"/>
      </w:pPr>
      <w:r>
        <w:t>allocat</w:t>
      </w:r>
      <w:r w:rsidR="009C2E85">
        <w:t>ing</w:t>
      </w:r>
      <w:r>
        <w:t xml:space="preserve"> the REGO certificates from a single retirement to multiple facilities</w:t>
      </w:r>
    </w:p>
    <w:p w14:paraId="1537129A" w14:textId="246647B7" w:rsidR="009C2E85" w:rsidRDefault="009C2E85" w:rsidP="00046742">
      <w:pPr>
        <w:pStyle w:val="CERbullets"/>
      </w:pPr>
      <w:r>
        <w:t>splitting a REGO certificate across multiple</w:t>
      </w:r>
      <w:r w:rsidR="002917F6">
        <w:t xml:space="preserve"> facilities. </w:t>
      </w:r>
    </w:p>
    <w:p w14:paraId="68802EED" w14:textId="77777777" w:rsidR="00046742" w:rsidRPr="005B422D" w:rsidRDefault="00046742" w:rsidP="00046742">
      <w:r>
        <w:t xml:space="preserve">You are not required to allocate </w:t>
      </w:r>
      <w:r>
        <w:rPr>
          <w:i/>
          <w:iCs/>
        </w:rPr>
        <w:t>all</w:t>
      </w:r>
      <w:r>
        <w:t xml:space="preserve"> REGO certificates from a single retirement ID to facilities under your operational control. </w:t>
      </w:r>
    </w:p>
    <w:p w14:paraId="2CC871BA" w14:textId="77777777" w:rsidR="00046742" w:rsidRDefault="00046742" w:rsidP="00046742">
      <w:pPr>
        <w:pStyle w:val="BodyText1"/>
      </w:pPr>
      <w:r w:rsidRPr="000C0B68">
        <w:t xml:space="preserve">We encourage you to be consistent with how you allocate </w:t>
      </w:r>
      <w:r>
        <w:t>eligible REGO certificates across</w:t>
      </w:r>
      <w:r w:rsidRPr="000C0B68">
        <w:t xml:space="preserve"> other schemes that have a market-based scope 2 emissions method. </w:t>
      </w:r>
    </w:p>
    <w:p w14:paraId="20BFC4D7" w14:textId="77777777" w:rsidR="00046742" w:rsidRPr="000E29BF" w:rsidRDefault="00046742" w:rsidP="00467CD8">
      <w:pPr>
        <w:pStyle w:val="Heading3"/>
        <w:numPr>
          <w:ilvl w:val="2"/>
          <w:numId w:val="3"/>
        </w:numPr>
      </w:pPr>
      <w:bookmarkStart w:id="70" w:name="_Toc235780488"/>
      <w:r>
        <w:t>Evidence to keep</w:t>
      </w:r>
      <w:bookmarkEnd w:id="70"/>
      <w:r>
        <w:t xml:space="preserve"> </w:t>
      </w:r>
    </w:p>
    <w:p w14:paraId="77EF1E87" w14:textId="17F61758" w:rsidR="00046742" w:rsidRDefault="00046742" w:rsidP="00046742">
      <w:pPr>
        <w:pStyle w:val="BodyText1"/>
      </w:pPr>
      <w:r>
        <w:t xml:space="preserve">You must keep the unique identification code of any REGO certificates you allocate to a facility (see </w:t>
      </w:r>
      <w:r w:rsidRPr="00017497">
        <w:t>paragraph 7.4(4)(c) of the Determination).</w:t>
      </w:r>
      <w:r>
        <w:t xml:space="preserve"> </w:t>
      </w:r>
    </w:p>
    <w:tbl>
      <w:tblPr>
        <w:tblStyle w:val="CERCallout"/>
        <w:tblW w:w="9784" w:type="dxa"/>
        <w:tblLook w:val="0600" w:firstRow="0" w:lastRow="0" w:firstColumn="0" w:lastColumn="0" w:noHBand="1" w:noVBand="1"/>
      </w:tblPr>
      <w:tblGrid>
        <w:gridCol w:w="9784"/>
      </w:tblGrid>
      <w:tr w:rsidR="00046742" w:rsidRPr="002427FF" w14:paraId="0E89EB1D" w14:textId="77777777" w:rsidTr="00055B1F">
        <w:trPr>
          <w:trHeight w:val="2977"/>
        </w:trPr>
        <w:tc>
          <w:tcPr>
            <w:tcW w:w="9784" w:type="dxa"/>
          </w:tcPr>
          <w:p w14:paraId="2B732A9D" w14:textId="77777777" w:rsidR="00046742" w:rsidRPr="00E03D3E" w:rsidRDefault="00046742" w:rsidP="00055B1F">
            <w:pPr>
              <w:rPr>
                <w:b/>
                <w:bCs/>
              </w:rPr>
            </w:pPr>
            <w:r w:rsidRPr="00E03D3E">
              <w:rPr>
                <w:b/>
                <w:bCs/>
              </w:rPr>
              <w:t xml:space="preserve">Request for additional information for </w:t>
            </w:r>
            <w:proofErr w:type="spellStart"/>
            <w:r w:rsidRPr="00E03D3E">
              <w:rPr>
                <w:b/>
                <w:bCs/>
              </w:rPr>
              <w:t>REC</w:t>
            </w:r>
            <w:r w:rsidRPr="00C07892">
              <w:rPr>
                <w:b/>
                <w:bCs/>
                <w:vertAlign w:val="subscript"/>
              </w:rPr>
              <w:t>surr_REGO</w:t>
            </w:r>
            <w:proofErr w:type="spellEnd"/>
          </w:p>
          <w:p w14:paraId="7C368F64" w14:textId="77777777" w:rsidR="00046742" w:rsidRPr="002427FF" w:rsidRDefault="00046742" w:rsidP="00055B1F">
            <w:r w:rsidRPr="002427FF">
              <w:t xml:space="preserve">If </w:t>
            </w:r>
            <w:r w:rsidRPr="00E03D3E">
              <w:t xml:space="preserve">you </w:t>
            </w:r>
            <w:r w:rsidRPr="002427FF">
              <w:t xml:space="preserve">report a non-zero quantity for </w:t>
            </w:r>
            <w:proofErr w:type="spellStart"/>
            <w:r w:rsidRPr="002427FF">
              <w:t>REC</w:t>
            </w:r>
            <w:r w:rsidRPr="00C07892">
              <w:rPr>
                <w:vertAlign w:val="subscript"/>
              </w:rPr>
              <w:t>surr_REGO</w:t>
            </w:r>
            <w:proofErr w:type="spellEnd"/>
            <w:r w:rsidRPr="002427FF">
              <w:t xml:space="preserve">, we </w:t>
            </w:r>
            <w:r w:rsidRPr="00E03D3E">
              <w:t>may</w:t>
            </w:r>
            <w:r w:rsidRPr="002427FF">
              <w:t xml:space="preserve"> ask you to provide evidence for </w:t>
            </w:r>
            <w:r w:rsidRPr="00E03D3E">
              <w:t xml:space="preserve">the total number of </w:t>
            </w:r>
            <w:r>
              <w:t>REGO certificates</w:t>
            </w:r>
            <w:r w:rsidRPr="00E03D3E">
              <w:t xml:space="preserve"> you allocated </w:t>
            </w:r>
            <w:r>
              <w:t xml:space="preserve">to facilities in your </w:t>
            </w:r>
            <w:r w:rsidRPr="0039582C">
              <w:t xml:space="preserve">controlling corporation </w:t>
            </w:r>
            <w:r w:rsidRPr="00E74482">
              <w:t>group</w:t>
            </w:r>
            <w:r w:rsidRPr="002023B4">
              <w:t xml:space="preserve"> or its group members</w:t>
            </w:r>
            <w:r w:rsidRPr="00E74482">
              <w:t>.</w:t>
            </w:r>
            <w:r>
              <w:t xml:space="preserve"> </w:t>
            </w:r>
          </w:p>
          <w:p w14:paraId="5427DEAC" w14:textId="77777777" w:rsidR="00046742" w:rsidRPr="002427FF" w:rsidRDefault="00046742" w:rsidP="00055B1F">
            <w:r w:rsidRPr="00E03D3E">
              <w:t>This evidence</w:t>
            </w:r>
            <w:r>
              <w:t xml:space="preserve"> </w:t>
            </w:r>
            <w:r w:rsidRPr="00BB0798">
              <w:t>may</w:t>
            </w:r>
            <w:r>
              <w:t xml:space="preserve"> </w:t>
            </w:r>
            <w:r w:rsidRPr="00E03D3E">
              <w:t xml:space="preserve">include: </w:t>
            </w:r>
          </w:p>
          <w:p w14:paraId="18964354" w14:textId="77777777" w:rsidR="00046742" w:rsidRDefault="00046742" w:rsidP="00055B1F">
            <w:pPr>
              <w:pStyle w:val="CERbullets"/>
            </w:pPr>
            <w:r>
              <w:t>the retirement ID</w:t>
            </w:r>
          </w:p>
          <w:p w14:paraId="57A1B4FF" w14:textId="77777777" w:rsidR="00046742" w:rsidRDefault="00046742" w:rsidP="00055B1F">
            <w:pPr>
              <w:pStyle w:val="CERbullets"/>
            </w:pPr>
            <w:r>
              <w:t>the total quantity of REGO certificates that were voluntarily retired</w:t>
            </w:r>
          </w:p>
          <w:p w14:paraId="71A97F6A" w14:textId="77777777" w:rsidR="00046742" w:rsidRPr="002427FF" w:rsidRDefault="00046742" w:rsidP="00055B1F">
            <w:pPr>
              <w:pStyle w:val="CERbullets"/>
            </w:pPr>
            <w:r>
              <w:t>t</w:t>
            </w:r>
            <w:r w:rsidRPr="002427FF">
              <w:t xml:space="preserve">he quantity of </w:t>
            </w:r>
            <w:r>
              <w:t>REGO certificates</w:t>
            </w:r>
            <w:r w:rsidRPr="002427FF">
              <w:t xml:space="preserve"> from each </w:t>
            </w:r>
            <w:r>
              <w:t>retirement</w:t>
            </w:r>
            <w:r w:rsidRPr="002427FF">
              <w:t xml:space="preserve"> that were allocated to a facility under your operational control for the reporting period</w:t>
            </w:r>
            <w:r>
              <w:t>.</w:t>
            </w:r>
          </w:p>
        </w:tc>
      </w:tr>
    </w:tbl>
    <w:p w14:paraId="7D0C0F05" w14:textId="77777777" w:rsidR="00046742" w:rsidRPr="000F34AB" w:rsidRDefault="00046742" w:rsidP="002023B4"/>
    <w:p w14:paraId="0C2114C9" w14:textId="3EED207F" w:rsidR="00BB7D23" w:rsidRDefault="00CA0D05" w:rsidP="002023B4">
      <w:pPr>
        <w:pStyle w:val="Heading2"/>
        <w:numPr>
          <w:ilvl w:val="1"/>
          <w:numId w:val="3"/>
        </w:numPr>
      </w:pPr>
      <w:bookmarkStart w:id="71" w:name="_Ref233647416"/>
      <w:bookmarkStart w:id="72" w:name="_Toc235780489"/>
      <w:r>
        <w:t xml:space="preserve">Purchases of </w:t>
      </w:r>
      <w:proofErr w:type="spellStart"/>
      <w:r>
        <w:t>GreenPower</w:t>
      </w:r>
      <w:proofErr w:type="spellEnd"/>
      <w:r>
        <w:t xml:space="preserve"> electricity (</w:t>
      </w:r>
      <w:proofErr w:type="spellStart"/>
      <w:r w:rsidR="00BB7D23" w:rsidRPr="00805B14">
        <w:t>REC</w:t>
      </w:r>
      <w:r w:rsidR="00C07892" w:rsidRPr="000550A2">
        <w:t>surr_GreenPower</w:t>
      </w:r>
      <w:proofErr w:type="spellEnd"/>
      <w:r>
        <w:t>)</w:t>
      </w:r>
      <w:bookmarkEnd w:id="71"/>
      <w:bookmarkEnd w:id="72"/>
    </w:p>
    <w:p w14:paraId="45A5C879" w14:textId="0404A700" w:rsidR="000634EA" w:rsidRPr="000634EA" w:rsidRDefault="003C5AD0" w:rsidP="00E03D3E">
      <w:r>
        <w:t>The MTBI</w:t>
      </w:r>
      <w:r w:rsidR="003B5848">
        <w:t>,</w:t>
      </w:r>
      <w:r>
        <w:t xml:space="preserve"> </w:t>
      </w:r>
      <w:proofErr w:type="spellStart"/>
      <w:r>
        <w:t>REC</w:t>
      </w:r>
      <w:r w:rsidR="00C07892" w:rsidRPr="00C07892">
        <w:rPr>
          <w:vertAlign w:val="subscript"/>
        </w:rPr>
        <w:t>surr_GreenPower</w:t>
      </w:r>
      <w:proofErr w:type="spellEnd"/>
      <w:r w:rsidR="003B5848">
        <w:t>,</w:t>
      </w:r>
      <w:r>
        <w:t xml:space="preserve"> is for eligible purchases of </w:t>
      </w:r>
      <w:proofErr w:type="spellStart"/>
      <w:r w:rsidR="000634EA">
        <w:t>GreenPower</w:t>
      </w:r>
      <w:proofErr w:type="spellEnd"/>
      <w:r w:rsidR="000634EA">
        <w:t xml:space="preserve"> electricity, in MWh equivalent</w:t>
      </w:r>
      <w:r>
        <w:t xml:space="preserve">. </w:t>
      </w:r>
      <w:r w:rsidR="000634EA">
        <w:t xml:space="preserve"> </w:t>
      </w:r>
    </w:p>
    <w:p w14:paraId="145443A8" w14:textId="75520281" w:rsidR="004673AD" w:rsidRPr="000E29BF" w:rsidRDefault="004673AD" w:rsidP="006319CB">
      <w:pPr>
        <w:pStyle w:val="Heading3"/>
        <w:numPr>
          <w:ilvl w:val="2"/>
          <w:numId w:val="3"/>
        </w:numPr>
      </w:pPr>
      <w:bookmarkStart w:id="73" w:name="_Toc235780490"/>
      <w:r>
        <w:t>Eligibility requirements</w:t>
      </w:r>
      <w:bookmarkEnd w:id="73"/>
      <w:r>
        <w:t xml:space="preserve"> </w:t>
      </w:r>
    </w:p>
    <w:p w14:paraId="392CD870" w14:textId="47C04F4E" w:rsidR="00BD1761" w:rsidRDefault="000634EA" w:rsidP="00525008">
      <w:pPr>
        <w:spacing w:before="240"/>
      </w:pPr>
      <w:r>
        <w:t xml:space="preserve">A purchase of </w:t>
      </w:r>
      <w:proofErr w:type="spellStart"/>
      <w:r>
        <w:t>GreenPower</w:t>
      </w:r>
      <w:proofErr w:type="spellEnd"/>
      <w:r>
        <w:t xml:space="preserve"> electricity is eligible if</w:t>
      </w:r>
      <w:r w:rsidR="00B75CFC">
        <w:t xml:space="preserve"> you </w:t>
      </w:r>
      <w:r w:rsidR="00B521B3">
        <w:t xml:space="preserve">make the </w:t>
      </w:r>
      <w:r w:rsidR="00B75CFC">
        <w:t xml:space="preserve">purchase </w:t>
      </w:r>
      <w:r w:rsidR="00BD1761" w:rsidRPr="000506C0">
        <w:t xml:space="preserve">from an </w:t>
      </w:r>
      <w:hyperlink r:id="rId50" w:tooltip="A link to theFind provider page on GreenPower website" w:history="1">
        <w:r w:rsidR="00BD1761" w:rsidRPr="001062BD">
          <w:rPr>
            <w:rStyle w:val="Hyperlink"/>
            <w:rFonts w:asciiTheme="minorHAnsi" w:hAnsiTheme="minorHAnsi"/>
          </w:rPr>
          <w:t xml:space="preserve">accredited </w:t>
        </w:r>
        <w:proofErr w:type="spellStart"/>
        <w:r w:rsidR="00B75CFC" w:rsidRPr="001062BD">
          <w:rPr>
            <w:rStyle w:val="Hyperlink"/>
            <w:rFonts w:asciiTheme="minorHAnsi" w:hAnsiTheme="minorHAnsi"/>
          </w:rPr>
          <w:t>GreenPower</w:t>
        </w:r>
        <w:proofErr w:type="spellEnd"/>
        <w:r w:rsidR="00B75CFC" w:rsidRPr="001062BD">
          <w:rPr>
            <w:rStyle w:val="Hyperlink"/>
            <w:rFonts w:asciiTheme="minorHAnsi" w:hAnsiTheme="minorHAnsi"/>
          </w:rPr>
          <w:t xml:space="preserve"> </w:t>
        </w:r>
        <w:r w:rsidR="00BD1761" w:rsidRPr="001062BD">
          <w:rPr>
            <w:rStyle w:val="Hyperlink"/>
            <w:rFonts w:asciiTheme="minorHAnsi" w:hAnsiTheme="minorHAnsi"/>
          </w:rPr>
          <w:t>provider</w:t>
        </w:r>
      </w:hyperlink>
      <w:r w:rsidR="001062BD">
        <w:rPr>
          <w:rStyle w:val="FootnoteReference"/>
        </w:rPr>
        <w:footnoteReference w:id="31"/>
      </w:r>
      <w:r w:rsidR="00BD1761" w:rsidRPr="000506C0">
        <w:t xml:space="preserve"> before you submit your NGER report. </w:t>
      </w:r>
    </w:p>
    <w:p w14:paraId="0722E5C4" w14:textId="091D471B" w:rsidR="00F80D69" w:rsidRPr="00D85DEF" w:rsidRDefault="005838F3" w:rsidP="00E03D3E">
      <w:pPr>
        <w:pStyle w:val="CERbullets"/>
        <w:numPr>
          <w:ilvl w:val="0"/>
          <w:numId w:val="0"/>
        </w:numPr>
      </w:pPr>
      <w:r>
        <w:t xml:space="preserve">You should check that your electricity retailer is an accredited </w:t>
      </w:r>
      <w:proofErr w:type="spellStart"/>
      <w:r>
        <w:t>GreenPower</w:t>
      </w:r>
      <w:proofErr w:type="spellEnd"/>
      <w:r>
        <w:t xml:space="preserve"> provider</w:t>
      </w:r>
      <w:r w:rsidR="00AC76AF">
        <w:t xml:space="preserve"> before you report</w:t>
      </w:r>
      <w:r w:rsidR="00376F94">
        <w:t xml:space="preserve"> a purchase of </w:t>
      </w:r>
      <w:proofErr w:type="spellStart"/>
      <w:r w:rsidR="00376F94">
        <w:t>GreenPower</w:t>
      </w:r>
      <w:proofErr w:type="spellEnd"/>
      <w:r w:rsidR="00376F94">
        <w:t xml:space="preserve"> electricity</w:t>
      </w:r>
      <w:r w:rsidR="00AC76AF">
        <w:t>.</w:t>
      </w:r>
    </w:p>
    <w:p w14:paraId="081939F1" w14:textId="281CBB7C" w:rsidR="00FE673F" w:rsidRDefault="00871C30" w:rsidP="00E03D3E">
      <w:pPr>
        <w:pStyle w:val="BodyText1"/>
      </w:pPr>
      <w:r>
        <w:t xml:space="preserve">The quantity of </w:t>
      </w:r>
      <w:proofErr w:type="spellStart"/>
      <w:r>
        <w:t>GreenPower</w:t>
      </w:r>
      <w:proofErr w:type="spellEnd"/>
      <w:r>
        <w:t xml:space="preserve"> </w:t>
      </w:r>
      <w:r w:rsidR="00376F94">
        <w:t>is usually</w:t>
      </w:r>
      <w:r>
        <w:t xml:space="preserve"> itemised on your electricity bill. Electricity retailers may label </w:t>
      </w:r>
      <w:proofErr w:type="spellStart"/>
      <w:r>
        <w:t>GreenPower</w:t>
      </w:r>
      <w:proofErr w:type="spellEnd"/>
      <w:r>
        <w:t xml:space="preserve"> purchases </w:t>
      </w:r>
      <w:r w:rsidR="007F2D9E">
        <w:t>differently</w:t>
      </w:r>
      <w:r w:rsidR="0040382F">
        <w:t>.</w:t>
      </w:r>
      <w:r>
        <w:t xml:space="preserve"> If you are unsure</w:t>
      </w:r>
      <w:r w:rsidR="0040382F">
        <w:t xml:space="preserve"> if your bill lists a </w:t>
      </w:r>
      <w:proofErr w:type="spellStart"/>
      <w:r w:rsidR="0040382F">
        <w:t>GreenPower</w:t>
      </w:r>
      <w:proofErr w:type="spellEnd"/>
      <w:r w:rsidR="0040382F">
        <w:t xml:space="preserve"> purchase, contact your electricity retailer. </w:t>
      </w:r>
      <w:r w:rsidR="00FE673F">
        <w:t xml:space="preserve"> </w:t>
      </w:r>
    </w:p>
    <w:p w14:paraId="48664A55" w14:textId="7FE86F6B" w:rsidR="009D11B8" w:rsidRPr="000E29BF" w:rsidRDefault="009D11B8" w:rsidP="006319CB">
      <w:pPr>
        <w:pStyle w:val="Heading3"/>
        <w:numPr>
          <w:ilvl w:val="2"/>
          <w:numId w:val="3"/>
        </w:numPr>
      </w:pPr>
      <w:bookmarkStart w:id="74" w:name="_Toc235780491"/>
      <w:r>
        <w:t>Evidence to keep</w:t>
      </w:r>
      <w:bookmarkEnd w:id="74"/>
      <w:r>
        <w:t xml:space="preserve"> </w:t>
      </w:r>
    </w:p>
    <w:p w14:paraId="3D098D7C" w14:textId="2739AC85" w:rsidR="00576E2D" w:rsidRDefault="00576E2D" w:rsidP="00525008">
      <w:pPr>
        <w:spacing w:before="240"/>
      </w:pPr>
      <w:r>
        <w:t xml:space="preserve">You must keep a receipt for the purchase or a statement confirming the purchase from an accredited </w:t>
      </w:r>
      <w:proofErr w:type="spellStart"/>
      <w:r>
        <w:t>GreenPower</w:t>
      </w:r>
      <w:proofErr w:type="spellEnd"/>
      <w:r>
        <w:t xml:space="preserve"> provider</w:t>
      </w:r>
      <w:r w:rsidR="00D3737E">
        <w:t xml:space="preserve"> (</w:t>
      </w:r>
      <w:r w:rsidR="00D12D4B" w:rsidRPr="00B75961">
        <w:t xml:space="preserve">paragraph </w:t>
      </w:r>
      <w:r w:rsidR="00D3737E" w:rsidRPr="00B75961">
        <w:t>7.4(</w:t>
      </w:r>
      <w:r w:rsidR="003166FB" w:rsidRPr="00B75961">
        <w:t>4</w:t>
      </w:r>
      <w:r w:rsidR="00D3737E" w:rsidRPr="00B75961">
        <w:t>)</w:t>
      </w:r>
      <w:r w:rsidR="00167575" w:rsidRPr="00B75961">
        <w:t>(b)</w:t>
      </w:r>
      <w:r w:rsidR="00D3737E">
        <w:t xml:space="preserve"> of the Determination)</w:t>
      </w:r>
      <w:r>
        <w:t xml:space="preserve">. </w:t>
      </w:r>
    </w:p>
    <w:tbl>
      <w:tblPr>
        <w:tblStyle w:val="CERCallout"/>
        <w:tblW w:w="9751" w:type="dxa"/>
        <w:tblLook w:val="0600" w:firstRow="0" w:lastRow="0" w:firstColumn="0" w:lastColumn="0" w:noHBand="1" w:noVBand="1"/>
      </w:tblPr>
      <w:tblGrid>
        <w:gridCol w:w="9751"/>
      </w:tblGrid>
      <w:tr w:rsidR="007D6691" w:rsidRPr="00224C59" w14:paraId="74ED46CC" w14:textId="77777777" w:rsidTr="00E03D3E">
        <w:tc>
          <w:tcPr>
            <w:tcW w:w="0" w:type="dxa"/>
          </w:tcPr>
          <w:p w14:paraId="05212576" w14:textId="117E5F25" w:rsidR="008C607E" w:rsidRPr="00E03D3E" w:rsidRDefault="008C607E" w:rsidP="008C607E">
            <w:pPr>
              <w:ind w:left="0"/>
              <w:rPr>
                <w:b/>
                <w:bCs/>
              </w:rPr>
            </w:pPr>
            <w:r w:rsidRPr="00E03D3E">
              <w:rPr>
                <w:b/>
                <w:bCs/>
              </w:rPr>
              <w:t xml:space="preserve">Request for additional information for </w:t>
            </w:r>
            <w:proofErr w:type="spellStart"/>
            <w:r w:rsidRPr="00E03D3E">
              <w:rPr>
                <w:b/>
                <w:bCs/>
              </w:rPr>
              <w:t>REC</w:t>
            </w:r>
            <w:r w:rsidR="00C07892" w:rsidRPr="00C07892">
              <w:rPr>
                <w:b/>
                <w:bCs/>
                <w:vertAlign w:val="subscript"/>
              </w:rPr>
              <w:t>surr_GreenPower</w:t>
            </w:r>
            <w:proofErr w:type="spellEnd"/>
          </w:p>
          <w:p w14:paraId="4AF0ABA7" w14:textId="3814C54A" w:rsidR="00A6267E" w:rsidRPr="00197C5F" w:rsidRDefault="00A6267E" w:rsidP="00A6267E">
            <w:pPr>
              <w:rPr>
                <w:b/>
              </w:rPr>
            </w:pPr>
            <w:r w:rsidRPr="00BA3C0C">
              <w:t xml:space="preserve">If you report a non-zero quantity for </w:t>
            </w:r>
            <w:proofErr w:type="spellStart"/>
            <w:r w:rsidRPr="00BA3C0C">
              <w:t>REC</w:t>
            </w:r>
            <w:r w:rsidR="00C07892" w:rsidRPr="00C07892">
              <w:rPr>
                <w:vertAlign w:val="subscript"/>
              </w:rPr>
              <w:t>surr_GreenPower</w:t>
            </w:r>
            <w:proofErr w:type="spellEnd"/>
            <w:r w:rsidRPr="00BA3C0C">
              <w:t xml:space="preserve">, we </w:t>
            </w:r>
            <w:r w:rsidR="00C258A3">
              <w:t>may</w:t>
            </w:r>
            <w:r w:rsidRPr="00BA3C0C">
              <w:t xml:space="preserve"> </w:t>
            </w:r>
            <w:r w:rsidR="00C258A3">
              <w:t>ask you to provide</w:t>
            </w:r>
            <w:r w:rsidRPr="00BA3C0C">
              <w:t xml:space="preserve"> evidence for the quantity of </w:t>
            </w:r>
            <w:proofErr w:type="spellStart"/>
            <w:r w:rsidRPr="00BA3C0C">
              <w:t>GreenPower</w:t>
            </w:r>
            <w:proofErr w:type="spellEnd"/>
            <w:r w:rsidRPr="00BA3C0C">
              <w:t xml:space="preserve"> electricity you reported at the </w:t>
            </w:r>
            <w:r w:rsidR="00C258A3">
              <w:t>c</w:t>
            </w:r>
            <w:r w:rsidRPr="00BA3C0C">
              <w:t xml:space="preserve">ontrolling </w:t>
            </w:r>
            <w:r w:rsidR="00C258A3">
              <w:t>c</w:t>
            </w:r>
            <w:r w:rsidRPr="00BA3C0C">
              <w:t xml:space="preserve">orporation level. </w:t>
            </w:r>
            <w:r w:rsidR="00C326BF">
              <w:t>The evidence</w:t>
            </w:r>
            <w:r w:rsidRPr="00BA3C0C">
              <w:t xml:space="preserve"> may be in the form of receipts, electricity invoices or a statement from your </w:t>
            </w:r>
            <w:proofErr w:type="spellStart"/>
            <w:r w:rsidRPr="00BA3C0C">
              <w:t>GreenPower</w:t>
            </w:r>
            <w:proofErr w:type="spellEnd"/>
            <w:r w:rsidRPr="00BA3C0C">
              <w:t xml:space="preserve"> provider. </w:t>
            </w:r>
          </w:p>
          <w:p w14:paraId="78FEF365" w14:textId="5900EA77" w:rsidR="00012155" w:rsidRPr="00577E5F" w:rsidRDefault="00611AAD" w:rsidP="00012155">
            <w:r>
              <w:t>You may</w:t>
            </w:r>
            <w:r w:rsidR="00C90AA8" w:rsidRPr="00BA3C0C">
              <w:t xml:space="preserve"> </w:t>
            </w:r>
            <w:r w:rsidR="00012155" w:rsidRPr="00BA3C0C">
              <w:t xml:space="preserve">ask your </w:t>
            </w:r>
            <w:proofErr w:type="spellStart"/>
            <w:r w:rsidR="00012155" w:rsidRPr="00BA3C0C">
              <w:t>GreenPower</w:t>
            </w:r>
            <w:proofErr w:type="spellEnd"/>
            <w:r w:rsidR="00012155" w:rsidRPr="00BA3C0C">
              <w:t xml:space="preserve"> provider for a written statement confirming the total quantity of </w:t>
            </w:r>
            <w:proofErr w:type="spellStart"/>
            <w:r w:rsidR="00012155" w:rsidRPr="00BA3C0C">
              <w:t>GreenPower</w:t>
            </w:r>
            <w:proofErr w:type="spellEnd"/>
            <w:r w:rsidR="00012155" w:rsidRPr="00BA3C0C">
              <w:t xml:space="preserve"> electricity you purchased during the NGER reporting year. It will be easier for you to provide this statement as evidence if you have a lot of individual electricity invoices or receipts. </w:t>
            </w:r>
          </w:p>
          <w:p w14:paraId="67CC4F71" w14:textId="45BADB66" w:rsidR="00012155" w:rsidRPr="00577E5F" w:rsidRDefault="00012155" w:rsidP="00012155">
            <w:r w:rsidRPr="00224C59">
              <w:t>The</w:t>
            </w:r>
            <w:r w:rsidR="003E0195">
              <w:t xml:space="preserve"> statement from your</w:t>
            </w:r>
            <w:r w:rsidRPr="00224C59">
              <w:t xml:space="preserve"> </w:t>
            </w:r>
            <w:proofErr w:type="spellStart"/>
            <w:r w:rsidRPr="00224C59">
              <w:t>GreenPower</w:t>
            </w:r>
            <w:proofErr w:type="spellEnd"/>
            <w:r w:rsidRPr="00224C59">
              <w:t xml:space="preserve"> </w:t>
            </w:r>
            <w:r w:rsidR="003E0195">
              <w:t>provider</w:t>
            </w:r>
            <w:r w:rsidRPr="00224C59">
              <w:t xml:space="preserve"> should include: </w:t>
            </w:r>
          </w:p>
          <w:p w14:paraId="241095AB" w14:textId="77777777" w:rsidR="00012155" w:rsidRPr="00577E5F" w:rsidRDefault="00012155" w:rsidP="00012155">
            <w:pPr>
              <w:pStyle w:val="ListParagraph"/>
              <w:numPr>
                <w:ilvl w:val="0"/>
                <w:numId w:val="4"/>
              </w:numPr>
            </w:pPr>
            <w:r w:rsidRPr="00224C59">
              <w:t xml:space="preserve">details of your </w:t>
            </w:r>
            <w:proofErr w:type="spellStart"/>
            <w:r w:rsidRPr="00224C59">
              <w:t>GreenPower</w:t>
            </w:r>
            <w:proofErr w:type="spellEnd"/>
            <w:r w:rsidRPr="00224C59">
              <w:t xml:space="preserve"> provider, including the ABN</w:t>
            </w:r>
          </w:p>
          <w:p w14:paraId="2B4A7F03" w14:textId="77777777" w:rsidR="00012155" w:rsidRPr="00577E5F" w:rsidRDefault="00012155" w:rsidP="00012155">
            <w:pPr>
              <w:pStyle w:val="ListParagraph"/>
              <w:numPr>
                <w:ilvl w:val="0"/>
                <w:numId w:val="4"/>
              </w:numPr>
            </w:pPr>
            <w:r w:rsidRPr="00224C59">
              <w:t>name and ABN of the company that made the purchase</w:t>
            </w:r>
          </w:p>
          <w:p w14:paraId="63F77147" w14:textId="77777777" w:rsidR="00012155" w:rsidRPr="00577E5F" w:rsidRDefault="00012155" w:rsidP="00012155">
            <w:pPr>
              <w:pStyle w:val="ListParagraph"/>
              <w:numPr>
                <w:ilvl w:val="0"/>
                <w:numId w:val="4"/>
              </w:numPr>
            </w:pPr>
            <w:r w:rsidRPr="00224C59">
              <w:t xml:space="preserve">quantity of </w:t>
            </w:r>
            <w:proofErr w:type="spellStart"/>
            <w:r w:rsidRPr="00224C59">
              <w:t>GreenPower</w:t>
            </w:r>
            <w:proofErr w:type="spellEnd"/>
            <w:r w:rsidRPr="00224C59">
              <w:t xml:space="preserve"> electricity purchased during the NGER reporting period (MWh is preferable)</w:t>
            </w:r>
          </w:p>
          <w:p w14:paraId="0D903728" w14:textId="77777777" w:rsidR="007A3899" w:rsidRDefault="00012155" w:rsidP="007A3899">
            <w:pPr>
              <w:pStyle w:val="ListParagraph"/>
              <w:numPr>
                <w:ilvl w:val="0"/>
                <w:numId w:val="4"/>
              </w:numPr>
            </w:pPr>
            <w:r w:rsidRPr="00224C59">
              <w:t>national metering identifiers (NMIs) that relate to the purchase.</w:t>
            </w:r>
          </w:p>
          <w:p w14:paraId="796F7970" w14:textId="311DB979" w:rsidR="007A3899" w:rsidRPr="00577E5F" w:rsidRDefault="007A3899" w:rsidP="002023B4">
            <w:pPr>
              <w:ind w:left="267"/>
            </w:pPr>
            <w:r>
              <w:t xml:space="preserve">You may submit the </w:t>
            </w:r>
            <w:proofErr w:type="spellStart"/>
            <w:r>
              <w:t>GreenPower</w:t>
            </w:r>
            <w:proofErr w:type="spellEnd"/>
            <w:r>
              <w:t xml:space="preserve"> statement </w:t>
            </w:r>
            <w:r w:rsidR="00EA061D">
              <w:t xml:space="preserve">as an attachment </w:t>
            </w:r>
            <w:r>
              <w:t>with your NGER report</w:t>
            </w:r>
            <w:r w:rsidR="00FE3F68">
              <w:t xml:space="preserve">. </w:t>
            </w:r>
          </w:p>
        </w:tc>
      </w:tr>
    </w:tbl>
    <w:p w14:paraId="3277465A" w14:textId="77777777" w:rsidR="00A6267E" w:rsidRDefault="00A6267E" w:rsidP="00E03D3E"/>
    <w:p w14:paraId="6719DFBE" w14:textId="77777777" w:rsidR="00E75387" w:rsidRDefault="00E75387" w:rsidP="003931DB">
      <w:pPr>
        <w:pStyle w:val="BodyText1"/>
      </w:pPr>
      <w:bookmarkStart w:id="75" w:name="_Eligible_REGO_certificates"/>
      <w:bookmarkEnd w:id="75"/>
    </w:p>
    <w:p w14:paraId="5FF360FD" w14:textId="5EBE661E" w:rsidR="00BB7D23" w:rsidRPr="00525008" w:rsidRDefault="00794357" w:rsidP="002023B4">
      <w:pPr>
        <w:pStyle w:val="Heading2"/>
        <w:numPr>
          <w:ilvl w:val="1"/>
          <w:numId w:val="3"/>
        </w:numPr>
      </w:pPr>
      <w:bookmarkStart w:id="76" w:name="_REConsite:_LGCs_created"/>
      <w:bookmarkStart w:id="77" w:name="_Renewable_electricity_generated"/>
      <w:bookmarkStart w:id="78" w:name="_Ref233296903"/>
      <w:bookmarkStart w:id="79" w:name="_Ref233889796"/>
      <w:bookmarkStart w:id="80" w:name="_Toc235780492"/>
      <w:bookmarkEnd w:id="76"/>
      <w:bookmarkEnd w:id="77"/>
      <w:r>
        <w:t>Renewable</w:t>
      </w:r>
      <w:r w:rsidR="002A7D91">
        <w:t xml:space="preserve"> electricity </w:t>
      </w:r>
      <w:r>
        <w:t>generated on-site</w:t>
      </w:r>
      <w:bookmarkEnd w:id="78"/>
      <w:bookmarkEnd w:id="79"/>
      <w:bookmarkEnd w:id="80"/>
      <w:r w:rsidR="00E81E5D">
        <w:t xml:space="preserve"> </w:t>
      </w:r>
    </w:p>
    <w:p w14:paraId="0DEA5287" w14:textId="6FA2F3A5" w:rsidR="00F00413" w:rsidRDefault="0049245D" w:rsidP="00E03D3E">
      <w:pPr>
        <w:rPr>
          <w:szCs w:val="22"/>
        </w:rPr>
      </w:pPr>
      <w:r>
        <w:rPr>
          <w:szCs w:val="22"/>
        </w:rPr>
        <w:t xml:space="preserve">If your facility produces electricity </w:t>
      </w:r>
      <w:r w:rsidR="00A65ECF">
        <w:rPr>
          <w:szCs w:val="22"/>
        </w:rPr>
        <w:t>from a renewable energy source</w:t>
      </w:r>
      <w:r>
        <w:rPr>
          <w:szCs w:val="22"/>
        </w:rPr>
        <w:t xml:space="preserve"> </w:t>
      </w:r>
      <w:r w:rsidR="00AD7392">
        <w:rPr>
          <w:szCs w:val="22"/>
        </w:rPr>
        <w:t>that is then consumed on-site,</w:t>
      </w:r>
      <w:r>
        <w:rPr>
          <w:szCs w:val="22"/>
        </w:rPr>
        <w:t xml:space="preserve"> </w:t>
      </w:r>
      <w:r w:rsidR="00A91708">
        <w:rPr>
          <w:szCs w:val="22"/>
        </w:rPr>
        <w:t>you may be required to report</w:t>
      </w:r>
      <w:r w:rsidR="00FD274E">
        <w:rPr>
          <w:szCs w:val="22"/>
        </w:rPr>
        <w:t xml:space="preserve"> </w:t>
      </w:r>
      <w:r w:rsidR="00691460">
        <w:rPr>
          <w:szCs w:val="22"/>
        </w:rPr>
        <w:t xml:space="preserve">additional </w:t>
      </w:r>
      <w:r w:rsidR="00230060">
        <w:rPr>
          <w:szCs w:val="22"/>
        </w:rPr>
        <w:t>information</w:t>
      </w:r>
      <w:r w:rsidR="00691460">
        <w:rPr>
          <w:szCs w:val="22"/>
        </w:rPr>
        <w:t xml:space="preserve"> under the market-based method. </w:t>
      </w:r>
    </w:p>
    <w:p w14:paraId="5F6FA69E" w14:textId="66886E22" w:rsidR="00691460" w:rsidRPr="00BB0798" w:rsidRDefault="008C411E" w:rsidP="00411347">
      <w:pPr>
        <w:pStyle w:val="Heading3"/>
        <w:numPr>
          <w:ilvl w:val="2"/>
          <w:numId w:val="3"/>
        </w:numPr>
      </w:pPr>
      <w:bookmarkStart w:id="81" w:name="_Toc235780493"/>
      <w:r w:rsidRPr="00BB0798">
        <w:t>REC</w:t>
      </w:r>
      <w:r w:rsidR="00356BDD" w:rsidRPr="00BB0798">
        <w:t xml:space="preserve">s created for electricity produced and consumed on-site </w:t>
      </w:r>
      <w:r w:rsidR="00C210DC" w:rsidRPr="00BB0798">
        <w:t>(</w:t>
      </w:r>
      <w:proofErr w:type="spellStart"/>
      <w:r w:rsidR="00C210DC" w:rsidRPr="00BB0798">
        <w:t>REC</w:t>
      </w:r>
      <w:r w:rsidR="00C210DC" w:rsidRPr="002023B4">
        <w:rPr>
          <w:vertAlign w:val="subscript"/>
        </w:rPr>
        <w:t>onsite</w:t>
      </w:r>
      <w:proofErr w:type="spellEnd"/>
      <w:r w:rsidR="00C210DC" w:rsidRPr="00BB0798">
        <w:t>)</w:t>
      </w:r>
      <w:bookmarkEnd w:id="81"/>
      <w:r w:rsidR="00BB4382" w:rsidRPr="00BB0798">
        <w:t xml:space="preserve"> </w:t>
      </w:r>
    </w:p>
    <w:p w14:paraId="261005A7" w14:textId="0BC3A364" w:rsidR="0046659A" w:rsidRPr="00E756F4" w:rsidRDefault="00791766" w:rsidP="00E03D3E">
      <w:pPr>
        <w:rPr>
          <w:szCs w:val="22"/>
        </w:rPr>
      </w:pPr>
      <w:r w:rsidRPr="00BB0798">
        <w:rPr>
          <w:szCs w:val="22"/>
        </w:rPr>
        <w:t>The MTBI</w:t>
      </w:r>
      <w:r w:rsidR="00F96AA7" w:rsidRPr="00BB0798">
        <w:rPr>
          <w:szCs w:val="22"/>
        </w:rPr>
        <w:t>,</w:t>
      </w:r>
      <w:r w:rsidRPr="00BB0798">
        <w:rPr>
          <w:szCs w:val="22"/>
        </w:rPr>
        <w:t xml:space="preserve"> </w:t>
      </w:r>
      <w:proofErr w:type="spellStart"/>
      <w:r w:rsidRPr="00BB0798">
        <w:rPr>
          <w:szCs w:val="22"/>
        </w:rPr>
        <w:t>REC</w:t>
      </w:r>
      <w:r w:rsidR="00C07892" w:rsidRPr="006C7E86">
        <w:rPr>
          <w:szCs w:val="22"/>
          <w:vertAlign w:val="subscript"/>
        </w:rPr>
        <w:t>onsite</w:t>
      </w:r>
      <w:proofErr w:type="spellEnd"/>
      <w:r w:rsidR="00F96AA7" w:rsidRPr="00BB0798">
        <w:rPr>
          <w:szCs w:val="22"/>
        </w:rPr>
        <w:t>,</w:t>
      </w:r>
      <w:r w:rsidRPr="00BB0798">
        <w:rPr>
          <w:szCs w:val="22"/>
        </w:rPr>
        <w:t xml:space="preserve"> is the quantity of </w:t>
      </w:r>
      <w:r w:rsidR="00F95D80" w:rsidRPr="006C7E86">
        <w:rPr>
          <w:szCs w:val="22"/>
        </w:rPr>
        <w:t>RECs</w:t>
      </w:r>
      <w:r w:rsidR="00F95D80" w:rsidRPr="000C5067">
        <w:rPr>
          <w:szCs w:val="22"/>
        </w:rPr>
        <w:t xml:space="preserve"> </w:t>
      </w:r>
      <w:r w:rsidRPr="000C5067">
        <w:rPr>
          <w:szCs w:val="22"/>
        </w:rPr>
        <w:t>that have</w:t>
      </w:r>
      <w:r w:rsidR="007D7025">
        <w:rPr>
          <w:szCs w:val="22"/>
        </w:rPr>
        <w:t>,</w:t>
      </w:r>
      <w:r w:rsidRPr="000C5067">
        <w:rPr>
          <w:szCs w:val="22"/>
        </w:rPr>
        <w:t xml:space="preserve"> or will be</w:t>
      </w:r>
      <w:r w:rsidR="007D7025">
        <w:rPr>
          <w:szCs w:val="22"/>
        </w:rPr>
        <w:t>,</w:t>
      </w:r>
      <w:r w:rsidRPr="000C5067">
        <w:rPr>
          <w:szCs w:val="22"/>
        </w:rPr>
        <w:t xml:space="preserve"> created for electricity </w:t>
      </w:r>
      <w:r w:rsidR="00EF66B9">
        <w:rPr>
          <w:szCs w:val="22"/>
        </w:rPr>
        <w:t xml:space="preserve">that was </w:t>
      </w:r>
      <w:r w:rsidR="0085014E">
        <w:rPr>
          <w:szCs w:val="22"/>
        </w:rPr>
        <w:t xml:space="preserve">both </w:t>
      </w:r>
      <w:r w:rsidRPr="00676357">
        <w:rPr>
          <w:szCs w:val="22"/>
        </w:rPr>
        <w:t>generated</w:t>
      </w:r>
      <w:r w:rsidR="002C106E" w:rsidRPr="00676357">
        <w:rPr>
          <w:szCs w:val="22"/>
        </w:rPr>
        <w:t xml:space="preserve"> </w:t>
      </w:r>
      <w:r w:rsidR="00CA7A86" w:rsidRPr="00676357">
        <w:rPr>
          <w:szCs w:val="22"/>
        </w:rPr>
        <w:t xml:space="preserve">and consumed at your facility </w:t>
      </w:r>
      <w:r w:rsidRPr="00676357">
        <w:rPr>
          <w:szCs w:val="22"/>
        </w:rPr>
        <w:t>in the reporting year</w:t>
      </w:r>
      <w:r w:rsidR="002C106E" w:rsidRPr="00676357">
        <w:rPr>
          <w:szCs w:val="22"/>
        </w:rPr>
        <w:t>.</w:t>
      </w:r>
      <w:r w:rsidR="002C106E" w:rsidRPr="000C5067">
        <w:rPr>
          <w:szCs w:val="22"/>
        </w:rPr>
        <w:t xml:space="preserve"> </w:t>
      </w:r>
      <w:r w:rsidR="002C106E" w:rsidRPr="000C5067">
        <w:rPr>
          <w:szCs w:val="22"/>
        </w:rPr>
        <w:br/>
      </w:r>
      <w:r w:rsidR="002C106E" w:rsidRPr="000C5067">
        <w:rPr>
          <w:szCs w:val="22"/>
        </w:rPr>
        <w:br/>
      </w:r>
      <w:r w:rsidR="00943946" w:rsidRPr="00E756F4">
        <w:rPr>
          <w:szCs w:val="22"/>
        </w:rPr>
        <w:t>You must report</w:t>
      </w:r>
      <w:r w:rsidR="005A7C73" w:rsidRPr="00E756F4">
        <w:rPr>
          <w:szCs w:val="22"/>
        </w:rPr>
        <w:t xml:space="preserve"> a non-zero quantify of</w:t>
      </w:r>
      <w:r w:rsidR="00943946" w:rsidRPr="00E756F4">
        <w:rPr>
          <w:szCs w:val="22"/>
        </w:rPr>
        <w:t xml:space="preserve"> </w:t>
      </w:r>
      <w:proofErr w:type="spellStart"/>
      <w:r w:rsidR="00943946" w:rsidRPr="00E756F4">
        <w:rPr>
          <w:szCs w:val="22"/>
        </w:rPr>
        <w:t>REC</w:t>
      </w:r>
      <w:r w:rsidR="00C07892" w:rsidRPr="00E756F4">
        <w:rPr>
          <w:szCs w:val="22"/>
          <w:vertAlign w:val="subscript"/>
        </w:rPr>
        <w:t>onsite</w:t>
      </w:r>
      <w:proofErr w:type="spellEnd"/>
      <w:r w:rsidR="00943946" w:rsidRPr="00E756F4">
        <w:rPr>
          <w:szCs w:val="22"/>
        </w:rPr>
        <w:t xml:space="preserve"> if you answer </w:t>
      </w:r>
      <w:r w:rsidR="00BF25FF" w:rsidRPr="00E756F4">
        <w:rPr>
          <w:szCs w:val="22"/>
        </w:rPr>
        <w:t>‘</w:t>
      </w:r>
      <w:proofErr w:type="spellStart"/>
      <w:r w:rsidR="00943946" w:rsidRPr="00E756F4">
        <w:rPr>
          <w:szCs w:val="22"/>
        </w:rPr>
        <w:t>yes</w:t>
      </w:r>
      <w:r w:rsidR="00BF25FF" w:rsidRPr="00E756F4">
        <w:rPr>
          <w:szCs w:val="22"/>
        </w:rPr>
        <w:t>’</w:t>
      </w:r>
      <w:proofErr w:type="spellEnd"/>
      <w:r w:rsidR="00943946" w:rsidRPr="00E756F4">
        <w:rPr>
          <w:szCs w:val="22"/>
        </w:rPr>
        <w:t xml:space="preserve"> to </w:t>
      </w:r>
      <w:proofErr w:type="gramStart"/>
      <w:r w:rsidR="00F17C1D" w:rsidRPr="00E756F4">
        <w:rPr>
          <w:szCs w:val="22"/>
        </w:rPr>
        <w:t xml:space="preserve">all </w:t>
      </w:r>
      <w:r w:rsidR="00234E2F" w:rsidRPr="00E756F4">
        <w:rPr>
          <w:szCs w:val="22"/>
        </w:rPr>
        <w:t>of</w:t>
      </w:r>
      <w:proofErr w:type="gramEnd"/>
      <w:r w:rsidR="00234E2F" w:rsidRPr="00E756F4">
        <w:rPr>
          <w:szCs w:val="22"/>
        </w:rPr>
        <w:t xml:space="preserve"> </w:t>
      </w:r>
      <w:r w:rsidR="00EF66B9" w:rsidRPr="00E756F4">
        <w:rPr>
          <w:szCs w:val="22"/>
        </w:rPr>
        <w:t>the following</w:t>
      </w:r>
      <w:r w:rsidR="00943946" w:rsidRPr="00E756F4">
        <w:rPr>
          <w:szCs w:val="22"/>
        </w:rPr>
        <w:t xml:space="preserve"> questions:  </w:t>
      </w:r>
    </w:p>
    <w:p w14:paraId="29DE7C25" w14:textId="0831FB82" w:rsidR="0070759C" w:rsidRPr="00E756F4" w:rsidRDefault="008502AB" w:rsidP="00E03D3E">
      <w:pPr>
        <w:pStyle w:val="CERbullets"/>
        <w:numPr>
          <w:ilvl w:val="0"/>
          <w:numId w:val="88"/>
        </w:numPr>
        <w:rPr>
          <w:szCs w:val="22"/>
        </w:rPr>
      </w:pPr>
      <w:r w:rsidRPr="00E756F4">
        <w:rPr>
          <w:iCs/>
          <w:szCs w:val="22"/>
        </w:rPr>
        <w:t>Did your facility generate electricity from</w:t>
      </w:r>
      <w:r w:rsidR="005F172F" w:rsidRPr="002023B4">
        <w:rPr>
          <w:szCs w:val="22"/>
        </w:rPr>
        <w:t xml:space="preserve"> a renewable energy </w:t>
      </w:r>
      <w:r w:rsidRPr="00E756F4">
        <w:rPr>
          <w:iCs/>
          <w:szCs w:val="22"/>
        </w:rPr>
        <w:t>source</w:t>
      </w:r>
      <w:r w:rsidR="00470F8F" w:rsidRPr="002023B4">
        <w:rPr>
          <w:iCs/>
          <w:szCs w:val="22"/>
        </w:rPr>
        <w:t xml:space="preserve"> during the reporting year</w:t>
      </w:r>
      <w:r w:rsidRPr="00E756F4">
        <w:rPr>
          <w:iCs/>
          <w:szCs w:val="22"/>
        </w:rPr>
        <w:t xml:space="preserve">? </w:t>
      </w:r>
      <w:r w:rsidR="008307DC" w:rsidRPr="00E756F4">
        <w:rPr>
          <w:iCs/>
          <w:szCs w:val="22"/>
        </w:rPr>
        <w:t>For example, electricity produced from solar panels or wind turbines</w:t>
      </w:r>
      <w:r w:rsidR="005F172F" w:rsidRPr="002023B4">
        <w:rPr>
          <w:szCs w:val="22"/>
        </w:rPr>
        <w:t xml:space="preserve"> that </w:t>
      </w:r>
      <w:r w:rsidR="00676B84" w:rsidRPr="002023B4">
        <w:rPr>
          <w:iCs/>
          <w:szCs w:val="22"/>
        </w:rPr>
        <w:t>form</w:t>
      </w:r>
      <w:r w:rsidR="005F172F" w:rsidRPr="002023B4">
        <w:rPr>
          <w:szCs w:val="22"/>
        </w:rPr>
        <w:t xml:space="preserve"> part of your facility</w:t>
      </w:r>
      <w:r w:rsidR="008307DC" w:rsidRPr="00E756F4">
        <w:rPr>
          <w:iCs/>
          <w:szCs w:val="22"/>
        </w:rPr>
        <w:t>.</w:t>
      </w:r>
      <w:r w:rsidR="005F172F" w:rsidRPr="002023B4">
        <w:rPr>
          <w:szCs w:val="22"/>
        </w:rPr>
        <w:t xml:space="preserve"> </w:t>
      </w:r>
    </w:p>
    <w:p w14:paraId="537952E8" w14:textId="0D295B7E" w:rsidR="005707C1" w:rsidRPr="00E756F4" w:rsidRDefault="002613D9" w:rsidP="00E03D3E">
      <w:pPr>
        <w:pStyle w:val="CERbullets"/>
        <w:numPr>
          <w:ilvl w:val="0"/>
          <w:numId w:val="88"/>
        </w:numPr>
        <w:rPr>
          <w:i/>
          <w:szCs w:val="22"/>
        </w:rPr>
      </w:pPr>
      <w:r w:rsidRPr="00E756F4">
        <w:rPr>
          <w:iCs/>
          <w:szCs w:val="22"/>
        </w:rPr>
        <w:t>Did you</w:t>
      </w:r>
      <w:r w:rsidR="00B05218" w:rsidRPr="00E756F4">
        <w:rPr>
          <w:iCs/>
          <w:szCs w:val="22"/>
        </w:rPr>
        <w:t>r facility</w:t>
      </w:r>
      <w:r w:rsidRPr="00E756F4">
        <w:rPr>
          <w:iCs/>
          <w:szCs w:val="22"/>
        </w:rPr>
        <w:t xml:space="preserve"> consume any of </w:t>
      </w:r>
      <w:r w:rsidR="00CB0FA7" w:rsidRPr="00E756F4">
        <w:rPr>
          <w:iCs/>
          <w:szCs w:val="22"/>
        </w:rPr>
        <w:t>the</w:t>
      </w:r>
      <w:r w:rsidRPr="00E756F4">
        <w:rPr>
          <w:iCs/>
          <w:szCs w:val="22"/>
        </w:rPr>
        <w:t xml:space="preserve"> electricity</w:t>
      </w:r>
      <w:r w:rsidR="00CB0FA7" w:rsidRPr="00E756F4">
        <w:rPr>
          <w:iCs/>
          <w:szCs w:val="22"/>
        </w:rPr>
        <w:t xml:space="preserve"> from question </w:t>
      </w:r>
      <w:r w:rsidR="005D2BBA" w:rsidRPr="00E756F4">
        <w:rPr>
          <w:iCs/>
          <w:szCs w:val="22"/>
        </w:rPr>
        <w:t>1</w:t>
      </w:r>
      <w:r w:rsidRPr="00E756F4">
        <w:rPr>
          <w:iCs/>
          <w:szCs w:val="22"/>
        </w:rPr>
        <w:t xml:space="preserve">? </w:t>
      </w:r>
    </w:p>
    <w:p w14:paraId="34E519DD" w14:textId="7C07648D" w:rsidR="005707C1" w:rsidRPr="00A0187E" w:rsidRDefault="002613D9" w:rsidP="001E6D4F">
      <w:pPr>
        <w:pStyle w:val="CERbullets"/>
        <w:numPr>
          <w:ilvl w:val="0"/>
          <w:numId w:val="88"/>
        </w:numPr>
        <w:rPr>
          <w:i/>
          <w:szCs w:val="22"/>
        </w:rPr>
      </w:pPr>
      <w:r w:rsidRPr="00E756F4">
        <w:rPr>
          <w:iCs/>
          <w:szCs w:val="22"/>
        </w:rPr>
        <w:t>Have you</w:t>
      </w:r>
      <w:r w:rsidR="000C5067" w:rsidRPr="00E756F4">
        <w:rPr>
          <w:iCs/>
          <w:szCs w:val="22"/>
        </w:rPr>
        <w:t>, or will you,</w:t>
      </w:r>
      <w:r w:rsidR="00EB74E4" w:rsidRPr="00E756F4">
        <w:rPr>
          <w:iCs/>
          <w:szCs w:val="22"/>
        </w:rPr>
        <w:t xml:space="preserve"> create LGCs </w:t>
      </w:r>
      <w:r w:rsidR="00620CF5" w:rsidRPr="00E756F4">
        <w:rPr>
          <w:iCs/>
          <w:szCs w:val="22"/>
        </w:rPr>
        <w:t xml:space="preserve">or REGO certificates </w:t>
      </w:r>
      <w:r w:rsidR="00EB74E4" w:rsidRPr="00E756F4">
        <w:rPr>
          <w:iCs/>
          <w:szCs w:val="22"/>
        </w:rPr>
        <w:t xml:space="preserve">for </w:t>
      </w:r>
      <w:r w:rsidR="00531FD5" w:rsidRPr="00E756F4">
        <w:rPr>
          <w:iCs/>
          <w:szCs w:val="22"/>
        </w:rPr>
        <w:t>the</w:t>
      </w:r>
      <w:r w:rsidR="00221906" w:rsidRPr="00E756F4">
        <w:rPr>
          <w:iCs/>
          <w:szCs w:val="22"/>
        </w:rPr>
        <w:t xml:space="preserve"> electricity</w:t>
      </w:r>
      <w:r w:rsidR="00531FD5" w:rsidRPr="00E756F4">
        <w:rPr>
          <w:iCs/>
          <w:szCs w:val="22"/>
        </w:rPr>
        <w:t xml:space="preserve"> </w:t>
      </w:r>
      <w:r w:rsidR="00597846" w:rsidRPr="00E756F4">
        <w:rPr>
          <w:iCs/>
          <w:szCs w:val="22"/>
        </w:rPr>
        <w:t xml:space="preserve">from question 2? That is, the electricity </w:t>
      </w:r>
      <w:r w:rsidR="00531FD5" w:rsidRPr="00E756F4">
        <w:rPr>
          <w:iCs/>
          <w:szCs w:val="22"/>
        </w:rPr>
        <w:t xml:space="preserve">you </w:t>
      </w:r>
      <w:r w:rsidR="004E0F6A" w:rsidRPr="00E756F4">
        <w:rPr>
          <w:iCs/>
          <w:szCs w:val="22"/>
        </w:rPr>
        <w:t xml:space="preserve">generated and </w:t>
      </w:r>
      <w:r w:rsidR="00531FD5" w:rsidRPr="00E756F4">
        <w:rPr>
          <w:iCs/>
          <w:szCs w:val="22"/>
        </w:rPr>
        <w:t>consumed at your facility</w:t>
      </w:r>
      <w:r w:rsidR="00597846" w:rsidRPr="00E756F4">
        <w:rPr>
          <w:iCs/>
          <w:szCs w:val="22"/>
        </w:rPr>
        <w:t>.</w:t>
      </w:r>
      <w:r w:rsidR="000C5067" w:rsidRPr="00E756F4">
        <w:rPr>
          <w:iCs/>
          <w:szCs w:val="22"/>
        </w:rPr>
        <w:t xml:space="preserve"> </w:t>
      </w:r>
      <w:hyperlink r:id="rId51" w:tooltip="A link to the LGC page on the Clean Energy Regulator's website" w:history="1">
        <w:r w:rsidR="005707C1" w:rsidRPr="00E756F4">
          <w:rPr>
            <w:rStyle w:val="Hyperlink"/>
            <w:rFonts w:asciiTheme="minorHAnsi" w:hAnsiTheme="minorHAnsi"/>
            <w:iCs/>
            <w:szCs w:val="22"/>
          </w:rPr>
          <w:t>Read more about creating LGCs</w:t>
        </w:r>
      </w:hyperlink>
      <w:r w:rsidR="008473A4" w:rsidRPr="00E756F4">
        <w:rPr>
          <w:rStyle w:val="FootnoteReference"/>
          <w:iCs/>
        </w:rPr>
        <w:footnoteReference w:id="32"/>
      </w:r>
      <w:r w:rsidR="00620CF5" w:rsidRPr="00E756F4">
        <w:t xml:space="preserve"> and </w:t>
      </w:r>
      <w:hyperlink r:id="rId52" w:anchor="create-certificates" w:history="1">
        <w:r w:rsidR="007C1A27" w:rsidRPr="008B1600">
          <w:rPr>
            <w:rStyle w:val="Hyperlink"/>
            <w:rFonts w:asciiTheme="minorHAnsi" w:hAnsiTheme="minorHAnsi"/>
          </w:rPr>
          <w:t>creating REGO certificates</w:t>
        </w:r>
      </w:hyperlink>
      <w:r w:rsidR="00055AE2" w:rsidRPr="008B1600">
        <w:rPr>
          <w:rStyle w:val="FootnoteReference"/>
        </w:rPr>
        <w:footnoteReference w:id="33"/>
      </w:r>
      <w:r w:rsidR="005707C1" w:rsidRPr="00E756F4">
        <w:rPr>
          <w:iCs/>
        </w:rPr>
        <w:t xml:space="preserve">. </w:t>
      </w:r>
    </w:p>
    <w:p w14:paraId="53ACBC1C" w14:textId="49E6B89B" w:rsidR="002613D9" w:rsidRDefault="00550316">
      <w:r>
        <w:t xml:space="preserve">You </w:t>
      </w:r>
      <w:r w:rsidR="00106785">
        <w:t xml:space="preserve">must </w:t>
      </w:r>
      <w:r>
        <w:t>report the</w:t>
      </w:r>
      <w:r w:rsidR="0059128A">
        <w:t xml:space="preserve"> quantity of </w:t>
      </w:r>
      <w:proofErr w:type="spellStart"/>
      <w:r w:rsidR="0059128A">
        <w:t>REC</w:t>
      </w:r>
      <w:r w:rsidR="00C07892" w:rsidRPr="00C07892">
        <w:rPr>
          <w:vertAlign w:val="subscript"/>
        </w:rPr>
        <w:t>onsite</w:t>
      </w:r>
      <w:proofErr w:type="spellEnd"/>
      <w:r w:rsidR="0059128A">
        <w:t xml:space="preserve"> </w:t>
      </w:r>
      <w:r>
        <w:t>so</w:t>
      </w:r>
      <w:r w:rsidR="0059128A">
        <w:t xml:space="preserve"> </w:t>
      </w:r>
      <w:r w:rsidR="006B170B">
        <w:t>th</w:t>
      </w:r>
      <w:r w:rsidR="0059128A">
        <w:t xml:space="preserve">e </w:t>
      </w:r>
      <w:r w:rsidR="006B170B">
        <w:t xml:space="preserve">benefits of the renewable electricity can only be claimed </w:t>
      </w:r>
      <w:r w:rsidR="006B170B" w:rsidRPr="008B1600">
        <w:t>once under the market-based scope 2 emissions method.</w:t>
      </w:r>
      <w:r w:rsidR="0059128A" w:rsidRPr="008B1600">
        <w:t xml:space="preserve"> </w:t>
      </w:r>
      <w:r w:rsidR="00B64387" w:rsidRPr="008B1600">
        <w:t xml:space="preserve">This applies regardless of what you do with any </w:t>
      </w:r>
      <w:r w:rsidR="00DB6B31" w:rsidRPr="008B1600">
        <w:t>RECs</w:t>
      </w:r>
      <w:r w:rsidR="00B64387" w:rsidRPr="008B1600">
        <w:t xml:space="preserve"> created in step </w:t>
      </w:r>
      <w:r w:rsidR="005458FA" w:rsidRPr="008B1600">
        <w:t>3</w:t>
      </w:r>
      <w:r w:rsidR="00B64387" w:rsidRPr="008B1600">
        <w:t>.</w:t>
      </w:r>
      <w:r w:rsidR="00B64387">
        <w:t xml:space="preserve"> </w:t>
      </w:r>
    </w:p>
    <w:p w14:paraId="51328B11" w14:textId="235EDAF5" w:rsidR="00511CA4" w:rsidRDefault="00511CA4" w:rsidP="00411347">
      <w:pPr>
        <w:pStyle w:val="Heading3"/>
        <w:numPr>
          <w:ilvl w:val="2"/>
          <w:numId w:val="3"/>
        </w:numPr>
      </w:pPr>
      <w:bookmarkStart w:id="82" w:name="_Toc235780494"/>
      <w:r>
        <w:t>Supporting evidence to provide</w:t>
      </w:r>
      <w:bookmarkEnd w:id="82"/>
      <w:r>
        <w:t xml:space="preserve"> </w:t>
      </w:r>
    </w:p>
    <w:p w14:paraId="7337E25F" w14:textId="350A14AB" w:rsidR="00511CA4" w:rsidRPr="00511CA4" w:rsidRDefault="00511CA4" w:rsidP="008B1600">
      <w:r w:rsidRPr="0042484D">
        <w:t xml:space="preserve">If </w:t>
      </w:r>
      <w:r>
        <w:t xml:space="preserve">a renewable power station that forms part of your facility </w:t>
      </w:r>
      <w:r w:rsidRPr="0042484D">
        <w:t>is accredited under the</w:t>
      </w:r>
      <w:r>
        <w:t xml:space="preserve"> </w:t>
      </w:r>
      <w:r w:rsidR="00125F65">
        <w:t>Renewable Energy Target (</w:t>
      </w:r>
      <w:r>
        <w:t>RET</w:t>
      </w:r>
      <w:r w:rsidR="00125F65">
        <w:t>)</w:t>
      </w:r>
      <w:r w:rsidRPr="0042484D">
        <w:t>,</w:t>
      </w:r>
      <w:r>
        <w:t xml:space="preserve"> you must</w:t>
      </w:r>
      <w:r w:rsidRPr="0042484D">
        <w:t xml:space="preserve"> provide the </w:t>
      </w:r>
      <w:r w:rsidRPr="0083023B">
        <w:t xml:space="preserve">RET accreditation code </w:t>
      </w:r>
      <w:r w:rsidR="00450B46">
        <w:t xml:space="preserve">for each power station, </w:t>
      </w:r>
      <w:r w:rsidRPr="0042484D">
        <w:t>as listed in the REC Registry</w:t>
      </w:r>
      <w:r w:rsidR="00450B46">
        <w:t>,</w:t>
      </w:r>
      <w:r>
        <w:t xml:space="preserve"> as </w:t>
      </w:r>
      <w:r w:rsidR="00450B46" w:rsidRPr="007944F3">
        <w:t>required by</w:t>
      </w:r>
      <w:r w:rsidR="00DC262D">
        <w:t xml:space="preserve"> </w:t>
      </w:r>
      <w:r w:rsidR="00DC262D" w:rsidRPr="004971D7">
        <w:t>item 1</w:t>
      </w:r>
      <w:r w:rsidR="008C129B" w:rsidRPr="004971D7">
        <w:t>(</w:t>
      </w:r>
      <w:r w:rsidR="00DC262D" w:rsidRPr="004971D7">
        <w:t>b</w:t>
      </w:r>
      <w:r w:rsidR="008C129B" w:rsidRPr="004971D7">
        <w:t>)</w:t>
      </w:r>
      <w:r w:rsidRPr="004971D7">
        <w:t xml:space="preserve"> </w:t>
      </w:r>
      <w:r w:rsidR="008C129B" w:rsidRPr="004971D7">
        <w:t>of</w:t>
      </w:r>
      <w:r w:rsidR="008C129B" w:rsidRPr="00933673">
        <w:t xml:space="preserve"> schedule 7 of the</w:t>
      </w:r>
      <w:r w:rsidR="008C129B">
        <w:t xml:space="preserve"> Determination</w:t>
      </w:r>
      <w:r>
        <w:t xml:space="preserve">. </w:t>
      </w:r>
      <w:r w:rsidR="0047116B">
        <w:br/>
      </w:r>
      <w:r w:rsidR="0047116B">
        <w:br/>
      </w:r>
      <w:r>
        <w:t>This applies even if you have not create</w:t>
      </w:r>
      <w:r w:rsidR="0035107A">
        <w:t>d</w:t>
      </w:r>
      <w:r>
        <w:t xml:space="preserve"> LGCs for renewable electricity generated by the power station.</w:t>
      </w:r>
    </w:p>
    <w:p w14:paraId="62817641" w14:textId="1AC9F7C2" w:rsidR="00CB107E" w:rsidRDefault="00CB107E" w:rsidP="00411347">
      <w:pPr>
        <w:pStyle w:val="Heading3"/>
        <w:numPr>
          <w:ilvl w:val="2"/>
          <w:numId w:val="3"/>
        </w:numPr>
      </w:pPr>
      <w:bookmarkStart w:id="83" w:name="_Toc235780495"/>
      <w:r>
        <w:t>Evidence to keep</w:t>
      </w:r>
      <w:bookmarkEnd w:id="83"/>
    </w:p>
    <w:p w14:paraId="7A7F5FD4" w14:textId="58E49CFE" w:rsidR="00832406" w:rsidRDefault="00D22692" w:rsidP="00E03D3E">
      <w:pPr>
        <w:pStyle w:val="CERbullets"/>
        <w:numPr>
          <w:ilvl w:val="0"/>
          <w:numId w:val="0"/>
        </w:numPr>
        <w:tabs>
          <w:tab w:val="left" w:pos="6369"/>
        </w:tabs>
        <w:ind w:left="360" w:hanging="360"/>
        <w:rPr>
          <w:szCs w:val="22"/>
        </w:rPr>
      </w:pPr>
      <w:r>
        <w:rPr>
          <w:szCs w:val="22"/>
        </w:rPr>
        <w:t xml:space="preserve">You should keep </w:t>
      </w:r>
      <w:r w:rsidR="003B5D65">
        <w:rPr>
          <w:szCs w:val="22"/>
        </w:rPr>
        <w:t xml:space="preserve">records that support your reported </w:t>
      </w:r>
      <w:proofErr w:type="spellStart"/>
      <w:r w:rsidR="003B5D65">
        <w:rPr>
          <w:szCs w:val="22"/>
        </w:rPr>
        <w:t>REC</w:t>
      </w:r>
      <w:r w:rsidR="003B5D65" w:rsidRPr="008B1600">
        <w:rPr>
          <w:szCs w:val="22"/>
          <w:vertAlign w:val="subscript"/>
        </w:rPr>
        <w:t>onsite</w:t>
      </w:r>
      <w:proofErr w:type="spellEnd"/>
      <w:r w:rsidR="003B5D65" w:rsidRPr="008B1600">
        <w:rPr>
          <w:szCs w:val="22"/>
          <w:vertAlign w:val="subscript"/>
        </w:rPr>
        <w:t xml:space="preserve"> </w:t>
      </w:r>
      <w:r w:rsidR="003B5D65">
        <w:rPr>
          <w:szCs w:val="22"/>
        </w:rPr>
        <w:t>value, including</w:t>
      </w:r>
      <w:r>
        <w:rPr>
          <w:szCs w:val="22"/>
        </w:rPr>
        <w:t xml:space="preserve">: </w:t>
      </w:r>
      <w:r w:rsidR="008473A4">
        <w:rPr>
          <w:szCs w:val="22"/>
        </w:rPr>
        <w:tab/>
      </w:r>
    </w:p>
    <w:p w14:paraId="4F418684" w14:textId="0FE6B6DD" w:rsidR="00832406" w:rsidRPr="00CE7648" w:rsidRDefault="005B6AAE" w:rsidP="00E03D3E">
      <w:pPr>
        <w:pStyle w:val="CERbullets"/>
      </w:pPr>
      <w:r>
        <w:t>t</w:t>
      </w:r>
      <w:r w:rsidR="00D54FA8">
        <w:t xml:space="preserve">he accreditation code of all </w:t>
      </w:r>
      <w:r w:rsidR="00832406" w:rsidRPr="00CE7648">
        <w:t>RET-accredit</w:t>
      </w:r>
      <w:r w:rsidR="00D54FA8">
        <w:t>ed</w:t>
      </w:r>
      <w:r w:rsidR="00832406" w:rsidRPr="00CE7648">
        <w:t xml:space="preserve"> </w:t>
      </w:r>
      <w:r w:rsidR="00D54FA8">
        <w:t>power stations</w:t>
      </w:r>
      <w:r w:rsidR="00832406" w:rsidRPr="00CE7648">
        <w:t xml:space="preserve"> under </w:t>
      </w:r>
      <w:r w:rsidR="00D54FA8">
        <w:t>the operational control of your</w:t>
      </w:r>
      <w:r w:rsidR="00832406" w:rsidRPr="00CE7648">
        <w:t xml:space="preserve"> </w:t>
      </w:r>
      <w:r w:rsidR="00B25A9B">
        <w:t>c</w:t>
      </w:r>
      <w:r w:rsidR="00832406" w:rsidRPr="00CE7648">
        <w:t xml:space="preserve">ontrolling </w:t>
      </w:r>
      <w:r w:rsidR="00B25A9B">
        <w:t>c</w:t>
      </w:r>
      <w:r w:rsidR="00832406" w:rsidRPr="00CE7648">
        <w:t>orporation</w:t>
      </w:r>
      <w:r w:rsidR="000F2FDF">
        <w:t xml:space="preserve"> and its group members</w:t>
      </w:r>
      <w:r w:rsidR="00CE7648" w:rsidRPr="00CE7648">
        <w:t>, matched to NGER facilities</w:t>
      </w:r>
    </w:p>
    <w:p w14:paraId="49D79E52" w14:textId="2101EC04" w:rsidR="009C3D79" w:rsidRPr="00CE7648" w:rsidRDefault="005B6AAE" w:rsidP="00E03D3E">
      <w:pPr>
        <w:pStyle w:val="CERbullets"/>
      </w:pPr>
      <w:r>
        <w:t>t</w:t>
      </w:r>
      <w:r w:rsidR="00AF7F6F">
        <w:t>he q</w:t>
      </w:r>
      <w:r w:rsidR="009C3D79" w:rsidRPr="00CE7648">
        <w:t xml:space="preserve">uantity of LGCs that you </w:t>
      </w:r>
      <w:r w:rsidR="009C3D79" w:rsidRPr="008B1600">
        <w:rPr>
          <w:i/>
          <w:iCs/>
        </w:rPr>
        <w:t>have</w:t>
      </w:r>
      <w:r w:rsidR="009C3D79" w:rsidRPr="00CE7648">
        <w:t xml:space="preserve"> created for</w:t>
      </w:r>
      <w:r w:rsidR="00CE7648" w:rsidRPr="00CE7648">
        <w:t xml:space="preserve"> electricity generated in the reporting year that was:</w:t>
      </w:r>
    </w:p>
    <w:p w14:paraId="3610B2C1" w14:textId="4D613AA0" w:rsidR="009C3D79" w:rsidRPr="00CE7648" w:rsidRDefault="00CE7648" w:rsidP="00E03D3E">
      <w:pPr>
        <w:pStyle w:val="CERbullets"/>
        <w:numPr>
          <w:ilvl w:val="1"/>
          <w:numId w:val="1"/>
        </w:numPr>
      </w:pPr>
      <w:r w:rsidRPr="00CE7648">
        <w:t>consumed on-site</w:t>
      </w:r>
    </w:p>
    <w:p w14:paraId="109E96F5" w14:textId="56191572" w:rsidR="009C3D79" w:rsidRPr="00CE7648" w:rsidRDefault="009C3D79" w:rsidP="00E03D3E">
      <w:pPr>
        <w:pStyle w:val="CERbullets"/>
        <w:numPr>
          <w:ilvl w:val="1"/>
          <w:numId w:val="1"/>
        </w:numPr>
      </w:pPr>
      <w:r w:rsidRPr="00CE7648">
        <w:t>export</w:t>
      </w:r>
      <w:r w:rsidR="00CE7648" w:rsidRPr="00CE7648">
        <w:t>ed</w:t>
      </w:r>
      <w:r w:rsidRPr="00CE7648">
        <w:t xml:space="preserve"> from your facility</w:t>
      </w:r>
    </w:p>
    <w:p w14:paraId="5B24593C" w14:textId="1B589846" w:rsidR="009C3D79" w:rsidRPr="00CE7648" w:rsidRDefault="005B6AAE" w:rsidP="00E03D3E">
      <w:pPr>
        <w:pStyle w:val="CERbullets"/>
      </w:pPr>
      <w:r>
        <w:t>t</w:t>
      </w:r>
      <w:r w:rsidR="00AF7F6F">
        <w:t>he q</w:t>
      </w:r>
      <w:r w:rsidR="009C3D79" w:rsidRPr="00CE7648">
        <w:t xml:space="preserve">uantity of LGCs you </w:t>
      </w:r>
      <w:r w:rsidR="009C3D79" w:rsidRPr="008B1600">
        <w:rPr>
          <w:i/>
          <w:iCs/>
        </w:rPr>
        <w:t>will</w:t>
      </w:r>
      <w:r w:rsidR="009C3D79" w:rsidRPr="00CE7648">
        <w:t xml:space="preserve"> create for</w:t>
      </w:r>
      <w:r w:rsidR="00CE7648" w:rsidRPr="00CE7648">
        <w:t xml:space="preserve"> electricity generated in the reporting year that w</w:t>
      </w:r>
      <w:r w:rsidR="002E0EB2">
        <w:t>ill be</w:t>
      </w:r>
      <w:r w:rsidR="00CE7648" w:rsidRPr="00CE7648">
        <w:t>:</w:t>
      </w:r>
    </w:p>
    <w:p w14:paraId="3615636B" w14:textId="3F5D0522" w:rsidR="009C3D79" w:rsidRPr="00CE7648" w:rsidRDefault="00E71F6F" w:rsidP="00E03D3E">
      <w:pPr>
        <w:pStyle w:val="CERbullets"/>
        <w:numPr>
          <w:ilvl w:val="1"/>
          <w:numId w:val="1"/>
        </w:numPr>
      </w:pPr>
      <w:r>
        <w:t>c</w:t>
      </w:r>
      <w:r w:rsidR="00CE7648" w:rsidRPr="00CE7648">
        <w:t>onsumed on-site</w:t>
      </w:r>
    </w:p>
    <w:p w14:paraId="4C95FAE7" w14:textId="1F8AF92A" w:rsidR="00644405" w:rsidRDefault="00E71F6F">
      <w:pPr>
        <w:pStyle w:val="CERbullets"/>
        <w:numPr>
          <w:ilvl w:val="1"/>
          <w:numId w:val="1"/>
        </w:numPr>
      </w:pPr>
      <w:r>
        <w:t>e</w:t>
      </w:r>
      <w:r w:rsidR="00644405" w:rsidRPr="00CE7648">
        <w:t>xport</w:t>
      </w:r>
      <w:r>
        <w:t>ed</w:t>
      </w:r>
      <w:r w:rsidR="00644405" w:rsidRPr="00CE7648">
        <w:t xml:space="preserve"> from your facility</w:t>
      </w:r>
      <w:r w:rsidR="002E0EB2">
        <w:t>.</w:t>
      </w:r>
      <w:r w:rsidR="00644405" w:rsidRPr="00CE7648">
        <w:t xml:space="preserve"> </w:t>
      </w:r>
    </w:p>
    <w:p w14:paraId="30ADD28C" w14:textId="5D04ED80" w:rsidR="00BE7DCC" w:rsidRDefault="00BE7DCC">
      <w:r>
        <w:lastRenderedPageBreak/>
        <w:t>Best practice is to have electricity meters set up to allow you to accurately measure the quantity of electricity produced on site that was also consumed on-site, and the quantity that was exported from y</w:t>
      </w:r>
      <w:r w:rsidR="009F1AEE">
        <w:t xml:space="preserve">our facility. </w:t>
      </w:r>
    </w:p>
    <w:tbl>
      <w:tblPr>
        <w:tblStyle w:val="CERCallout"/>
        <w:tblW w:w="0" w:type="auto"/>
        <w:tblLook w:val="0600" w:firstRow="0" w:lastRow="0" w:firstColumn="0" w:lastColumn="0" w:noHBand="1" w:noVBand="1"/>
      </w:tblPr>
      <w:tblGrid>
        <w:gridCol w:w="9609"/>
      </w:tblGrid>
      <w:tr w:rsidR="005706E4" w14:paraId="4AC5C53E" w14:textId="77777777" w:rsidTr="002C1DFF">
        <w:tc>
          <w:tcPr>
            <w:tcW w:w="9609" w:type="dxa"/>
          </w:tcPr>
          <w:p w14:paraId="6116596C" w14:textId="30D67173" w:rsidR="008C607E" w:rsidRPr="003E25BE" w:rsidRDefault="008C607E" w:rsidP="00E03D3E">
            <w:pPr>
              <w:ind w:left="0"/>
              <w:rPr>
                <w:b/>
              </w:rPr>
            </w:pPr>
            <w:r w:rsidRPr="00AE7779">
              <w:rPr>
                <w:b/>
              </w:rPr>
              <w:t xml:space="preserve">Request for additional information for </w:t>
            </w:r>
            <w:proofErr w:type="spellStart"/>
            <w:r w:rsidRPr="00AE7779">
              <w:rPr>
                <w:b/>
              </w:rPr>
              <w:t>REC</w:t>
            </w:r>
            <w:r w:rsidR="00C07892" w:rsidRPr="00C07892">
              <w:rPr>
                <w:b/>
                <w:vertAlign w:val="subscript"/>
              </w:rPr>
              <w:t>onsite</w:t>
            </w:r>
            <w:proofErr w:type="spellEnd"/>
          </w:p>
          <w:p w14:paraId="144775B3" w14:textId="2DCB0F36" w:rsidR="00613639" w:rsidRPr="00407A3C" w:rsidRDefault="00E304DE" w:rsidP="00613639">
            <w:pPr>
              <w:rPr>
                <w:b/>
              </w:rPr>
            </w:pPr>
            <w:r w:rsidRPr="00E00175">
              <w:t xml:space="preserve">If you report a market-based activity, we may ask you to provide </w:t>
            </w:r>
            <w:r w:rsidR="00613639" w:rsidRPr="00E00175">
              <w:t xml:space="preserve">additional information to justify your reported </w:t>
            </w:r>
            <w:r w:rsidR="00BB0974" w:rsidRPr="00E00175">
              <w:t>quantit</w:t>
            </w:r>
            <w:r w:rsidR="00BB0974" w:rsidRPr="00407A3C">
              <w:t>y</w:t>
            </w:r>
            <w:r w:rsidR="00613639" w:rsidRPr="00E00175">
              <w:t xml:space="preserve"> of </w:t>
            </w:r>
            <w:proofErr w:type="spellStart"/>
            <w:r w:rsidR="00613639" w:rsidRPr="00E00175">
              <w:t>REC</w:t>
            </w:r>
            <w:r w:rsidR="00C07892" w:rsidRPr="00C07892">
              <w:rPr>
                <w:vertAlign w:val="subscript"/>
              </w:rPr>
              <w:t>onsite</w:t>
            </w:r>
            <w:proofErr w:type="spellEnd"/>
            <w:r w:rsidR="00613639" w:rsidRPr="00E00175">
              <w:t xml:space="preserve"> for </w:t>
            </w:r>
            <w:r w:rsidR="001F79D7" w:rsidRPr="00E00175">
              <w:t>the</w:t>
            </w:r>
            <w:r w:rsidR="00613639" w:rsidRPr="00E00175">
              <w:t xml:space="preserve"> facility. </w:t>
            </w:r>
          </w:p>
          <w:p w14:paraId="0718FA51" w14:textId="5451224A" w:rsidR="00F73E60" w:rsidRPr="00407A3C" w:rsidRDefault="00BB0974" w:rsidP="008B1600">
            <w:pPr>
              <w:rPr>
                <w:b/>
              </w:rPr>
            </w:pPr>
            <w:r w:rsidRPr="00E00175">
              <w:t>This information may include</w:t>
            </w:r>
            <w:r w:rsidR="00837D75" w:rsidRPr="00E00175">
              <w:t xml:space="preserve"> the</w:t>
            </w:r>
            <w:r w:rsidR="00200613">
              <w:t xml:space="preserve"> </w:t>
            </w:r>
            <w:r w:rsidR="00374131">
              <w:t>q</w:t>
            </w:r>
            <w:r w:rsidR="00F73E60" w:rsidRPr="00E00175">
              <w:t xml:space="preserve">uantity of </w:t>
            </w:r>
            <w:r w:rsidR="00F73E60" w:rsidRPr="00933673">
              <w:t xml:space="preserve">LGCs </w:t>
            </w:r>
            <w:r w:rsidR="00F721E8" w:rsidRPr="00933673">
              <w:t>or REGO certificates</w:t>
            </w:r>
            <w:r w:rsidR="00F73E60" w:rsidRPr="00933673">
              <w:t xml:space="preserve"> that</w:t>
            </w:r>
            <w:r w:rsidR="00F73E60" w:rsidRPr="00E00175">
              <w:t xml:space="preserve"> have or will be created for electricity that was </w:t>
            </w:r>
            <w:r w:rsidR="00837D75" w:rsidRPr="00E00175">
              <w:t>generated at your facility and</w:t>
            </w:r>
            <w:r w:rsidR="00F73E60" w:rsidRPr="00E00175">
              <w:t>:</w:t>
            </w:r>
          </w:p>
          <w:p w14:paraId="43E8DB4F" w14:textId="2CBB6EAB" w:rsidR="00F73E60" w:rsidRPr="00407A3C" w:rsidRDefault="00F73E60" w:rsidP="008B1600">
            <w:pPr>
              <w:pStyle w:val="CERbullets"/>
              <w:numPr>
                <w:ilvl w:val="1"/>
                <w:numId w:val="1"/>
              </w:numPr>
              <w:rPr>
                <w:b/>
              </w:rPr>
            </w:pPr>
            <w:r w:rsidRPr="00E00175">
              <w:t>exported from your facility</w:t>
            </w:r>
          </w:p>
          <w:p w14:paraId="574F34D8" w14:textId="569312AD" w:rsidR="00CD2BFD" w:rsidRPr="00837D75" w:rsidRDefault="00F73E60" w:rsidP="008B1600">
            <w:pPr>
              <w:pStyle w:val="CERbullets"/>
              <w:numPr>
                <w:ilvl w:val="1"/>
                <w:numId w:val="1"/>
              </w:numPr>
            </w:pPr>
            <w:r w:rsidRPr="00E00175">
              <w:t xml:space="preserve">consumed at </w:t>
            </w:r>
            <w:r w:rsidR="00837D75" w:rsidRPr="00E00175">
              <w:t>your facility</w:t>
            </w:r>
            <w:r w:rsidR="00B6755E">
              <w:t>.</w:t>
            </w:r>
            <w:r w:rsidR="00837D75">
              <w:t xml:space="preserve"> </w:t>
            </w:r>
          </w:p>
        </w:tc>
      </w:tr>
    </w:tbl>
    <w:p w14:paraId="5F663541" w14:textId="77777777" w:rsidR="00CD2BFD" w:rsidRDefault="00CD2BFD" w:rsidP="00E03D3E">
      <w:pPr>
        <w:pStyle w:val="CERbullets"/>
        <w:numPr>
          <w:ilvl w:val="0"/>
          <w:numId w:val="0"/>
        </w:numPr>
        <w:ind w:left="360" w:hanging="360"/>
      </w:pPr>
    </w:p>
    <w:p w14:paraId="5754C48D" w14:textId="77777777" w:rsidR="0088789B" w:rsidRDefault="0088789B">
      <w:pPr>
        <w:spacing w:after="0"/>
        <w:rPr>
          <w:rFonts w:asciiTheme="majorHAnsi" w:eastAsia="Times New Roman" w:hAnsiTheme="majorHAnsi"/>
          <w:b/>
          <w:bCs/>
          <w:sz w:val="32"/>
          <w:szCs w:val="32"/>
        </w:rPr>
      </w:pPr>
      <w:r>
        <w:br w:type="page"/>
      </w:r>
    </w:p>
    <w:p w14:paraId="100B285F" w14:textId="2E3F8EC4" w:rsidR="00BB7D23" w:rsidRPr="00AF77D8" w:rsidRDefault="000C5067" w:rsidP="008B1600">
      <w:pPr>
        <w:pStyle w:val="Heading2"/>
        <w:numPr>
          <w:ilvl w:val="1"/>
          <w:numId w:val="3"/>
        </w:numPr>
      </w:pPr>
      <w:bookmarkStart w:id="84" w:name="_Toc235780496"/>
      <w:r w:rsidRPr="00AF77D8">
        <w:lastRenderedPageBreak/>
        <w:t>Electricity exempt from the RET liability</w:t>
      </w:r>
      <w:r w:rsidR="001A1CD9" w:rsidRPr="00AF77D8">
        <w:t xml:space="preserve"> (</w:t>
      </w:r>
      <w:proofErr w:type="spellStart"/>
      <w:r w:rsidR="001A1CD9" w:rsidRPr="00AF77D8">
        <w:t>Q</w:t>
      </w:r>
      <w:r w:rsidR="00C07892" w:rsidRPr="00E86317">
        <w:rPr>
          <w:vertAlign w:val="subscript"/>
        </w:rPr>
        <w:t>exempt</w:t>
      </w:r>
      <w:proofErr w:type="spellEnd"/>
      <w:r w:rsidR="001A1CD9" w:rsidRPr="00AF77D8">
        <w:t>)</w:t>
      </w:r>
      <w:bookmarkEnd w:id="84"/>
    </w:p>
    <w:p w14:paraId="78C5FD09" w14:textId="289A4029" w:rsidR="00EF1A65" w:rsidRDefault="00EF1A65" w:rsidP="008B1600">
      <w:pPr>
        <w:pStyle w:val="BodyText1"/>
      </w:pPr>
      <w:r>
        <w:t>The MTBI</w:t>
      </w:r>
      <w:r w:rsidR="00DC52AB">
        <w:t>,</w:t>
      </w:r>
      <w:r>
        <w:t xml:space="preserve"> </w:t>
      </w:r>
      <w:proofErr w:type="spellStart"/>
      <w:r>
        <w:t>Q</w:t>
      </w:r>
      <w:r w:rsidR="00C07892" w:rsidRPr="00C07892">
        <w:rPr>
          <w:vertAlign w:val="subscript"/>
        </w:rPr>
        <w:t>exempt</w:t>
      </w:r>
      <w:proofErr w:type="spellEnd"/>
      <w:r w:rsidR="00DC52AB">
        <w:t>,</w:t>
      </w:r>
      <w:r>
        <w:t xml:space="preserve"> is the quantity of electricity purchased or acquired by your facility during the reporting year that is consumed by your facility </w:t>
      </w:r>
      <w:r w:rsidR="000078E7">
        <w:t xml:space="preserve">and </w:t>
      </w:r>
      <w:r w:rsidR="009F5315">
        <w:t xml:space="preserve">that is exempt from the Renewable Energy Target (RET) liability. </w:t>
      </w:r>
    </w:p>
    <w:p w14:paraId="07EBB8A0" w14:textId="31A37FE0" w:rsidR="00440ED9" w:rsidRPr="00B93FD4" w:rsidRDefault="009F5315" w:rsidP="00E03D3E">
      <w:pPr>
        <w:pStyle w:val="CERbullets"/>
        <w:numPr>
          <w:ilvl w:val="0"/>
          <w:numId w:val="0"/>
        </w:numPr>
        <w:ind w:left="360" w:hanging="360"/>
        <w:rPr>
          <w:sz w:val="20"/>
          <w:szCs w:val="20"/>
        </w:rPr>
      </w:pPr>
      <w:r>
        <w:t xml:space="preserve">There are 2 main types </w:t>
      </w:r>
      <w:r w:rsidRPr="0073601A">
        <w:rPr>
          <w:szCs w:val="22"/>
        </w:rPr>
        <w:t xml:space="preserve">of </w:t>
      </w:r>
      <w:hyperlink r:id="rId53" w:tooltip="A link to the Renewable ernergy target liability and exemptions page on the Clean Energy Regulator's website" w:history="1">
        <w:r w:rsidR="00440ED9" w:rsidRPr="00E03D3E">
          <w:rPr>
            <w:rStyle w:val="Hyperlink"/>
            <w:rFonts w:asciiTheme="minorHAnsi" w:hAnsiTheme="minorHAnsi"/>
            <w:szCs w:val="22"/>
          </w:rPr>
          <w:t>exemptions from the RET liability</w:t>
        </w:r>
      </w:hyperlink>
      <w:r w:rsidR="00440ED9" w:rsidRPr="00E03D3E">
        <w:rPr>
          <w:rStyle w:val="FootnoteReference"/>
          <w:color w:val="006C93" w:themeColor="accent3"/>
          <w:szCs w:val="22"/>
        </w:rPr>
        <w:footnoteReference w:id="34"/>
      </w:r>
      <w:r w:rsidR="00440ED9">
        <w:t>:</w:t>
      </w:r>
    </w:p>
    <w:p w14:paraId="2C22F115" w14:textId="0CC90EC5" w:rsidR="009B24EA" w:rsidRDefault="00802146" w:rsidP="00F74D43">
      <w:pPr>
        <w:pStyle w:val="CERbullets"/>
      </w:pPr>
      <w:r>
        <w:t xml:space="preserve">Exemption certificates for </w:t>
      </w:r>
      <w:hyperlink r:id="rId54" w:tooltip="A link to the Emissions intensive trade exposed entities page on the Clean Energy Regulator's website" w:history="1">
        <w:r w:rsidR="00440ED9">
          <w:rPr>
            <w:rStyle w:val="Hyperlink"/>
            <w:rFonts w:asciiTheme="minorHAnsi" w:hAnsiTheme="minorHAnsi"/>
          </w:rPr>
          <w:t>e</w:t>
        </w:r>
        <w:r w:rsidRPr="00B93FD4">
          <w:rPr>
            <w:rStyle w:val="Hyperlink"/>
            <w:rFonts w:asciiTheme="minorHAnsi" w:hAnsiTheme="minorHAnsi"/>
          </w:rPr>
          <w:t xml:space="preserve">missions-intensive trade-exposed </w:t>
        </w:r>
        <w:r w:rsidR="00440ED9">
          <w:rPr>
            <w:rStyle w:val="Hyperlink"/>
            <w:rFonts w:asciiTheme="minorHAnsi" w:hAnsiTheme="minorHAnsi"/>
          </w:rPr>
          <w:t xml:space="preserve">(EITE) </w:t>
        </w:r>
        <w:r w:rsidRPr="00B93FD4">
          <w:rPr>
            <w:rStyle w:val="Hyperlink"/>
            <w:rFonts w:asciiTheme="minorHAnsi" w:hAnsiTheme="minorHAnsi"/>
          </w:rPr>
          <w:t>entities</w:t>
        </w:r>
      </w:hyperlink>
      <w:r w:rsidR="00FA239A">
        <w:rPr>
          <w:rStyle w:val="FootnoteReference"/>
        </w:rPr>
        <w:footnoteReference w:id="35"/>
      </w:r>
    </w:p>
    <w:p w14:paraId="327B4D6C" w14:textId="70DF6B27" w:rsidR="009B24EA" w:rsidRDefault="009F5315" w:rsidP="00F74D43">
      <w:pPr>
        <w:pStyle w:val="CERbullets"/>
      </w:pPr>
      <w:r>
        <w:t>Other exemptions</w:t>
      </w:r>
      <w:r w:rsidR="00CE5063">
        <w:t xml:space="preserve"> for specific scenarios, listed in Table </w:t>
      </w:r>
      <w:r w:rsidR="00B9436C">
        <w:t xml:space="preserve">1 </w:t>
      </w:r>
      <w:r w:rsidR="00CE5063">
        <w:t xml:space="preserve">on </w:t>
      </w:r>
      <w:hyperlink r:id="rId55" w:tooltip="A link to the Relevant acquisitions page on the Clean Energy Regulator's website" w:history="1">
        <w:r w:rsidR="00CE5063">
          <w:rPr>
            <w:rStyle w:val="Hyperlink"/>
            <w:rFonts w:asciiTheme="minorHAnsi" w:hAnsiTheme="minorHAnsi"/>
          </w:rPr>
          <w:t>Relevant acquisitions</w:t>
        </w:r>
      </w:hyperlink>
      <w:r w:rsidR="00FA239A">
        <w:rPr>
          <w:rStyle w:val="FootnoteReference"/>
        </w:rPr>
        <w:footnoteReference w:id="36"/>
      </w:r>
      <w:r w:rsidR="00E61B3A">
        <w:t>.</w:t>
      </w:r>
    </w:p>
    <w:p w14:paraId="07A94130" w14:textId="40087D4E" w:rsidR="002845FD" w:rsidRDefault="009323E7" w:rsidP="00411347">
      <w:pPr>
        <w:pStyle w:val="Heading3"/>
        <w:numPr>
          <w:ilvl w:val="2"/>
          <w:numId w:val="3"/>
        </w:numPr>
      </w:pPr>
      <w:bookmarkStart w:id="85" w:name="_Toc235780497"/>
      <w:r>
        <w:t>E</w:t>
      </w:r>
      <w:r w:rsidR="002845FD">
        <w:t>xemption</w:t>
      </w:r>
      <w:r w:rsidR="00767B84">
        <w:t xml:space="preserve"> certificates </w:t>
      </w:r>
      <w:r>
        <w:t>for EITE sites</w:t>
      </w:r>
      <w:bookmarkEnd w:id="85"/>
    </w:p>
    <w:p w14:paraId="59AD90E4" w14:textId="7B20BDDF" w:rsidR="00DF123E" w:rsidRDefault="00DF123E" w:rsidP="000078E7">
      <w:pPr>
        <w:spacing w:before="240"/>
      </w:pPr>
      <w:r>
        <w:t xml:space="preserve">If your facility is </w:t>
      </w:r>
      <w:r w:rsidR="000C2FF9">
        <w:t>fo</w:t>
      </w:r>
      <w:r>
        <w:t>r</w:t>
      </w:r>
      <w:r w:rsidR="000C2FF9">
        <w:t>med</w:t>
      </w:r>
      <w:r>
        <w:t xml:space="preserve"> </w:t>
      </w:r>
      <w:r w:rsidR="000C2FF9">
        <w:t>by</w:t>
      </w:r>
      <w:r>
        <w:t xml:space="preserve"> </w:t>
      </w:r>
      <w:r w:rsidR="00E42C0B">
        <w:t>one</w:t>
      </w:r>
      <w:r>
        <w:t xml:space="preserve"> or more EITE sites, then you must estimate the quantity of electricity </w:t>
      </w:r>
      <w:r w:rsidR="00542E8A">
        <w:t xml:space="preserve">purchased or acquired by the facility </w:t>
      </w:r>
      <w:r w:rsidR="00F71B43">
        <w:t>during the NGER reporting year</w:t>
      </w:r>
      <w:r w:rsidR="00A51B5A">
        <w:t xml:space="preserve"> that is</w:t>
      </w:r>
      <w:r w:rsidR="00503ACC">
        <w:t xml:space="preserve"> both</w:t>
      </w:r>
      <w:r w:rsidR="00A51B5A">
        <w:t xml:space="preserve"> consumed by your facility and </w:t>
      </w:r>
      <w:r w:rsidR="00542E8A">
        <w:t xml:space="preserve">exempt from the RET liability. </w:t>
      </w:r>
    </w:p>
    <w:p w14:paraId="25877F68" w14:textId="11855469" w:rsidR="009323E7" w:rsidRPr="001A1A2D" w:rsidRDefault="00304E79" w:rsidP="009323E7">
      <w:pPr>
        <w:rPr>
          <w:szCs w:val="22"/>
          <w:lang w:eastAsia="en-AU"/>
        </w:rPr>
      </w:pPr>
      <w:r>
        <w:rPr>
          <w:lang w:eastAsia="en-AU"/>
        </w:rPr>
        <w:t>T</w:t>
      </w:r>
      <w:r w:rsidR="009323E7" w:rsidRPr="002619A1">
        <w:rPr>
          <w:lang w:eastAsia="en-AU"/>
        </w:rPr>
        <w:t>he facility that purchased or acquired</w:t>
      </w:r>
      <w:r w:rsidR="008044F7">
        <w:rPr>
          <w:lang w:eastAsia="en-AU"/>
        </w:rPr>
        <w:t xml:space="preserve"> the</w:t>
      </w:r>
      <w:r w:rsidR="009323E7" w:rsidRPr="002619A1">
        <w:rPr>
          <w:lang w:eastAsia="en-AU"/>
        </w:rPr>
        <w:t xml:space="preserve"> electricity that was exempt from the RET liability</w:t>
      </w:r>
      <w:r>
        <w:rPr>
          <w:lang w:eastAsia="en-AU"/>
        </w:rPr>
        <w:t xml:space="preserve"> should report the MTBI, </w:t>
      </w:r>
      <w:proofErr w:type="spellStart"/>
      <w:r w:rsidRPr="002619A1">
        <w:rPr>
          <w:lang w:eastAsia="en-AU"/>
        </w:rPr>
        <w:t>Q</w:t>
      </w:r>
      <w:r w:rsidR="00C07892" w:rsidRPr="00C07892">
        <w:rPr>
          <w:szCs w:val="22"/>
          <w:vertAlign w:val="subscript"/>
          <w:lang w:eastAsia="en-AU"/>
        </w:rPr>
        <w:t>exempt</w:t>
      </w:r>
      <w:proofErr w:type="spellEnd"/>
      <w:r w:rsidR="009323E7" w:rsidRPr="002619A1">
        <w:rPr>
          <w:lang w:eastAsia="en-AU"/>
        </w:rPr>
        <w:t xml:space="preserve">. For example, a facility conducting EITE activities that are exempt from the RET liability should be the facility to report </w:t>
      </w:r>
      <w:proofErr w:type="spellStart"/>
      <w:r w:rsidR="009323E7" w:rsidRPr="002619A1">
        <w:rPr>
          <w:lang w:eastAsia="en-AU"/>
        </w:rPr>
        <w:t>Q</w:t>
      </w:r>
      <w:r w:rsidR="00C07892" w:rsidRPr="00C07892">
        <w:rPr>
          <w:szCs w:val="22"/>
          <w:vertAlign w:val="subscript"/>
          <w:lang w:eastAsia="en-AU"/>
        </w:rPr>
        <w:t>exempt</w:t>
      </w:r>
      <w:proofErr w:type="spellEnd"/>
      <w:r w:rsidR="009323E7" w:rsidRPr="001A1A2D">
        <w:rPr>
          <w:szCs w:val="22"/>
          <w:lang w:eastAsia="en-AU"/>
        </w:rPr>
        <w:t xml:space="preserve">. </w:t>
      </w:r>
    </w:p>
    <w:p w14:paraId="4967FBB6" w14:textId="1E5F7FAC" w:rsidR="00542E8A" w:rsidRPr="00BB53F3" w:rsidRDefault="00542E8A" w:rsidP="00BB53F3">
      <w:r>
        <w:t xml:space="preserve">The RET Scheme operates on a calendar </w:t>
      </w:r>
      <w:r w:rsidR="00406E7D">
        <w:t>year,</w:t>
      </w:r>
      <w:r>
        <w:t xml:space="preserve"> and the NGER Scheme operates on a financial year. </w:t>
      </w:r>
      <w:r w:rsidR="00940201">
        <w:t xml:space="preserve">Typically, you will </w:t>
      </w:r>
      <w:r w:rsidRPr="00BB53F3">
        <w:t>have an exemption certificate that covers the first 6 months of the NGER reporting period</w:t>
      </w:r>
      <w:r w:rsidR="00940201" w:rsidRPr="00BB53F3">
        <w:t xml:space="preserve"> (July to December) but not the second 6 months (January to June)</w:t>
      </w:r>
      <w:r w:rsidRPr="00BB53F3">
        <w:t xml:space="preserve"> </w:t>
      </w:r>
      <w:r w:rsidR="00D736D5" w:rsidRPr="00BB53F3">
        <w:t>when y</w:t>
      </w:r>
      <w:r w:rsidRPr="00BB53F3">
        <w:t xml:space="preserve">ou submit your NGER report. </w:t>
      </w:r>
    </w:p>
    <w:p w14:paraId="3DC3DE8B" w14:textId="11F257BB" w:rsidR="00C2770E" w:rsidRPr="00E03D3E" w:rsidRDefault="005D3F19" w:rsidP="00BB53F3">
      <w:r w:rsidRPr="00BB53F3">
        <w:t xml:space="preserve">There is no prescribed method to calculate </w:t>
      </w:r>
      <w:proofErr w:type="spellStart"/>
      <w:r w:rsidR="00D736D5" w:rsidRPr="00BB53F3">
        <w:t>Q</w:t>
      </w:r>
      <w:r w:rsidR="00C07892" w:rsidRPr="00C07892">
        <w:rPr>
          <w:vertAlign w:val="subscript"/>
        </w:rPr>
        <w:t>exempt</w:t>
      </w:r>
      <w:proofErr w:type="spellEnd"/>
      <w:r w:rsidRPr="00BB53F3">
        <w:t xml:space="preserve"> within the NGER Legislation. </w:t>
      </w:r>
      <w:r w:rsidR="00C2770E" w:rsidRPr="00E03D3E">
        <w:t xml:space="preserve">For </w:t>
      </w:r>
      <w:r w:rsidR="002B5151">
        <w:t xml:space="preserve">the </w:t>
      </w:r>
      <w:r w:rsidR="00C2770E" w:rsidRPr="00E03D3E">
        <w:t>202</w:t>
      </w:r>
      <w:r w:rsidR="00A7224A">
        <w:t>5</w:t>
      </w:r>
      <w:r w:rsidR="00032E33">
        <w:t>–</w:t>
      </w:r>
      <w:r w:rsidR="00C2770E" w:rsidRPr="00E03D3E">
        <w:t>2</w:t>
      </w:r>
      <w:r w:rsidR="00A7224A">
        <w:t>6</w:t>
      </w:r>
      <w:r w:rsidR="00C2770E" w:rsidRPr="00E03D3E">
        <w:t xml:space="preserve"> NGER reporting you </w:t>
      </w:r>
      <w:r w:rsidR="00D455FF" w:rsidRPr="00E03D3E">
        <w:t>may</w:t>
      </w:r>
      <w:r w:rsidR="00C2770E" w:rsidRPr="00E03D3E">
        <w:t xml:space="preserve"> </w:t>
      </w:r>
      <w:r w:rsidR="00101678">
        <w:t xml:space="preserve">use the following </w:t>
      </w:r>
      <w:r w:rsidR="00591A11">
        <w:t>approach</w:t>
      </w:r>
      <w:r w:rsidR="00101678">
        <w:t xml:space="preserve"> to </w:t>
      </w:r>
      <w:r w:rsidR="00C2770E" w:rsidRPr="00E03D3E">
        <w:t xml:space="preserve">determine </w:t>
      </w:r>
      <w:r w:rsidR="00D736D5" w:rsidRPr="00E03D3E">
        <w:t xml:space="preserve">the </w:t>
      </w:r>
      <w:proofErr w:type="spellStart"/>
      <w:r w:rsidR="00C2770E" w:rsidRPr="00E03D3E">
        <w:t>Q</w:t>
      </w:r>
      <w:r w:rsidR="00C07892" w:rsidRPr="00C07892">
        <w:rPr>
          <w:vertAlign w:val="subscript"/>
        </w:rPr>
        <w:t>exempt</w:t>
      </w:r>
      <w:proofErr w:type="spellEnd"/>
      <w:r w:rsidR="00C2770E" w:rsidRPr="00E03D3E">
        <w:t>:</w:t>
      </w:r>
    </w:p>
    <w:p w14:paraId="7E85CE45" w14:textId="47D3CEBF" w:rsidR="00731F4D" w:rsidRPr="00E03D3E" w:rsidRDefault="00731F4D" w:rsidP="00E03D3E">
      <w:pPr>
        <w:pStyle w:val="CERbullets"/>
      </w:pPr>
      <w:r w:rsidRPr="00E03D3E">
        <w:t xml:space="preserve">For the </w:t>
      </w:r>
      <w:r w:rsidRPr="00E03D3E">
        <w:rPr>
          <w:b/>
          <w:bCs/>
        </w:rPr>
        <w:t>first half of the NGER reporting period</w:t>
      </w:r>
      <w:r w:rsidRPr="00E03D3E">
        <w:t>:</w:t>
      </w:r>
      <w:r w:rsidR="006620CB">
        <w:t xml:space="preserve"> </w:t>
      </w:r>
      <w:r w:rsidRPr="00E03D3E">
        <w:t>Use your calendar year 202</w:t>
      </w:r>
      <w:r w:rsidR="00A7224A">
        <w:t>5</w:t>
      </w:r>
      <w:r w:rsidRPr="00E03D3E">
        <w:t xml:space="preserve"> CER-approved electricity use formula and subtract </w:t>
      </w:r>
      <w:r w:rsidR="00DB3852">
        <w:t>your</w:t>
      </w:r>
      <w:r w:rsidRPr="00E03D3E">
        <w:t xml:space="preserve"> metering data for January to June 202</w:t>
      </w:r>
      <w:r w:rsidR="00A7224A">
        <w:t>5</w:t>
      </w:r>
      <w:r w:rsidRPr="00E03D3E">
        <w:t xml:space="preserve"> to determine your RET exemption amount</w:t>
      </w:r>
      <w:r w:rsidR="00467594">
        <w:t>.</w:t>
      </w:r>
    </w:p>
    <w:p w14:paraId="3CE83312" w14:textId="193CC1B3" w:rsidR="00731F4D" w:rsidRPr="00E03D3E" w:rsidRDefault="00731F4D" w:rsidP="00E03D3E">
      <w:pPr>
        <w:pStyle w:val="CERbullets"/>
      </w:pPr>
      <w:r w:rsidRPr="00E03D3E">
        <w:t xml:space="preserve">For the </w:t>
      </w:r>
      <w:r w:rsidRPr="00E03D3E">
        <w:rPr>
          <w:b/>
          <w:bCs/>
        </w:rPr>
        <w:t>second half of the NGER reporting period</w:t>
      </w:r>
      <w:r w:rsidRPr="00E03D3E">
        <w:t>:</w:t>
      </w:r>
      <w:r w:rsidR="006620CB">
        <w:t xml:space="preserve"> </w:t>
      </w:r>
      <w:r w:rsidRPr="00E03D3E">
        <w:t xml:space="preserve">Use your CER-approved electricity use formula for </w:t>
      </w:r>
      <w:r w:rsidR="00804B6F">
        <w:t xml:space="preserve">calendar year </w:t>
      </w:r>
      <w:r w:rsidRPr="00E03D3E">
        <w:t>202</w:t>
      </w:r>
      <w:r w:rsidR="00A7224A">
        <w:t>6</w:t>
      </w:r>
      <w:r w:rsidRPr="00E03D3E">
        <w:t xml:space="preserve"> and your metering data for January to June 202</w:t>
      </w:r>
      <w:r w:rsidR="00A7224A">
        <w:t>6</w:t>
      </w:r>
      <w:r w:rsidRPr="00E03D3E">
        <w:t xml:space="preserve"> to estimate your RET exemption amount</w:t>
      </w:r>
      <w:r w:rsidR="00467594">
        <w:t>.</w:t>
      </w:r>
    </w:p>
    <w:p w14:paraId="32FC1088" w14:textId="640466C9" w:rsidR="00731F4D" w:rsidRPr="00E03D3E" w:rsidRDefault="00EA3D57" w:rsidP="00E03D3E">
      <w:pPr>
        <w:pStyle w:val="CERbullets"/>
      </w:pPr>
      <w:r>
        <w:t>Add</w:t>
      </w:r>
      <w:r w:rsidR="00731F4D" w:rsidRPr="00E03D3E">
        <w:t xml:space="preserve"> the two totals </w:t>
      </w:r>
      <w:r>
        <w:t xml:space="preserve">together </w:t>
      </w:r>
      <w:r w:rsidR="00731F4D" w:rsidRPr="00E03D3E">
        <w:t xml:space="preserve">and convert to </w:t>
      </w:r>
      <w:r w:rsidR="00E84B1F">
        <w:t>kilowatt hours (</w:t>
      </w:r>
      <w:r w:rsidR="00731F4D" w:rsidRPr="00E03D3E">
        <w:t>kWh</w:t>
      </w:r>
      <w:r w:rsidR="00E84B1F">
        <w:t>)</w:t>
      </w:r>
      <w:r w:rsidR="00731F4D" w:rsidRPr="00E03D3E">
        <w:t>.</w:t>
      </w:r>
    </w:p>
    <w:p w14:paraId="15907622" w14:textId="19DCFC40" w:rsidR="00C2770E" w:rsidRPr="00E03D3E" w:rsidRDefault="00C2770E" w:rsidP="00BB53F3">
      <w:r w:rsidRPr="00E03D3E">
        <w:t xml:space="preserve">If you use a different methodology to estimate your </w:t>
      </w:r>
      <w:proofErr w:type="spellStart"/>
      <w:r w:rsidRPr="00E03D3E">
        <w:t>Q</w:t>
      </w:r>
      <w:r w:rsidR="00C07892" w:rsidRPr="00C07892">
        <w:rPr>
          <w:vertAlign w:val="subscript"/>
        </w:rPr>
        <w:t>exempt</w:t>
      </w:r>
      <w:proofErr w:type="spellEnd"/>
      <w:r w:rsidRPr="00E03D3E">
        <w:t xml:space="preserve"> value, </w:t>
      </w:r>
      <w:r w:rsidR="00307633" w:rsidRPr="00495844">
        <w:t>please</w:t>
      </w:r>
      <w:r w:rsidRPr="00E03D3E">
        <w:t xml:space="preserve"> </w:t>
      </w:r>
      <w:r w:rsidR="00A71058">
        <w:t xml:space="preserve">document the rationale for </w:t>
      </w:r>
      <w:r w:rsidR="00316584">
        <w:t>your</w:t>
      </w:r>
      <w:r w:rsidR="00A71058">
        <w:t xml:space="preserve"> approach and </w:t>
      </w:r>
      <w:r w:rsidRPr="00E03D3E">
        <w:t xml:space="preserve">provide details of this with your NGER report submission. One way to do this is by submitting the information in a </w:t>
      </w:r>
      <w:r w:rsidR="0066208D">
        <w:t>‘b</w:t>
      </w:r>
      <w:r w:rsidRPr="00E03D3E">
        <w:t xml:space="preserve">asis of </w:t>
      </w:r>
      <w:r w:rsidR="0066208D">
        <w:t>p</w:t>
      </w:r>
      <w:r w:rsidRPr="00E03D3E">
        <w:t>reparation</w:t>
      </w:r>
      <w:r w:rsidR="0066208D">
        <w:t>’</w:t>
      </w:r>
      <w:r w:rsidRPr="00E03D3E">
        <w:t xml:space="preserve"> (</w:t>
      </w:r>
      <w:proofErr w:type="spellStart"/>
      <w:r w:rsidRPr="00E03D3E">
        <w:t>BoP</w:t>
      </w:r>
      <w:proofErr w:type="spellEnd"/>
      <w:r w:rsidRPr="00E03D3E">
        <w:t>)</w:t>
      </w:r>
      <w:r w:rsidR="00731F4D" w:rsidRPr="00E03D3E">
        <w:t>. R</w:t>
      </w:r>
      <w:r w:rsidRPr="00E03D3E">
        <w:t xml:space="preserve">ead more about </w:t>
      </w:r>
      <w:r w:rsidR="00731F4D" w:rsidRPr="00E03D3E">
        <w:t xml:space="preserve">the </w:t>
      </w:r>
      <w:proofErr w:type="spellStart"/>
      <w:r w:rsidR="00731F4D" w:rsidRPr="00E03D3E">
        <w:t>BoP</w:t>
      </w:r>
      <w:proofErr w:type="spellEnd"/>
      <w:r w:rsidRPr="00E03D3E">
        <w:t xml:space="preserve"> in the </w:t>
      </w:r>
      <w:hyperlink r:id="rId56" w:tooltip="A link to the NGER quick help topics guide on the Clean Energy Regulator's website" w:history="1">
        <w:r w:rsidRPr="00E03D3E">
          <w:rPr>
            <w:rStyle w:val="Hyperlink"/>
            <w:rFonts w:asciiTheme="minorHAnsi" w:hAnsiTheme="minorHAnsi"/>
          </w:rPr>
          <w:t xml:space="preserve">NGER </w:t>
        </w:r>
        <w:r w:rsidR="00786563">
          <w:rPr>
            <w:rStyle w:val="Hyperlink"/>
            <w:rFonts w:asciiTheme="minorHAnsi" w:hAnsiTheme="minorHAnsi"/>
          </w:rPr>
          <w:t>technical reporting information</w:t>
        </w:r>
      </w:hyperlink>
      <w:r w:rsidR="00DC3389">
        <w:rPr>
          <w:rStyle w:val="FootnoteReference"/>
        </w:rPr>
        <w:footnoteReference w:id="37"/>
      </w:r>
      <w:r w:rsidRPr="00E03D3E">
        <w:t xml:space="preserve">. </w:t>
      </w:r>
    </w:p>
    <w:p w14:paraId="65F14029" w14:textId="73B4D5A3" w:rsidR="00F24EE9" w:rsidRDefault="00972FCC" w:rsidP="00E03D3E">
      <w:r w:rsidRPr="00060E5E">
        <w:t>Exemption certificates are issued in megawatt hour</w:t>
      </w:r>
      <w:r w:rsidR="005B6B8A">
        <w:t>s</w:t>
      </w:r>
      <w:r w:rsidRPr="00060E5E">
        <w:t xml:space="preserve"> (MWh). </w:t>
      </w:r>
      <w:r w:rsidR="00DD0B2E">
        <w:t>You should</w:t>
      </w:r>
      <w:r w:rsidR="00DD0B2E" w:rsidRPr="00060E5E">
        <w:t xml:space="preserve"> </w:t>
      </w:r>
      <w:r w:rsidRPr="00060E5E">
        <w:t>convert MWh to kWh before</w:t>
      </w:r>
      <w:r w:rsidR="00770011">
        <w:t xml:space="preserve"> </w:t>
      </w:r>
      <w:r w:rsidR="00F24EE9">
        <w:t>entering the quantity in EERS or</w:t>
      </w:r>
      <w:r w:rsidR="00770011">
        <w:t xml:space="preserve"> the </w:t>
      </w:r>
      <w:hyperlink w:anchor="_Estimating_market-based_scope_1" w:history="1">
        <w:r w:rsidR="00770011" w:rsidRPr="00770011">
          <w:rPr>
            <w:rStyle w:val="Hyperlink"/>
            <w:rFonts w:asciiTheme="minorHAnsi" w:hAnsiTheme="minorHAnsi"/>
          </w:rPr>
          <w:t>market-based scope 2 emissions formula</w:t>
        </w:r>
      </w:hyperlink>
      <w:r w:rsidR="00770011">
        <w:t xml:space="preserve">. </w:t>
      </w:r>
    </w:p>
    <w:p w14:paraId="718B4B48" w14:textId="38067D98" w:rsidR="002845FD" w:rsidRDefault="002845FD" w:rsidP="00411347">
      <w:pPr>
        <w:pStyle w:val="Heading3"/>
        <w:numPr>
          <w:ilvl w:val="2"/>
          <w:numId w:val="3"/>
        </w:numPr>
      </w:pPr>
      <w:bookmarkStart w:id="86" w:name="_Toc235780498"/>
      <w:r>
        <w:lastRenderedPageBreak/>
        <w:t xml:space="preserve">Other exemptions </w:t>
      </w:r>
      <w:r w:rsidR="008D35D1">
        <w:t>from the RET liability</w:t>
      </w:r>
      <w:bookmarkEnd w:id="86"/>
      <w:r w:rsidR="008D35D1">
        <w:t xml:space="preserve"> </w:t>
      </w:r>
    </w:p>
    <w:p w14:paraId="31CF5677" w14:textId="7B74CD97" w:rsidR="00C94045" w:rsidRDefault="00BB53F3" w:rsidP="006757E1">
      <w:pPr>
        <w:spacing w:before="240"/>
      </w:pPr>
      <w:r>
        <w:t xml:space="preserve">Other exemptions from the RET liability </w:t>
      </w:r>
      <w:r w:rsidR="00F24EE9">
        <w:t xml:space="preserve">that may be relevant for NGER reporters </w:t>
      </w:r>
      <w:r>
        <w:t>include</w:t>
      </w:r>
      <w:r w:rsidR="00C94045">
        <w:t xml:space="preserve"> </w:t>
      </w:r>
      <w:r w:rsidR="008B4404">
        <w:t>power station auxiliaries and remote grids with a</w:t>
      </w:r>
      <w:r w:rsidR="001435A8">
        <w:t>n installed</w:t>
      </w:r>
      <w:r w:rsidR="008B4404">
        <w:t xml:space="preserve"> capacity less than 100 MW. </w:t>
      </w:r>
      <w:r w:rsidR="00C94045">
        <w:t>For information about</w:t>
      </w:r>
      <w:r w:rsidR="00B17BB0">
        <w:t xml:space="preserve"> situations </w:t>
      </w:r>
      <w:r w:rsidR="00160328">
        <w:t xml:space="preserve">where an individual or electricity retailer is exempt from the </w:t>
      </w:r>
      <w:r w:rsidR="00C94045">
        <w:t xml:space="preserve">RET liability, read Table </w:t>
      </w:r>
      <w:r w:rsidR="00B53B7C">
        <w:t xml:space="preserve">1 </w:t>
      </w:r>
      <w:r w:rsidR="00C94045">
        <w:t>on</w:t>
      </w:r>
      <w:r w:rsidR="00160328">
        <w:t xml:space="preserve"> the</w:t>
      </w:r>
      <w:r w:rsidR="00C94045">
        <w:t xml:space="preserve"> </w:t>
      </w:r>
      <w:hyperlink r:id="rId57" w:tooltip="A link to the Relevant acquisitions page on the Clean Energy Regulator's website" w:history="1">
        <w:r w:rsidR="00C94045">
          <w:rPr>
            <w:rStyle w:val="Hyperlink"/>
            <w:rFonts w:asciiTheme="minorHAnsi" w:hAnsiTheme="minorHAnsi"/>
          </w:rPr>
          <w:t>Relevant acquisitions</w:t>
        </w:r>
      </w:hyperlink>
      <w:r w:rsidR="001E4AF5">
        <w:rPr>
          <w:rStyle w:val="FootnoteReference"/>
        </w:rPr>
        <w:footnoteReference w:id="38"/>
      </w:r>
      <w:r w:rsidR="00160328">
        <w:t xml:space="preserve"> page on the CER website</w:t>
      </w:r>
      <w:r w:rsidR="00C94045">
        <w:t>.</w:t>
      </w:r>
    </w:p>
    <w:p w14:paraId="623C6928" w14:textId="480DDEBC" w:rsidR="00981030" w:rsidRDefault="00981030" w:rsidP="00E03D3E">
      <w:r>
        <w:t xml:space="preserve">If some or </w:t>
      </w:r>
      <w:proofErr w:type="gramStart"/>
      <w:r>
        <w:t>all of</w:t>
      </w:r>
      <w:proofErr w:type="gramEnd"/>
      <w:r>
        <w:t xml:space="preserve"> your facility’s electricity consumption is </w:t>
      </w:r>
      <w:r w:rsidR="005C1B0C">
        <w:t xml:space="preserve">exempt </w:t>
      </w:r>
      <w:r>
        <w:t xml:space="preserve">from the RET liability, then you </w:t>
      </w:r>
      <w:r w:rsidR="00DF27D4">
        <w:t xml:space="preserve">must </w:t>
      </w:r>
      <w:r>
        <w:t xml:space="preserve">report this quantity of electricity in the MTBI, </w:t>
      </w:r>
      <w:proofErr w:type="spellStart"/>
      <w:r>
        <w:t>Q</w:t>
      </w:r>
      <w:r w:rsidR="00C07892" w:rsidRPr="00C07892">
        <w:rPr>
          <w:vertAlign w:val="subscript"/>
        </w:rPr>
        <w:t>exempt</w:t>
      </w:r>
      <w:proofErr w:type="spellEnd"/>
      <w:r>
        <w:t>, in your NGER report</w:t>
      </w:r>
      <w:r w:rsidR="00426682">
        <w:t xml:space="preserve">. </w:t>
      </w:r>
      <w:r w:rsidR="00FD09C0">
        <w:t xml:space="preserve">The quantity for </w:t>
      </w:r>
      <w:proofErr w:type="spellStart"/>
      <w:r w:rsidR="00FD09C0">
        <w:t>Q</w:t>
      </w:r>
      <w:r w:rsidR="00C07892" w:rsidRPr="00C07892">
        <w:rPr>
          <w:vertAlign w:val="subscript"/>
        </w:rPr>
        <w:t>exempt</w:t>
      </w:r>
      <w:proofErr w:type="spellEnd"/>
      <w:r w:rsidR="00FD09C0">
        <w:t xml:space="preserve"> should also be reported in the MTBI, </w:t>
      </w:r>
      <w:r w:rsidR="00426682">
        <w:t xml:space="preserve">Q (electricity purchased or acquired). </w:t>
      </w:r>
    </w:p>
    <w:p w14:paraId="0F511EA0" w14:textId="66733FA1" w:rsidR="00104FB0" w:rsidRDefault="00104FB0">
      <w:r>
        <w:t xml:space="preserve">If you </w:t>
      </w:r>
      <w:r w:rsidR="00650F8E">
        <w:t>are a liable entity under the RET Scheme</w:t>
      </w:r>
      <w:r w:rsidR="00C94045">
        <w:t xml:space="preserve"> and </w:t>
      </w:r>
      <w:r>
        <w:t>exclude</w:t>
      </w:r>
      <w:r w:rsidR="009674BF">
        <w:t xml:space="preserve">, or plan to exclude, electricity in your </w:t>
      </w:r>
      <w:r w:rsidR="002E0E95">
        <w:t>e</w:t>
      </w:r>
      <w:r w:rsidR="00650F8E">
        <w:t xml:space="preserve">nergy </w:t>
      </w:r>
      <w:r w:rsidR="002E0E95">
        <w:t>a</w:t>
      </w:r>
      <w:r w:rsidR="00650F8E">
        <w:t xml:space="preserve">cquisition </w:t>
      </w:r>
      <w:r w:rsidR="002E0E95">
        <w:t>s</w:t>
      </w:r>
      <w:r w:rsidR="00650F8E">
        <w:t>tatement (EAS)</w:t>
      </w:r>
      <w:r w:rsidR="00C94045">
        <w:t xml:space="preserve">, then you must report this quantity of electricity </w:t>
      </w:r>
      <w:r w:rsidR="008B4404">
        <w:t xml:space="preserve">under the MTBI, </w:t>
      </w:r>
      <w:proofErr w:type="spellStart"/>
      <w:r w:rsidR="008B4404">
        <w:t>Q</w:t>
      </w:r>
      <w:r w:rsidR="00C07892" w:rsidRPr="00C07892">
        <w:rPr>
          <w:vertAlign w:val="subscript"/>
        </w:rPr>
        <w:t>exempt</w:t>
      </w:r>
      <w:proofErr w:type="spellEnd"/>
      <w:r w:rsidR="00F94941">
        <w:t>,</w:t>
      </w:r>
      <w:r w:rsidR="008B4404">
        <w:t xml:space="preserve"> </w:t>
      </w:r>
      <w:r w:rsidR="000F45F8">
        <w:t>in your NGER report</w:t>
      </w:r>
      <w:r w:rsidR="008B4404">
        <w:t xml:space="preserve">. </w:t>
      </w:r>
    </w:p>
    <w:p w14:paraId="7D472063" w14:textId="246FD1DE" w:rsidR="00B1673E" w:rsidRPr="00E03D3E" w:rsidRDefault="003B3030" w:rsidP="00E03D3E">
      <w:pPr>
        <w:rPr>
          <w:iCs/>
        </w:rPr>
      </w:pPr>
      <w:r>
        <w:t xml:space="preserve">If you are unsure how to estimate </w:t>
      </w:r>
      <w:proofErr w:type="spellStart"/>
      <w:r>
        <w:t>Q</w:t>
      </w:r>
      <w:r w:rsidR="00C07892" w:rsidRPr="00C07892">
        <w:rPr>
          <w:vertAlign w:val="subscript"/>
        </w:rPr>
        <w:t>exempt</w:t>
      </w:r>
      <w:proofErr w:type="spellEnd"/>
      <w:r w:rsidR="003827CD">
        <w:t xml:space="preserve"> for your </w:t>
      </w:r>
      <w:r w:rsidR="00676357">
        <w:t>Facility</w:t>
      </w:r>
      <w:r>
        <w:t xml:space="preserve">, </w:t>
      </w:r>
      <w:hyperlink w:anchor="_More_information" w:tooltip="A link to the Contact us page on the Clean Energy Regulator's website" w:history="1">
        <w:r w:rsidRPr="00F34B3D">
          <w:rPr>
            <w:rStyle w:val="Hyperlink"/>
            <w:rFonts w:asciiTheme="minorHAnsi" w:hAnsiTheme="minorHAnsi"/>
          </w:rPr>
          <w:t>contact us</w:t>
        </w:r>
      </w:hyperlink>
      <w:r>
        <w:t xml:space="preserve">. </w:t>
      </w:r>
      <w:r w:rsidR="00B1673E">
        <w:rPr>
          <w:i/>
          <w:sz w:val="20"/>
          <w:szCs w:val="20"/>
        </w:rPr>
        <w:t xml:space="preserve"> </w:t>
      </w:r>
    </w:p>
    <w:p w14:paraId="7E2B3158" w14:textId="78BBE311" w:rsidR="006B35FA" w:rsidRDefault="006B35FA" w:rsidP="00411347">
      <w:pPr>
        <w:pStyle w:val="Heading3"/>
        <w:numPr>
          <w:ilvl w:val="2"/>
          <w:numId w:val="3"/>
        </w:numPr>
      </w:pPr>
      <w:bookmarkStart w:id="87" w:name="_Toc235780499"/>
      <w:r>
        <w:t xml:space="preserve">Evidence to keep for </w:t>
      </w:r>
      <w:proofErr w:type="spellStart"/>
      <w:r>
        <w:t>Q</w:t>
      </w:r>
      <w:r w:rsidR="00C07892" w:rsidRPr="00C07892">
        <w:rPr>
          <w:vertAlign w:val="subscript"/>
        </w:rPr>
        <w:t>exempt</w:t>
      </w:r>
      <w:bookmarkEnd w:id="87"/>
      <w:proofErr w:type="spellEnd"/>
    </w:p>
    <w:p w14:paraId="014E08CD" w14:textId="2DFCAEEC" w:rsidR="00875856" w:rsidRDefault="000D44C8" w:rsidP="006757E1">
      <w:pPr>
        <w:spacing w:before="240"/>
      </w:pPr>
      <w:r>
        <w:t>The</w:t>
      </w:r>
      <w:r w:rsidR="006B35FA" w:rsidRPr="004F5A39">
        <w:t xml:space="preserve"> </w:t>
      </w:r>
      <w:r w:rsidR="006B35FA" w:rsidRPr="00B735B6">
        <w:t>evidence</w:t>
      </w:r>
      <w:r w:rsidR="006B35FA">
        <w:t xml:space="preserve"> that supports your reported quantity of </w:t>
      </w:r>
      <w:proofErr w:type="spellStart"/>
      <w:r w:rsidR="006B35FA">
        <w:t>Q</w:t>
      </w:r>
      <w:r w:rsidR="00C07892" w:rsidRPr="00C07892">
        <w:rPr>
          <w:vertAlign w:val="subscript"/>
        </w:rPr>
        <w:t>exempt</w:t>
      </w:r>
      <w:proofErr w:type="spellEnd"/>
      <w:r w:rsidR="006B35FA">
        <w:t xml:space="preserve"> </w:t>
      </w:r>
      <w:r>
        <w:t>(</w:t>
      </w:r>
      <w:r w:rsidR="006B35FA">
        <w:t>for</w:t>
      </w:r>
      <w:r w:rsidR="0009171B">
        <w:t xml:space="preserve"> both</w:t>
      </w:r>
      <w:r w:rsidR="006B35FA">
        <w:t xml:space="preserve"> EITE exemption</w:t>
      </w:r>
      <w:r w:rsidR="000F45F8">
        <w:t xml:space="preserve"> certificates</w:t>
      </w:r>
      <w:r w:rsidR="006B35FA">
        <w:t xml:space="preserve"> and </w:t>
      </w:r>
      <w:r w:rsidR="000F45F8">
        <w:t>‘</w:t>
      </w:r>
      <w:r w:rsidR="006B35FA">
        <w:t>other exemptions</w:t>
      </w:r>
      <w:r w:rsidR="000F45F8">
        <w:t>’</w:t>
      </w:r>
      <w:r>
        <w:t xml:space="preserve">) </w:t>
      </w:r>
      <w:r w:rsidR="006B35FA">
        <w:t>include</w:t>
      </w:r>
      <w:r>
        <w:t>s</w:t>
      </w:r>
      <w:r w:rsidR="006B35FA">
        <w:t xml:space="preserve"> exemption certificates, </w:t>
      </w:r>
      <w:r w:rsidR="00C1233D">
        <w:t xml:space="preserve">notice of certifiable amounts, </w:t>
      </w:r>
      <w:r w:rsidR="006B35FA">
        <w:t xml:space="preserve">metering data and calculations. </w:t>
      </w:r>
      <w:r w:rsidR="00A11220">
        <w:t>You may</w:t>
      </w:r>
      <w:r w:rsidR="00E20308">
        <w:t xml:space="preserve"> provide this information in a </w:t>
      </w:r>
      <w:r w:rsidR="002777D9">
        <w:t>b</w:t>
      </w:r>
      <w:r w:rsidR="00E20308">
        <w:t xml:space="preserve">asis of </w:t>
      </w:r>
      <w:r w:rsidR="002777D9">
        <w:t>p</w:t>
      </w:r>
      <w:r w:rsidR="00E20308">
        <w:t>reparation</w:t>
      </w:r>
      <w:r w:rsidR="00666413">
        <w:t xml:space="preserve"> (</w:t>
      </w:r>
      <w:proofErr w:type="spellStart"/>
      <w:r w:rsidR="00666413">
        <w:t>BoP</w:t>
      </w:r>
      <w:proofErr w:type="spellEnd"/>
      <w:r w:rsidR="00666413">
        <w:t>)</w:t>
      </w:r>
      <w:r w:rsidR="00E20308">
        <w:t xml:space="preserve"> when you submit your NGER Report. </w:t>
      </w:r>
      <w:r w:rsidR="00666413">
        <w:t xml:space="preserve">You can read more about a </w:t>
      </w:r>
      <w:proofErr w:type="spellStart"/>
      <w:r w:rsidR="00666413">
        <w:t>BoP</w:t>
      </w:r>
      <w:proofErr w:type="spellEnd"/>
      <w:r w:rsidR="00666413">
        <w:t xml:space="preserve"> in the </w:t>
      </w:r>
      <w:hyperlink r:id="rId58" w:history="1">
        <w:r w:rsidR="00666413" w:rsidRPr="00520D9D">
          <w:rPr>
            <w:rStyle w:val="Hyperlink"/>
            <w:rFonts w:asciiTheme="minorHAnsi" w:hAnsiTheme="minorHAnsi"/>
          </w:rPr>
          <w:t>NGER</w:t>
        </w:r>
        <w:r w:rsidR="00ED5B50">
          <w:rPr>
            <w:rStyle w:val="Hyperlink"/>
            <w:rFonts w:asciiTheme="minorHAnsi" w:hAnsiTheme="minorHAnsi"/>
          </w:rPr>
          <w:t xml:space="preserve"> technical reporting information</w:t>
        </w:r>
      </w:hyperlink>
      <w:r w:rsidR="00666413">
        <w:rPr>
          <w:rStyle w:val="FootnoteReference"/>
        </w:rPr>
        <w:footnoteReference w:id="39"/>
      </w:r>
      <w:r w:rsidR="00666413">
        <w:t xml:space="preserve">. </w:t>
      </w:r>
    </w:p>
    <w:tbl>
      <w:tblPr>
        <w:tblStyle w:val="CERCallout"/>
        <w:tblW w:w="9751" w:type="dxa"/>
        <w:tblLook w:val="0600" w:firstRow="0" w:lastRow="0" w:firstColumn="0" w:lastColumn="0" w:noHBand="1" w:noVBand="1"/>
      </w:tblPr>
      <w:tblGrid>
        <w:gridCol w:w="9751"/>
      </w:tblGrid>
      <w:tr w:rsidR="005706E4" w14:paraId="7741A1D1" w14:textId="77777777" w:rsidTr="00AE75F3">
        <w:tc>
          <w:tcPr>
            <w:tcW w:w="9751" w:type="dxa"/>
          </w:tcPr>
          <w:p w14:paraId="52476730" w14:textId="03F711DF" w:rsidR="008C607E" w:rsidRPr="00AE7779" w:rsidRDefault="008C607E" w:rsidP="008C607E">
            <w:pPr>
              <w:ind w:left="0"/>
              <w:rPr>
                <w:b/>
              </w:rPr>
            </w:pPr>
            <w:r w:rsidRPr="00AE7779">
              <w:rPr>
                <w:b/>
              </w:rPr>
              <w:t xml:space="preserve">Request for additional information for </w:t>
            </w:r>
            <w:proofErr w:type="spellStart"/>
            <w:r w:rsidRPr="00AE7779">
              <w:rPr>
                <w:b/>
              </w:rPr>
              <w:t>Q</w:t>
            </w:r>
            <w:r w:rsidR="00C07892" w:rsidRPr="00C07892">
              <w:rPr>
                <w:b/>
                <w:vertAlign w:val="subscript"/>
              </w:rPr>
              <w:t>exempt</w:t>
            </w:r>
            <w:proofErr w:type="spellEnd"/>
          </w:p>
          <w:p w14:paraId="4F0D2872" w14:textId="78D41572" w:rsidR="00166713" w:rsidRPr="00CD1629" w:rsidRDefault="001F79D7" w:rsidP="00185534">
            <w:pPr>
              <w:rPr>
                <w:b/>
              </w:rPr>
            </w:pPr>
            <w:r w:rsidRPr="00F44D03">
              <w:t>If you report a market-base</w:t>
            </w:r>
            <w:r w:rsidR="00704B62" w:rsidRPr="00F44D03">
              <w:t xml:space="preserve">d </w:t>
            </w:r>
            <w:r w:rsidR="00966A59">
              <w:t xml:space="preserve">scope 2 emissions </w:t>
            </w:r>
            <w:r w:rsidR="00704B62" w:rsidRPr="00F44D03">
              <w:t xml:space="preserve">activity, we may ask you to provide additional information to support your reported quantity of </w:t>
            </w:r>
            <w:proofErr w:type="spellStart"/>
            <w:r w:rsidR="00704B62" w:rsidRPr="00F44D03">
              <w:t>Q</w:t>
            </w:r>
            <w:r w:rsidR="00C07892" w:rsidRPr="00C07892">
              <w:rPr>
                <w:vertAlign w:val="subscript"/>
              </w:rPr>
              <w:t>exempt</w:t>
            </w:r>
            <w:proofErr w:type="spellEnd"/>
            <w:r w:rsidR="00704B62" w:rsidRPr="00F44D03">
              <w:t xml:space="preserve">. </w:t>
            </w:r>
            <w:r w:rsidR="00704B62" w:rsidRPr="00F44D03">
              <w:br/>
            </w:r>
            <w:r w:rsidR="00704B62" w:rsidRPr="00F44D03">
              <w:br/>
              <w:t>This may include</w:t>
            </w:r>
            <w:r w:rsidR="00185534" w:rsidRPr="00F44D03">
              <w:t xml:space="preserve"> calculations to support a non-zero quantity of </w:t>
            </w:r>
            <w:proofErr w:type="spellStart"/>
            <w:r w:rsidR="00185534" w:rsidRPr="00F44D03">
              <w:t>Q</w:t>
            </w:r>
            <w:r w:rsidR="00C07892" w:rsidRPr="00C07892">
              <w:rPr>
                <w:vertAlign w:val="subscript"/>
              </w:rPr>
              <w:t>exempt</w:t>
            </w:r>
            <w:proofErr w:type="spellEnd"/>
            <w:r w:rsidR="00185534" w:rsidRPr="00F44D03">
              <w:t xml:space="preserve">. </w:t>
            </w:r>
          </w:p>
        </w:tc>
      </w:tr>
    </w:tbl>
    <w:p w14:paraId="76A823DE" w14:textId="4209DD50" w:rsidR="00317F52" w:rsidRDefault="00317F52">
      <w:bookmarkStart w:id="88" w:name="_Toc197437642"/>
      <w:bookmarkStart w:id="89" w:name="_Toc198538399"/>
      <w:bookmarkStart w:id="90" w:name="_Toc198559128"/>
      <w:bookmarkEnd w:id="88"/>
      <w:bookmarkEnd w:id="89"/>
      <w:bookmarkEnd w:id="90"/>
    </w:p>
    <w:p w14:paraId="65F952D1" w14:textId="77777777" w:rsidR="0088789B" w:rsidRDefault="0088789B">
      <w:pPr>
        <w:spacing w:after="0"/>
        <w:rPr>
          <w:rFonts w:ascii="Calibri" w:eastAsia="Times New Roman" w:hAnsi="Calibri" w:cs="Calibri"/>
          <w:b/>
          <w:bCs/>
          <w:kern w:val="32"/>
          <w:sz w:val="40"/>
        </w:rPr>
      </w:pPr>
      <w:bookmarkStart w:id="91" w:name="_Reporting_market-based_scope"/>
      <w:bookmarkStart w:id="92" w:name="_Ref233647348"/>
      <w:bookmarkStart w:id="93" w:name="_Ref233889745"/>
      <w:bookmarkStart w:id="94" w:name="_Ref233893833"/>
      <w:bookmarkStart w:id="95" w:name="_Ref200006158"/>
      <w:bookmarkEnd w:id="91"/>
      <w:r>
        <w:br w:type="page"/>
      </w:r>
    </w:p>
    <w:p w14:paraId="14E4CA03" w14:textId="6A053CC5" w:rsidR="00317F52" w:rsidRPr="000D37AA" w:rsidRDefault="00317F52" w:rsidP="008B1600">
      <w:pPr>
        <w:pStyle w:val="Heading1"/>
        <w:numPr>
          <w:ilvl w:val="0"/>
          <w:numId w:val="3"/>
        </w:numPr>
      </w:pPr>
      <w:bookmarkStart w:id="96" w:name="_Toc235780500"/>
      <w:r w:rsidRPr="000D37AA">
        <w:lastRenderedPageBreak/>
        <w:t>Reporting market-based scope 2 emissions in EERS</w:t>
      </w:r>
      <w:bookmarkEnd w:id="92"/>
      <w:bookmarkEnd w:id="93"/>
      <w:bookmarkEnd w:id="94"/>
      <w:bookmarkEnd w:id="96"/>
      <w:r w:rsidRPr="000D37AA">
        <w:t xml:space="preserve"> </w:t>
      </w:r>
      <w:bookmarkEnd w:id="95"/>
    </w:p>
    <w:p w14:paraId="3DFF3A00" w14:textId="75309520" w:rsidR="004E24E9" w:rsidRDefault="00894A94" w:rsidP="00E03D3E">
      <w:pPr>
        <w:pStyle w:val="CERbullets"/>
        <w:numPr>
          <w:ilvl w:val="0"/>
          <w:numId w:val="0"/>
        </w:numPr>
      </w:pPr>
      <w:r>
        <w:t>When reporting market-based scope 2 emissions</w:t>
      </w:r>
      <w:r w:rsidR="00A27A9C">
        <w:t xml:space="preserve"> </w:t>
      </w:r>
      <w:r w:rsidR="00F72416">
        <w:t xml:space="preserve">you must </w:t>
      </w:r>
      <w:r>
        <w:t xml:space="preserve">create a market-based scope 2 activity for all facilities </w:t>
      </w:r>
      <w:r w:rsidR="000F1127">
        <w:t>within your controlling corporation and its group members</w:t>
      </w:r>
      <w:r>
        <w:t xml:space="preserve"> that</w:t>
      </w:r>
      <w:r w:rsidR="00356082">
        <w:t xml:space="preserve"> consume</w:t>
      </w:r>
      <w:r>
        <w:t xml:space="preserve"> purchase</w:t>
      </w:r>
      <w:r w:rsidR="00356082">
        <w:t>d</w:t>
      </w:r>
      <w:r>
        <w:t xml:space="preserve"> or acquire</w:t>
      </w:r>
      <w:r w:rsidR="00356082">
        <w:t>d</w:t>
      </w:r>
      <w:r>
        <w:t xml:space="preserve"> electricity</w:t>
      </w:r>
      <w:r w:rsidR="00A27A9C">
        <w:t xml:space="preserve">. You </w:t>
      </w:r>
      <w:r w:rsidR="00F72416">
        <w:t xml:space="preserve">must also </w:t>
      </w:r>
      <w:r w:rsidR="004E24E9">
        <w:t xml:space="preserve">report a </w:t>
      </w:r>
      <w:r w:rsidR="00A27A9C">
        <w:t xml:space="preserve">separate </w:t>
      </w:r>
      <w:r w:rsidR="004E24E9" w:rsidRPr="008B1600">
        <w:rPr>
          <w:i/>
          <w:iCs/>
        </w:rPr>
        <w:t>location-based</w:t>
      </w:r>
      <w:r w:rsidR="004E24E9">
        <w:t xml:space="preserve"> scope 2 emissions activity for each facility</w:t>
      </w:r>
      <w:r w:rsidR="00A27A9C">
        <w:t xml:space="preserve"> </w:t>
      </w:r>
      <w:r w:rsidR="00C63BBD">
        <w:t xml:space="preserve">under your operational control </w:t>
      </w:r>
      <w:r w:rsidR="00A27A9C">
        <w:t>that</w:t>
      </w:r>
      <w:r w:rsidR="00C63BBD">
        <w:t xml:space="preserve"> acquires and consumes more than 20,000 kWh of electricity. </w:t>
      </w:r>
    </w:p>
    <w:p w14:paraId="2BE8D84F" w14:textId="2816A4D2" w:rsidR="00317F52" w:rsidRPr="009C199E" w:rsidRDefault="00317F52" w:rsidP="001F55CD">
      <w:pPr>
        <w:pStyle w:val="BodyText1"/>
      </w:pPr>
      <w:r>
        <w:t>To create a new market-based</w:t>
      </w:r>
      <w:r w:rsidR="00894A94">
        <w:t xml:space="preserve"> scope 2 emissions</w:t>
      </w:r>
      <w:r>
        <w:t xml:space="preserve"> activity in EERS</w:t>
      </w:r>
      <w:r w:rsidR="003A2E1C">
        <w:t>,</w:t>
      </w:r>
      <w:r w:rsidRPr="009C199E">
        <w:t xml:space="preserve"> </w:t>
      </w:r>
      <w:r w:rsidR="00372B67">
        <w:t>s</w:t>
      </w:r>
      <w:r>
        <w:t>elect the facility in the corporate structure then click ‘Add activity</w:t>
      </w:r>
      <w:r w:rsidR="00F76E86">
        <w:t>.</w:t>
      </w:r>
      <w:r>
        <w:t>’</w:t>
      </w:r>
      <w:r w:rsidRPr="009C199E">
        <w:t xml:space="preserve"> </w:t>
      </w:r>
      <w:r>
        <w:t xml:space="preserve">Select ‘Scope 2 emissions’ for the source category and ‘Market based method’ for the activity as shown in </w:t>
      </w:r>
      <w:r w:rsidRPr="00B93FD4">
        <w:rPr>
          <w:u w:val="single"/>
        </w:rPr>
        <w:fldChar w:fldCharType="begin"/>
      </w:r>
      <w:r w:rsidRPr="00B93FD4">
        <w:rPr>
          <w:u w:val="single"/>
        </w:rPr>
        <w:instrText xml:space="preserve"> REF _Ref198827865 \h </w:instrText>
      </w:r>
      <w:r w:rsidRPr="006B252C">
        <w:rPr>
          <w:u w:val="single"/>
        </w:rPr>
        <w:instrText xml:space="preserve"> \* MERGEFORMAT </w:instrText>
      </w:r>
      <w:r w:rsidRPr="00B93FD4">
        <w:rPr>
          <w:u w:val="single"/>
        </w:rPr>
      </w:r>
      <w:r w:rsidRPr="00B93FD4">
        <w:rPr>
          <w:u w:val="single"/>
        </w:rPr>
        <w:fldChar w:fldCharType="separate"/>
      </w:r>
      <w:r w:rsidR="004C7FBC" w:rsidRPr="004C7FBC">
        <w:rPr>
          <w:u w:val="single"/>
        </w:rPr>
        <w:t xml:space="preserve">Figure </w:t>
      </w:r>
      <w:r w:rsidR="004C7FBC" w:rsidRPr="004C7FBC">
        <w:rPr>
          <w:noProof/>
          <w:u w:val="single"/>
        </w:rPr>
        <w:t>1</w:t>
      </w:r>
      <w:r w:rsidRPr="00B93FD4">
        <w:rPr>
          <w:u w:val="single"/>
        </w:rPr>
        <w:fldChar w:fldCharType="end"/>
      </w:r>
      <w:r>
        <w:t>.</w:t>
      </w:r>
      <w:r>
        <w:br/>
      </w:r>
      <w:r>
        <w:br/>
        <w:t xml:space="preserve">For more information on adding a new activity, see the </w:t>
      </w:r>
      <w:hyperlink r:id="rId59" w:tooltip="A link to the EERS navigation guide on the Clean Energy Regulator's website" w:history="1">
        <w:r w:rsidRPr="002101BF">
          <w:rPr>
            <w:rStyle w:val="Hyperlink"/>
            <w:rFonts w:asciiTheme="minorHAnsi" w:hAnsiTheme="minorHAnsi"/>
          </w:rPr>
          <w:t>EERS navigation guide</w:t>
        </w:r>
      </w:hyperlink>
      <w:r w:rsidR="002101BF">
        <w:rPr>
          <w:rStyle w:val="FootnoteReference"/>
        </w:rPr>
        <w:footnoteReference w:id="40"/>
      </w:r>
      <w:r>
        <w:t xml:space="preserve">. </w:t>
      </w:r>
    </w:p>
    <w:p w14:paraId="515D2C8C" w14:textId="77777777" w:rsidR="002A642D" w:rsidRDefault="002A642D" w:rsidP="00AE75F3">
      <w:pPr>
        <w:pStyle w:val="CERnumbering"/>
        <w:numPr>
          <w:ilvl w:val="0"/>
          <w:numId w:val="0"/>
        </w:numPr>
        <w:ind w:left="360"/>
      </w:pPr>
    </w:p>
    <w:p w14:paraId="3EBD9E63" w14:textId="113609AC" w:rsidR="00317F52" w:rsidRDefault="00317F52" w:rsidP="00317F52">
      <w:pPr>
        <w:pStyle w:val="Caption"/>
        <w:keepNext/>
      </w:pPr>
      <w:bookmarkStart w:id="97" w:name="_Ref198827865"/>
      <w:r>
        <w:t xml:space="preserve">Figure </w:t>
      </w:r>
      <w:fldSimple w:instr=" SEQ Figure \* ARABIC ">
        <w:r w:rsidR="004C7FBC">
          <w:rPr>
            <w:noProof/>
          </w:rPr>
          <w:t>1</w:t>
        </w:r>
      </w:fldSimple>
      <w:bookmarkEnd w:id="97"/>
      <w:r>
        <w:t>: Adding a market-based scope 2 emissions activity on the ‘Activity details’ page in EERS</w:t>
      </w:r>
    </w:p>
    <w:p w14:paraId="1BDEAF5A" w14:textId="2FD7FBF5" w:rsidR="008A4303" w:rsidRPr="008A4303" w:rsidRDefault="008A4303" w:rsidP="00E03D3E">
      <w:r w:rsidRPr="008A4303">
        <w:rPr>
          <w:noProof/>
        </w:rPr>
        <w:drawing>
          <wp:inline distT="0" distB="0" distL="0" distR="0" wp14:anchorId="0BE9B3C8" wp14:editId="314A0587">
            <wp:extent cx="6052925" cy="2941320"/>
            <wp:effectExtent l="0" t="0" r="5080" b="0"/>
            <wp:docPr id="2003564042" name="Picture 1" descr="A screenshot of a web form titled 'Activity details' with fields for 'Activity description,' 'Source category' (Scope 2 emissions), 'Source' (n/a), and 'Activity' (Market based method). Buttons for 'Save and close,' 'Save,' and 'Cancel' are visible. The status is marked 'Incomplete,' and the activity period is 2024–2025. The top right corner displays 'Voluntary Market-based Scope 2 (t CO2-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64042" name="Picture 1" descr="A screenshot of a web form titled 'Activity details' with fields for 'Activity description,' 'Source category' (Scope 2 emissions), 'Source' (n/a), and 'Activity' (Market based method). Buttons for 'Save and close,' 'Save,' and 'Cancel' are visible. The status is marked 'Incomplete,' and the activity period is 2024–2025. The top right corner displays 'Voluntary Market-based Scope 2 (t CO2-e): 0'."/>
                    <pic:cNvPicPr/>
                  </pic:nvPicPr>
                  <pic:blipFill rotWithShape="1">
                    <a:blip r:embed="rId60"/>
                    <a:srcRect l="2133"/>
                    <a:stretch/>
                  </pic:blipFill>
                  <pic:spPr bwMode="auto">
                    <a:xfrm>
                      <a:off x="0" y="0"/>
                      <a:ext cx="6052925" cy="2941320"/>
                    </a:xfrm>
                    <a:prstGeom prst="rect">
                      <a:avLst/>
                    </a:prstGeom>
                    <a:ln>
                      <a:noFill/>
                    </a:ln>
                    <a:extLst>
                      <a:ext uri="{53640926-AAD7-44D8-BBD7-CCE9431645EC}">
                        <a14:shadowObscured xmlns:a14="http://schemas.microsoft.com/office/drawing/2010/main"/>
                      </a:ext>
                    </a:extLst>
                  </pic:spPr>
                </pic:pic>
              </a:graphicData>
            </a:graphic>
          </wp:inline>
        </w:drawing>
      </w:r>
    </w:p>
    <w:p w14:paraId="0B7202ED" w14:textId="696D1664" w:rsidR="00317F52" w:rsidRDefault="00317F52" w:rsidP="00317F52"/>
    <w:p w14:paraId="0211BEA4" w14:textId="7B65FEAA" w:rsidR="00AC46F1" w:rsidRDefault="00317F52" w:rsidP="00B82D8F">
      <w:r>
        <w:t xml:space="preserve">The MTBIs will load on the ‘Activity details’ page. </w:t>
      </w:r>
    </w:p>
    <w:p w14:paraId="51BE57D6" w14:textId="12E797B4" w:rsidR="006E09AC" w:rsidRDefault="00317F52" w:rsidP="00B82D8F">
      <w:r>
        <w:t xml:space="preserve">The variables used in the </w:t>
      </w:r>
      <w:hyperlink w:anchor="_Estimating_market-based_scope_1" w:history="1">
        <w:r w:rsidRPr="005238B3">
          <w:rPr>
            <w:rStyle w:val="Hyperlink"/>
            <w:rFonts w:asciiTheme="minorHAnsi" w:hAnsiTheme="minorHAnsi"/>
          </w:rPr>
          <w:t>market-based scope 2 emissions formula</w:t>
        </w:r>
      </w:hyperlink>
      <w:r>
        <w:t xml:space="preserve"> are matched to the</w:t>
      </w:r>
      <w:r w:rsidRPr="00B93FD4">
        <w:t xml:space="preserve"> </w:t>
      </w:r>
      <w:r>
        <w:t xml:space="preserve">MTBI descriptions in EERS in </w:t>
      </w:r>
      <w:r w:rsidRPr="006723D1">
        <w:rPr>
          <w:u w:val="single"/>
        </w:rPr>
        <w:fldChar w:fldCharType="begin"/>
      </w:r>
      <w:r w:rsidRPr="006723D1">
        <w:rPr>
          <w:u w:val="single"/>
        </w:rPr>
        <w:instrText xml:space="preserve"> REF _Ref198827600 \h  \* MERGEFORMAT </w:instrText>
      </w:r>
      <w:r w:rsidRPr="006723D1">
        <w:rPr>
          <w:u w:val="single"/>
        </w:rPr>
      </w:r>
      <w:r w:rsidRPr="006723D1">
        <w:rPr>
          <w:u w:val="single"/>
        </w:rPr>
        <w:fldChar w:fldCharType="separate"/>
      </w:r>
      <w:r w:rsidR="004C7FBC" w:rsidRPr="004C7FBC">
        <w:rPr>
          <w:u w:val="single"/>
        </w:rPr>
        <w:t>Figure 2</w:t>
      </w:r>
      <w:r w:rsidRPr="006723D1">
        <w:rPr>
          <w:u w:val="single"/>
        </w:rPr>
        <w:fldChar w:fldCharType="end"/>
      </w:r>
      <w:r w:rsidRPr="00E03D3E">
        <w:rPr>
          <w:u w:val="single"/>
        </w:rPr>
        <w:t>.</w:t>
      </w:r>
      <w:r>
        <w:t xml:space="preserve"> </w:t>
      </w:r>
      <w:r w:rsidR="00D02AD7">
        <w:t>Once you e</w:t>
      </w:r>
      <w:r>
        <w:t>nter the MTBIs</w:t>
      </w:r>
      <w:r w:rsidR="00DB0D6D">
        <w:t xml:space="preserve">, </w:t>
      </w:r>
      <w:r w:rsidR="00D02AD7">
        <w:t xml:space="preserve">EERS will calculate the </w:t>
      </w:r>
      <w:r>
        <w:t>market-based scope 2 emissions for the activit</w:t>
      </w:r>
      <w:r w:rsidR="00D02AD7">
        <w:t xml:space="preserve">y and display it in the calculator in the top right corner (shown in </w:t>
      </w:r>
      <w:r w:rsidR="00D02AD7" w:rsidRPr="00B93FD4">
        <w:rPr>
          <w:u w:val="single"/>
        </w:rPr>
        <w:fldChar w:fldCharType="begin"/>
      </w:r>
      <w:r w:rsidR="00D02AD7" w:rsidRPr="00B93FD4">
        <w:rPr>
          <w:u w:val="single"/>
        </w:rPr>
        <w:instrText xml:space="preserve"> REF _Ref198827865 \h </w:instrText>
      </w:r>
      <w:r w:rsidR="00D02AD7" w:rsidRPr="006B252C">
        <w:rPr>
          <w:u w:val="single"/>
        </w:rPr>
        <w:instrText xml:space="preserve"> \* MERGEFORMAT </w:instrText>
      </w:r>
      <w:r w:rsidR="00D02AD7" w:rsidRPr="00B93FD4">
        <w:rPr>
          <w:u w:val="single"/>
        </w:rPr>
      </w:r>
      <w:r w:rsidR="00D02AD7" w:rsidRPr="00B93FD4">
        <w:rPr>
          <w:u w:val="single"/>
        </w:rPr>
        <w:fldChar w:fldCharType="separate"/>
      </w:r>
      <w:r w:rsidR="004C7FBC" w:rsidRPr="004C7FBC">
        <w:rPr>
          <w:u w:val="single"/>
        </w:rPr>
        <w:t xml:space="preserve">Figure </w:t>
      </w:r>
      <w:r w:rsidR="004C7FBC" w:rsidRPr="004C7FBC">
        <w:rPr>
          <w:noProof/>
          <w:u w:val="single"/>
        </w:rPr>
        <w:t>1</w:t>
      </w:r>
      <w:r w:rsidR="00D02AD7" w:rsidRPr="00B93FD4">
        <w:rPr>
          <w:u w:val="single"/>
        </w:rPr>
        <w:fldChar w:fldCharType="end"/>
      </w:r>
      <w:r w:rsidR="00D02AD7">
        <w:t xml:space="preserve">, above). </w:t>
      </w:r>
      <w:r w:rsidR="00BE55BC">
        <w:t xml:space="preserve">The calculator will automatically update each time you update an MTBI in the EERS interface. </w:t>
      </w:r>
    </w:p>
    <w:p w14:paraId="53E8A51A" w14:textId="4F54BF74" w:rsidR="00B82D8F" w:rsidRDefault="00C37D51" w:rsidP="00B82D8F">
      <w:r>
        <w:t>Y</w:t>
      </w:r>
      <w:r w:rsidR="00B82D8F">
        <w:t xml:space="preserve">ou also need to provide the following MTBIs for each activity in EERS: </w:t>
      </w:r>
    </w:p>
    <w:p w14:paraId="1F12BEF9" w14:textId="1BACDDE0" w:rsidR="00B82D8F" w:rsidRPr="00D34F15" w:rsidRDefault="00B82D8F" w:rsidP="00B82D8F">
      <w:pPr>
        <w:pStyle w:val="CERbullets"/>
      </w:pPr>
      <w:r w:rsidRPr="00D34F15">
        <w:t>RET accreditation code for any accredited power station within the facility</w:t>
      </w:r>
      <w:r w:rsidR="003B463A">
        <w:t xml:space="preserve">. Read </w:t>
      </w:r>
      <w:hyperlink w:anchor="_REConsite:_LGCs_created" w:history="1">
        <w:r w:rsidR="003B463A" w:rsidRPr="00590E04">
          <w:rPr>
            <w:rStyle w:val="Hyperlink"/>
            <w:rFonts w:asciiTheme="minorHAnsi" w:hAnsiTheme="minorHAnsi"/>
          </w:rPr>
          <w:t>chapter</w:t>
        </w:r>
      </w:hyperlink>
      <w:r w:rsidR="00590E04" w:rsidRPr="008B1600">
        <w:rPr>
          <w:color w:val="006C93"/>
          <w:u w:val="single"/>
        </w:rPr>
        <w:t xml:space="preserve"> </w:t>
      </w:r>
      <w:r w:rsidR="00590E04" w:rsidRPr="008B1600">
        <w:rPr>
          <w:color w:val="006C93"/>
          <w:u w:val="single"/>
        </w:rPr>
        <w:fldChar w:fldCharType="begin"/>
      </w:r>
      <w:r w:rsidR="00590E04" w:rsidRPr="008B1600">
        <w:rPr>
          <w:color w:val="006C93"/>
          <w:u w:val="single"/>
        </w:rPr>
        <w:instrText xml:space="preserve"> REF _Ref233889796 \r \h </w:instrText>
      </w:r>
      <w:r w:rsidR="00941D1D" w:rsidRPr="008B1600">
        <w:rPr>
          <w:color w:val="006C93"/>
          <w:u w:val="single"/>
        </w:rPr>
        <w:instrText xml:space="preserve"> \* MERGEFORMAT </w:instrText>
      </w:r>
      <w:r w:rsidR="00590E04" w:rsidRPr="008B1600">
        <w:rPr>
          <w:color w:val="006C93"/>
          <w:u w:val="single"/>
        </w:rPr>
      </w:r>
      <w:r w:rsidR="00590E04" w:rsidRPr="008B1600">
        <w:rPr>
          <w:color w:val="006C93"/>
          <w:u w:val="single"/>
        </w:rPr>
        <w:fldChar w:fldCharType="separate"/>
      </w:r>
      <w:r w:rsidR="00590E04" w:rsidRPr="008B1600">
        <w:rPr>
          <w:color w:val="006C93"/>
          <w:u w:val="single"/>
        </w:rPr>
        <w:t>5.7</w:t>
      </w:r>
      <w:r w:rsidR="00590E04" w:rsidRPr="008B1600">
        <w:rPr>
          <w:color w:val="006C93"/>
          <w:u w:val="single"/>
        </w:rPr>
        <w:fldChar w:fldCharType="end"/>
      </w:r>
      <w:r w:rsidR="00574EB1">
        <w:t xml:space="preserve"> </w:t>
      </w:r>
      <w:r w:rsidR="0072240A">
        <w:t xml:space="preserve">for more information. </w:t>
      </w:r>
      <w:r w:rsidRPr="00D34F15">
        <w:t xml:space="preserve"> </w:t>
      </w:r>
    </w:p>
    <w:p w14:paraId="13DF69BC" w14:textId="04026025" w:rsidR="001904F2" w:rsidRDefault="00B82D8F" w:rsidP="000550A2">
      <w:pPr>
        <w:pStyle w:val="CERbullets"/>
      </w:pPr>
      <w:r w:rsidRPr="00D34F15">
        <w:t>Surrender ID for any LGCs that you allocate to the facility.</w:t>
      </w:r>
      <w:r w:rsidR="00B00012">
        <w:t xml:space="preserve"> Read </w:t>
      </w:r>
      <w:hyperlink w:anchor="_Supporting_evidence_to" w:history="1">
        <w:r w:rsidR="00FE1FEC" w:rsidRPr="008B1600">
          <w:rPr>
            <w:rStyle w:val="Hyperlink"/>
            <w:rFonts w:asciiTheme="minorHAnsi" w:hAnsiTheme="minorHAnsi"/>
          </w:rPr>
          <w:t>chapter</w:t>
        </w:r>
      </w:hyperlink>
      <w:r w:rsidR="00FE1FEC" w:rsidRPr="008B1600">
        <w:rPr>
          <w:color w:val="006C93"/>
          <w:u w:val="single"/>
        </w:rPr>
        <w:t xml:space="preserve"> </w:t>
      </w:r>
      <w:r w:rsidR="003F3D7B" w:rsidRPr="008B1600">
        <w:rPr>
          <w:color w:val="006C93"/>
          <w:u w:val="single"/>
        </w:rPr>
        <w:fldChar w:fldCharType="begin"/>
      </w:r>
      <w:r w:rsidR="003F3D7B" w:rsidRPr="008B1600">
        <w:rPr>
          <w:color w:val="006C93"/>
          <w:u w:val="single"/>
        </w:rPr>
        <w:instrText xml:space="preserve"> REF _Ref233889879 \r \h </w:instrText>
      </w:r>
      <w:r w:rsidR="00B47B4C" w:rsidRPr="008B1600">
        <w:rPr>
          <w:color w:val="006C93"/>
          <w:u w:val="single"/>
        </w:rPr>
        <w:instrText xml:space="preserve"> \*</w:instrText>
      </w:r>
      <w:r w:rsidR="00B47B4C" w:rsidRPr="00B47B4C">
        <w:rPr>
          <w:color w:val="006C93"/>
          <w:u w:val="single"/>
        </w:rPr>
        <w:instrText xml:space="preserve"> MERGEFORMAT </w:instrText>
      </w:r>
      <w:r w:rsidR="003F3D7B" w:rsidRPr="008B1600">
        <w:rPr>
          <w:color w:val="006C93"/>
          <w:u w:val="single"/>
        </w:rPr>
      </w:r>
      <w:r w:rsidR="003F3D7B" w:rsidRPr="008B1600">
        <w:rPr>
          <w:color w:val="006C93"/>
          <w:u w:val="single"/>
        </w:rPr>
        <w:fldChar w:fldCharType="separate"/>
      </w:r>
      <w:r w:rsidR="003F3D7B" w:rsidRPr="008B1600">
        <w:rPr>
          <w:color w:val="006C93"/>
          <w:u w:val="single"/>
        </w:rPr>
        <w:t>1.1.6</w:t>
      </w:r>
      <w:r w:rsidR="003F3D7B" w:rsidRPr="008B1600">
        <w:rPr>
          <w:color w:val="006C93"/>
          <w:u w:val="single"/>
        </w:rPr>
        <w:fldChar w:fldCharType="end"/>
      </w:r>
      <w:r w:rsidR="00B47B4C">
        <w:t xml:space="preserve"> for more information</w:t>
      </w:r>
      <w:r w:rsidR="00634E9D">
        <w:t>.</w:t>
      </w:r>
      <w:r w:rsidRPr="00D34F15">
        <w:t xml:space="preserve"> </w:t>
      </w:r>
    </w:p>
    <w:p w14:paraId="78AA57A5" w14:textId="77777777" w:rsidR="001904F2" w:rsidRPr="005874A9" w:rsidRDefault="001904F2">
      <w:pPr>
        <w:pStyle w:val="CERbullets"/>
        <w:numPr>
          <w:ilvl w:val="0"/>
          <w:numId w:val="0"/>
        </w:numPr>
        <w:rPr>
          <w:b/>
        </w:rPr>
      </w:pPr>
      <w:r w:rsidRPr="00EB1A72">
        <w:lastRenderedPageBreak/>
        <w:t>You do not need to enter the JRPP or RPP into EERS. EERS will use the JRPP for the state or territory that the</w:t>
      </w:r>
      <w:r>
        <w:t xml:space="preserve"> </w:t>
      </w:r>
      <w:r w:rsidRPr="00EB1A72">
        <w:t xml:space="preserve">facility </w:t>
      </w:r>
      <w:r>
        <w:t>emissions are attributed to.</w:t>
      </w:r>
      <w:r w:rsidRPr="00EB1A72">
        <w:t xml:space="preserve"> </w:t>
      </w:r>
    </w:p>
    <w:p w14:paraId="0900E1D6" w14:textId="77777777" w:rsidR="001904F2" w:rsidRDefault="001904F2" w:rsidP="008B1600">
      <w:pPr>
        <w:pStyle w:val="CERbullets"/>
        <w:numPr>
          <w:ilvl w:val="0"/>
          <w:numId w:val="0"/>
        </w:numPr>
        <w:ind w:left="360" w:hanging="360"/>
      </w:pPr>
    </w:p>
    <w:p w14:paraId="49E2852B" w14:textId="58AD10C5" w:rsidR="00317F52" w:rsidRDefault="00317F52" w:rsidP="00317F52">
      <w:pPr>
        <w:pStyle w:val="Caption"/>
        <w:keepNext/>
      </w:pPr>
      <w:bookmarkStart w:id="98" w:name="_Ref198827600"/>
      <w:r>
        <w:t xml:space="preserve">Figure </w:t>
      </w:r>
      <w:fldSimple w:instr=" SEQ Figure \* ARABIC ">
        <w:r w:rsidR="004C7FBC">
          <w:rPr>
            <w:noProof/>
          </w:rPr>
          <w:t>2</w:t>
        </w:r>
      </w:fldSimple>
      <w:bookmarkEnd w:id="98"/>
      <w:r>
        <w:t>: Matters to be identified (MTBIs) for the market-based scope 2 emissions activity</w:t>
      </w:r>
    </w:p>
    <w:p w14:paraId="0B35098F" w14:textId="6DF8992A" w:rsidR="008A1699" w:rsidRPr="008A1699" w:rsidRDefault="00340D5E" w:rsidP="008A1699">
      <w:r w:rsidRPr="00340D5E">
        <w:rPr>
          <w:noProof/>
        </w:rPr>
        <w:drawing>
          <wp:inline distT="0" distB="0" distL="0" distR="0" wp14:anchorId="7518C050" wp14:editId="72A9917F">
            <wp:extent cx="6184900" cy="5020310"/>
            <wp:effectExtent l="0" t="0" r="6350" b="8890"/>
            <wp:docPr id="1641688017" name="Picture 1" descr="Screenshot of the Renewable Energy section in EERS showing matters to be identified (MTBIs) for a market-based scope 2 emissions activity. Each MTBI description is linked to the corresponding formula variable, displayed in a blue label. The mappings are: quantity of electricity purchased or acquired from a transmission or distribution network (kWh) – Q; quantity of electricity exempt from Renewable Energy Target liability (kWh) – Qexempt; number of LGCs voluntarily surrendered (MWh equivalent) – RECsurr_LGC; quantity of retired REGO certificates (MWh equivalent) – RECsurr_REGO; quantity of GreenPower purchased (MWh) – RECsurr_GreenPower; and renewable energy certificates issued or to be issued for electricity produced and consumed on-site (MWh) – REConsite. Additional fields are provided for RET accreditation codes and surrender ID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88017" name="Picture 1" descr="Screenshot of the Renewable Energy section in EERS showing matters to be identified (MTBIs) for a market-based scope 2 emissions activity. Each MTBI description is linked to the corresponding formula variable, displayed in a blue label. The mappings are: quantity of electricity purchased or acquired from a transmission or distribution network (kWh) – Q; quantity of electricity exempt from Renewable Energy Target liability (kWh) – Qexempt; number of LGCs voluntarily surrendered (MWh equivalent) – RECsurr_LGC; quantity of retired REGO certificates (MWh equivalent) – RECsurr_REGO; quantity of GreenPower purchased (MWh) – RECsurr_GreenPower; and renewable energy certificates issued or to be issued for electricity produced and consumed on-site (MWh) – REConsite. Additional fields are provided for RET accreditation codes and surrender ID numbers."/>
                    <pic:cNvPicPr/>
                  </pic:nvPicPr>
                  <pic:blipFill>
                    <a:blip r:embed="rId61"/>
                    <a:stretch>
                      <a:fillRect/>
                    </a:stretch>
                  </pic:blipFill>
                  <pic:spPr>
                    <a:xfrm>
                      <a:off x="0" y="0"/>
                      <a:ext cx="6184900" cy="5020310"/>
                    </a:xfrm>
                    <a:prstGeom prst="rect">
                      <a:avLst/>
                    </a:prstGeom>
                  </pic:spPr>
                </pic:pic>
              </a:graphicData>
            </a:graphic>
          </wp:inline>
        </w:drawing>
      </w:r>
    </w:p>
    <w:p w14:paraId="08D3C075" w14:textId="2BA6F33A" w:rsidR="00E46A7A" w:rsidRDefault="00ED3CBA" w:rsidP="00AF0E41">
      <w:r>
        <w:t xml:space="preserve">Pay careful attention to your units when entering MTBIs. </w:t>
      </w:r>
      <w:r w:rsidR="00F82F55">
        <w:t xml:space="preserve">Some considerations for each MTBI are shown in </w:t>
      </w:r>
      <w:r w:rsidR="00F82F55">
        <w:fldChar w:fldCharType="begin"/>
      </w:r>
      <w:r w:rsidR="00F82F55">
        <w:instrText xml:space="preserve"> REF _Ref200007257 \h </w:instrText>
      </w:r>
      <w:r w:rsidR="006735E6">
        <w:instrText xml:space="preserve"> \* MERGEFORMAT </w:instrText>
      </w:r>
      <w:r w:rsidR="00F82F55">
        <w:fldChar w:fldCharType="separate"/>
      </w:r>
      <w:r w:rsidR="004C7FBC">
        <w:t xml:space="preserve">Table </w:t>
      </w:r>
      <w:r w:rsidR="004C7FBC">
        <w:rPr>
          <w:noProof/>
        </w:rPr>
        <w:t>2</w:t>
      </w:r>
      <w:r w:rsidR="00F82F55">
        <w:fldChar w:fldCharType="end"/>
      </w:r>
      <w:r w:rsidR="00F82F55">
        <w:t xml:space="preserve">. </w:t>
      </w:r>
    </w:p>
    <w:p w14:paraId="23049E91" w14:textId="46415C7B" w:rsidR="00BF4728" w:rsidRDefault="00BF4728" w:rsidP="00AF0E41">
      <w:pPr>
        <w:pStyle w:val="Caption"/>
        <w:keepNext/>
      </w:pPr>
      <w:bookmarkStart w:id="99" w:name="_Ref200007257"/>
      <w:r>
        <w:t xml:space="preserve">Table </w:t>
      </w:r>
      <w:fldSimple w:instr=" SEQ Table \* ARABIC ">
        <w:r w:rsidR="004C7FBC">
          <w:rPr>
            <w:noProof/>
          </w:rPr>
          <w:t>2</w:t>
        </w:r>
      </w:fldSimple>
      <w:bookmarkEnd w:id="99"/>
      <w:r>
        <w:t xml:space="preserve">: </w:t>
      </w:r>
      <w:r w:rsidR="00F82F55">
        <w:t>Considerations when</w:t>
      </w:r>
      <w:r>
        <w:t xml:space="preserve"> entering MTBIs into EERS</w:t>
      </w:r>
    </w:p>
    <w:tbl>
      <w:tblPr>
        <w:tblStyle w:val="CERTable"/>
        <w:tblW w:w="9639" w:type="dxa"/>
        <w:tblLayout w:type="fixed"/>
        <w:tblLook w:val="04A0" w:firstRow="1" w:lastRow="0" w:firstColumn="1" w:lastColumn="0" w:noHBand="0" w:noVBand="1"/>
      </w:tblPr>
      <w:tblGrid>
        <w:gridCol w:w="2268"/>
        <w:gridCol w:w="7371"/>
      </w:tblGrid>
      <w:tr w:rsidR="00E46A7A" w:rsidRPr="00AB35ED" w14:paraId="0302118E" w14:textId="77777777" w:rsidTr="008E38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Pr>
          <w:p w14:paraId="69D7C025" w14:textId="05E5044C" w:rsidR="00E46A7A" w:rsidRPr="00D94A83" w:rsidRDefault="00E46A7A">
            <w:pPr>
              <w:rPr>
                <w:sz w:val="20"/>
                <w:szCs w:val="20"/>
              </w:rPr>
            </w:pPr>
            <w:r>
              <w:rPr>
                <w:sz w:val="20"/>
                <w:szCs w:val="20"/>
              </w:rPr>
              <w:t>MTBI in EERS</w:t>
            </w:r>
          </w:p>
        </w:tc>
        <w:tc>
          <w:tcPr>
            <w:tcW w:w="7371" w:type="dxa"/>
          </w:tcPr>
          <w:p w14:paraId="14F34C3F" w14:textId="3B7E2807" w:rsidR="00E46A7A" w:rsidRPr="00D94A83" w:rsidRDefault="00E46A7A">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Tips</w:t>
            </w:r>
          </w:p>
        </w:tc>
      </w:tr>
      <w:tr w:rsidR="00E46A7A" w:rsidRPr="009A0164" w14:paraId="501D2119" w14:textId="77777777" w:rsidTr="008E3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40E3BFC" w14:textId="77777777" w:rsidR="00E46A7A" w:rsidRPr="00AF0E41" w:rsidRDefault="00E46A7A">
            <w:pPr>
              <w:rPr>
                <w:szCs w:val="22"/>
              </w:rPr>
            </w:pPr>
            <w:r w:rsidRPr="00AF0E41">
              <w:rPr>
                <w:szCs w:val="22"/>
              </w:rPr>
              <w:t>Q</w:t>
            </w:r>
          </w:p>
        </w:tc>
        <w:tc>
          <w:tcPr>
            <w:tcW w:w="7371" w:type="dxa"/>
          </w:tcPr>
          <w:p w14:paraId="61201AB7" w14:textId="6A8F88CF" w:rsidR="00E46A7A" w:rsidRPr="005E2132" w:rsidRDefault="00E46A7A">
            <w:pPr>
              <w:cnfStyle w:val="000000100000" w:firstRow="0" w:lastRow="0" w:firstColumn="0" w:lastColumn="0" w:oddVBand="0" w:evenVBand="0" w:oddHBand="1" w:evenHBand="0" w:firstRowFirstColumn="0" w:firstRowLastColumn="0" w:lastRowFirstColumn="0" w:lastRowLastColumn="0"/>
              <w:rPr>
                <w:szCs w:val="22"/>
              </w:rPr>
            </w:pPr>
            <w:r w:rsidRPr="00AF0E41">
              <w:rPr>
                <w:szCs w:val="22"/>
              </w:rPr>
              <w:t>Enter the total quantity of electricity purchased or acquired by your facility in the NGER reporting year that was consumed by the facility, in kWh.</w:t>
            </w:r>
          </w:p>
        </w:tc>
      </w:tr>
      <w:tr w:rsidR="00E46A7A" w:rsidRPr="009A0164" w14:paraId="6F00EDB5" w14:textId="77777777" w:rsidTr="008E3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8B8BBC" w14:textId="452AAB62" w:rsidR="00E46A7A" w:rsidRPr="00AF0E41" w:rsidRDefault="00E46A7A">
            <w:pPr>
              <w:rPr>
                <w:szCs w:val="22"/>
              </w:rPr>
            </w:pPr>
            <w:proofErr w:type="spellStart"/>
            <w:r w:rsidRPr="00AF0E41">
              <w:rPr>
                <w:szCs w:val="22"/>
              </w:rPr>
              <w:t>Q</w:t>
            </w:r>
            <w:r w:rsidR="00C07892" w:rsidRPr="00C07892">
              <w:rPr>
                <w:szCs w:val="22"/>
                <w:vertAlign w:val="subscript"/>
              </w:rPr>
              <w:t>exempt</w:t>
            </w:r>
            <w:proofErr w:type="spellEnd"/>
          </w:p>
        </w:tc>
        <w:tc>
          <w:tcPr>
            <w:tcW w:w="7371" w:type="dxa"/>
          </w:tcPr>
          <w:p w14:paraId="6C7C61FE" w14:textId="29CA9348" w:rsidR="00E46A7A" w:rsidRPr="00AF0E41" w:rsidRDefault="00315058" w:rsidP="00315058">
            <w:pPr>
              <w:cnfStyle w:val="000000010000" w:firstRow="0" w:lastRow="0" w:firstColumn="0" w:lastColumn="0" w:oddVBand="0" w:evenVBand="0" w:oddHBand="0" w:evenHBand="1" w:firstRowFirstColumn="0" w:firstRowLastColumn="0" w:lastRowFirstColumn="0" w:lastRowLastColumn="0"/>
              <w:rPr>
                <w:szCs w:val="22"/>
              </w:rPr>
            </w:pPr>
            <w:r w:rsidRPr="005E2132">
              <w:rPr>
                <w:szCs w:val="22"/>
              </w:rPr>
              <w:t>Enter the total quantity of electricity that is exempt from the RET liability in kWh. Exemption certificates state the ‘exemption amount’ in MWh.</w:t>
            </w:r>
          </w:p>
        </w:tc>
      </w:tr>
      <w:tr w:rsidR="00E46A7A" w:rsidRPr="00AB35ED" w14:paraId="7A8701AF" w14:textId="77777777" w:rsidTr="008E3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1AC1E23" w14:textId="02F50F29" w:rsidR="00E46A7A" w:rsidRPr="00AF0E41" w:rsidRDefault="00E46A7A">
            <w:pPr>
              <w:rPr>
                <w:szCs w:val="22"/>
              </w:rPr>
            </w:pPr>
            <w:proofErr w:type="spellStart"/>
            <w:r w:rsidRPr="00AF0E41">
              <w:rPr>
                <w:szCs w:val="22"/>
              </w:rPr>
              <w:lastRenderedPageBreak/>
              <w:t>REC</w:t>
            </w:r>
            <w:r w:rsidR="00C07892" w:rsidRPr="00C07892">
              <w:rPr>
                <w:szCs w:val="22"/>
                <w:vertAlign w:val="subscript"/>
              </w:rPr>
              <w:t>surr_LGC</w:t>
            </w:r>
            <w:proofErr w:type="spellEnd"/>
          </w:p>
        </w:tc>
        <w:tc>
          <w:tcPr>
            <w:tcW w:w="7371" w:type="dxa"/>
          </w:tcPr>
          <w:p w14:paraId="130CCF0D" w14:textId="7A04146B" w:rsidR="00E46A7A" w:rsidRPr="00AF0E41" w:rsidRDefault="001373B8" w:rsidP="001373B8">
            <w:pPr>
              <w:cnfStyle w:val="000000100000" w:firstRow="0" w:lastRow="0" w:firstColumn="0" w:lastColumn="0" w:oddVBand="0" w:evenVBand="0" w:oddHBand="1" w:evenHBand="0" w:firstRowFirstColumn="0" w:firstRowLastColumn="0" w:lastRowFirstColumn="0" w:lastRowLastColumn="0"/>
              <w:rPr>
                <w:szCs w:val="22"/>
              </w:rPr>
            </w:pPr>
            <w:r w:rsidRPr="005E2132">
              <w:rPr>
                <w:szCs w:val="22"/>
              </w:rPr>
              <w:t xml:space="preserve">Enter the number of LGCs that you </w:t>
            </w:r>
            <w:r w:rsidR="00D4038E">
              <w:rPr>
                <w:szCs w:val="22"/>
              </w:rPr>
              <w:t>choose</w:t>
            </w:r>
            <w:r w:rsidR="00D4038E" w:rsidRPr="005E2132">
              <w:rPr>
                <w:szCs w:val="22"/>
              </w:rPr>
              <w:t xml:space="preserve"> </w:t>
            </w:r>
            <w:r w:rsidRPr="005E2132">
              <w:rPr>
                <w:szCs w:val="22"/>
              </w:rPr>
              <w:t xml:space="preserve">to allocate to the facility. 1 LGC is equivalent to 1 MWh of electricity. You may enter this MTBI as a decimal. </w:t>
            </w:r>
          </w:p>
        </w:tc>
      </w:tr>
      <w:tr w:rsidR="003B4E3B" w:rsidRPr="00AB35ED" w14:paraId="36882273" w14:textId="77777777" w:rsidTr="008E3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76CB0CA" w14:textId="557CBFC9" w:rsidR="003B4E3B" w:rsidRPr="00AF0E41" w:rsidRDefault="003B4E3B">
            <w:pPr>
              <w:rPr>
                <w:szCs w:val="22"/>
              </w:rPr>
            </w:pPr>
            <w:proofErr w:type="spellStart"/>
            <w:r>
              <w:rPr>
                <w:szCs w:val="22"/>
              </w:rPr>
              <w:t>REC</w:t>
            </w:r>
            <w:r w:rsidR="00C07892" w:rsidRPr="00C07892">
              <w:rPr>
                <w:szCs w:val="22"/>
                <w:vertAlign w:val="subscript"/>
              </w:rPr>
              <w:t>surr_REGO</w:t>
            </w:r>
            <w:proofErr w:type="spellEnd"/>
          </w:p>
        </w:tc>
        <w:tc>
          <w:tcPr>
            <w:tcW w:w="7371" w:type="dxa"/>
          </w:tcPr>
          <w:p w14:paraId="1FC7294D" w14:textId="66CD15D4" w:rsidR="003B4E3B" w:rsidRPr="005E2132" w:rsidRDefault="00D4038E" w:rsidP="00DA4E06">
            <w:pPr>
              <w:cnfStyle w:val="000000010000" w:firstRow="0" w:lastRow="0" w:firstColumn="0" w:lastColumn="0" w:oddVBand="0" w:evenVBand="0" w:oddHBand="0" w:evenHBand="1" w:firstRowFirstColumn="0" w:firstRowLastColumn="0" w:lastRowFirstColumn="0" w:lastRowLastColumn="0"/>
              <w:rPr>
                <w:szCs w:val="22"/>
              </w:rPr>
            </w:pPr>
            <w:r>
              <w:rPr>
                <w:szCs w:val="22"/>
              </w:rPr>
              <w:t xml:space="preserve">Enter the number of REGO certificates you choose to allocate to the facility. 1 REGO certificate is equivalent to 1 MWh of electricity. You may enter this MTBI as a decimal. </w:t>
            </w:r>
          </w:p>
        </w:tc>
      </w:tr>
      <w:tr w:rsidR="00E46A7A" w:rsidRPr="00AB35ED" w14:paraId="595F4E19" w14:textId="77777777" w:rsidTr="008E3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9D1B806" w14:textId="7FB84BE9" w:rsidR="00E46A7A" w:rsidRPr="00AF0E41" w:rsidRDefault="00E46A7A">
            <w:pPr>
              <w:rPr>
                <w:szCs w:val="22"/>
              </w:rPr>
            </w:pPr>
            <w:proofErr w:type="spellStart"/>
            <w:r w:rsidRPr="00AF0E41">
              <w:rPr>
                <w:szCs w:val="22"/>
              </w:rPr>
              <w:t>REC</w:t>
            </w:r>
            <w:r w:rsidR="00C07892" w:rsidRPr="00C07892">
              <w:rPr>
                <w:szCs w:val="22"/>
                <w:vertAlign w:val="subscript"/>
              </w:rPr>
              <w:t>surr_GreenPower</w:t>
            </w:r>
            <w:proofErr w:type="spellEnd"/>
          </w:p>
        </w:tc>
        <w:tc>
          <w:tcPr>
            <w:tcW w:w="7371" w:type="dxa"/>
          </w:tcPr>
          <w:p w14:paraId="7D8DC25A" w14:textId="61DB5791" w:rsidR="00E46A7A" w:rsidRPr="00AF0E41" w:rsidRDefault="00262A63" w:rsidP="00DA4E06">
            <w:pPr>
              <w:cnfStyle w:val="000000100000" w:firstRow="0" w:lastRow="0" w:firstColumn="0" w:lastColumn="0" w:oddVBand="0" w:evenVBand="0" w:oddHBand="1" w:evenHBand="0" w:firstRowFirstColumn="0" w:firstRowLastColumn="0" w:lastRowFirstColumn="0" w:lastRowLastColumn="0"/>
              <w:rPr>
                <w:strike/>
                <w:szCs w:val="22"/>
              </w:rPr>
            </w:pPr>
            <w:r w:rsidRPr="005E2132">
              <w:rPr>
                <w:szCs w:val="22"/>
              </w:rPr>
              <w:t xml:space="preserve">Enter the quantity of </w:t>
            </w:r>
            <w:r w:rsidR="000E1078">
              <w:rPr>
                <w:szCs w:val="22"/>
              </w:rPr>
              <w:t xml:space="preserve">purchased </w:t>
            </w:r>
            <w:proofErr w:type="spellStart"/>
            <w:r w:rsidRPr="005E2132">
              <w:rPr>
                <w:szCs w:val="22"/>
              </w:rPr>
              <w:t>GreenPower</w:t>
            </w:r>
            <w:proofErr w:type="spellEnd"/>
            <w:r w:rsidRPr="005E2132">
              <w:rPr>
                <w:szCs w:val="22"/>
              </w:rPr>
              <w:t xml:space="preserve"> </w:t>
            </w:r>
            <w:r w:rsidR="000E1078">
              <w:rPr>
                <w:szCs w:val="22"/>
              </w:rPr>
              <w:t>electricity</w:t>
            </w:r>
            <w:r w:rsidRPr="005E2132">
              <w:rPr>
                <w:szCs w:val="22"/>
              </w:rPr>
              <w:t xml:space="preserve">, equivalent to MWh. If your electricity bill or statement states the quantity </w:t>
            </w:r>
            <w:r w:rsidR="00544549">
              <w:rPr>
                <w:szCs w:val="22"/>
              </w:rPr>
              <w:t xml:space="preserve">of </w:t>
            </w:r>
            <w:r w:rsidRPr="005E2132">
              <w:rPr>
                <w:szCs w:val="22"/>
              </w:rPr>
              <w:t xml:space="preserve">purchased electricity in kWh, convert the units to MWh. </w:t>
            </w:r>
          </w:p>
        </w:tc>
      </w:tr>
      <w:tr w:rsidR="00E46A7A" w:rsidRPr="009A0164" w14:paraId="1EE01C48" w14:textId="77777777" w:rsidTr="008E3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85883E5" w14:textId="36BB3536" w:rsidR="00E46A7A" w:rsidRPr="00AF0E41" w:rsidRDefault="00E46A7A">
            <w:pPr>
              <w:rPr>
                <w:szCs w:val="22"/>
              </w:rPr>
            </w:pPr>
            <w:proofErr w:type="spellStart"/>
            <w:r w:rsidRPr="00AF0E41">
              <w:rPr>
                <w:szCs w:val="22"/>
              </w:rPr>
              <w:t>REC</w:t>
            </w:r>
            <w:r w:rsidR="00C07892" w:rsidRPr="00C07892">
              <w:rPr>
                <w:szCs w:val="22"/>
                <w:vertAlign w:val="subscript"/>
              </w:rPr>
              <w:t>onsite</w:t>
            </w:r>
            <w:proofErr w:type="spellEnd"/>
          </w:p>
        </w:tc>
        <w:tc>
          <w:tcPr>
            <w:tcW w:w="7371" w:type="dxa"/>
          </w:tcPr>
          <w:p w14:paraId="66C8C2A1" w14:textId="494873A1" w:rsidR="00E46A7A" w:rsidRPr="005E2132" w:rsidRDefault="00CC7F98">
            <w:pPr>
              <w:cnfStyle w:val="000000010000" w:firstRow="0" w:lastRow="0" w:firstColumn="0" w:lastColumn="0" w:oddVBand="0" w:evenVBand="0" w:oddHBand="0" w:evenHBand="1" w:firstRowFirstColumn="0" w:firstRowLastColumn="0" w:lastRowFirstColumn="0" w:lastRowLastColumn="0"/>
              <w:rPr>
                <w:szCs w:val="22"/>
              </w:rPr>
            </w:pPr>
            <w:r>
              <w:rPr>
                <w:szCs w:val="22"/>
              </w:rPr>
              <w:t xml:space="preserve">This may apply if your facility generates electricity from renewable energy sources. </w:t>
            </w:r>
            <w:r w:rsidR="00E914DA" w:rsidRPr="005E2132">
              <w:rPr>
                <w:szCs w:val="22"/>
              </w:rPr>
              <w:t>Enter the quantity of LGCs that have or will be created for electricity that was generated on-site during the reporting year and consumed by your facility</w:t>
            </w:r>
            <w:r w:rsidR="00277DD0">
              <w:rPr>
                <w:szCs w:val="22"/>
              </w:rPr>
              <w:t>, in MWh</w:t>
            </w:r>
            <w:r>
              <w:rPr>
                <w:szCs w:val="22"/>
              </w:rPr>
              <w:t xml:space="preserve">. Read more on </w:t>
            </w:r>
            <w:hyperlink w:anchor="_Renewable_electricity_generated" w:history="1">
              <w:proofErr w:type="spellStart"/>
              <w:r w:rsidRPr="000E1078">
                <w:rPr>
                  <w:rStyle w:val="Hyperlink"/>
                  <w:rFonts w:asciiTheme="minorHAnsi" w:hAnsiTheme="minorHAnsi"/>
                  <w:kern w:val="0"/>
                  <w:szCs w:val="22"/>
                </w:rPr>
                <w:t>REC</w:t>
              </w:r>
              <w:r w:rsidR="00C07892" w:rsidRPr="000E1078">
                <w:rPr>
                  <w:rStyle w:val="Hyperlink"/>
                  <w:rFonts w:asciiTheme="minorHAnsi" w:hAnsiTheme="minorHAnsi"/>
                  <w:szCs w:val="22"/>
                  <w:vertAlign w:val="subscript"/>
                </w:rPr>
                <w:t>onsite</w:t>
              </w:r>
              <w:proofErr w:type="spellEnd"/>
            </w:hyperlink>
            <w:r>
              <w:rPr>
                <w:szCs w:val="22"/>
              </w:rPr>
              <w:t xml:space="preserve">. </w:t>
            </w:r>
          </w:p>
        </w:tc>
      </w:tr>
    </w:tbl>
    <w:p w14:paraId="5BD3C40D" w14:textId="77777777" w:rsidR="001B071A" w:rsidRDefault="001B071A" w:rsidP="00317F52"/>
    <w:p w14:paraId="5480757C" w14:textId="77777777" w:rsidR="002975DB" w:rsidRDefault="002975DB" w:rsidP="008B1600">
      <w:pPr>
        <w:pStyle w:val="Heading1"/>
        <w:numPr>
          <w:ilvl w:val="0"/>
          <w:numId w:val="3"/>
        </w:numPr>
      </w:pPr>
      <w:bookmarkStart w:id="100" w:name="_Toc200007384"/>
      <w:bookmarkStart w:id="101" w:name="_Toc200007477"/>
      <w:bookmarkStart w:id="102" w:name="_Toc197437643"/>
      <w:bookmarkStart w:id="103" w:name="_Toc198538400"/>
      <w:bookmarkStart w:id="104" w:name="_Toc198559129"/>
      <w:bookmarkStart w:id="105" w:name="_Toc200007385"/>
      <w:bookmarkStart w:id="106" w:name="_Toc200007478"/>
      <w:bookmarkStart w:id="107" w:name="_Toc197437644"/>
      <w:bookmarkStart w:id="108" w:name="_Toc198538401"/>
      <w:bookmarkStart w:id="109" w:name="_Toc198559130"/>
      <w:bookmarkStart w:id="110" w:name="_Toc200007386"/>
      <w:bookmarkStart w:id="111" w:name="_Toc200007479"/>
      <w:bookmarkStart w:id="112" w:name="_Toc197437645"/>
      <w:bookmarkStart w:id="113" w:name="_Toc198538402"/>
      <w:bookmarkStart w:id="114" w:name="_Toc198559131"/>
      <w:bookmarkStart w:id="115" w:name="_Toc200007387"/>
      <w:bookmarkStart w:id="116" w:name="_Toc200007480"/>
      <w:bookmarkStart w:id="117" w:name="_Toc197437646"/>
      <w:bookmarkStart w:id="118" w:name="_Toc198538403"/>
      <w:bookmarkStart w:id="119" w:name="_Toc198559132"/>
      <w:bookmarkStart w:id="120" w:name="_Toc200007388"/>
      <w:bookmarkStart w:id="121" w:name="_Toc200007481"/>
      <w:bookmarkStart w:id="122" w:name="_Toc197437647"/>
      <w:bookmarkStart w:id="123" w:name="_Toc198538404"/>
      <w:bookmarkStart w:id="124" w:name="_Toc198559133"/>
      <w:bookmarkStart w:id="125" w:name="_Toc200007389"/>
      <w:bookmarkStart w:id="126" w:name="_Toc200007482"/>
      <w:bookmarkStart w:id="127" w:name="_Toc197437648"/>
      <w:bookmarkStart w:id="128" w:name="_Toc198538405"/>
      <w:bookmarkStart w:id="129" w:name="_Toc198559134"/>
      <w:bookmarkStart w:id="130" w:name="_Toc200007390"/>
      <w:bookmarkStart w:id="131" w:name="_Toc200007483"/>
      <w:bookmarkStart w:id="132" w:name="_Toc197437649"/>
      <w:bookmarkStart w:id="133" w:name="_Toc198538406"/>
      <w:bookmarkStart w:id="134" w:name="_Toc198559135"/>
      <w:bookmarkStart w:id="135" w:name="_Toc200007391"/>
      <w:bookmarkStart w:id="136" w:name="_Toc200007484"/>
      <w:bookmarkStart w:id="137" w:name="_Toc197437650"/>
      <w:bookmarkStart w:id="138" w:name="_Toc198538407"/>
      <w:bookmarkStart w:id="139" w:name="_Toc198559136"/>
      <w:bookmarkStart w:id="140" w:name="_Toc200007392"/>
      <w:bookmarkStart w:id="141" w:name="_Toc200007485"/>
      <w:bookmarkStart w:id="142" w:name="_Toc197437651"/>
      <w:bookmarkStart w:id="143" w:name="_Toc198538408"/>
      <w:bookmarkStart w:id="144" w:name="_Toc198559137"/>
      <w:bookmarkStart w:id="145" w:name="_Toc200007393"/>
      <w:bookmarkStart w:id="146" w:name="_Toc200007486"/>
      <w:bookmarkStart w:id="147" w:name="_Toc197437652"/>
      <w:bookmarkStart w:id="148" w:name="_Toc198538409"/>
      <w:bookmarkStart w:id="149" w:name="_Toc198559138"/>
      <w:bookmarkStart w:id="150" w:name="_Toc200007394"/>
      <w:bookmarkStart w:id="151" w:name="_Toc200007487"/>
      <w:bookmarkStart w:id="152" w:name="_Toc197437653"/>
      <w:bookmarkStart w:id="153" w:name="_Toc198538410"/>
      <w:bookmarkStart w:id="154" w:name="_Toc198559139"/>
      <w:bookmarkStart w:id="155" w:name="_Toc200007395"/>
      <w:bookmarkStart w:id="156" w:name="_Toc200007488"/>
      <w:bookmarkStart w:id="157" w:name="_Toc197437654"/>
      <w:bookmarkStart w:id="158" w:name="_Toc198538411"/>
      <w:bookmarkStart w:id="159" w:name="_Toc198559140"/>
      <w:bookmarkStart w:id="160" w:name="_Toc200007396"/>
      <w:bookmarkStart w:id="161" w:name="_Toc200007489"/>
      <w:bookmarkStart w:id="162" w:name="_Toc197437655"/>
      <w:bookmarkStart w:id="163" w:name="_Toc198538412"/>
      <w:bookmarkStart w:id="164" w:name="_Toc198559141"/>
      <w:bookmarkStart w:id="165" w:name="_Toc200007397"/>
      <w:bookmarkStart w:id="166" w:name="_Toc200007490"/>
      <w:bookmarkStart w:id="167" w:name="_Toc197437656"/>
      <w:bookmarkStart w:id="168" w:name="_Toc198538413"/>
      <w:bookmarkStart w:id="169" w:name="_Toc198559142"/>
      <w:bookmarkStart w:id="170" w:name="_Toc200007398"/>
      <w:bookmarkStart w:id="171" w:name="_Toc200007491"/>
      <w:bookmarkStart w:id="172" w:name="_Toc197437657"/>
      <w:bookmarkStart w:id="173" w:name="_Toc198538414"/>
      <w:bookmarkStart w:id="174" w:name="_Toc198559143"/>
      <w:bookmarkStart w:id="175" w:name="_Toc200007399"/>
      <w:bookmarkStart w:id="176" w:name="_Toc200007492"/>
      <w:bookmarkStart w:id="177" w:name="_Toc197437658"/>
      <w:bookmarkStart w:id="178" w:name="_Toc198538415"/>
      <w:bookmarkStart w:id="179" w:name="_Toc198559144"/>
      <w:bookmarkStart w:id="180" w:name="_Toc200007400"/>
      <w:bookmarkStart w:id="181" w:name="_Toc200007493"/>
      <w:bookmarkStart w:id="182" w:name="_Toc197437667"/>
      <w:bookmarkStart w:id="183" w:name="_Toc198538424"/>
      <w:bookmarkStart w:id="184" w:name="_Toc198559153"/>
      <w:bookmarkStart w:id="185" w:name="_Toc200007409"/>
      <w:bookmarkStart w:id="186" w:name="_Toc200007502"/>
      <w:bookmarkStart w:id="187" w:name="_Toc197437668"/>
      <w:bookmarkStart w:id="188" w:name="_Toc198538425"/>
      <w:bookmarkStart w:id="189" w:name="_Toc198559154"/>
      <w:bookmarkStart w:id="190" w:name="_Toc200007410"/>
      <w:bookmarkStart w:id="191" w:name="_Toc200007503"/>
      <w:bookmarkStart w:id="192" w:name="_Toc197437669"/>
      <w:bookmarkStart w:id="193" w:name="_Toc198538426"/>
      <w:bookmarkStart w:id="194" w:name="_Toc198559155"/>
      <w:bookmarkStart w:id="195" w:name="_Toc200007411"/>
      <w:bookmarkStart w:id="196" w:name="_Toc200007504"/>
      <w:bookmarkStart w:id="197" w:name="_Toc197437680"/>
      <w:bookmarkStart w:id="198" w:name="_Toc198538437"/>
      <w:bookmarkStart w:id="199" w:name="_Toc198559166"/>
      <w:bookmarkStart w:id="200" w:name="_Toc200007422"/>
      <w:bookmarkStart w:id="201" w:name="_Toc200007515"/>
      <w:bookmarkStart w:id="202" w:name="_Toc197437681"/>
      <w:bookmarkStart w:id="203" w:name="_Toc198538438"/>
      <w:bookmarkStart w:id="204" w:name="_Toc198559167"/>
      <w:bookmarkStart w:id="205" w:name="_Toc200007423"/>
      <w:bookmarkStart w:id="206" w:name="_Toc200007516"/>
      <w:bookmarkStart w:id="207" w:name="_Toc197437682"/>
      <w:bookmarkStart w:id="208" w:name="_Toc198538439"/>
      <w:bookmarkStart w:id="209" w:name="_Toc198559168"/>
      <w:bookmarkStart w:id="210" w:name="_Toc200007424"/>
      <w:bookmarkStart w:id="211" w:name="_Toc200007517"/>
      <w:bookmarkStart w:id="212" w:name="_Toc197437683"/>
      <w:bookmarkStart w:id="213" w:name="_Toc198538440"/>
      <w:bookmarkStart w:id="214" w:name="_Toc198559169"/>
      <w:bookmarkStart w:id="215" w:name="_Toc200007425"/>
      <w:bookmarkStart w:id="216" w:name="_Toc200007518"/>
      <w:bookmarkStart w:id="217" w:name="_Toc197437684"/>
      <w:bookmarkStart w:id="218" w:name="_Toc198538441"/>
      <w:bookmarkStart w:id="219" w:name="_Toc198559170"/>
      <w:bookmarkStart w:id="220" w:name="_Toc200007426"/>
      <w:bookmarkStart w:id="221" w:name="_Toc200007519"/>
      <w:bookmarkStart w:id="222" w:name="_More_information"/>
      <w:bookmarkStart w:id="223" w:name="_Toc23578050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t>More information</w:t>
      </w:r>
      <w:bookmarkEnd w:id="223"/>
    </w:p>
    <w:p w14:paraId="5F27FDD2" w14:textId="03F92296" w:rsidR="002975DB" w:rsidRPr="00BB7D23" w:rsidRDefault="002975DB" w:rsidP="00466701">
      <w:pPr>
        <w:spacing w:before="240"/>
      </w:pPr>
      <w:r>
        <w:t xml:space="preserve">Contact </w:t>
      </w:r>
      <w:r w:rsidRPr="0019292E">
        <w:t>CER</w:t>
      </w:r>
      <w:r>
        <w:t xml:space="preserve"> for more information. Email </w:t>
      </w:r>
      <w:hyperlink r:id="rId62" w:history="1"/>
      <w:hyperlink r:id="rId63" w:history="1">
        <w:r w:rsidR="00E74ACA" w:rsidRPr="008F6717">
          <w:rPr>
            <w:rStyle w:val="Hyperlink"/>
            <w:rFonts w:asciiTheme="minorHAnsi" w:hAnsiTheme="minorHAnsi"/>
          </w:rPr>
          <w:t>cer-nger-reporting@cer.gov.au</w:t>
        </w:r>
      </w:hyperlink>
      <w:r w:rsidR="00E74ACA">
        <w:t xml:space="preserve"> </w:t>
      </w:r>
      <w:r>
        <w:t xml:space="preserve">or call </w:t>
      </w:r>
      <w:r w:rsidRPr="006D5006">
        <w:t>1300 553 542</w:t>
      </w:r>
      <w:r>
        <w:rPr>
          <w:b/>
        </w:rPr>
        <w:t xml:space="preserve"> </w:t>
      </w:r>
      <w:r>
        <w:t xml:space="preserve">within Australia. </w:t>
      </w:r>
    </w:p>
    <w:p w14:paraId="2F11B780" w14:textId="4A669A68" w:rsidR="002975DB" w:rsidRDefault="00136070" w:rsidP="008A6462">
      <w:pPr>
        <w:rPr>
          <w:rFonts w:ascii="Calibri" w:eastAsia="Times New Roman" w:hAnsi="Calibri" w:cs="Calibri"/>
          <w:b/>
          <w:bCs/>
          <w:kern w:val="32"/>
          <w:sz w:val="40"/>
        </w:rPr>
      </w:pPr>
      <w:r w:rsidRPr="008A6462">
        <w:t xml:space="preserve">Read Appendix A, Appendix B and Appendix C for </w:t>
      </w:r>
      <w:r w:rsidR="007F46F6">
        <w:t>more information on</w:t>
      </w:r>
      <w:r w:rsidRPr="008A6462">
        <w:t xml:space="preserve"> the market-based scope 2 emissions formula</w:t>
      </w:r>
      <w:r w:rsidR="007F46F6">
        <w:t xml:space="preserve">, including worked examples. </w:t>
      </w:r>
      <w:r w:rsidR="002975DB">
        <w:br w:type="page"/>
      </w:r>
    </w:p>
    <w:p w14:paraId="5A0E2C9B" w14:textId="57CEA775" w:rsidR="00F25FA8" w:rsidRPr="00737E79" w:rsidRDefault="00F25FA8" w:rsidP="00F25FA8">
      <w:pPr>
        <w:pStyle w:val="Heading1"/>
      </w:pPr>
      <w:bookmarkStart w:id="224" w:name="_Appendix_A_-"/>
      <w:bookmarkStart w:id="225" w:name="_Toc235780502"/>
      <w:bookmarkEnd w:id="224"/>
      <w:r w:rsidRPr="00737E79">
        <w:lastRenderedPageBreak/>
        <w:t>Appendix A - Understanding the market-based formula for scope 2 emissions</w:t>
      </w:r>
      <w:bookmarkEnd w:id="225"/>
      <w:r w:rsidRPr="00737E79">
        <w:t xml:space="preserve"> </w:t>
      </w:r>
    </w:p>
    <w:p w14:paraId="533802AA" w14:textId="61AAB3D0" w:rsidR="00F25FA8" w:rsidRPr="00737E79" w:rsidRDefault="00F25FA8" w:rsidP="00F25FA8">
      <w:pPr>
        <w:pStyle w:val="BodyText1"/>
      </w:pPr>
      <w:r w:rsidRPr="00737E79">
        <w:t xml:space="preserve">The market-based method </w:t>
      </w:r>
      <w:r w:rsidR="00677C1E" w:rsidRPr="00737E79">
        <w:t xml:space="preserve">for </w:t>
      </w:r>
      <w:r w:rsidRPr="00737E79">
        <w:t xml:space="preserve">scope 2 emissions </w:t>
      </w:r>
      <w:r w:rsidR="008C19A4" w:rsidRPr="00737E79">
        <w:t xml:space="preserve">formula </w:t>
      </w:r>
      <w:r w:rsidRPr="00737E79">
        <w:t xml:space="preserve">subtracts eligible renewable energy purchases from the total quantity of purchased or acquired electricity that is </w:t>
      </w:r>
      <w:r w:rsidRPr="00737E79">
        <w:rPr>
          <w:i/>
          <w:iCs/>
        </w:rPr>
        <w:t xml:space="preserve">not </w:t>
      </w:r>
      <w:r w:rsidRPr="00737E79">
        <w:t>considered renewable</w:t>
      </w:r>
      <w:r w:rsidR="00467857">
        <w:t>.</w:t>
      </w:r>
      <w:r w:rsidRPr="00737E79">
        <w:t xml:space="preserve"> </w:t>
      </w:r>
      <w:r w:rsidR="00467857">
        <w:t>A</w:t>
      </w:r>
      <w:r w:rsidRPr="00737E79">
        <w:t xml:space="preserve">n emissions factor </w:t>
      </w:r>
      <w:r w:rsidR="00467857">
        <w:t xml:space="preserve">is then applied </w:t>
      </w:r>
      <w:r w:rsidRPr="00737E79">
        <w:t xml:space="preserve">to the </w:t>
      </w:r>
      <w:r w:rsidR="00021810" w:rsidRPr="00737E79">
        <w:t>‘</w:t>
      </w:r>
      <w:r w:rsidRPr="00737E79">
        <w:t>residual electricity</w:t>
      </w:r>
      <w:r w:rsidR="00021810" w:rsidRPr="00737E79">
        <w:t>’</w:t>
      </w:r>
      <w:r w:rsidRPr="00737E79">
        <w:t xml:space="preserve">. The emissions factor for the market-based formula is the residual mix factor (RMF). More detail on each term is contained in </w:t>
      </w:r>
      <w:r w:rsidR="004D6069">
        <w:t>Table 1.</w:t>
      </w:r>
      <w:r w:rsidR="00F33835" w:rsidRPr="00737E79">
        <w:t xml:space="preserve"> </w:t>
      </w:r>
    </w:p>
    <w:p w14:paraId="26CB0E7F" w14:textId="34E46490" w:rsidR="00F25FA8" w:rsidRPr="008A6462" w:rsidRDefault="00295BC2" w:rsidP="00F25FA8">
      <w:pPr>
        <w:rPr>
          <w:strike/>
        </w:rPr>
      </w:pPr>
      <w:r w:rsidRPr="008A6462">
        <w:rPr>
          <w:strike/>
          <w:noProof/>
        </w:rPr>
        <mc:AlternateContent>
          <mc:Choice Requires="wps">
            <w:drawing>
              <wp:anchor distT="0" distB="0" distL="114300" distR="114300" simplePos="0" relativeHeight="251658252" behindDoc="0" locked="0" layoutInCell="1" allowOverlap="1" wp14:anchorId="37324922" wp14:editId="39079516">
                <wp:simplePos x="0" y="0"/>
                <wp:positionH relativeFrom="margin">
                  <wp:posOffset>5438955</wp:posOffset>
                </wp:positionH>
                <wp:positionV relativeFrom="paragraph">
                  <wp:posOffset>518136</wp:posOffset>
                </wp:positionV>
                <wp:extent cx="828136" cy="1221638"/>
                <wp:effectExtent l="0" t="0" r="10160" b="17145"/>
                <wp:wrapNone/>
                <wp:docPr id="1715797105" name="Text Box 3"/>
                <wp:cNvGraphicFramePr/>
                <a:graphic xmlns:a="http://schemas.openxmlformats.org/drawingml/2006/main">
                  <a:graphicData uri="http://schemas.microsoft.com/office/word/2010/wordprocessingShape">
                    <wps:wsp>
                      <wps:cNvSpPr txBox="1"/>
                      <wps:spPr>
                        <a:xfrm>
                          <a:off x="0" y="0"/>
                          <a:ext cx="828136" cy="1221638"/>
                        </a:xfrm>
                        <a:prstGeom prst="rect">
                          <a:avLst/>
                        </a:prstGeom>
                        <a:solidFill>
                          <a:srgbClr val="FFFF00">
                            <a:alpha val="30196"/>
                          </a:srgbClr>
                        </a:solidFill>
                        <a:ln w="6350">
                          <a:solidFill>
                            <a:prstClr val="black"/>
                          </a:solidFill>
                        </a:ln>
                      </wps:spPr>
                      <wps:txbx>
                        <w:txbxContent>
                          <w:p w14:paraId="0DBF3E55" w14:textId="1E22D9D5" w:rsidR="00F25FA8" w:rsidRPr="00AD728C" w:rsidRDefault="00295BC2" w:rsidP="00F25FA8">
                            <w:pPr>
                              <w:rPr>
                                <w:sz w:val="18"/>
                                <w:szCs w:val="20"/>
                              </w:rPr>
                            </w:pPr>
                            <w:r>
                              <w:rPr>
                                <w:sz w:val="18"/>
                                <w:szCs w:val="20"/>
                              </w:rPr>
                              <w:t>‘</w:t>
                            </w:r>
                            <w:r w:rsidR="00201CA3">
                              <w:rPr>
                                <w:sz w:val="18"/>
                                <w:szCs w:val="20"/>
                              </w:rPr>
                              <w:t>R</w:t>
                            </w:r>
                            <w:r w:rsidR="00F25FA8">
                              <w:rPr>
                                <w:sz w:val="18"/>
                                <w:szCs w:val="20"/>
                              </w:rPr>
                              <w:t>esidual electricity</w:t>
                            </w:r>
                            <w:r>
                              <w:rPr>
                                <w:sz w:val="18"/>
                                <w:szCs w:val="20"/>
                              </w:rPr>
                              <w:t>’</w:t>
                            </w:r>
                            <w:r w:rsidR="00F25FA8">
                              <w:rPr>
                                <w:sz w:val="18"/>
                                <w:szCs w:val="20"/>
                              </w:rPr>
                              <w:t xml:space="preserve"> </w:t>
                            </w:r>
                            <w:r w:rsidR="00201CA3">
                              <w:rPr>
                                <w:sz w:val="18"/>
                                <w:szCs w:val="20"/>
                              </w:rPr>
                              <w:t xml:space="preserve">is multiplied </w:t>
                            </w:r>
                            <w:r w:rsidR="00F25FA8">
                              <w:rPr>
                                <w:sz w:val="18"/>
                                <w:szCs w:val="20"/>
                              </w:rPr>
                              <w:t xml:space="preserve">by the RMF to estimate </w:t>
                            </w:r>
                            <w:r w:rsidR="00201CA3">
                              <w:rPr>
                                <w:sz w:val="18"/>
                                <w:szCs w:val="20"/>
                              </w:rPr>
                              <w:t xml:space="preserve">market-based </w:t>
                            </w:r>
                            <w:r w:rsidR="00F25FA8">
                              <w:rPr>
                                <w:sz w:val="18"/>
                                <w:szCs w:val="20"/>
                              </w:rPr>
                              <w:t>scope 2 emissions.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24922" id="_x0000_t202" coordsize="21600,21600" o:spt="202" path="m,l,21600r21600,l21600,xe">
                <v:stroke joinstyle="miter"/>
                <v:path gradientshapeok="t" o:connecttype="rect"/>
              </v:shapetype>
              <v:shape id="Text Box 3" o:spid="_x0000_s1026" type="#_x0000_t202" style="position:absolute;margin-left:428.25pt;margin-top:40.8pt;width:65.2pt;height:96.2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" fillcolor="yellow" strokeweight=".5pt">
                <v:fill opacity="19789f"/>
                <v:textbox>
                  <w:txbxContent>
                    <w:p w14:paraId="0DBF3E55" w14:textId="1E22D9D5" w:rsidR="00F25FA8" w:rsidRPr="00AD728C" w:rsidRDefault="00295BC2" w:rsidP="00F25FA8">
                      <w:pPr>
                        <w:rPr>
                          <w:sz w:val="18"/>
                          <w:szCs w:val="20"/>
                        </w:rPr>
                      </w:pPr>
                      <w:r>
                        <w:rPr>
                          <w:sz w:val="18"/>
                          <w:szCs w:val="20"/>
                        </w:rPr>
                        <w:t>‘</w:t>
                      </w:r>
                      <w:r w:rsidR="00201CA3">
                        <w:rPr>
                          <w:sz w:val="18"/>
                          <w:szCs w:val="20"/>
                        </w:rPr>
                        <w:t>R</w:t>
                      </w:r>
                      <w:r w:rsidR="00F25FA8">
                        <w:rPr>
                          <w:sz w:val="18"/>
                          <w:szCs w:val="20"/>
                        </w:rPr>
                        <w:t>esidual electricity</w:t>
                      </w:r>
                      <w:r>
                        <w:rPr>
                          <w:sz w:val="18"/>
                          <w:szCs w:val="20"/>
                        </w:rPr>
                        <w:t>’</w:t>
                      </w:r>
                      <w:r w:rsidR="00F25FA8">
                        <w:rPr>
                          <w:sz w:val="18"/>
                          <w:szCs w:val="20"/>
                        </w:rPr>
                        <w:t xml:space="preserve"> </w:t>
                      </w:r>
                      <w:r w:rsidR="00201CA3">
                        <w:rPr>
                          <w:sz w:val="18"/>
                          <w:szCs w:val="20"/>
                        </w:rPr>
                        <w:t xml:space="preserve">is multiplied </w:t>
                      </w:r>
                      <w:r w:rsidR="00F25FA8">
                        <w:rPr>
                          <w:sz w:val="18"/>
                          <w:szCs w:val="20"/>
                        </w:rPr>
                        <w:t xml:space="preserve">by the RMF to estimate </w:t>
                      </w:r>
                      <w:r w:rsidR="00201CA3">
                        <w:rPr>
                          <w:sz w:val="18"/>
                          <w:szCs w:val="20"/>
                        </w:rPr>
                        <w:t xml:space="preserve">market-based </w:t>
                      </w:r>
                      <w:r w:rsidR="00F25FA8">
                        <w:rPr>
                          <w:sz w:val="18"/>
                          <w:szCs w:val="20"/>
                        </w:rPr>
                        <w:t>scope 2 emissions.</w:t>
                      </w:r>
                    </w:p>
                  </w:txbxContent>
                </v:textbox>
                <w10:wrap anchorx="margin"/>
              </v:shape>
            </w:pict>
          </mc:Fallback>
        </mc:AlternateContent>
      </w:r>
      <w:r w:rsidRPr="008A6462">
        <w:rPr>
          <w:strike/>
          <w:noProof/>
        </w:rPr>
        <mc:AlternateContent>
          <mc:Choice Requires="wps">
            <w:drawing>
              <wp:anchor distT="0" distB="0" distL="114300" distR="114300" simplePos="0" relativeHeight="251658255" behindDoc="0" locked="0" layoutInCell="1" allowOverlap="1" wp14:anchorId="05DA3C04" wp14:editId="5E377934">
                <wp:simplePos x="0" y="0"/>
                <wp:positionH relativeFrom="column">
                  <wp:posOffset>3922776</wp:posOffset>
                </wp:positionH>
                <wp:positionV relativeFrom="paragraph">
                  <wp:posOffset>512115</wp:posOffset>
                </wp:positionV>
                <wp:extent cx="1431925" cy="1229766"/>
                <wp:effectExtent l="0" t="0" r="15875" b="27940"/>
                <wp:wrapNone/>
                <wp:docPr id="1949271791" name="Text Box 3"/>
                <wp:cNvGraphicFramePr/>
                <a:graphic xmlns:a="http://schemas.openxmlformats.org/drawingml/2006/main">
                  <a:graphicData uri="http://schemas.microsoft.com/office/word/2010/wordprocessingShape">
                    <wps:wsp>
                      <wps:cNvSpPr txBox="1"/>
                      <wps:spPr>
                        <a:xfrm>
                          <a:off x="0" y="0"/>
                          <a:ext cx="1431925" cy="1229766"/>
                        </a:xfrm>
                        <a:prstGeom prst="rect">
                          <a:avLst/>
                        </a:prstGeom>
                        <a:solidFill>
                          <a:srgbClr val="92D050">
                            <a:alpha val="20000"/>
                          </a:srgbClr>
                        </a:solidFill>
                        <a:ln w="6350">
                          <a:solidFill>
                            <a:prstClr val="black"/>
                          </a:solidFill>
                        </a:ln>
                      </wps:spPr>
                      <wps:txbx>
                        <w:txbxContent>
                          <w:p w14:paraId="7764788C" w14:textId="4B9D3D1E" w:rsidR="00F25FA8" w:rsidRPr="00AD728C" w:rsidRDefault="00F25FA8" w:rsidP="00F25FA8">
                            <w:pPr>
                              <w:rPr>
                                <w:sz w:val="18"/>
                                <w:szCs w:val="20"/>
                              </w:rPr>
                            </w:pPr>
                            <w:r>
                              <w:rPr>
                                <w:sz w:val="18"/>
                                <w:szCs w:val="20"/>
                              </w:rPr>
                              <w:t xml:space="preserve">This part allows you to report your </w:t>
                            </w:r>
                            <w:r w:rsidRPr="009858A9">
                              <w:rPr>
                                <w:b/>
                                <w:bCs/>
                                <w:sz w:val="18"/>
                                <w:szCs w:val="20"/>
                              </w:rPr>
                              <w:t>eligible RECs</w:t>
                            </w:r>
                            <w:r>
                              <w:rPr>
                                <w:sz w:val="18"/>
                                <w:szCs w:val="20"/>
                              </w:rPr>
                              <w:t xml:space="preserve"> to reduce your ‘residual electricity’. It is adjusted for electricity generated and consumed on-site </w:t>
                            </w:r>
                            <w:r w:rsidR="00295BC2">
                              <w:rPr>
                                <w:sz w:val="18"/>
                                <w:szCs w:val="20"/>
                              </w:rPr>
                              <w:t xml:space="preserve">for which </w:t>
                            </w:r>
                            <w:r>
                              <w:rPr>
                                <w:sz w:val="18"/>
                                <w:szCs w:val="20"/>
                              </w:rPr>
                              <w:t>LGCs</w:t>
                            </w:r>
                            <w:r w:rsidR="00295BC2">
                              <w:rPr>
                                <w:sz w:val="18"/>
                                <w:szCs w:val="20"/>
                              </w:rPr>
                              <w:t xml:space="preserve"> have or will be created</w:t>
                            </w:r>
                            <w:r>
                              <w:rPr>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A3C04" id="_x0000_s1027" type="#_x0000_t202" style="position:absolute;margin-left:308.9pt;margin-top:40.3pt;width:112.75pt;height:96.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" fillcolor="#92d050" strokeweight=".5pt">
                <v:fill opacity="13107f"/>
                <v:textbox>
                  <w:txbxContent>
                    <w:p w14:paraId="7764788C" w14:textId="4B9D3D1E" w:rsidR="00F25FA8" w:rsidRPr="00AD728C" w:rsidRDefault="00F25FA8" w:rsidP="00F25FA8">
                      <w:pPr>
                        <w:rPr>
                          <w:sz w:val="18"/>
                          <w:szCs w:val="20"/>
                        </w:rPr>
                      </w:pPr>
                      <w:r>
                        <w:rPr>
                          <w:sz w:val="18"/>
                          <w:szCs w:val="20"/>
                        </w:rPr>
                        <w:t xml:space="preserve">This part allows you to report your </w:t>
                      </w:r>
                      <w:r w:rsidRPr="009858A9">
                        <w:rPr>
                          <w:b/>
                          <w:bCs/>
                          <w:sz w:val="18"/>
                          <w:szCs w:val="20"/>
                        </w:rPr>
                        <w:t>eligible RECs</w:t>
                      </w:r>
                      <w:r>
                        <w:rPr>
                          <w:sz w:val="18"/>
                          <w:szCs w:val="20"/>
                        </w:rPr>
                        <w:t xml:space="preserve"> to reduce your ‘residual electricity’. It is adjusted for electricity generated and consumed on-site </w:t>
                      </w:r>
                      <w:r w:rsidR="00295BC2">
                        <w:rPr>
                          <w:sz w:val="18"/>
                          <w:szCs w:val="20"/>
                        </w:rPr>
                        <w:t xml:space="preserve">for which </w:t>
                      </w:r>
                      <w:r>
                        <w:rPr>
                          <w:sz w:val="18"/>
                          <w:szCs w:val="20"/>
                        </w:rPr>
                        <w:t>LGCs</w:t>
                      </w:r>
                      <w:r w:rsidR="00295BC2">
                        <w:rPr>
                          <w:sz w:val="18"/>
                          <w:szCs w:val="20"/>
                        </w:rPr>
                        <w:t xml:space="preserve"> have or will be created</w:t>
                      </w:r>
                      <w:r>
                        <w:rPr>
                          <w:sz w:val="18"/>
                          <w:szCs w:val="20"/>
                        </w:rPr>
                        <w:t>.</w:t>
                      </w:r>
                    </w:p>
                  </w:txbxContent>
                </v:textbox>
              </v:shape>
            </w:pict>
          </mc:Fallback>
        </mc:AlternateContent>
      </w:r>
      <w:r w:rsidR="00F25FA8" w:rsidRPr="008A6462">
        <w:rPr>
          <w:strike/>
          <w:noProof/>
        </w:rPr>
        <mc:AlternateContent>
          <mc:Choice Requires="wps">
            <w:drawing>
              <wp:anchor distT="0" distB="0" distL="114300" distR="114300" simplePos="0" relativeHeight="251658251" behindDoc="0" locked="0" layoutInCell="1" allowOverlap="1" wp14:anchorId="611D2187" wp14:editId="3FE7C1EE">
                <wp:simplePos x="0" y="0"/>
                <wp:positionH relativeFrom="margin">
                  <wp:posOffset>5696893</wp:posOffset>
                </wp:positionH>
                <wp:positionV relativeFrom="paragraph">
                  <wp:posOffset>31492</wp:posOffset>
                </wp:positionV>
                <wp:extent cx="439294" cy="295275"/>
                <wp:effectExtent l="0" t="0" r="18415" b="28575"/>
                <wp:wrapNone/>
                <wp:docPr id="894612694" name="Rectangle: Rounded Corners 1"/>
                <wp:cNvGraphicFramePr/>
                <a:graphic xmlns:a="http://schemas.openxmlformats.org/drawingml/2006/main">
                  <a:graphicData uri="http://schemas.microsoft.com/office/word/2010/wordprocessingShape">
                    <wps:wsp>
                      <wps:cNvSpPr/>
                      <wps:spPr>
                        <a:xfrm>
                          <a:off x="0" y="0"/>
                          <a:ext cx="439294" cy="295275"/>
                        </a:xfrm>
                        <a:prstGeom prst="roundRect">
                          <a:avLst/>
                        </a:prstGeom>
                        <a:solidFill>
                          <a:srgbClr val="FFFF00">
                            <a:alpha val="20000"/>
                          </a:srgbClr>
                        </a:solidFill>
                        <a:ln w="6350"/>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roundrect w14:anchorId="6F8E4B85" id="Rectangle: Rounded Corners 1" o:spid="_x0000_s1026" style="position:absolute;margin-left:448.55pt;margin-top:2.5pt;width:34.6pt;height:23.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" fillcolor="yellow" strokecolor="#000f15 [486]" strokeweight=".5pt">
                <v:fill opacity="13107f"/>
                <w10:wrap anchorx="margin"/>
              </v:roundrect>
            </w:pict>
          </mc:Fallback>
        </mc:AlternateContent>
      </w:r>
      <w:r w:rsidR="00F25FA8" w:rsidRPr="008A6462">
        <w:rPr>
          <w:strike/>
          <w:noProof/>
        </w:rPr>
        <mc:AlternateContent>
          <mc:Choice Requires="wps">
            <w:drawing>
              <wp:anchor distT="0" distB="0" distL="114300" distR="114300" simplePos="0" relativeHeight="251658257" behindDoc="0" locked="0" layoutInCell="1" allowOverlap="1" wp14:anchorId="42779978" wp14:editId="36A70F52">
                <wp:simplePos x="0" y="0"/>
                <wp:positionH relativeFrom="column">
                  <wp:posOffset>1133928</wp:posOffset>
                </wp:positionH>
                <wp:positionV relativeFrom="paragraph">
                  <wp:posOffset>333293</wp:posOffset>
                </wp:positionV>
                <wp:extent cx="0" cy="180000"/>
                <wp:effectExtent l="76200" t="0" r="57150" b="48895"/>
                <wp:wrapNone/>
                <wp:docPr id="2036799463" name="Straight Arrow Connector 2"/>
                <wp:cNvGraphicFramePr/>
                <a:graphic xmlns:a="http://schemas.openxmlformats.org/drawingml/2006/main">
                  <a:graphicData uri="http://schemas.microsoft.com/office/word/2010/wordprocessingShape">
                    <wps:wsp>
                      <wps:cNvCnPr/>
                      <wps:spPr>
                        <a:xfrm flipH="1">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2F3B77A3" id="_x0000_t32" coordsize="21600,21600" o:spt="32" o:oned="t" path="m,l21600,21600e" filled="f">
                <v:path arrowok="t" fillok="f" o:connecttype="none"/>
                <o:lock v:ext="edit" shapetype="t"/>
              </v:shapetype>
              <v:shape id="Straight Arrow Connector 2" o:spid="_x0000_s1026" type="#_x0000_t32" style="position:absolute;margin-left:89.3pt;margin-top:26.25pt;width:0;height:14.15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" strokecolor="black [3040]">
                <v:stroke endarrow="block"/>
              </v:shape>
            </w:pict>
          </mc:Fallback>
        </mc:AlternateContent>
      </w:r>
      <w:r w:rsidR="00F25FA8" w:rsidRPr="008A6462">
        <w:rPr>
          <w:strike/>
          <w:noProof/>
        </w:rPr>
        <mc:AlternateContent>
          <mc:Choice Requires="wps">
            <w:drawing>
              <wp:anchor distT="0" distB="0" distL="114300" distR="114300" simplePos="0" relativeHeight="251658258" behindDoc="0" locked="0" layoutInCell="1" allowOverlap="1" wp14:anchorId="29D9AC5F" wp14:editId="42039FFF">
                <wp:simplePos x="0" y="0"/>
                <wp:positionH relativeFrom="column">
                  <wp:posOffset>3180941</wp:posOffset>
                </wp:positionH>
                <wp:positionV relativeFrom="paragraph">
                  <wp:posOffset>335280</wp:posOffset>
                </wp:positionV>
                <wp:extent cx="0" cy="180000"/>
                <wp:effectExtent l="76200" t="0" r="57150" b="48895"/>
                <wp:wrapNone/>
                <wp:docPr id="1046458623" name="Straight Arrow Connector 2"/>
                <wp:cNvGraphicFramePr/>
                <a:graphic xmlns:a="http://schemas.openxmlformats.org/drawingml/2006/main">
                  <a:graphicData uri="http://schemas.microsoft.com/office/word/2010/wordprocessingShape">
                    <wps:wsp>
                      <wps:cNvCnPr/>
                      <wps:spPr>
                        <a:xfrm flipH="1">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7FE7469B" id="Straight Arrow Connector 2" o:spid="_x0000_s1026" type="#_x0000_t32" style="position:absolute;margin-left:250.45pt;margin-top:26.4pt;width:0;height:14.1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" strokecolor="black [3040]">
                <v:stroke endarrow="block"/>
              </v:shape>
            </w:pict>
          </mc:Fallback>
        </mc:AlternateContent>
      </w:r>
      <w:r w:rsidR="00F25FA8" w:rsidRPr="008A6462">
        <w:rPr>
          <w:strike/>
          <w:noProof/>
        </w:rPr>
        <mc:AlternateContent>
          <mc:Choice Requires="wps">
            <w:drawing>
              <wp:anchor distT="0" distB="0" distL="114300" distR="114300" simplePos="0" relativeHeight="251658254" behindDoc="0" locked="0" layoutInCell="1" allowOverlap="1" wp14:anchorId="5AA3E031" wp14:editId="61859F27">
                <wp:simplePos x="0" y="0"/>
                <wp:positionH relativeFrom="margin">
                  <wp:posOffset>2207260</wp:posOffset>
                </wp:positionH>
                <wp:positionV relativeFrom="paragraph">
                  <wp:posOffset>516972</wp:posOffset>
                </wp:positionV>
                <wp:extent cx="1617980" cy="788035"/>
                <wp:effectExtent l="0" t="0" r="20320" b="12065"/>
                <wp:wrapNone/>
                <wp:docPr id="7760246" name="Text Box 3"/>
                <wp:cNvGraphicFramePr/>
                <a:graphic xmlns:a="http://schemas.openxmlformats.org/drawingml/2006/main">
                  <a:graphicData uri="http://schemas.microsoft.com/office/word/2010/wordprocessingShape">
                    <wps:wsp>
                      <wps:cNvSpPr txBox="1"/>
                      <wps:spPr>
                        <a:xfrm>
                          <a:off x="0" y="0"/>
                          <a:ext cx="1617980" cy="788035"/>
                        </a:xfrm>
                        <a:prstGeom prst="rect">
                          <a:avLst/>
                        </a:prstGeom>
                        <a:solidFill>
                          <a:srgbClr val="FEE3BE">
                            <a:alpha val="20000"/>
                          </a:srgbClr>
                        </a:solidFill>
                        <a:ln w="6350">
                          <a:solidFill>
                            <a:prstClr val="black"/>
                          </a:solidFill>
                        </a:ln>
                      </wps:spPr>
                      <wps:txbx>
                        <w:txbxContent>
                          <w:p w14:paraId="761398A1" w14:textId="77777777" w:rsidR="00F25FA8" w:rsidRPr="00AD728C" w:rsidRDefault="00F25FA8" w:rsidP="00F25FA8">
                            <w:pPr>
                              <w:rPr>
                                <w:sz w:val="18"/>
                                <w:szCs w:val="20"/>
                              </w:rPr>
                            </w:pPr>
                            <w:r w:rsidRPr="009858A9">
                              <w:rPr>
                                <w:sz w:val="18"/>
                                <w:szCs w:val="20"/>
                              </w:rPr>
                              <w:t xml:space="preserve">This determines the </w:t>
                            </w:r>
                            <w:r w:rsidRPr="00E1581F">
                              <w:rPr>
                                <w:sz w:val="18"/>
                                <w:szCs w:val="20"/>
                              </w:rPr>
                              <w:t>quantity</w:t>
                            </w:r>
                            <w:r w:rsidRPr="009858A9">
                              <w:rPr>
                                <w:sz w:val="18"/>
                                <w:szCs w:val="20"/>
                              </w:rPr>
                              <w:t xml:space="preserve"> of electricity that is exempt from the RET liability that is </w:t>
                            </w:r>
                            <w:r w:rsidRPr="009858A9">
                              <w:rPr>
                                <w:i/>
                                <w:iCs/>
                                <w:sz w:val="18"/>
                                <w:szCs w:val="20"/>
                              </w:rPr>
                              <w:t>not</w:t>
                            </w:r>
                            <w:r w:rsidRPr="009858A9">
                              <w:rPr>
                                <w:sz w:val="18"/>
                                <w:szCs w:val="20"/>
                              </w:rPr>
                              <w:t xml:space="preserve"> considered renewable</w:t>
                            </w:r>
                            <w:r>
                              <w:rPr>
                                <w:sz w:val="18"/>
                                <w:szCs w:val="20"/>
                              </w:rPr>
                              <w:t xml:space="preserve"> </w:t>
                            </w:r>
                            <w:r w:rsidRPr="009858A9">
                              <w:rPr>
                                <w:sz w:val="18"/>
                                <w:szCs w:val="20"/>
                              </w:rPr>
                              <w:t>under jurisdictional schemes.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3E031" id="_x0000_s1028" type="#_x0000_t202" style="position:absolute;margin-left:173.8pt;margin-top:40.7pt;width:127.4pt;height:62.0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" fillcolor="#fee3be" strokeweight=".5pt">
                <v:fill opacity="13107f"/>
                <v:textbox>
                  <w:txbxContent>
                    <w:p w14:paraId="761398A1" w14:textId="77777777" w:rsidR="00F25FA8" w:rsidRPr="00AD728C" w:rsidRDefault="00F25FA8" w:rsidP="00F25FA8">
                      <w:pPr>
                        <w:rPr>
                          <w:sz w:val="18"/>
                          <w:szCs w:val="20"/>
                        </w:rPr>
                      </w:pPr>
                      <w:r w:rsidRPr="009858A9">
                        <w:rPr>
                          <w:sz w:val="18"/>
                          <w:szCs w:val="20"/>
                        </w:rPr>
                        <w:t xml:space="preserve">This determines the </w:t>
                      </w:r>
                      <w:r w:rsidRPr="00E1581F">
                        <w:rPr>
                          <w:sz w:val="18"/>
                          <w:szCs w:val="20"/>
                        </w:rPr>
                        <w:t>quantity</w:t>
                      </w:r>
                      <w:r w:rsidRPr="009858A9">
                        <w:rPr>
                          <w:sz w:val="18"/>
                          <w:szCs w:val="20"/>
                        </w:rPr>
                        <w:t xml:space="preserve"> of electricity that is exempt from the RET liability that is </w:t>
                      </w:r>
                      <w:r w:rsidRPr="009858A9">
                        <w:rPr>
                          <w:i/>
                          <w:iCs/>
                          <w:sz w:val="18"/>
                          <w:szCs w:val="20"/>
                        </w:rPr>
                        <w:t>not</w:t>
                      </w:r>
                      <w:r w:rsidRPr="009858A9">
                        <w:rPr>
                          <w:sz w:val="18"/>
                          <w:szCs w:val="20"/>
                        </w:rPr>
                        <w:t xml:space="preserve"> considered renewable</w:t>
                      </w:r>
                      <w:r>
                        <w:rPr>
                          <w:sz w:val="18"/>
                          <w:szCs w:val="20"/>
                        </w:rPr>
                        <w:t xml:space="preserve"> </w:t>
                      </w:r>
                      <w:r w:rsidRPr="009858A9">
                        <w:rPr>
                          <w:sz w:val="18"/>
                          <w:szCs w:val="20"/>
                        </w:rPr>
                        <w:t>under jurisdictional schemes.</w:t>
                      </w:r>
                    </w:p>
                  </w:txbxContent>
                </v:textbox>
                <w10:wrap anchorx="margin"/>
              </v:shape>
            </w:pict>
          </mc:Fallback>
        </mc:AlternateContent>
      </w:r>
      <w:r w:rsidR="00F25FA8" w:rsidRPr="008A6462">
        <w:rPr>
          <w:strike/>
          <w:noProof/>
        </w:rPr>
        <mc:AlternateContent>
          <mc:Choice Requires="wps">
            <w:drawing>
              <wp:anchor distT="0" distB="0" distL="114300" distR="114300" simplePos="0" relativeHeight="251658253" behindDoc="0" locked="0" layoutInCell="1" allowOverlap="1" wp14:anchorId="604BD2A7" wp14:editId="72EF4DB9">
                <wp:simplePos x="0" y="0"/>
                <wp:positionH relativeFrom="margin">
                  <wp:align>left</wp:align>
                </wp:positionH>
                <wp:positionV relativeFrom="paragraph">
                  <wp:posOffset>518371</wp:posOffset>
                </wp:positionV>
                <wp:extent cx="2087479" cy="782052"/>
                <wp:effectExtent l="0" t="0" r="27305" b="18415"/>
                <wp:wrapNone/>
                <wp:docPr id="1567599404" name="Text Box 3"/>
                <wp:cNvGraphicFramePr/>
                <a:graphic xmlns:a="http://schemas.openxmlformats.org/drawingml/2006/main">
                  <a:graphicData uri="http://schemas.microsoft.com/office/word/2010/wordprocessingShape">
                    <wps:wsp>
                      <wps:cNvSpPr txBox="1"/>
                      <wps:spPr>
                        <a:xfrm>
                          <a:off x="0" y="0"/>
                          <a:ext cx="2087479" cy="782052"/>
                        </a:xfrm>
                        <a:prstGeom prst="rect">
                          <a:avLst/>
                        </a:prstGeom>
                        <a:solidFill>
                          <a:srgbClr val="6ED8FF">
                            <a:alpha val="20000"/>
                          </a:srgbClr>
                        </a:solidFill>
                        <a:ln w="6350">
                          <a:solidFill>
                            <a:prstClr val="black"/>
                          </a:solidFill>
                        </a:ln>
                      </wps:spPr>
                      <wps:txbx>
                        <w:txbxContent>
                          <w:p w14:paraId="7320EA32" w14:textId="48174ED6" w:rsidR="00F25FA8" w:rsidRPr="00AD728C" w:rsidRDefault="00F25FA8" w:rsidP="00F25FA8">
                            <w:pPr>
                              <w:rPr>
                                <w:sz w:val="18"/>
                                <w:szCs w:val="20"/>
                              </w:rPr>
                            </w:pPr>
                            <w:r w:rsidRPr="009858A9">
                              <w:rPr>
                                <w:sz w:val="18"/>
                                <w:szCs w:val="18"/>
                              </w:rPr>
                              <w:t xml:space="preserve">This determines the quantity of electricity purchased or acquired </w:t>
                            </w:r>
                            <w:r w:rsidR="00021810">
                              <w:rPr>
                                <w:sz w:val="18"/>
                                <w:szCs w:val="18"/>
                              </w:rPr>
                              <w:t>by your facility</w:t>
                            </w:r>
                            <w:r w:rsidRPr="009858A9">
                              <w:rPr>
                                <w:sz w:val="18"/>
                                <w:szCs w:val="18"/>
                              </w:rPr>
                              <w:t xml:space="preserve"> that is </w:t>
                            </w:r>
                            <w:r w:rsidRPr="009858A9">
                              <w:rPr>
                                <w:i/>
                                <w:iCs/>
                                <w:sz w:val="18"/>
                                <w:szCs w:val="18"/>
                              </w:rPr>
                              <w:t>not</w:t>
                            </w:r>
                            <w:r w:rsidRPr="009858A9">
                              <w:rPr>
                                <w:sz w:val="18"/>
                                <w:szCs w:val="18"/>
                              </w:rPr>
                              <w:t xml:space="preserve"> considered renewable and therefore has emissions associated with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BD2A7" id="_x0000_s1029" type="#_x0000_t202" style="position:absolute;margin-left:0;margin-top:40.8pt;width:164.35pt;height:61.6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" fillcolor="#6ed8ff" strokeweight=".5pt">
                <v:fill opacity="13107f"/>
                <v:textbox>
                  <w:txbxContent>
                    <w:p w14:paraId="7320EA32" w14:textId="48174ED6" w:rsidR="00F25FA8" w:rsidRPr="00AD728C" w:rsidRDefault="00F25FA8" w:rsidP="00F25FA8">
                      <w:pPr>
                        <w:rPr>
                          <w:sz w:val="18"/>
                          <w:szCs w:val="20"/>
                        </w:rPr>
                      </w:pPr>
                      <w:r w:rsidRPr="009858A9">
                        <w:rPr>
                          <w:sz w:val="18"/>
                          <w:szCs w:val="18"/>
                        </w:rPr>
                        <w:t xml:space="preserve">This determines the quantity of electricity purchased or acquired </w:t>
                      </w:r>
                      <w:r w:rsidR="00021810">
                        <w:rPr>
                          <w:sz w:val="18"/>
                          <w:szCs w:val="18"/>
                        </w:rPr>
                        <w:t>by your facility</w:t>
                      </w:r>
                      <w:r w:rsidRPr="009858A9">
                        <w:rPr>
                          <w:sz w:val="18"/>
                          <w:szCs w:val="18"/>
                        </w:rPr>
                        <w:t xml:space="preserve"> that is </w:t>
                      </w:r>
                      <w:r w:rsidRPr="009858A9">
                        <w:rPr>
                          <w:i/>
                          <w:iCs/>
                          <w:sz w:val="18"/>
                          <w:szCs w:val="18"/>
                        </w:rPr>
                        <w:t>not</w:t>
                      </w:r>
                      <w:r w:rsidRPr="009858A9">
                        <w:rPr>
                          <w:sz w:val="18"/>
                          <w:szCs w:val="18"/>
                        </w:rPr>
                        <w:t xml:space="preserve"> considered renewable and therefore has emissions associated with it.</w:t>
                      </w:r>
                    </w:p>
                  </w:txbxContent>
                </v:textbox>
                <w10:wrap anchorx="margin"/>
              </v:shape>
            </w:pict>
          </mc:Fallback>
        </mc:AlternateContent>
      </w:r>
      <w:r w:rsidR="00F25FA8" w:rsidRPr="008A6462">
        <w:rPr>
          <w:strike/>
          <w:noProof/>
        </w:rPr>
        <mc:AlternateContent>
          <mc:Choice Requires="wps">
            <w:drawing>
              <wp:anchor distT="0" distB="0" distL="114300" distR="114300" simplePos="0" relativeHeight="251658250" behindDoc="0" locked="0" layoutInCell="1" allowOverlap="1" wp14:anchorId="5CA8B865" wp14:editId="463A269A">
                <wp:simplePos x="0" y="0"/>
                <wp:positionH relativeFrom="column">
                  <wp:posOffset>3973153</wp:posOffset>
                </wp:positionH>
                <wp:positionV relativeFrom="paragraph">
                  <wp:posOffset>110782</wp:posOffset>
                </wp:positionV>
                <wp:extent cx="1637190" cy="214630"/>
                <wp:effectExtent l="0" t="0" r="20320" b="13970"/>
                <wp:wrapNone/>
                <wp:docPr id="774646474" name="Rectangle: Rounded Corners 1"/>
                <wp:cNvGraphicFramePr/>
                <a:graphic xmlns:a="http://schemas.openxmlformats.org/drawingml/2006/main">
                  <a:graphicData uri="http://schemas.microsoft.com/office/word/2010/wordprocessingShape">
                    <wps:wsp>
                      <wps:cNvSpPr/>
                      <wps:spPr>
                        <a:xfrm>
                          <a:off x="0" y="0"/>
                          <a:ext cx="1637190" cy="214630"/>
                        </a:xfrm>
                        <a:prstGeom prst="roundRect">
                          <a:avLst/>
                        </a:prstGeom>
                        <a:solidFill>
                          <a:srgbClr val="92D050">
                            <a:alpha val="20000"/>
                          </a:srgbClr>
                        </a:solidFill>
                        <a:ln w="6350"/>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cei="http://schemas.microsoft.com/office/word/2026/wordml/cei">
            <w:pict>
              <v:roundrect w14:anchorId="5F49528C" id="Rectangle: Rounded Corners 1" o:spid="_x0000_s1026" style="position:absolute;margin-left:312.85pt;margin-top:8.7pt;width:128.9pt;height:16.9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" fillcolor="#92d050" strokecolor="#000f15 [486]" strokeweight=".5pt">
                <v:fill opacity="13107f"/>
              </v:roundrect>
            </w:pict>
          </mc:Fallback>
        </mc:AlternateContent>
      </w:r>
      <w:r w:rsidR="00F25FA8" w:rsidRPr="008A6462">
        <w:rPr>
          <w:strike/>
          <w:noProof/>
        </w:rPr>
        <mc:AlternateContent>
          <mc:Choice Requires="wps">
            <w:drawing>
              <wp:anchor distT="0" distB="0" distL="114300" distR="114300" simplePos="0" relativeHeight="251658249" behindDoc="0" locked="0" layoutInCell="1" allowOverlap="1" wp14:anchorId="35B9236C" wp14:editId="5A4C8FEC">
                <wp:simplePos x="0" y="0"/>
                <wp:positionH relativeFrom="column">
                  <wp:posOffset>2542650</wp:posOffset>
                </wp:positionH>
                <wp:positionV relativeFrom="paragraph">
                  <wp:posOffset>116392</wp:posOffset>
                </wp:positionV>
                <wp:extent cx="1297360" cy="214630"/>
                <wp:effectExtent l="0" t="0" r="17145" b="13970"/>
                <wp:wrapNone/>
                <wp:docPr id="2035155269" name="Rectangle: Rounded Corners 1"/>
                <wp:cNvGraphicFramePr/>
                <a:graphic xmlns:a="http://schemas.openxmlformats.org/drawingml/2006/main">
                  <a:graphicData uri="http://schemas.microsoft.com/office/word/2010/wordprocessingShape">
                    <wps:wsp>
                      <wps:cNvSpPr/>
                      <wps:spPr>
                        <a:xfrm>
                          <a:off x="0" y="0"/>
                          <a:ext cx="1297360" cy="214630"/>
                        </a:xfrm>
                        <a:prstGeom prst="roundRect">
                          <a:avLst/>
                        </a:prstGeom>
                        <a:solidFill>
                          <a:schemeClr val="accent2">
                            <a:lumMod val="40000"/>
                            <a:lumOff val="60000"/>
                            <a:alpha val="20000"/>
                          </a:schemeClr>
                        </a:solidFill>
                        <a:ln w="6350"/>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cei="http://schemas.microsoft.com/office/word/2026/wordml/cei">
            <w:pict>
              <v:roundrect w14:anchorId="5D8D73BD" id="Rectangle: Rounded Corners 1" o:spid="_x0000_s1026" style="position:absolute;margin-left:200.2pt;margin-top:9.15pt;width:102.15pt;height:16.9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" fillcolor="#fde3bd [1301]" strokecolor="#000f15 [486]" strokeweight=".5pt">
                <v:fill opacity="13107f"/>
              </v:roundrect>
            </w:pict>
          </mc:Fallback>
        </mc:AlternateContent>
      </w:r>
      <w:r w:rsidR="00F25FA8" w:rsidRPr="008A6462">
        <w:rPr>
          <w:strike/>
          <w:noProof/>
        </w:rPr>
        <mc:AlternateContent>
          <mc:Choice Requires="wps">
            <w:drawing>
              <wp:anchor distT="0" distB="0" distL="114300" distR="114300" simplePos="0" relativeHeight="251658248" behindDoc="0" locked="0" layoutInCell="1" allowOverlap="1" wp14:anchorId="3C314114" wp14:editId="10CB1761">
                <wp:simplePos x="0" y="0"/>
                <wp:positionH relativeFrom="column">
                  <wp:posOffset>335188</wp:posOffset>
                </wp:positionH>
                <wp:positionV relativeFrom="paragraph">
                  <wp:posOffset>116392</wp:posOffset>
                </wp:positionV>
                <wp:extent cx="2052214" cy="214630"/>
                <wp:effectExtent l="0" t="0" r="24765" b="13970"/>
                <wp:wrapNone/>
                <wp:docPr id="123729683" name="Rectangle: Rounded Corners 1"/>
                <wp:cNvGraphicFramePr/>
                <a:graphic xmlns:a="http://schemas.openxmlformats.org/drawingml/2006/main">
                  <a:graphicData uri="http://schemas.microsoft.com/office/word/2010/wordprocessingShape">
                    <wps:wsp>
                      <wps:cNvSpPr/>
                      <wps:spPr>
                        <a:xfrm>
                          <a:off x="0" y="0"/>
                          <a:ext cx="2052214" cy="214630"/>
                        </a:xfrm>
                        <a:prstGeom prst="roundRect">
                          <a:avLst/>
                        </a:prstGeom>
                        <a:solidFill>
                          <a:schemeClr val="accent3">
                            <a:lumMod val="40000"/>
                            <a:lumOff val="60000"/>
                            <a:alpha val="20000"/>
                          </a:schemeClr>
                        </a:solidFill>
                        <a:ln w="6350"/>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cei="http://schemas.microsoft.com/office/word/2026/wordml/cei">
            <w:pict>
              <v:roundrect w14:anchorId="3C13C84B" id="Rectangle: Rounded Corners 1" o:spid="_x0000_s1026" style="position:absolute;margin-left:26.4pt;margin-top:9.15pt;width:161.6pt;height:16.9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" fillcolor="#6dd8ff [1302]" strokecolor="#000f15 [486]" strokeweight=".5pt">
                <v:fill opacity="13107f"/>
              </v:roundrect>
            </w:pict>
          </mc:Fallback>
        </mc:AlternateContent>
      </w:r>
      <w:r w:rsidR="00F25FA8" w:rsidRPr="008A6462">
        <w:rPr>
          <w:strike/>
          <w:noProof/>
        </w:rPr>
        <mc:AlternateContent>
          <mc:Choice Requires="wps">
            <w:drawing>
              <wp:anchor distT="0" distB="0" distL="114300" distR="114300" simplePos="0" relativeHeight="251658260" behindDoc="0" locked="0" layoutInCell="1" allowOverlap="1" wp14:anchorId="66DA50B0" wp14:editId="305B629E">
                <wp:simplePos x="0" y="0"/>
                <wp:positionH relativeFrom="column">
                  <wp:posOffset>5960110</wp:posOffset>
                </wp:positionH>
                <wp:positionV relativeFrom="paragraph">
                  <wp:posOffset>339090</wp:posOffset>
                </wp:positionV>
                <wp:extent cx="0" cy="180000"/>
                <wp:effectExtent l="76200" t="0" r="57150" b="48895"/>
                <wp:wrapNone/>
                <wp:docPr id="1576456805" name="Straight Arrow Connector 2"/>
                <wp:cNvGraphicFramePr/>
                <a:graphic xmlns:a="http://schemas.openxmlformats.org/drawingml/2006/main">
                  <a:graphicData uri="http://schemas.microsoft.com/office/word/2010/wordprocessingShape">
                    <wps:wsp>
                      <wps:cNvCnPr/>
                      <wps:spPr>
                        <a:xfrm flipH="1">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22D01163" id="Straight Arrow Connector 2" o:spid="_x0000_s1026" type="#_x0000_t32" style="position:absolute;margin-left:469.3pt;margin-top:26.7pt;width:0;height:14.15pt;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" strokecolor="black [3040]">
                <v:stroke endarrow="block"/>
              </v:shape>
            </w:pict>
          </mc:Fallback>
        </mc:AlternateContent>
      </w:r>
      <w:r w:rsidR="00F25FA8" w:rsidRPr="008A6462">
        <w:rPr>
          <w:strike/>
          <w:noProof/>
        </w:rPr>
        <mc:AlternateContent>
          <mc:Choice Requires="wps">
            <w:drawing>
              <wp:anchor distT="0" distB="0" distL="114300" distR="114300" simplePos="0" relativeHeight="251658259" behindDoc="0" locked="0" layoutInCell="1" allowOverlap="1" wp14:anchorId="6CD440DF" wp14:editId="201DBFFF">
                <wp:simplePos x="0" y="0"/>
                <wp:positionH relativeFrom="column">
                  <wp:posOffset>4822190</wp:posOffset>
                </wp:positionH>
                <wp:positionV relativeFrom="paragraph">
                  <wp:posOffset>332105</wp:posOffset>
                </wp:positionV>
                <wp:extent cx="0" cy="180000"/>
                <wp:effectExtent l="76200" t="0" r="57150" b="48895"/>
                <wp:wrapNone/>
                <wp:docPr id="2110364669" name="Straight Arrow Connector 2"/>
                <wp:cNvGraphicFramePr/>
                <a:graphic xmlns:a="http://schemas.openxmlformats.org/drawingml/2006/main">
                  <a:graphicData uri="http://schemas.microsoft.com/office/word/2010/wordprocessingShape">
                    <wps:wsp>
                      <wps:cNvCnPr/>
                      <wps:spPr>
                        <a:xfrm flipH="1">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53E36B11" id="Straight Arrow Connector 2" o:spid="_x0000_s1026" type="#_x0000_t32" style="position:absolute;margin-left:379.7pt;margin-top:26.15pt;width:0;height:14.15pt;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" strokecolor="black [3040]">
                <v:stroke endarrow="block"/>
              </v:shape>
            </w:pict>
          </mc:Fallback>
        </mc:AlternateContent>
      </w:r>
      <w:r w:rsidR="00F25FA8" w:rsidRPr="008A6462">
        <w:rPr>
          <w:strike/>
          <w:noProof/>
        </w:rPr>
        <w:drawing>
          <wp:inline distT="0" distB="0" distL="0" distR="0" wp14:anchorId="42EE436B" wp14:editId="499D476C">
            <wp:extent cx="6130969" cy="389614"/>
            <wp:effectExtent l="0" t="0" r="3175" b="0"/>
            <wp:docPr id="219957118" name="Picture 219957118" descr="A formula to calculate scope 2 emissions from purchased or acquired electricity using a market-based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901" r="1646"/>
                    <a:stretch/>
                  </pic:blipFill>
                  <pic:spPr bwMode="auto">
                    <a:xfrm>
                      <a:off x="0" y="0"/>
                      <a:ext cx="6241144" cy="396615"/>
                    </a:xfrm>
                    <a:prstGeom prst="rect">
                      <a:avLst/>
                    </a:prstGeom>
                    <a:ln>
                      <a:noFill/>
                    </a:ln>
                    <a:extLst>
                      <a:ext uri="{53640926-AAD7-44D8-BBD7-CCE9431645EC}">
                        <a14:shadowObscured xmlns:a14="http://schemas.microsoft.com/office/drawing/2010/main"/>
                      </a:ext>
                    </a:extLst>
                  </pic:spPr>
                </pic:pic>
              </a:graphicData>
            </a:graphic>
          </wp:inline>
        </w:drawing>
      </w:r>
      <w:r w:rsidR="00F25FA8" w:rsidRPr="008A6462">
        <w:rPr>
          <w:strike/>
        </w:rPr>
        <w:br/>
      </w:r>
    </w:p>
    <w:p w14:paraId="56F7F6B3" w14:textId="77777777" w:rsidR="00F25FA8" w:rsidRPr="008A6462" w:rsidRDefault="00F25FA8" w:rsidP="00F25FA8">
      <w:pPr>
        <w:rPr>
          <w:strike/>
        </w:rPr>
      </w:pPr>
    </w:p>
    <w:p w14:paraId="01C025B2" w14:textId="77777777" w:rsidR="00F25FA8" w:rsidRPr="008A6462" w:rsidRDefault="00F25FA8" w:rsidP="00F25FA8">
      <w:pPr>
        <w:rPr>
          <w:strike/>
        </w:rPr>
      </w:pPr>
    </w:p>
    <w:p w14:paraId="4372CA06" w14:textId="04D1C6BA" w:rsidR="00F25FA8" w:rsidRPr="008A6462" w:rsidRDefault="00201CA3" w:rsidP="00F25FA8">
      <w:pPr>
        <w:rPr>
          <w:strike/>
        </w:rPr>
      </w:pPr>
      <w:r w:rsidRPr="008A6462">
        <w:rPr>
          <w:strike/>
          <w:noProof/>
        </w:rPr>
        <mc:AlternateContent>
          <mc:Choice Requires="wps">
            <w:drawing>
              <wp:anchor distT="0" distB="0" distL="114300" distR="114300" simplePos="0" relativeHeight="251658256" behindDoc="0" locked="0" layoutInCell="1" allowOverlap="1" wp14:anchorId="2B19DE61" wp14:editId="11319829">
                <wp:simplePos x="0" y="0"/>
                <wp:positionH relativeFrom="margin">
                  <wp:align>left</wp:align>
                </wp:positionH>
                <wp:positionV relativeFrom="paragraph">
                  <wp:posOffset>192475</wp:posOffset>
                </wp:positionV>
                <wp:extent cx="3817716" cy="264160"/>
                <wp:effectExtent l="0" t="0" r="11430" b="21590"/>
                <wp:wrapNone/>
                <wp:docPr id="1268926431" name="Text Box 4"/>
                <wp:cNvGraphicFramePr/>
                <a:graphic xmlns:a="http://schemas.openxmlformats.org/drawingml/2006/main">
                  <a:graphicData uri="http://schemas.microsoft.com/office/word/2010/wordprocessingShape">
                    <wps:wsp>
                      <wps:cNvSpPr txBox="1"/>
                      <wps:spPr>
                        <a:xfrm>
                          <a:off x="0" y="0"/>
                          <a:ext cx="3817716" cy="264160"/>
                        </a:xfrm>
                        <a:prstGeom prst="rect">
                          <a:avLst/>
                        </a:prstGeom>
                        <a:solidFill>
                          <a:srgbClr val="0070C0">
                            <a:alpha val="50196"/>
                          </a:srgbClr>
                        </a:solidFill>
                        <a:ln w="6350">
                          <a:solidFill>
                            <a:prstClr val="black"/>
                          </a:solidFill>
                        </a:ln>
                      </wps:spPr>
                      <wps:txbx>
                        <w:txbxContent>
                          <w:p w14:paraId="42EBD28E" w14:textId="77777777" w:rsidR="00F25FA8" w:rsidRPr="008839B5" w:rsidRDefault="00F25FA8" w:rsidP="00F25FA8">
                            <w:pPr>
                              <w:jc w:val="center"/>
                              <w:rPr>
                                <w:sz w:val="18"/>
                                <w:szCs w:val="20"/>
                              </w:rPr>
                            </w:pPr>
                            <w:r w:rsidRPr="008839B5">
                              <w:rPr>
                                <w:sz w:val="18"/>
                                <w:szCs w:val="20"/>
                              </w:rPr>
                              <w:t xml:space="preserve">Total purchased or acquired electricity that is </w:t>
                            </w:r>
                            <w:r w:rsidRPr="008839B5">
                              <w:rPr>
                                <w:i/>
                                <w:iCs/>
                                <w:sz w:val="18"/>
                                <w:szCs w:val="20"/>
                              </w:rPr>
                              <w:t>not</w:t>
                            </w:r>
                            <w:r w:rsidRPr="008839B5">
                              <w:rPr>
                                <w:sz w:val="18"/>
                                <w:szCs w:val="20"/>
                              </w:rPr>
                              <w:t xml:space="preserve"> considered renewable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9DE61" id="Text Box 4" o:spid="_x0000_s1030" type="#_x0000_t202" style="position:absolute;margin-left:0;margin-top:15.15pt;width:300.6pt;height:20.8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" fillcolor="#0070c0" strokeweight=".5pt">
                <v:fill opacity="32896f"/>
                <v:textbox>
                  <w:txbxContent>
                    <w:p w14:paraId="42EBD28E" w14:textId="77777777" w:rsidR="00F25FA8" w:rsidRPr="008839B5" w:rsidRDefault="00F25FA8" w:rsidP="00F25FA8">
                      <w:pPr>
                        <w:jc w:val="center"/>
                        <w:rPr>
                          <w:sz w:val="18"/>
                          <w:szCs w:val="20"/>
                        </w:rPr>
                      </w:pPr>
                      <w:r w:rsidRPr="008839B5">
                        <w:rPr>
                          <w:sz w:val="18"/>
                          <w:szCs w:val="20"/>
                        </w:rPr>
                        <w:t xml:space="preserve">Total purchased or acquired electricity that is </w:t>
                      </w:r>
                      <w:r w:rsidRPr="008839B5">
                        <w:rPr>
                          <w:i/>
                          <w:iCs/>
                          <w:sz w:val="18"/>
                          <w:szCs w:val="20"/>
                        </w:rPr>
                        <w:t>not</w:t>
                      </w:r>
                      <w:r w:rsidRPr="008839B5">
                        <w:rPr>
                          <w:sz w:val="18"/>
                          <w:szCs w:val="20"/>
                        </w:rPr>
                        <w:t xml:space="preserve"> considered renewable</w:t>
                      </w:r>
                    </w:p>
                  </w:txbxContent>
                </v:textbox>
                <w10:wrap anchorx="margin"/>
              </v:shape>
            </w:pict>
          </mc:Fallback>
        </mc:AlternateContent>
      </w:r>
      <w:r w:rsidR="00F25FA8" w:rsidRPr="008A6462">
        <w:rPr>
          <w:strike/>
          <w:noProof/>
        </w:rPr>
        <mc:AlternateContent>
          <mc:Choice Requires="wps">
            <w:drawing>
              <wp:anchor distT="0" distB="0" distL="114300" distR="114300" simplePos="0" relativeHeight="251658262" behindDoc="0" locked="0" layoutInCell="1" allowOverlap="1" wp14:anchorId="31C9D520" wp14:editId="70063843">
                <wp:simplePos x="0" y="0"/>
                <wp:positionH relativeFrom="column">
                  <wp:posOffset>2887345</wp:posOffset>
                </wp:positionH>
                <wp:positionV relativeFrom="paragraph">
                  <wp:posOffset>22307</wp:posOffset>
                </wp:positionV>
                <wp:extent cx="0" cy="176400"/>
                <wp:effectExtent l="76200" t="0" r="57150" b="52705"/>
                <wp:wrapNone/>
                <wp:docPr id="2110297322" name="Straight Arrow Connector 2"/>
                <wp:cNvGraphicFramePr/>
                <a:graphic xmlns:a="http://schemas.openxmlformats.org/drawingml/2006/main">
                  <a:graphicData uri="http://schemas.microsoft.com/office/word/2010/wordprocessingShape">
                    <wps:wsp>
                      <wps:cNvCnPr/>
                      <wps:spPr>
                        <a:xfrm flipH="1">
                          <a:off x="0" y="0"/>
                          <a:ext cx="0" cy="176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5F9BE6EB" id="Straight Arrow Connector 2" o:spid="_x0000_s1026" type="#_x0000_t32" style="position:absolute;margin-left:227.35pt;margin-top:1.75pt;width:0;height:13.9pt;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" strokecolor="black [3040]">
                <v:stroke endarrow="block"/>
              </v:shape>
            </w:pict>
          </mc:Fallback>
        </mc:AlternateContent>
      </w:r>
      <w:r w:rsidR="00F25FA8" w:rsidRPr="008A6462">
        <w:rPr>
          <w:strike/>
          <w:noProof/>
        </w:rPr>
        <mc:AlternateContent>
          <mc:Choice Requires="wps">
            <w:drawing>
              <wp:anchor distT="0" distB="0" distL="114300" distR="114300" simplePos="0" relativeHeight="251658261" behindDoc="0" locked="0" layoutInCell="1" allowOverlap="1" wp14:anchorId="0FE4E144" wp14:editId="3CE31E17">
                <wp:simplePos x="0" y="0"/>
                <wp:positionH relativeFrom="column">
                  <wp:posOffset>1029970</wp:posOffset>
                </wp:positionH>
                <wp:positionV relativeFrom="paragraph">
                  <wp:posOffset>18968</wp:posOffset>
                </wp:positionV>
                <wp:extent cx="0" cy="179705"/>
                <wp:effectExtent l="76200" t="0" r="57150" b="48895"/>
                <wp:wrapNone/>
                <wp:docPr id="1131886318" name="Straight Arrow Connector 2"/>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23E24B5E" id="Straight Arrow Connector 2" o:spid="_x0000_s1026" type="#_x0000_t32" style="position:absolute;margin-left:81.1pt;margin-top:1.5pt;width:0;height:14.15pt;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" strokecolor="black [3040]">
                <v:stroke endarrow="block"/>
              </v:shape>
            </w:pict>
          </mc:Fallback>
        </mc:AlternateContent>
      </w:r>
    </w:p>
    <w:p w14:paraId="25BD100A" w14:textId="77777777" w:rsidR="00F25FA8" w:rsidRPr="008A6462" w:rsidRDefault="00F25FA8" w:rsidP="00F25FA8">
      <w:pPr>
        <w:rPr>
          <w:strike/>
        </w:rPr>
      </w:pPr>
    </w:p>
    <w:p w14:paraId="70EDD588" w14:textId="592FEA82" w:rsidR="002975DB" w:rsidRPr="0070733D" w:rsidRDefault="002975DB" w:rsidP="002975DB">
      <w:pPr>
        <w:pStyle w:val="Heading1"/>
      </w:pPr>
      <w:bookmarkStart w:id="226" w:name="_Appendix_B_-_1"/>
      <w:bookmarkStart w:id="227" w:name="_Appendix_B_-"/>
      <w:bookmarkStart w:id="228" w:name="_Appendix_C_–"/>
      <w:bookmarkStart w:id="229" w:name="_Appendix_C_–_1"/>
      <w:bookmarkStart w:id="230" w:name="_Appendix_B_–"/>
      <w:bookmarkStart w:id="231" w:name="_Toc235780503"/>
      <w:bookmarkEnd w:id="226"/>
      <w:bookmarkEnd w:id="227"/>
      <w:bookmarkEnd w:id="228"/>
      <w:bookmarkEnd w:id="229"/>
      <w:bookmarkEnd w:id="230"/>
      <w:r>
        <w:t xml:space="preserve">Appendix </w:t>
      </w:r>
      <w:r w:rsidR="001A6709">
        <w:t>B</w:t>
      </w:r>
      <w:r>
        <w:t xml:space="preserve"> – Worked examples for the market-based Scope 2 emissions </w:t>
      </w:r>
      <w:r w:rsidR="007C3489">
        <w:t>formula</w:t>
      </w:r>
      <w:bookmarkEnd w:id="231"/>
    </w:p>
    <w:p w14:paraId="60D8123A" w14:textId="1E5F9D97" w:rsidR="007C3489" w:rsidRDefault="004F659F" w:rsidP="007C3489">
      <w:r>
        <w:br/>
      </w:r>
      <w:r w:rsidR="007C3489" w:rsidRPr="006667FC">
        <w:t xml:space="preserve">Read </w:t>
      </w:r>
      <w:hyperlink w:anchor="_Estimating_market-based_scope_1" w:history="1">
        <w:r w:rsidR="00CE28AA" w:rsidRPr="008A6462">
          <w:rPr>
            <w:rStyle w:val="Hyperlink"/>
            <w:rFonts w:asciiTheme="minorHAnsi" w:hAnsiTheme="minorHAnsi"/>
          </w:rPr>
          <w:t>market-based scope 2 emissions formula</w:t>
        </w:r>
      </w:hyperlink>
      <w:r w:rsidR="009924CA">
        <w:t xml:space="preserve"> and </w:t>
      </w:r>
      <w:hyperlink w:anchor="_Appendix_A_-" w:history="1">
        <w:r w:rsidR="007C3489" w:rsidRPr="009D08FD">
          <w:rPr>
            <w:rStyle w:val="Hyperlink"/>
            <w:rFonts w:asciiTheme="minorHAnsi" w:hAnsiTheme="minorHAnsi"/>
          </w:rPr>
          <w:t>Appendix A</w:t>
        </w:r>
      </w:hyperlink>
      <w:r w:rsidR="007C3489">
        <w:t xml:space="preserve"> </w:t>
      </w:r>
      <w:r w:rsidR="009924CA">
        <w:t xml:space="preserve">for information on the formula. </w:t>
      </w:r>
    </w:p>
    <w:tbl>
      <w:tblPr>
        <w:tblStyle w:val="CERCallout"/>
        <w:tblW w:w="0" w:type="auto"/>
        <w:tblLook w:val="04A0" w:firstRow="1" w:lastRow="0" w:firstColumn="1" w:lastColumn="0" w:noHBand="0" w:noVBand="1"/>
      </w:tblPr>
      <w:tblGrid>
        <w:gridCol w:w="9710"/>
      </w:tblGrid>
      <w:tr w:rsidR="00B67D43" w14:paraId="662FDE87" w14:textId="77777777">
        <w:trPr>
          <w:cnfStyle w:val="100000000000" w:firstRow="1" w:lastRow="0" w:firstColumn="0" w:lastColumn="0" w:oddVBand="0" w:evenVBand="0" w:oddHBand="0" w:evenHBand="0" w:firstRowFirstColumn="0" w:firstRowLastColumn="0" w:lastRowFirstColumn="0" w:lastRowLastColumn="0"/>
        </w:trPr>
        <w:tc>
          <w:tcPr>
            <w:tcW w:w="9710" w:type="dxa"/>
          </w:tcPr>
          <w:p w14:paraId="7D436F09" w14:textId="36E7288C" w:rsidR="006C44FF" w:rsidRDefault="0019292F" w:rsidP="00466701">
            <w:pPr>
              <w:spacing w:after="0"/>
              <w:ind w:left="0"/>
              <w:rPr>
                <w:bCs/>
                <w:szCs w:val="22"/>
              </w:rPr>
            </w:pPr>
            <w:bookmarkStart w:id="232" w:name="_Toc235780504"/>
            <w:r w:rsidRPr="002543FD">
              <w:rPr>
                <w:rStyle w:val="Heading4Char"/>
                <w:b/>
                <w:bCs/>
              </w:rPr>
              <w:t xml:space="preserve">Example </w:t>
            </w:r>
            <w:r w:rsidR="004F7BBF" w:rsidRPr="002543FD">
              <w:rPr>
                <w:rStyle w:val="Heading4Char"/>
                <w:b/>
                <w:bCs/>
              </w:rPr>
              <w:t>1</w:t>
            </w:r>
            <w:r w:rsidRPr="002543FD">
              <w:rPr>
                <w:rStyle w:val="Heading4Char"/>
                <w:b/>
                <w:bCs/>
              </w:rPr>
              <w:t>a – Single facility with purchases of renewable energy</w:t>
            </w:r>
            <w:bookmarkEnd w:id="232"/>
            <w:r w:rsidRPr="002543FD">
              <w:rPr>
                <w:rStyle w:val="Heading4Char"/>
                <w:b/>
                <w:bCs/>
              </w:rPr>
              <w:t xml:space="preserve"> </w:t>
            </w:r>
            <w:r w:rsidR="00567651" w:rsidRPr="002543FD">
              <w:rPr>
                <w:rStyle w:val="Heading4Char"/>
                <w:b/>
                <w:bCs/>
              </w:rPr>
              <w:br/>
            </w:r>
            <w:r w:rsidR="00567651" w:rsidRPr="008A6462">
              <w:rPr>
                <w:sz w:val="6"/>
                <w:szCs w:val="6"/>
              </w:rPr>
              <w:br/>
            </w:r>
            <w:r w:rsidRPr="005F2000">
              <w:rPr>
                <w:b w:val="0"/>
                <w:bCs/>
                <w:szCs w:val="22"/>
              </w:rPr>
              <w:t>A controlling corporation is responsible for NGER reporting for a facility located in Queensland for the 202</w:t>
            </w:r>
            <w:r w:rsidR="00040248">
              <w:rPr>
                <w:b w:val="0"/>
                <w:bCs/>
                <w:szCs w:val="22"/>
              </w:rPr>
              <w:t>5</w:t>
            </w:r>
            <w:r w:rsidRPr="005F2000">
              <w:rPr>
                <w:b w:val="0"/>
                <w:bCs/>
                <w:szCs w:val="22"/>
              </w:rPr>
              <w:t>–2</w:t>
            </w:r>
            <w:r w:rsidR="00040248">
              <w:rPr>
                <w:b w:val="0"/>
                <w:bCs/>
                <w:szCs w:val="22"/>
              </w:rPr>
              <w:t>6</w:t>
            </w:r>
            <w:r w:rsidRPr="005F2000">
              <w:rPr>
                <w:b w:val="0"/>
                <w:bCs/>
                <w:szCs w:val="22"/>
              </w:rPr>
              <w:t xml:space="preserve"> reporting year. During the NGER reporting year the facility consumed 11,000,000 kWh of electricity from the grid (Q = 11,000,000 kWh). It did not generate </w:t>
            </w:r>
            <w:r w:rsidR="00E16382">
              <w:rPr>
                <w:b w:val="0"/>
                <w:bCs/>
                <w:szCs w:val="22"/>
              </w:rPr>
              <w:t xml:space="preserve">renewable </w:t>
            </w:r>
            <w:r w:rsidRPr="005F2000">
              <w:rPr>
                <w:b w:val="0"/>
                <w:bCs/>
                <w:szCs w:val="22"/>
              </w:rPr>
              <w:t>electricity on-site (</w:t>
            </w:r>
            <w:proofErr w:type="spellStart"/>
            <w:r w:rsidRPr="005F2000">
              <w:rPr>
                <w:b w:val="0"/>
                <w:bCs/>
                <w:szCs w:val="22"/>
              </w:rPr>
              <w:t>REC</w:t>
            </w:r>
            <w:r w:rsidR="00C07892" w:rsidRPr="00C07892">
              <w:rPr>
                <w:b w:val="0"/>
                <w:bCs/>
                <w:szCs w:val="22"/>
                <w:vertAlign w:val="subscript"/>
              </w:rPr>
              <w:t>onsite</w:t>
            </w:r>
            <w:proofErr w:type="spellEnd"/>
            <w:r w:rsidRPr="005F2000">
              <w:rPr>
                <w:b w:val="0"/>
                <w:bCs/>
                <w:szCs w:val="22"/>
              </w:rPr>
              <w:t xml:space="preserve"> = 0 MWh) and none of the electricity it consumed from the grid was exempt from the Renewable Energy Target liability (</w:t>
            </w:r>
            <w:proofErr w:type="spellStart"/>
            <w:r w:rsidRPr="005F2000">
              <w:rPr>
                <w:b w:val="0"/>
                <w:bCs/>
                <w:szCs w:val="22"/>
              </w:rPr>
              <w:t>Q</w:t>
            </w:r>
            <w:r w:rsidR="00C07892" w:rsidRPr="00C07892">
              <w:rPr>
                <w:b w:val="0"/>
                <w:bCs/>
                <w:szCs w:val="22"/>
                <w:vertAlign w:val="subscript"/>
              </w:rPr>
              <w:t>exempt</w:t>
            </w:r>
            <w:proofErr w:type="spellEnd"/>
            <w:r w:rsidRPr="005F2000">
              <w:rPr>
                <w:b w:val="0"/>
                <w:bCs/>
                <w:szCs w:val="22"/>
              </w:rPr>
              <w:t xml:space="preserve"> = 0 MWh). The company purchased and voluntarily surrendered 3,000 LGCs and allocated all LGCs to Facility 1 (</w:t>
            </w:r>
            <w:proofErr w:type="spellStart"/>
            <w:r w:rsidRPr="005F2000">
              <w:rPr>
                <w:b w:val="0"/>
                <w:bCs/>
                <w:szCs w:val="22"/>
              </w:rPr>
              <w:t>REC</w:t>
            </w:r>
            <w:r w:rsidR="00C07892" w:rsidRPr="00C07892">
              <w:rPr>
                <w:b w:val="0"/>
                <w:bCs/>
                <w:szCs w:val="22"/>
                <w:vertAlign w:val="subscript"/>
              </w:rPr>
              <w:t>surr_LGC</w:t>
            </w:r>
            <w:proofErr w:type="spellEnd"/>
            <w:r w:rsidRPr="005F2000">
              <w:rPr>
                <w:b w:val="0"/>
                <w:bCs/>
                <w:szCs w:val="22"/>
              </w:rPr>
              <w:t xml:space="preserve"> = 3,000 MWh). The company has a receipt from an accredited </w:t>
            </w:r>
            <w:proofErr w:type="spellStart"/>
            <w:r w:rsidRPr="005F2000">
              <w:rPr>
                <w:b w:val="0"/>
                <w:bCs/>
                <w:szCs w:val="22"/>
              </w:rPr>
              <w:t>GreenPower</w:t>
            </w:r>
            <w:proofErr w:type="spellEnd"/>
            <w:r w:rsidRPr="005F2000">
              <w:rPr>
                <w:b w:val="0"/>
                <w:bCs/>
                <w:szCs w:val="22"/>
              </w:rPr>
              <w:t xml:space="preserve"> provider for a purchase of 100,000 kWh of </w:t>
            </w:r>
            <w:proofErr w:type="spellStart"/>
            <w:r w:rsidRPr="005F2000">
              <w:rPr>
                <w:b w:val="0"/>
                <w:bCs/>
                <w:szCs w:val="22"/>
              </w:rPr>
              <w:t>GreenPower</w:t>
            </w:r>
            <w:proofErr w:type="spellEnd"/>
            <w:r w:rsidRPr="005F2000">
              <w:rPr>
                <w:b w:val="0"/>
                <w:bCs/>
                <w:szCs w:val="22"/>
              </w:rPr>
              <w:t xml:space="preserve"> electricity (</w:t>
            </w:r>
            <w:proofErr w:type="spellStart"/>
            <w:r w:rsidRPr="005F2000">
              <w:rPr>
                <w:b w:val="0"/>
                <w:bCs/>
                <w:szCs w:val="22"/>
              </w:rPr>
              <w:t>REC</w:t>
            </w:r>
            <w:r w:rsidR="00C07892" w:rsidRPr="00C07892">
              <w:rPr>
                <w:b w:val="0"/>
                <w:bCs/>
                <w:szCs w:val="22"/>
                <w:vertAlign w:val="subscript"/>
              </w:rPr>
              <w:t>surr_GreenPower</w:t>
            </w:r>
            <w:proofErr w:type="spellEnd"/>
            <w:r w:rsidRPr="005F2000">
              <w:rPr>
                <w:b w:val="0"/>
                <w:bCs/>
                <w:szCs w:val="22"/>
              </w:rPr>
              <w:t xml:space="preserve"> = 100 MWh). </w:t>
            </w:r>
            <w:r w:rsidR="00040248">
              <w:rPr>
                <w:b w:val="0"/>
                <w:bCs/>
                <w:szCs w:val="22"/>
              </w:rPr>
              <w:t>The company did not allocate any REGO certificates to the facility (</w:t>
            </w:r>
            <w:proofErr w:type="spellStart"/>
            <w:r w:rsidR="00040248">
              <w:rPr>
                <w:b w:val="0"/>
                <w:bCs/>
                <w:szCs w:val="22"/>
              </w:rPr>
              <w:t>REC</w:t>
            </w:r>
            <w:r w:rsidR="00040248" w:rsidRPr="008B1600">
              <w:rPr>
                <w:szCs w:val="22"/>
                <w:vertAlign w:val="subscript"/>
              </w:rPr>
              <w:t>surr_REGO</w:t>
            </w:r>
            <w:proofErr w:type="spellEnd"/>
            <w:r w:rsidR="00040248">
              <w:rPr>
                <w:b w:val="0"/>
                <w:bCs/>
                <w:szCs w:val="22"/>
              </w:rPr>
              <w:t xml:space="preserve"> = 0 MWh). </w:t>
            </w:r>
          </w:p>
          <w:p w14:paraId="05E35F80" w14:textId="72A75D50" w:rsidR="0071366D" w:rsidRDefault="00567651" w:rsidP="00466701">
            <w:pPr>
              <w:spacing w:after="0"/>
              <w:ind w:left="0"/>
            </w:pPr>
            <w:r>
              <w:t xml:space="preserve">Table </w:t>
            </w:r>
            <w:fldSimple w:instr=" SEQ Table \* ARABIC ">
              <w:r w:rsidR="004C7FBC">
                <w:rPr>
                  <w:noProof/>
                </w:rPr>
                <w:t>3</w:t>
              </w:r>
            </w:fldSimple>
            <w:r>
              <w:t>: Summary of MTBIs and values</w:t>
            </w:r>
          </w:p>
          <w:tbl>
            <w:tblPr>
              <w:tblStyle w:val="TableGrid"/>
              <w:tblW w:w="0" w:type="auto"/>
              <w:tblInd w:w="284" w:type="dxa"/>
              <w:tblLook w:val="04A0" w:firstRow="1" w:lastRow="0" w:firstColumn="1" w:lastColumn="0" w:noHBand="0" w:noVBand="1"/>
            </w:tblPr>
            <w:tblGrid>
              <w:gridCol w:w="4456"/>
              <w:gridCol w:w="4392"/>
            </w:tblGrid>
            <w:tr w:rsidR="00567651" w14:paraId="03056A32" w14:textId="77777777">
              <w:tc>
                <w:tcPr>
                  <w:tcW w:w="4456" w:type="dxa"/>
                </w:tcPr>
                <w:p w14:paraId="3C66ED6D" w14:textId="77777777" w:rsidR="00567651" w:rsidRDefault="00567651" w:rsidP="00567651">
                  <w:pPr>
                    <w:spacing w:after="0"/>
                    <w:rPr>
                      <w:b/>
                    </w:rPr>
                  </w:pPr>
                  <w:r>
                    <w:rPr>
                      <w:b/>
                    </w:rPr>
                    <w:t>Reporter-specific quantities</w:t>
                  </w:r>
                </w:p>
              </w:tc>
              <w:tc>
                <w:tcPr>
                  <w:tcW w:w="4392" w:type="dxa"/>
                </w:tcPr>
                <w:p w14:paraId="53AF315C" w14:textId="4E0C6B9A" w:rsidR="00567651" w:rsidRDefault="00567651" w:rsidP="00567651">
                  <w:pPr>
                    <w:spacing w:after="0"/>
                    <w:rPr>
                      <w:b/>
                    </w:rPr>
                  </w:pPr>
                  <w:r>
                    <w:rPr>
                      <w:b/>
                    </w:rPr>
                    <w:t>Default quantities</w:t>
                  </w:r>
                  <w:r w:rsidR="00BA7EF0">
                    <w:rPr>
                      <w:b/>
                    </w:rPr>
                    <w:t xml:space="preserve"> (202</w:t>
                  </w:r>
                  <w:r w:rsidR="00040248">
                    <w:rPr>
                      <w:b/>
                    </w:rPr>
                    <w:t>5</w:t>
                  </w:r>
                  <w:r w:rsidR="00BA7EF0">
                    <w:rPr>
                      <w:b/>
                    </w:rPr>
                    <w:t>–2</w:t>
                  </w:r>
                  <w:r w:rsidR="00040248">
                    <w:rPr>
                      <w:b/>
                    </w:rPr>
                    <w:t>6</w:t>
                  </w:r>
                  <w:r w:rsidR="00BA7EF0">
                    <w:rPr>
                      <w:b/>
                    </w:rPr>
                    <w:t>)</w:t>
                  </w:r>
                </w:p>
              </w:tc>
            </w:tr>
            <w:tr w:rsidR="00567651" w14:paraId="3901263F" w14:textId="77777777">
              <w:tc>
                <w:tcPr>
                  <w:tcW w:w="4456" w:type="dxa"/>
                </w:tcPr>
                <w:p w14:paraId="01C7B67E" w14:textId="77777777" w:rsidR="00567651" w:rsidRPr="005C5E2C" w:rsidRDefault="00567651" w:rsidP="002543FD">
                  <w:pPr>
                    <w:pStyle w:val="CERbullets"/>
                    <w:spacing w:before="0" w:after="0"/>
                  </w:pPr>
                  <w:r w:rsidRPr="005C5E2C">
                    <w:t>Q = 11,000,000 kWh</w:t>
                  </w:r>
                </w:p>
                <w:p w14:paraId="65B0A756" w14:textId="7820B176" w:rsidR="00567651" w:rsidRPr="005C5E2C" w:rsidRDefault="00567651" w:rsidP="002543FD">
                  <w:pPr>
                    <w:pStyle w:val="CERbullets"/>
                    <w:spacing w:before="0" w:after="0"/>
                  </w:pPr>
                  <w:proofErr w:type="spellStart"/>
                  <w:r w:rsidRPr="005C5E2C">
                    <w:t>Q</w:t>
                  </w:r>
                  <w:r w:rsidR="00C07892" w:rsidRPr="00C07892">
                    <w:rPr>
                      <w:vertAlign w:val="subscript"/>
                    </w:rPr>
                    <w:t>exempt</w:t>
                  </w:r>
                  <w:proofErr w:type="spellEnd"/>
                  <w:r w:rsidRPr="005C5E2C">
                    <w:t xml:space="preserve"> = 0 kWh</w:t>
                  </w:r>
                </w:p>
                <w:p w14:paraId="1C102AF3" w14:textId="18D51FA7" w:rsidR="00040248" w:rsidRDefault="00567651" w:rsidP="002543FD">
                  <w:pPr>
                    <w:pStyle w:val="CERbullets"/>
                    <w:spacing w:before="0" w:after="0"/>
                  </w:pPr>
                  <w:proofErr w:type="spellStart"/>
                  <w:r w:rsidRPr="005C5E2C">
                    <w:t>REC</w:t>
                  </w:r>
                  <w:r w:rsidR="00C07892" w:rsidRPr="00C07892">
                    <w:rPr>
                      <w:vertAlign w:val="subscript"/>
                    </w:rPr>
                    <w:t>surr_LGC</w:t>
                  </w:r>
                  <w:proofErr w:type="spellEnd"/>
                  <w:r w:rsidRPr="005C5E2C">
                    <w:t xml:space="preserve"> = 3</w:t>
                  </w:r>
                  <w:r w:rsidR="00725290">
                    <w:t>,</w:t>
                  </w:r>
                  <w:r w:rsidRPr="005C5E2C">
                    <w:t>000 MWh</w:t>
                  </w:r>
                </w:p>
                <w:p w14:paraId="45107B7C" w14:textId="30AF2C5C" w:rsidR="00567651" w:rsidRPr="005C5E2C" w:rsidRDefault="00040248" w:rsidP="002543FD">
                  <w:pPr>
                    <w:pStyle w:val="CERbullets"/>
                    <w:spacing w:before="0" w:after="0"/>
                  </w:pPr>
                  <w:proofErr w:type="spellStart"/>
                  <w:r>
                    <w:t>REC</w:t>
                  </w:r>
                  <w:r w:rsidRPr="008B1600">
                    <w:rPr>
                      <w:vertAlign w:val="subscript"/>
                    </w:rPr>
                    <w:t>surr_REGO</w:t>
                  </w:r>
                  <w:proofErr w:type="spellEnd"/>
                  <w:r>
                    <w:t xml:space="preserve"> = 0 MWh</w:t>
                  </w:r>
                  <w:r w:rsidR="00567651" w:rsidRPr="005C5E2C">
                    <w:t xml:space="preserve"> </w:t>
                  </w:r>
                </w:p>
                <w:p w14:paraId="245E0FCD" w14:textId="4C27C689" w:rsidR="00567651" w:rsidRPr="005C5E2C" w:rsidRDefault="00567651" w:rsidP="002543FD">
                  <w:pPr>
                    <w:pStyle w:val="CERbullets"/>
                    <w:spacing w:before="0" w:after="0"/>
                  </w:pPr>
                  <w:proofErr w:type="spellStart"/>
                  <w:r w:rsidRPr="005C5E2C">
                    <w:t>REC</w:t>
                  </w:r>
                  <w:r w:rsidR="00C07892" w:rsidRPr="00C07892">
                    <w:rPr>
                      <w:vertAlign w:val="subscript"/>
                    </w:rPr>
                    <w:t>surr_GreenPower</w:t>
                  </w:r>
                  <w:proofErr w:type="spellEnd"/>
                  <w:r w:rsidRPr="005C5E2C">
                    <w:t xml:space="preserve"> = 100 MWh</w:t>
                  </w:r>
                </w:p>
                <w:p w14:paraId="4790F773" w14:textId="5718FECF" w:rsidR="00567651" w:rsidRPr="005C5E2C" w:rsidRDefault="00567651" w:rsidP="002543FD">
                  <w:pPr>
                    <w:pStyle w:val="CERbullets"/>
                    <w:spacing w:before="0" w:after="0"/>
                  </w:pPr>
                  <w:proofErr w:type="spellStart"/>
                  <w:r w:rsidRPr="005C5E2C">
                    <w:t>RECsurr</w:t>
                  </w:r>
                  <w:proofErr w:type="spellEnd"/>
                  <w:r w:rsidRPr="005C5E2C">
                    <w:t xml:space="preserve"> = 3,000 + </w:t>
                  </w:r>
                  <w:r w:rsidR="00040248">
                    <w:t xml:space="preserve">0 + </w:t>
                  </w:r>
                  <w:r w:rsidRPr="005C5E2C">
                    <w:t>100 = 3,100 MWh</w:t>
                  </w:r>
                </w:p>
                <w:p w14:paraId="1F71D7A9" w14:textId="40DA3CBC" w:rsidR="00567651" w:rsidRDefault="00567651" w:rsidP="002543FD">
                  <w:pPr>
                    <w:pStyle w:val="CERbullets"/>
                    <w:spacing w:before="0" w:after="0"/>
                  </w:pPr>
                  <w:proofErr w:type="spellStart"/>
                  <w:r w:rsidRPr="005C5E2C">
                    <w:t>REC</w:t>
                  </w:r>
                  <w:r w:rsidR="00C07892" w:rsidRPr="00C07892">
                    <w:rPr>
                      <w:vertAlign w:val="subscript"/>
                    </w:rPr>
                    <w:t>onsite</w:t>
                  </w:r>
                  <w:proofErr w:type="spellEnd"/>
                  <w:r w:rsidRPr="005C5E2C">
                    <w:t xml:space="preserve"> = 0 MWh</w:t>
                  </w:r>
                </w:p>
              </w:tc>
              <w:tc>
                <w:tcPr>
                  <w:tcW w:w="4392" w:type="dxa"/>
                </w:tcPr>
                <w:p w14:paraId="6D6B42E9" w14:textId="5E516814" w:rsidR="00567651" w:rsidRPr="001844E4" w:rsidRDefault="00567651" w:rsidP="00567651">
                  <w:pPr>
                    <w:pStyle w:val="CERbullets"/>
                  </w:pPr>
                  <w:r w:rsidRPr="001844E4">
                    <w:t xml:space="preserve">RPP = </w:t>
                  </w:r>
                  <w:r w:rsidR="00725290" w:rsidRPr="000550A2">
                    <w:t>17.</w:t>
                  </w:r>
                  <w:r w:rsidR="00372F76" w:rsidRPr="000550A2">
                    <w:t>29</w:t>
                  </w:r>
                  <w:r w:rsidRPr="001844E4">
                    <w:t>% = 0.</w:t>
                  </w:r>
                  <w:r w:rsidR="00372F76" w:rsidRPr="001844E4">
                    <w:t>1729</w:t>
                  </w:r>
                </w:p>
                <w:p w14:paraId="46F2E0A7" w14:textId="77777777" w:rsidR="00567651" w:rsidRDefault="00567651" w:rsidP="00567651">
                  <w:pPr>
                    <w:pStyle w:val="CERbullets"/>
                  </w:pPr>
                  <w:r>
                    <w:t>JRPP = 0, because the facility is not in the ACT</w:t>
                  </w:r>
                </w:p>
                <w:p w14:paraId="6EA131D2" w14:textId="77777777" w:rsidR="00567651" w:rsidRDefault="00567651" w:rsidP="00567651">
                  <w:pPr>
                    <w:pStyle w:val="CERbullets"/>
                  </w:pPr>
                  <w:r>
                    <w:t xml:space="preserve">RMF = 0.81 kg CO2-e / kWh from Part 6 of Schedule 1 of the NGER Measurement Determination </w:t>
                  </w:r>
                </w:p>
              </w:tc>
            </w:tr>
          </w:tbl>
          <w:p w14:paraId="59066A7B" w14:textId="7C251A85" w:rsidR="0019292F" w:rsidRPr="00494EA7" w:rsidRDefault="0019292F" w:rsidP="00567651">
            <w:pPr>
              <w:pStyle w:val="Heading4"/>
              <w:rPr>
                <w:bCs/>
              </w:rPr>
            </w:pPr>
          </w:p>
        </w:tc>
      </w:tr>
    </w:tbl>
    <w:p w14:paraId="3E98AC5D" w14:textId="77777777" w:rsidR="0019292F" w:rsidRPr="00E625E0" w:rsidRDefault="0019292F" w:rsidP="00BB7D23">
      <w:pPr>
        <w:rPr>
          <w:sz w:val="10"/>
          <w:szCs w:val="12"/>
        </w:rPr>
      </w:pPr>
    </w:p>
    <w:tbl>
      <w:tblPr>
        <w:tblStyle w:val="CERCallout"/>
        <w:tblW w:w="5000" w:type="pct"/>
        <w:tblLook w:val="0600" w:firstRow="0" w:lastRow="0" w:firstColumn="0" w:lastColumn="0" w:noHBand="1" w:noVBand="1"/>
      </w:tblPr>
      <w:tblGrid>
        <w:gridCol w:w="9710"/>
      </w:tblGrid>
      <w:tr w:rsidR="004A5E28" w14:paraId="392FD814" w14:textId="77777777" w:rsidTr="008E3865">
        <w:tc>
          <w:tcPr>
            <w:tcW w:w="5000" w:type="pct"/>
          </w:tcPr>
          <w:p w14:paraId="5AEC6BAB" w14:textId="71B9B13C" w:rsidR="00452B7F" w:rsidRPr="000550A2" w:rsidRDefault="00A07228" w:rsidP="008A6462">
            <w:pPr>
              <w:spacing w:after="0"/>
              <w:ind w:left="0"/>
              <w:rPr>
                <w:sz w:val="20"/>
                <w:szCs w:val="20"/>
                <w:lang w:val="de-DE"/>
              </w:rPr>
            </w:pPr>
            <m:oMathPara>
              <m:oMath>
                <m:r>
                  <w:rPr>
                    <w:rFonts w:ascii="Cambria Math" w:hAnsi="Cambria Math"/>
                    <w:sz w:val="18"/>
                    <w:szCs w:val="18"/>
                  </w:rPr>
                  <w:lastRenderedPageBreak/>
                  <m:t>Y</m:t>
                </m:r>
                <m:r>
                  <m:rPr>
                    <m:aln/>
                  </m:rPr>
                  <w:rPr>
                    <w:rFonts w:ascii="Cambria Math" w:hAnsi="Cambria Math"/>
                    <w:sz w:val="18"/>
                    <w:szCs w:val="18"/>
                    <w:lang w:val="de-DE"/>
                  </w:rPr>
                  <m:t>=</m:t>
                </m:r>
                <m:d>
                  <m:dPr>
                    <m:begChr m:val="["/>
                    <m:endChr m:val="]"/>
                    <m:ctrlPr>
                      <w:rPr>
                        <w:rFonts w:ascii="Cambria Math" w:hAnsi="Cambria Math"/>
                        <w:bCs/>
                        <w:i/>
                        <w:sz w:val="18"/>
                        <w:szCs w:val="18"/>
                      </w:rPr>
                    </m:ctrlPr>
                  </m:dPr>
                  <m:e>
                    <m:d>
                      <m:dPr>
                        <m:ctrlPr>
                          <w:rPr>
                            <w:rFonts w:ascii="Cambria Math" w:hAnsi="Cambria Math"/>
                            <w:bCs/>
                            <w:i/>
                            <w:sz w:val="18"/>
                            <w:szCs w:val="18"/>
                          </w:rPr>
                        </m:ctrlPr>
                      </m:dPr>
                      <m:e>
                        <m:r>
                          <w:rPr>
                            <w:rFonts w:ascii="Cambria Math" w:hAnsi="Cambria Math"/>
                            <w:sz w:val="18"/>
                            <w:szCs w:val="18"/>
                          </w:rPr>
                          <m:t>Q</m:t>
                        </m:r>
                        <m:r>
                          <w:rPr>
                            <w:rFonts w:ascii="Cambria Math" w:hAnsi="Cambria Math"/>
                            <w:sz w:val="18"/>
                            <w:szCs w:val="18"/>
                            <w:lang w:val="de-DE"/>
                          </w:rPr>
                          <m:t>-</m:t>
                        </m:r>
                        <m:sSub>
                          <m:sSubPr>
                            <m:ctrlPr>
                              <w:rPr>
                                <w:rFonts w:ascii="Cambria Math" w:hAnsi="Cambria Math"/>
                                <w:bCs/>
                                <w:i/>
                                <w:sz w:val="18"/>
                                <w:szCs w:val="18"/>
                              </w:rPr>
                            </m:ctrlPr>
                          </m:sSubPr>
                          <m:e>
                            <m:r>
                              <w:rPr>
                                <w:rFonts w:ascii="Cambria Math" w:hAnsi="Cambria Math"/>
                                <w:sz w:val="18"/>
                                <w:szCs w:val="18"/>
                              </w:rPr>
                              <m:t>Q</m:t>
                            </m:r>
                          </m:e>
                          <m:sub>
                            <m:r>
                              <w:rPr>
                                <w:rFonts w:ascii="Cambria Math" w:hAnsi="Cambria Math"/>
                                <w:sz w:val="18"/>
                                <w:szCs w:val="18"/>
                              </w:rPr>
                              <m:t>exempt</m:t>
                            </m:r>
                          </m:sub>
                        </m:sSub>
                      </m:e>
                    </m:d>
                    <m:r>
                      <w:rPr>
                        <w:rFonts w:ascii="Cambria Math" w:hAnsi="Cambria Math"/>
                        <w:sz w:val="18"/>
                        <w:szCs w:val="18"/>
                        <w:lang w:val="de-DE"/>
                      </w:rPr>
                      <m:t>×</m:t>
                    </m:r>
                    <m:d>
                      <m:dPr>
                        <m:ctrlPr>
                          <w:rPr>
                            <w:rFonts w:ascii="Cambria Math" w:hAnsi="Cambria Math"/>
                            <w:bCs/>
                            <w:i/>
                            <w:sz w:val="18"/>
                            <w:szCs w:val="18"/>
                          </w:rPr>
                        </m:ctrlPr>
                      </m:dPr>
                      <m:e>
                        <m:r>
                          <w:rPr>
                            <w:rFonts w:ascii="Cambria Math" w:hAnsi="Cambria Math"/>
                            <w:sz w:val="18"/>
                            <w:szCs w:val="18"/>
                            <w:lang w:val="de-DE"/>
                          </w:rPr>
                          <m:t>1-</m:t>
                        </m:r>
                        <m:d>
                          <m:dPr>
                            <m:ctrlPr>
                              <w:rPr>
                                <w:rFonts w:ascii="Cambria Math" w:hAnsi="Cambria Math"/>
                                <w:bCs/>
                                <w:i/>
                                <w:sz w:val="18"/>
                                <w:szCs w:val="18"/>
                              </w:rPr>
                            </m:ctrlPr>
                          </m:dPr>
                          <m:e>
                            <m:r>
                              <w:rPr>
                                <w:rFonts w:ascii="Cambria Math" w:hAnsi="Cambria Math"/>
                                <w:sz w:val="18"/>
                                <w:szCs w:val="18"/>
                              </w:rPr>
                              <m:t>RPP</m:t>
                            </m:r>
                            <m:r>
                              <w:rPr>
                                <w:rFonts w:ascii="Cambria Math" w:hAnsi="Cambria Math"/>
                                <w:sz w:val="18"/>
                                <w:szCs w:val="18"/>
                                <w:lang w:val="de-DE"/>
                              </w:rPr>
                              <m:t>+</m:t>
                            </m:r>
                            <m:r>
                              <w:rPr>
                                <w:rFonts w:ascii="Cambria Math" w:hAnsi="Cambria Math"/>
                                <w:sz w:val="18"/>
                                <w:szCs w:val="18"/>
                              </w:rPr>
                              <m:t>JRPP</m:t>
                            </m:r>
                          </m:e>
                        </m:d>
                      </m:e>
                    </m:d>
                    <m:r>
                      <w:rPr>
                        <w:rFonts w:ascii="Cambria Math" w:hAnsi="Cambria Math"/>
                        <w:sz w:val="18"/>
                        <w:szCs w:val="18"/>
                        <w:lang w:val="de-DE"/>
                      </w:rPr>
                      <m:t>+</m:t>
                    </m:r>
                    <m:d>
                      <m:dPr>
                        <m:ctrlPr>
                          <w:rPr>
                            <w:rFonts w:ascii="Cambria Math" w:hAnsi="Cambria Math"/>
                            <w:bCs/>
                            <w:i/>
                            <w:sz w:val="18"/>
                            <w:szCs w:val="18"/>
                          </w:rPr>
                        </m:ctrlPr>
                      </m:dPr>
                      <m:e>
                        <m:sSub>
                          <m:sSubPr>
                            <m:ctrlPr>
                              <w:rPr>
                                <w:rFonts w:ascii="Cambria Math" w:hAnsi="Cambria Math"/>
                                <w:bCs/>
                                <w:i/>
                                <w:sz w:val="18"/>
                                <w:szCs w:val="18"/>
                              </w:rPr>
                            </m:ctrlPr>
                          </m:sSubPr>
                          <m:e>
                            <m:r>
                              <w:rPr>
                                <w:rFonts w:ascii="Cambria Math" w:hAnsi="Cambria Math"/>
                                <w:sz w:val="18"/>
                                <w:szCs w:val="18"/>
                              </w:rPr>
                              <m:t>Q</m:t>
                            </m:r>
                          </m:e>
                          <m:sub>
                            <m:r>
                              <w:rPr>
                                <w:rFonts w:ascii="Cambria Math" w:hAnsi="Cambria Math"/>
                                <w:sz w:val="18"/>
                                <w:szCs w:val="18"/>
                              </w:rPr>
                              <m:t>exempt</m:t>
                            </m:r>
                          </m:sub>
                        </m:sSub>
                        <m:r>
                          <w:rPr>
                            <w:rFonts w:ascii="Cambria Math" w:hAnsi="Cambria Math"/>
                            <w:sz w:val="18"/>
                            <w:szCs w:val="18"/>
                            <w:lang w:val="de-DE"/>
                          </w:rPr>
                          <m:t>×</m:t>
                        </m:r>
                        <m:d>
                          <m:dPr>
                            <m:ctrlPr>
                              <w:rPr>
                                <w:rFonts w:ascii="Cambria Math" w:hAnsi="Cambria Math"/>
                                <w:bCs/>
                                <w:i/>
                                <w:sz w:val="18"/>
                                <w:szCs w:val="18"/>
                              </w:rPr>
                            </m:ctrlPr>
                          </m:dPr>
                          <m:e>
                            <m:r>
                              <w:rPr>
                                <w:rFonts w:ascii="Cambria Math" w:hAnsi="Cambria Math"/>
                                <w:sz w:val="18"/>
                                <w:szCs w:val="18"/>
                                <w:lang w:val="de-DE"/>
                              </w:rPr>
                              <m:t>1-</m:t>
                            </m:r>
                            <m:r>
                              <w:rPr>
                                <w:rFonts w:ascii="Cambria Math" w:hAnsi="Cambria Math"/>
                                <w:sz w:val="18"/>
                                <w:szCs w:val="18"/>
                              </w:rPr>
                              <m:t>JRPP</m:t>
                            </m:r>
                          </m:e>
                        </m:d>
                      </m:e>
                    </m:d>
                    <m:r>
                      <w:rPr>
                        <w:rFonts w:ascii="Cambria Math" w:hAnsi="Cambria Math"/>
                        <w:sz w:val="18"/>
                        <w:szCs w:val="18"/>
                        <w:lang w:val="de-DE"/>
                      </w:rPr>
                      <m:t>-</m:t>
                    </m:r>
                    <m:d>
                      <m:dPr>
                        <m:ctrlPr>
                          <w:rPr>
                            <w:rFonts w:ascii="Cambria Math" w:hAnsi="Cambria Math"/>
                            <w:bCs/>
                            <w:i/>
                            <w:sz w:val="18"/>
                            <w:szCs w:val="18"/>
                          </w:rPr>
                        </m:ctrlPr>
                      </m:dPr>
                      <m:e>
                        <m:sSub>
                          <m:sSubPr>
                            <m:ctrlPr>
                              <w:rPr>
                                <w:rFonts w:ascii="Cambria Math" w:hAnsi="Cambria Math"/>
                                <w:bCs/>
                                <w:i/>
                                <w:sz w:val="18"/>
                                <w:szCs w:val="18"/>
                              </w:rPr>
                            </m:ctrlPr>
                          </m:sSubPr>
                          <m:e>
                            <m:r>
                              <w:rPr>
                                <w:rFonts w:ascii="Cambria Math" w:hAnsi="Cambria Math"/>
                                <w:sz w:val="18"/>
                                <w:szCs w:val="18"/>
                              </w:rPr>
                              <m:t>REC</m:t>
                            </m:r>
                          </m:e>
                          <m:sub>
                            <m:r>
                              <w:rPr>
                                <w:rFonts w:ascii="Cambria Math" w:hAnsi="Cambria Math"/>
                                <w:sz w:val="18"/>
                                <w:szCs w:val="18"/>
                              </w:rPr>
                              <m:t>surr</m:t>
                            </m:r>
                          </m:sub>
                        </m:sSub>
                        <m:r>
                          <w:rPr>
                            <w:rFonts w:ascii="Cambria Math" w:hAnsi="Cambria Math"/>
                            <w:sz w:val="18"/>
                            <w:szCs w:val="18"/>
                            <w:lang w:val="de-DE"/>
                          </w:rPr>
                          <m:t>-</m:t>
                        </m:r>
                        <m:sSub>
                          <m:sSubPr>
                            <m:ctrlPr>
                              <w:rPr>
                                <w:rFonts w:ascii="Cambria Math" w:hAnsi="Cambria Math"/>
                                <w:bCs/>
                                <w:i/>
                                <w:sz w:val="18"/>
                                <w:szCs w:val="18"/>
                              </w:rPr>
                            </m:ctrlPr>
                          </m:sSubPr>
                          <m:e>
                            <m:r>
                              <w:rPr>
                                <w:rFonts w:ascii="Cambria Math" w:hAnsi="Cambria Math"/>
                                <w:sz w:val="18"/>
                                <w:szCs w:val="18"/>
                              </w:rPr>
                              <m:t>REC</m:t>
                            </m:r>
                          </m:e>
                          <m:sub>
                            <m:r>
                              <w:rPr>
                                <w:rFonts w:ascii="Cambria Math" w:hAnsi="Cambria Math"/>
                                <w:sz w:val="18"/>
                                <w:szCs w:val="18"/>
                              </w:rPr>
                              <m:t>onsite</m:t>
                            </m:r>
                          </m:sub>
                        </m:sSub>
                      </m:e>
                    </m:d>
                    <m:r>
                      <w:rPr>
                        <w:rFonts w:ascii="Cambria Math" w:hAnsi="Cambria Math"/>
                        <w:sz w:val="18"/>
                        <w:szCs w:val="18"/>
                        <w:lang w:val="de-DE"/>
                      </w:rPr>
                      <m:t>×1000</m:t>
                    </m:r>
                  </m:e>
                </m:d>
                <m:r>
                  <w:rPr>
                    <w:rFonts w:ascii="Cambria Math" w:hAnsi="Cambria Math"/>
                    <w:sz w:val="18"/>
                    <w:szCs w:val="18"/>
                    <w:lang w:val="de-DE"/>
                  </w:rPr>
                  <m:t>×</m:t>
                </m:r>
                <m:f>
                  <m:fPr>
                    <m:ctrlPr>
                      <w:rPr>
                        <w:rFonts w:ascii="Cambria Math" w:hAnsi="Cambria Math"/>
                        <w:bCs/>
                        <w:i/>
                        <w:sz w:val="18"/>
                        <w:szCs w:val="18"/>
                      </w:rPr>
                    </m:ctrlPr>
                  </m:fPr>
                  <m:num>
                    <m:r>
                      <w:rPr>
                        <w:rFonts w:ascii="Cambria Math" w:hAnsi="Cambria Math"/>
                        <w:sz w:val="18"/>
                        <w:szCs w:val="18"/>
                      </w:rPr>
                      <m:t>RMF</m:t>
                    </m:r>
                  </m:num>
                  <m:den>
                    <m:r>
                      <w:rPr>
                        <w:rFonts w:ascii="Cambria Math" w:hAnsi="Cambria Math"/>
                        <w:sz w:val="18"/>
                        <w:szCs w:val="18"/>
                        <w:lang w:val="de-DE"/>
                      </w:rPr>
                      <m:t>1000</m:t>
                    </m:r>
                  </m:den>
                </m:f>
                <m:r>
                  <m:rPr>
                    <m:sty m:val="p"/>
                  </m:rPr>
                  <w:rPr>
                    <w:rFonts w:ascii="Cambria Math" w:hAnsi="Cambria Math"/>
                    <w:sz w:val="18"/>
                    <w:szCs w:val="18"/>
                    <w:lang w:val="de-DE"/>
                  </w:rPr>
                  <w:br/>
                </m:r>
              </m:oMath>
              <m:oMath>
                <m:r>
                  <m:rPr>
                    <m:aln/>
                  </m:rPr>
                  <w:rPr>
                    <w:rFonts w:ascii="Cambria Math" w:hAnsi="Cambria Math"/>
                    <w:sz w:val="20"/>
                    <w:szCs w:val="20"/>
                    <w:lang w:val="de-DE"/>
                  </w:rPr>
                  <m:t>=</m:t>
                </m:r>
                <m:d>
                  <m:dPr>
                    <m:begChr m:val="["/>
                    <m:endChr m:val="]"/>
                    <m:ctrlPr>
                      <w:rPr>
                        <w:rFonts w:ascii="Cambria Math" w:hAnsi="Cambria Math"/>
                        <w:bCs/>
                        <w:i/>
                        <w:sz w:val="20"/>
                        <w:szCs w:val="20"/>
                      </w:rPr>
                    </m:ctrlPr>
                  </m:dPr>
                  <m:e>
                    <m:d>
                      <m:dPr>
                        <m:ctrlPr>
                          <w:rPr>
                            <w:rFonts w:ascii="Cambria Math" w:hAnsi="Cambria Math"/>
                            <w:bCs/>
                            <w:i/>
                            <w:sz w:val="20"/>
                            <w:szCs w:val="20"/>
                          </w:rPr>
                        </m:ctrlPr>
                      </m:dPr>
                      <m:e>
                        <m:r>
                          <w:rPr>
                            <w:rFonts w:ascii="Cambria Math" w:hAnsi="Cambria Math"/>
                            <w:sz w:val="20"/>
                            <w:szCs w:val="20"/>
                            <w:lang w:val="de-DE"/>
                          </w:rPr>
                          <m:t>11,000,000-0</m:t>
                        </m:r>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1-</m:t>
                        </m:r>
                        <m:d>
                          <m:dPr>
                            <m:ctrlPr>
                              <w:rPr>
                                <w:rFonts w:ascii="Cambria Math" w:hAnsi="Cambria Math"/>
                                <w:bCs/>
                                <w:i/>
                                <w:sz w:val="20"/>
                                <w:szCs w:val="20"/>
                              </w:rPr>
                            </m:ctrlPr>
                          </m:dPr>
                          <m:e>
                            <m:r>
                              <w:rPr>
                                <w:rFonts w:ascii="Cambria Math" w:hAnsi="Cambria Math"/>
                                <w:sz w:val="20"/>
                                <w:szCs w:val="20"/>
                                <w:lang w:val="de-DE"/>
                              </w:rPr>
                              <m:t>0.1729+0</m:t>
                            </m:r>
                          </m:e>
                        </m:d>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0×</m:t>
                        </m:r>
                        <m:d>
                          <m:dPr>
                            <m:ctrlPr>
                              <w:rPr>
                                <w:rFonts w:ascii="Cambria Math" w:hAnsi="Cambria Math"/>
                                <w:bCs/>
                                <w:i/>
                                <w:sz w:val="20"/>
                                <w:szCs w:val="20"/>
                              </w:rPr>
                            </m:ctrlPr>
                          </m:dPr>
                          <m:e>
                            <m:r>
                              <w:rPr>
                                <w:rFonts w:ascii="Cambria Math" w:hAnsi="Cambria Math"/>
                                <w:sz w:val="20"/>
                                <w:szCs w:val="20"/>
                                <w:lang w:val="de-DE"/>
                              </w:rPr>
                              <m:t>1-0</m:t>
                            </m:r>
                          </m:e>
                        </m:d>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3,100-0</m:t>
                        </m:r>
                      </m:e>
                    </m:d>
                    <m:r>
                      <w:rPr>
                        <w:rFonts w:ascii="Cambria Math" w:hAnsi="Cambria Math"/>
                        <w:sz w:val="20"/>
                        <w:szCs w:val="20"/>
                        <w:lang w:val="de-DE"/>
                      </w:rPr>
                      <m:t>×1000</m:t>
                    </m:r>
                  </m:e>
                </m:d>
                <m:r>
                  <w:rPr>
                    <w:rFonts w:ascii="Cambria Math" w:hAnsi="Cambria Math"/>
                    <w:sz w:val="20"/>
                    <w:szCs w:val="20"/>
                    <w:lang w:val="de-DE"/>
                  </w:rPr>
                  <m:t>×</m:t>
                </m:r>
                <m:f>
                  <m:fPr>
                    <m:ctrlPr>
                      <w:rPr>
                        <w:rFonts w:ascii="Cambria Math" w:hAnsi="Cambria Math"/>
                        <w:bCs/>
                        <w:i/>
                        <w:sz w:val="20"/>
                        <w:szCs w:val="20"/>
                      </w:rPr>
                    </m:ctrlPr>
                  </m:fPr>
                  <m:num>
                    <m:r>
                      <w:rPr>
                        <w:rFonts w:ascii="Cambria Math" w:hAnsi="Cambria Math"/>
                        <w:sz w:val="20"/>
                        <w:szCs w:val="20"/>
                        <w:lang w:val="de-DE"/>
                      </w:rPr>
                      <m:t>0.81</m:t>
                    </m:r>
                  </m:num>
                  <m:den>
                    <m:r>
                      <w:rPr>
                        <w:rFonts w:ascii="Cambria Math" w:hAnsi="Cambria Math"/>
                        <w:sz w:val="20"/>
                        <w:szCs w:val="20"/>
                        <w:lang w:val="de-DE"/>
                      </w:rPr>
                      <m:t>1,000</m:t>
                    </m:r>
                  </m:den>
                </m:f>
                <m:r>
                  <m:rPr>
                    <m:sty m:val="p"/>
                  </m:rPr>
                  <w:rPr>
                    <w:rFonts w:ascii="Cambria Math" w:hAnsi="Cambria Math"/>
                    <w:sz w:val="20"/>
                    <w:szCs w:val="20"/>
                    <w:lang w:val="de-DE"/>
                  </w:rPr>
                  <w:br/>
                </m:r>
              </m:oMath>
              <m:oMath>
                <m:r>
                  <m:rPr>
                    <m:aln/>
                  </m:rPr>
                  <w:rPr>
                    <w:rFonts w:ascii="Cambria Math" w:hAnsi="Cambria Math"/>
                    <w:sz w:val="20"/>
                    <w:szCs w:val="20"/>
                    <w:lang w:val="de-DE"/>
                  </w:rPr>
                  <m:t>=</m:t>
                </m:r>
                <m:d>
                  <m:dPr>
                    <m:begChr m:val="["/>
                    <m:endChr m:val="]"/>
                    <m:ctrlPr>
                      <w:rPr>
                        <w:rFonts w:ascii="Cambria Math" w:hAnsi="Cambria Math"/>
                        <w:bCs/>
                        <w:i/>
                        <w:sz w:val="20"/>
                        <w:szCs w:val="20"/>
                      </w:rPr>
                    </m:ctrlPr>
                  </m:dPr>
                  <m:e>
                    <m:d>
                      <m:dPr>
                        <m:ctrlPr>
                          <w:rPr>
                            <w:rFonts w:ascii="Cambria Math" w:hAnsi="Cambria Math"/>
                            <w:bCs/>
                            <w:i/>
                            <w:sz w:val="20"/>
                            <w:szCs w:val="20"/>
                          </w:rPr>
                        </m:ctrlPr>
                      </m:dPr>
                      <m:e>
                        <m:r>
                          <w:rPr>
                            <w:rFonts w:ascii="Cambria Math" w:hAnsi="Cambria Math"/>
                            <w:sz w:val="20"/>
                            <w:szCs w:val="20"/>
                            <w:lang w:val="de-DE"/>
                          </w:rPr>
                          <m:t>11,000,000</m:t>
                        </m:r>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0.1729</m:t>
                        </m:r>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0</m:t>
                        </m:r>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3,100,000</m:t>
                        </m:r>
                      </m:e>
                    </m:d>
                  </m:e>
                </m:d>
                <m:r>
                  <w:rPr>
                    <w:rFonts w:ascii="Cambria Math" w:hAnsi="Cambria Math"/>
                    <w:sz w:val="20"/>
                    <w:szCs w:val="20"/>
                    <w:lang w:val="de-DE"/>
                  </w:rPr>
                  <m:t>×</m:t>
                </m:r>
                <m:f>
                  <m:fPr>
                    <m:ctrlPr>
                      <w:rPr>
                        <w:rFonts w:ascii="Cambria Math" w:hAnsi="Cambria Math"/>
                        <w:bCs/>
                        <w:i/>
                        <w:sz w:val="20"/>
                        <w:szCs w:val="20"/>
                      </w:rPr>
                    </m:ctrlPr>
                  </m:fPr>
                  <m:num>
                    <m:r>
                      <w:rPr>
                        <w:rFonts w:ascii="Cambria Math" w:hAnsi="Cambria Math"/>
                        <w:sz w:val="20"/>
                        <w:szCs w:val="20"/>
                        <w:lang w:val="de-DE"/>
                      </w:rPr>
                      <m:t>0.81</m:t>
                    </m:r>
                  </m:num>
                  <m:den>
                    <m:r>
                      <w:rPr>
                        <w:rFonts w:ascii="Cambria Math" w:hAnsi="Cambria Math"/>
                        <w:sz w:val="20"/>
                        <w:szCs w:val="20"/>
                        <w:lang w:val="de-DE"/>
                      </w:rPr>
                      <m:t>1,000</m:t>
                    </m:r>
                  </m:den>
                </m:f>
                <m:r>
                  <m:rPr>
                    <m:sty m:val="p"/>
                  </m:rPr>
                  <w:rPr>
                    <w:rFonts w:ascii="Cambria Math" w:hAnsi="Cambria Math"/>
                    <w:sz w:val="20"/>
                    <w:szCs w:val="20"/>
                    <w:lang w:val="de-DE"/>
                  </w:rPr>
                  <w:br/>
                </m:r>
              </m:oMath>
              <m:oMath>
                <m:r>
                  <m:rPr>
                    <m:aln/>
                  </m:rPr>
                  <w:rPr>
                    <w:rFonts w:ascii="Cambria Math" w:hAnsi="Cambria Math"/>
                    <w:sz w:val="20"/>
                    <w:szCs w:val="20"/>
                    <w:lang w:val="de-DE"/>
                  </w:rPr>
                  <m:t>=</m:t>
                </m:r>
                <m:d>
                  <m:dPr>
                    <m:begChr m:val="["/>
                    <m:endChr m:val="]"/>
                    <m:ctrlPr>
                      <w:rPr>
                        <w:rFonts w:ascii="Cambria Math" w:hAnsi="Cambria Math"/>
                        <w:bCs/>
                        <w:i/>
                        <w:sz w:val="20"/>
                        <w:szCs w:val="20"/>
                      </w:rPr>
                    </m:ctrlPr>
                  </m:dPr>
                  <m:e>
                    <m:r>
                      <w:rPr>
                        <w:rFonts w:ascii="Cambria Math" w:hAnsi="Cambria Math"/>
                        <w:sz w:val="20"/>
                        <w:szCs w:val="20"/>
                        <w:lang w:val="de-DE"/>
                      </w:rPr>
                      <m:t>5,998,100</m:t>
                    </m:r>
                  </m:e>
                </m:d>
                <m:r>
                  <w:rPr>
                    <w:rFonts w:ascii="Cambria Math" w:hAnsi="Cambria Math"/>
                    <w:sz w:val="20"/>
                    <w:szCs w:val="20"/>
                    <w:lang w:val="de-DE"/>
                  </w:rPr>
                  <m:t>×</m:t>
                </m:r>
                <m:f>
                  <m:fPr>
                    <m:ctrlPr>
                      <w:rPr>
                        <w:rFonts w:ascii="Cambria Math" w:hAnsi="Cambria Math"/>
                        <w:bCs/>
                        <w:i/>
                        <w:sz w:val="20"/>
                        <w:szCs w:val="20"/>
                      </w:rPr>
                    </m:ctrlPr>
                  </m:fPr>
                  <m:num>
                    <m:r>
                      <w:rPr>
                        <w:rFonts w:ascii="Cambria Math" w:hAnsi="Cambria Math"/>
                        <w:sz w:val="20"/>
                        <w:szCs w:val="20"/>
                        <w:lang w:val="de-DE"/>
                      </w:rPr>
                      <m:t>0.81</m:t>
                    </m:r>
                  </m:num>
                  <m:den>
                    <m:r>
                      <w:rPr>
                        <w:rFonts w:ascii="Cambria Math" w:hAnsi="Cambria Math"/>
                        <w:sz w:val="20"/>
                        <w:szCs w:val="20"/>
                        <w:lang w:val="de-DE"/>
                      </w:rPr>
                      <m:t>1,000</m:t>
                    </m:r>
                  </m:den>
                </m:f>
                <m:r>
                  <m:rPr>
                    <m:sty m:val="p"/>
                  </m:rPr>
                  <w:rPr>
                    <w:rFonts w:ascii="Cambria Math" w:hAnsi="Cambria Math"/>
                    <w:sz w:val="20"/>
                    <w:szCs w:val="20"/>
                    <w:lang w:val="de-DE"/>
                  </w:rPr>
                  <w:br/>
                </m:r>
              </m:oMath>
              <m:oMath>
                <m:r>
                  <m:rPr>
                    <m:aln/>
                  </m:rPr>
                  <w:rPr>
                    <w:rFonts w:ascii="Cambria Math" w:hAnsi="Cambria Math"/>
                    <w:sz w:val="20"/>
                    <w:szCs w:val="20"/>
                    <w:lang w:val="de-DE"/>
                  </w:rPr>
                  <m:t>=4,858</m:t>
                </m:r>
                <m:r>
                  <m:rPr>
                    <m:nor/>
                  </m:rPr>
                  <w:rPr>
                    <w:rFonts w:ascii="Cambria Math" w:hAnsi="Cambria Math"/>
                    <w:bCs/>
                    <w:sz w:val="20"/>
                    <w:szCs w:val="20"/>
                    <w:lang w:val="de-DE"/>
                  </w:rPr>
                  <m:t xml:space="preserve"> t </m:t>
                </m:r>
                <m:sSub>
                  <m:sSubPr>
                    <m:ctrlPr>
                      <w:rPr>
                        <w:rFonts w:ascii="Cambria Math" w:hAnsi="Cambria Math"/>
                        <w:bCs/>
                        <w:i/>
                        <w:sz w:val="20"/>
                        <w:szCs w:val="20"/>
                      </w:rPr>
                    </m:ctrlPr>
                  </m:sSubPr>
                  <m:e>
                    <m:r>
                      <m:rPr>
                        <m:nor/>
                      </m:rPr>
                      <w:rPr>
                        <w:rFonts w:ascii="Cambria Math" w:hAnsi="Cambria Math"/>
                        <w:bCs/>
                        <w:sz w:val="20"/>
                        <w:szCs w:val="20"/>
                        <w:lang w:val="de-DE"/>
                      </w:rPr>
                      <m:t>CO</m:t>
                    </m:r>
                  </m:e>
                  <m:sub>
                    <m:r>
                      <m:rPr>
                        <m:nor/>
                      </m:rPr>
                      <w:rPr>
                        <w:rFonts w:ascii="Cambria Math" w:hAnsi="Cambria Math"/>
                        <w:bCs/>
                        <w:sz w:val="20"/>
                        <w:szCs w:val="20"/>
                        <w:lang w:val="de-DE"/>
                      </w:rPr>
                      <m:t>2</m:t>
                    </m:r>
                  </m:sub>
                </m:sSub>
                <m:r>
                  <m:rPr>
                    <m:nor/>
                  </m:rPr>
                  <w:rPr>
                    <w:rFonts w:ascii="Cambria Math" w:hAnsi="Cambria Math"/>
                    <w:bCs/>
                    <w:sz w:val="20"/>
                    <w:szCs w:val="20"/>
                    <w:lang w:val="de-DE"/>
                  </w:rPr>
                  <m:t>-e</m:t>
                </m:r>
                <m:r>
                  <m:rPr>
                    <m:nor/>
                  </m:rPr>
                  <w:rPr>
                    <w:rFonts w:ascii="Cambria Math" w:hAnsi="Cambria Math"/>
                    <w:bCs/>
                    <w:sz w:val="20"/>
                    <w:szCs w:val="20"/>
                    <w:lang w:val="de-DE"/>
                  </w:rPr>
                  <w:br/>
                </m:r>
              </m:oMath>
            </m:oMathPara>
          </w:p>
          <w:p w14:paraId="0E00364D" w14:textId="1E59F385" w:rsidR="002E7947" w:rsidRPr="00525F7A" w:rsidRDefault="00DA299C" w:rsidP="008A6462">
            <w:pPr>
              <w:pStyle w:val="BodyText"/>
              <w:ind w:left="0"/>
              <w:rPr>
                <w:b/>
              </w:rPr>
            </w:pPr>
            <w:r>
              <w:rPr>
                <w:rFonts w:asciiTheme="minorHAnsi" w:eastAsia="Cambria" w:hAnsiTheme="minorHAnsi" w:cstheme="minorHAnsi"/>
                <w:bCs/>
                <w:color w:val="000000" w:themeColor="text1"/>
                <w:sz w:val="22"/>
                <w:lang w:val="en-AU"/>
              </w:rPr>
              <w:t>The calculated</w:t>
            </w:r>
            <w:r w:rsidR="000F3A70" w:rsidRPr="00474EBE">
              <w:t xml:space="preserve"> </w:t>
            </w:r>
            <w:r w:rsidR="000F3A70" w:rsidRPr="008A3C1F">
              <w:rPr>
                <w:rFonts w:asciiTheme="minorHAnsi" w:eastAsia="Cambria" w:hAnsiTheme="minorHAnsi" w:cstheme="minorHAnsi"/>
                <w:bCs/>
                <w:color w:val="000000" w:themeColor="text1"/>
                <w:sz w:val="22"/>
                <w:lang w:val="en-AU"/>
              </w:rPr>
              <w:t>emissi</w:t>
            </w:r>
            <w:r w:rsidR="000F3A70" w:rsidRPr="0000265E">
              <w:rPr>
                <w:rFonts w:asciiTheme="minorHAnsi" w:eastAsia="Cambria" w:hAnsiTheme="minorHAnsi" w:cstheme="minorHAnsi"/>
                <w:bCs/>
                <w:color w:val="000000" w:themeColor="text1"/>
                <w:sz w:val="22"/>
                <w:lang w:val="en-AU"/>
              </w:rPr>
              <w:t>ons</w:t>
            </w:r>
            <w:r w:rsidR="000F3A70">
              <w:rPr>
                <w:rFonts w:asciiTheme="minorHAnsi" w:eastAsia="Cambria" w:hAnsiTheme="minorHAnsi" w:cstheme="minorHAnsi"/>
                <w:bCs/>
                <w:color w:val="000000" w:themeColor="text1"/>
                <w:sz w:val="22"/>
                <w:lang w:val="en-AU"/>
              </w:rPr>
              <w:t xml:space="preserve"> are rounded to the nearest whole number as per </w:t>
            </w:r>
            <w:r w:rsidR="000F3A70" w:rsidRPr="005F2000">
              <w:rPr>
                <w:rFonts w:asciiTheme="minorHAnsi" w:eastAsia="Cambria" w:hAnsiTheme="minorHAnsi" w:cstheme="minorHAnsi"/>
                <w:bCs/>
                <w:sz w:val="22"/>
              </w:rPr>
              <w:t>section 1.16 of the NGER Measurement Determination</w:t>
            </w:r>
            <w:r w:rsidR="000F3A70">
              <w:rPr>
                <w:rFonts w:asciiTheme="minorHAnsi" w:eastAsia="Cambria" w:hAnsiTheme="minorHAnsi" w:cstheme="minorHAnsi"/>
                <w:bCs/>
                <w:sz w:val="22"/>
              </w:rPr>
              <w:t>.</w:t>
            </w:r>
          </w:p>
        </w:tc>
      </w:tr>
      <w:tr w:rsidR="004A5E28" w14:paraId="2222129E" w14:textId="77777777" w:rsidTr="004A5E28">
        <w:tc>
          <w:tcPr>
            <w:tcW w:w="5000" w:type="pct"/>
          </w:tcPr>
          <w:p w14:paraId="695FE82D" w14:textId="75A05F65" w:rsidR="00F81415" w:rsidRPr="00B93FD4" w:rsidRDefault="00F81415" w:rsidP="000550A2">
            <w:pPr>
              <w:pStyle w:val="Heading4"/>
              <w:ind w:left="0"/>
              <w:rPr>
                <w:b w:val="0"/>
                <w:bCs/>
              </w:rPr>
            </w:pPr>
            <w:bookmarkStart w:id="233" w:name="_Toc235780505"/>
            <w:r w:rsidRPr="00B93FD4">
              <w:rPr>
                <w:bCs/>
              </w:rPr>
              <w:t xml:space="preserve">Example </w:t>
            </w:r>
            <w:r w:rsidR="004F7BBF">
              <w:rPr>
                <w:bCs/>
              </w:rPr>
              <w:t>1</w:t>
            </w:r>
            <w:r w:rsidRPr="00B93FD4">
              <w:rPr>
                <w:bCs/>
              </w:rPr>
              <w:t xml:space="preserve">b – Single facility with no purchases of renewable </w:t>
            </w:r>
            <w:r>
              <w:rPr>
                <w:bCs/>
              </w:rPr>
              <w:t>energy</w:t>
            </w:r>
            <w:bookmarkEnd w:id="233"/>
            <w:r w:rsidRPr="00B93FD4">
              <w:rPr>
                <w:bCs/>
              </w:rPr>
              <w:t xml:space="preserve"> </w:t>
            </w:r>
          </w:p>
          <w:p w14:paraId="1F5B0521" w14:textId="1E6B5133" w:rsidR="00F81415" w:rsidRDefault="00F81415" w:rsidP="002543FD">
            <w:pPr>
              <w:ind w:left="0"/>
              <w:rPr>
                <w:bCs/>
              </w:rPr>
            </w:pPr>
            <w:r>
              <w:rPr>
                <w:bCs/>
              </w:rPr>
              <w:t>If the</w:t>
            </w:r>
            <w:r w:rsidRPr="00292651">
              <w:rPr>
                <w:bCs/>
              </w:rPr>
              <w:t xml:space="preserve"> </w:t>
            </w:r>
            <w:r>
              <w:rPr>
                <w:bCs/>
              </w:rPr>
              <w:t>company with operational control of Facility 1</w:t>
            </w:r>
            <w:r w:rsidRPr="00292651">
              <w:rPr>
                <w:bCs/>
              </w:rPr>
              <w:t xml:space="preserve"> in Example 2</w:t>
            </w:r>
            <w:r>
              <w:rPr>
                <w:bCs/>
              </w:rPr>
              <w:t>a</w:t>
            </w:r>
            <w:r w:rsidRPr="00292651">
              <w:rPr>
                <w:bCs/>
              </w:rPr>
              <w:t xml:space="preserve"> </w:t>
            </w:r>
            <w:r>
              <w:rPr>
                <w:bCs/>
              </w:rPr>
              <w:t xml:space="preserve">did not purchase </w:t>
            </w:r>
            <w:proofErr w:type="spellStart"/>
            <w:r>
              <w:rPr>
                <w:bCs/>
              </w:rPr>
              <w:t>GreenPower</w:t>
            </w:r>
            <w:proofErr w:type="spellEnd"/>
            <w:r>
              <w:rPr>
                <w:bCs/>
              </w:rPr>
              <w:t xml:space="preserve"> electricity or allocate any LGCs </w:t>
            </w:r>
            <w:r w:rsidR="00864098">
              <w:rPr>
                <w:bCs/>
              </w:rPr>
              <w:t xml:space="preserve">or REGO certificates </w:t>
            </w:r>
            <w:r>
              <w:rPr>
                <w:bCs/>
              </w:rPr>
              <w:t>to the facilit</w:t>
            </w:r>
            <w:r w:rsidRPr="000550A2">
              <w:rPr>
                <w:bCs/>
              </w:rPr>
              <w:t>y,</w:t>
            </w:r>
            <w:r w:rsidRPr="00EB2496">
              <w:rPr>
                <w:bCs/>
              </w:rPr>
              <w:t xml:space="preserve"> </w:t>
            </w:r>
            <w:r>
              <w:rPr>
                <w:bCs/>
              </w:rPr>
              <w:t xml:space="preserve">then </w:t>
            </w:r>
            <w:proofErr w:type="spellStart"/>
            <w:r>
              <w:rPr>
                <w:bCs/>
              </w:rPr>
              <w:t>RECsurr</w:t>
            </w:r>
            <w:proofErr w:type="spellEnd"/>
            <w:r>
              <w:rPr>
                <w:bCs/>
              </w:rPr>
              <w:t xml:space="preserve"> = 0 MWh and the market-based scope 2 emissions would be: </w:t>
            </w:r>
          </w:p>
          <w:p w14:paraId="303CFBC9" w14:textId="259083AF" w:rsidR="0070489C" w:rsidRPr="000550A2" w:rsidRDefault="0070489C" w:rsidP="0000265E">
            <w:pPr>
              <w:ind w:left="0"/>
              <w:rPr>
                <w:bCs/>
                <w:lang w:val="de-DE"/>
              </w:rPr>
            </w:pPr>
            <m:oMathPara>
              <m:oMath>
                <m:r>
                  <w:rPr>
                    <w:rFonts w:ascii="Cambria Math" w:hAnsi="Cambria Math"/>
                    <w:sz w:val="18"/>
                    <w:szCs w:val="18"/>
                  </w:rPr>
                  <m:t>Y</m:t>
                </m:r>
                <m:r>
                  <m:rPr>
                    <m:aln/>
                  </m:rPr>
                  <w:rPr>
                    <w:rFonts w:ascii="Cambria Math" w:hAnsi="Cambria Math"/>
                    <w:sz w:val="18"/>
                    <w:szCs w:val="18"/>
                    <w:lang w:val="de-DE"/>
                  </w:rPr>
                  <m:t>=</m:t>
                </m:r>
                <m:d>
                  <m:dPr>
                    <m:begChr m:val="["/>
                    <m:endChr m:val="]"/>
                    <m:ctrlPr>
                      <w:rPr>
                        <w:rFonts w:ascii="Cambria Math" w:hAnsi="Cambria Math"/>
                        <w:bCs/>
                        <w:i/>
                        <w:sz w:val="18"/>
                        <w:szCs w:val="18"/>
                      </w:rPr>
                    </m:ctrlPr>
                  </m:dPr>
                  <m:e>
                    <m:d>
                      <m:dPr>
                        <m:ctrlPr>
                          <w:rPr>
                            <w:rFonts w:ascii="Cambria Math" w:hAnsi="Cambria Math"/>
                            <w:bCs/>
                            <w:i/>
                            <w:sz w:val="18"/>
                            <w:szCs w:val="18"/>
                          </w:rPr>
                        </m:ctrlPr>
                      </m:dPr>
                      <m:e>
                        <m:r>
                          <w:rPr>
                            <w:rFonts w:ascii="Cambria Math" w:hAnsi="Cambria Math"/>
                            <w:sz w:val="18"/>
                            <w:szCs w:val="18"/>
                          </w:rPr>
                          <m:t>Q</m:t>
                        </m:r>
                        <m:r>
                          <w:rPr>
                            <w:rFonts w:ascii="Cambria Math" w:hAnsi="Cambria Math"/>
                            <w:sz w:val="18"/>
                            <w:szCs w:val="18"/>
                            <w:lang w:val="de-DE"/>
                          </w:rPr>
                          <m:t>-</m:t>
                        </m:r>
                        <m:sSub>
                          <m:sSubPr>
                            <m:ctrlPr>
                              <w:rPr>
                                <w:rFonts w:ascii="Cambria Math" w:hAnsi="Cambria Math"/>
                                <w:bCs/>
                                <w:i/>
                                <w:sz w:val="18"/>
                                <w:szCs w:val="18"/>
                              </w:rPr>
                            </m:ctrlPr>
                          </m:sSubPr>
                          <m:e>
                            <m:r>
                              <w:rPr>
                                <w:rFonts w:ascii="Cambria Math" w:hAnsi="Cambria Math"/>
                                <w:sz w:val="18"/>
                                <w:szCs w:val="18"/>
                              </w:rPr>
                              <m:t>Q</m:t>
                            </m:r>
                          </m:e>
                          <m:sub>
                            <m:r>
                              <w:rPr>
                                <w:rFonts w:ascii="Cambria Math" w:hAnsi="Cambria Math"/>
                                <w:sz w:val="18"/>
                                <w:szCs w:val="18"/>
                              </w:rPr>
                              <m:t>exempt</m:t>
                            </m:r>
                          </m:sub>
                        </m:sSub>
                      </m:e>
                    </m:d>
                    <m:r>
                      <w:rPr>
                        <w:rFonts w:ascii="Cambria Math" w:hAnsi="Cambria Math"/>
                        <w:sz w:val="18"/>
                        <w:szCs w:val="18"/>
                        <w:lang w:val="de-DE"/>
                      </w:rPr>
                      <m:t>×</m:t>
                    </m:r>
                    <m:d>
                      <m:dPr>
                        <m:ctrlPr>
                          <w:rPr>
                            <w:rFonts w:ascii="Cambria Math" w:hAnsi="Cambria Math"/>
                            <w:bCs/>
                            <w:i/>
                            <w:sz w:val="18"/>
                            <w:szCs w:val="18"/>
                          </w:rPr>
                        </m:ctrlPr>
                      </m:dPr>
                      <m:e>
                        <m:r>
                          <w:rPr>
                            <w:rFonts w:ascii="Cambria Math" w:hAnsi="Cambria Math"/>
                            <w:sz w:val="18"/>
                            <w:szCs w:val="18"/>
                            <w:lang w:val="de-DE"/>
                          </w:rPr>
                          <m:t>1-</m:t>
                        </m:r>
                        <m:d>
                          <m:dPr>
                            <m:ctrlPr>
                              <w:rPr>
                                <w:rFonts w:ascii="Cambria Math" w:hAnsi="Cambria Math"/>
                                <w:bCs/>
                                <w:i/>
                                <w:sz w:val="18"/>
                                <w:szCs w:val="18"/>
                              </w:rPr>
                            </m:ctrlPr>
                          </m:dPr>
                          <m:e>
                            <m:r>
                              <w:rPr>
                                <w:rFonts w:ascii="Cambria Math" w:hAnsi="Cambria Math"/>
                                <w:sz w:val="18"/>
                                <w:szCs w:val="18"/>
                              </w:rPr>
                              <m:t>RPP</m:t>
                            </m:r>
                            <m:r>
                              <w:rPr>
                                <w:rFonts w:ascii="Cambria Math" w:hAnsi="Cambria Math"/>
                                <w:sz w:val="18"/>
                                <w:szCs w:val="18"/>
                                <w:lang w:val="de-DE"/>
                              </w:rPr>
                              <m:t>+</m:t>
                            </m:r>
                            <m:r>
                              <w:rPr>
                                <w:rFonts w:ascii="Cambria Math" w:hAnsi="Cambria Math"/>
                                <w:sz w:val="18"/>
                                <w:szCs w:val="18"/>
                              </w:rPr>
                              <m:t>JRPP</m:t>
                            </m:r>
                          </m:e>
                        </m:d>
                      </m:e>
                    </m:d>
                    <m:r>
                      <w:rPr>
                        <w:rFonts w:ascii="Cambria Math" w:hAnsi="Cambria Math"/>
                        <w:sz w:val="18"/>
                        <w:szCs w:val="18"/>
                        <w:lang w:val="de-DE"/>
                      </w:rPr>
                      <m:t>+</m:t>
                    </m:r>
                    <m:d>
                      <m:dPr>
                        <m:ctrlPr>
                          <w:rPr>
                            <w:rFonts w:ascii="Cambria Math" w:hAnsi="Cambria Math"/>
                            <w:bCs/>
                            <w:i/>
                            <w:sz w:val="18"/>
                            <w:szCs w:val="18"/>
                          </w:rPr>
                        </m:ctrlPr>
                      </m:dPr>
                      <m:e>
                        <m:sSub>
                          <m:sSubPr>
                            <m:ctrlPr>
                              <w:rPr>
                                <w:rFonts w:ascii="Cambria Math" w:hAnsi="Cambria Math"/>
                                <w:bCs/>
                                <w:i/>
                                <w:sz w:val="18"/>
                                <w:szCs w:val="18"/>
                              </w:rPr>
                            </m:ctrlPr>
                          </m:sSubPr>
                          <m:e>
                            <m:r>
                              <w:rPr>
                                <w:rFonts w:ascii="Cambria Math" w:hAnsi="Cambria Math"/>
                                <w:sz w:val="18"/>
                                <w:szCs w:val="18"/>
                              </w:rPr>
                              <m:t>Q</m:t>
                            </m:r>
                          </m:e>
                          <m:sub>
                            <m:r>
                              <w:rPr>
                                <w:rFonts w:ascii="Cambria Math" w:hAnsi="Cambria Math"/>
                                <w:sz w:val="18"/>
                                <w:szCs w:val="18"/>
                              </w:rPr>
                              <m:t>exempt</m:t>
                            </m:r>
                          </m:sub>
                        </m:sSub>
                        <m:r>
                          <w:rPr>
                            <w:rFonts w:ascii="Cambria Math" w:hAnsi="Cambria Math"/>
                            <w:sz w:val="18"/>
                            <w:szCs w:val="18"/>
                            <w:lang w:val="de-DE"/>
                          </w:rPr>
                          <m:t>×</m:t>
                        </m:r>
                        <m:d>
                          <m:dPr>
                            <m:ctrlPr>
                              <w:rPr>
                                <w:rFonts w:ascii="Cambria Math" w:hAnsi="Cambria Math"/>
                                <w:bCs/>
                                <w:i/>
                                <w:sz w:val="18"/>
                                <w:szCs w:val="18"/>
                              </w:rPr>
                            </m:ctrlPr>
                          </m:dPr>
                          <m:e>
                            <m:r>
                              <w:rPr>
                                <w:rFonts w:ascii="Cambria Math" w:hAnsi="Cambria Math"/>
                                <w:sz w:val="18"/>
                                <w:szCs w:val="18"/>
                                <w:lang w:val="de-DE"/>
                              </w:rPr>
                              <m:t>1-</m:t>
                            </m:r>
                            <m:r>
                              <w:rPr>
                                <w:rFonts w:ascii="Cambria Math" w:hAnsi="Cambria Math"/>
                                <w:sz w:val="18"/>
                                <w:szCs w:val="18"/>
                              </w:rPr>
                              <m:t>JRPP</m:t>
                            </m:r>
                          </m:e>
                        </m:d>
                      </m:e>
                    </m:d>
                    <m:r>
                      <w:rPr>
                        <w:rFonts w:ascii="Cambria Math" w:hAnsi="Cambria Math"/>
                        <w:sz w:val="18"/>
                        <w:szCs w:val="18"/>
                        <w:lang w:val="de-DE"/>
                      </w:rPr>
                      <m:t>-</m:t>
                    </m:r>
                    <m:d>
                      <m:dPr>
                        <m:ctrlPr>
                          <w:rPr>
                            <w:rFonts w:ascii="Cambria Math" w:hAnsi="Cambria Math"/>
                            <w:bCs/>
                            <w:i/>
                            <w:sz w:val="18"/>
                            <w:szCs w:val="18"/>
                          </w:rPr>
                        </m:ctrlPr>
                      </m:dPr>
                      <m:e>
                        <m:sSub>
                          <m:sSubPr>
                            <m:ctrlPr>
                              <w:rPr>
                                <w:rFonts w:ascii="Cambria Math" w:hAnsi="Cambria Math"/>
                                <w:bCs/>
                                <w:i/>
                                <w:sz w:val="18"/>
                                <w:szCs w:val="18"/>
                              </w:rPr>
                            </m:ctrlPr>
                          </m:sSubPr>
                          <m:e>
                            <m:r>
                              <w:rPr>
                                <w:rFonts w:ascii="Cambria Math" w:hAnsi="Cambria Math"/>
                                <w:sz w:val="18"/>
                                <w:szCs w:val="18"/>
                              </w:rPr>
                              <m:t>REC</m:t>
                            </m:r>
                          </m:e>
                          <m:sub>
                            <m:r>
                              <w:rPr>
                                <w:rFonts w:ascii="Cambria Math" w:hAnsi="Cambria Math"/>
                                <w:sz w:val="18"/>
                                <w:szCs w:val="18"/>
                              </w:rPr>
                              <m:t>surr</m:t>
                            </m:r>
                          </m:sub>
                        </m:sSub>
                        <m:r>
                          <w:rPr>
                            <w:rFonts w:ascii="Cambria Math" w:hAnsi="Cambria Math"/>
                            <w:sz w:val="18"/>
                            <w:szCs w:val="18"/>
                            <w:lang w:val="de-DE"/>
                          </w:rPr>
                          <m:t>-</m:t>
                        </m:r>
                        <m:sSub>
                          <m:sSubPr>
                            <m:ctrlPr>
                              <w:rPr>
                                <w:rFonts w:ascii="Cambria Math" w:hAnsi="Cambria Math"/>
                                <w:bCs/>
                                <w:i/>
                                <w:sz w:val="18"/>
                                <w:szCs w:val="18"/>
                              </w:rPr>
                            </m:ctrlPr>
                          </m:sSubPr>
                          <m:e>
                            <m:r>
                              <w:rPr>
                                <w:rFonts w:ascii="Cambria Math" w:hAnsi="Cambria Math"/>
                                <w:sz w:val="18"/>
                                <w:szCs w:val="18"/>
                              </w:rPr>
                              <m:t>REC</m:t>
                            </m:r>
                          </m:e>
                          <m:sub>
                            <m:r>
                              <w:rPr>
                                <w:rFonts w:ascii="Cambria Math" w:hAnsi="Cambria Math"/>
                                <w:sz w:val="18"/>
                                <w:szCs w:val="18"/>
                              </w:rPr>
                              <m:t>onsite</m:t>
                            </m:r>
                          </m:sub>
                        </m:sSub>
                      </m:e>
                    </m:d>
                    <m:r>
                      <w:rPr>
                        <w:rFonts w:ascii="Cambria Math" w:hAnsi="Cambria Math"/>
                        <w:sz w:val="18"/>
                        <w:szCs w:val="18"/>
                        <w:lang w:val="de-DE"/>
                      </w:rPr>
                      <m:t>×1000</m:t>
                    </m:r>
                  </m:e>
                </m:d>
                <m:r>
                  <w:rPr>
                    <w:rFonts w:ascii="Cambria Math" w:hAnsi="Cambria Math"/>
                    <w:sz w:val="18"/>
                    <w:szCs w:val="18"/>
                    <w:lang w:val="de-DE"/>
                  </w:rPr>
                  <m:t>×</m:t>
                </m:r>
                <m:f>
                  <m:fPr>
                    <m:ctrlPr>
                      <w:rPr>
                        <w:rFonts w:ascii="Cambria Math" w:hAnsi="Cambria Math"/>
                        <w:bCs/>
                        <w:i/>
                        <w:sz w:val="18"/>
                        <w:szCs w:val="18"/>
                      </w:rPr>
                    </m:ctrlPr>
                  </m:fPr>
                  <m:num>
                    <m:r>
                      <w:rPr>
                        <w:rFonts w:ascii="Cambria Math" w:hAnsi="Cambria Math"/>
                        <w:sz w:val="18"/>
                        <w:szCs w:val="18"/>
                      </w:rPr>
                      <m:t>RMF</m:t>
                    </m:r>
                  </m:num>
                  <m:den>
                    <m:r>
                      <w:rPr>
                        <w:rFonts w:ascii="Cambria Math" w:hAnsi="Cambria Math"/>
                        <w:sz w:val="18"/>
                        <w:szCs w:val="18"/>
                        <w:lang w:val="de-DE"/>
                      </w:rPr>
                      <m:t>1000</m:t>
                    </m:r>
                  </m:den>
                </m:f>
                <m:r>
                  <m:rPr>
                    <m:sty m:val="p"/>
                  </m:rPr>
                  <w:rPr>
                    <w:rFonts w:ascii="Cambria Math" w:hAnsi="Cambria Math"/>
                    <w:sz w:val="18"/>
                    <w:szCs w:val="18"/>
                    <w:lang w:val="de-DE"/>
                  </w:rPr>
                  <w:br/>
                </m:r>
              </m:oMath>
              <m:oMath>
                <m:r>
                  <m:rPr>
                    <m:aln/>
                  </m:rPr>
                  <w:rPr>
                    <w:rFonts w:ascii="Cambria Math" w:hAnsi="Cambria Math"/>
                    <w:sz w:val="20"/>
                    <w:szCs w:val="20"/>
                    <w:lang w:val="de-DE"/>
                  </w:rPr>
                  <m:t>=</m:t>
                </m:r>
                <m:d>
                  <m:dPr>
                    <m:begChr m:val="["/>
                    <m:endChr m:val="]"/>
                    <m:ctrlPr>
                      <w:rPr>
                        <w:rFonts w:ascii="Cambria Math" w:hAnsi="Cambria Math"/>
                        <w:bCs/>
                        <w:i/>
                        <w:sz w:val="20"/>
                        <w:szCs w:val="20"/>
                      </w:rPr>
                    </m:ctrlPr>
                  </m:dPr>
                  <m:e>
                    <m:d>
                      <m:dPr>
                        <m:ctrlPr>
                          <w:rPr>
                            <w:rFonts w:ascii="Cambria Math" w:hAnsi="Cambria Math"/>
                            <w:bCs/>
                            <w:i/>
                            <w:sz w:val="20"/>
                            <w:szCs w:val="20"/>
                          </w:rPr>
                        </m:ctrlPr>
                      </m:dPr>
                      <m:e>
                        <m:r>
                          <w:rPr>
                            <w:rFonts w:ascii="Cambria Math" w:hAnsi="Cambria Math"/>
                            <w:sz w:val="20"/>
                            <w:szCs w:val="20"/>
                            <w:lang w:val="de-DE"/>
                          </w:rPr>
                          <m:t>11,000,000-0</m:t>
                        </m:r>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1-</m:t>
                        </m:r>
                        <m:d>
                          <m:dPr>
                            <m:ctrlPr>
                              <w:rPr>
                                <w:rFonts w:ascii="Cambria Math" w:hAnsi="Cambria Math"/>
                                <w:bCs/>
                                <w:i/>
                                <w:sz w:val="20"/>
                                <w:szCs w:val="20"/>
                              </w:rPr>
                            </m:ctrlPr>
                          </m:dPr>
                          <m:e>
                            <m:r>
                              <w:rPr>
                                <w:rFonts w:ascii="Cambria Math" w:hAnsi="Cambria Math"/>
                                <w:sz w:val="20"/>
                                <w:szCs w:val="20"/>
                                <w:lang w:val="de-DE"/>
                              </w:rPr>
                              <m:t>0.1729+0</m:t>
                            </m:r>
                          </m:e>
                        </m:d>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0×</m:t>
                        </m:r>
                        <m:d>
                          <m:dPr>
                            <m:ctrlPr>
                              <w:rPr>
                                <w:rFonts w:ascii="Cambria Math" w:hAnsi="Cambria Math"/>
                                <w:bCs/>
                                <w:i/>
                                <w:sz w:val="20"/>
                                <w:szCs w:val="20"/>
                              </w:rPr>
                            </m:ctrlPr>
                          </m:dPr>
                          <m:e>
                            <m:r>
                              <w:rPr>
                                <w:rFonts w:ascii="Cambria Math" w:hAnsi="Cambria Math"/>
                                <w:sz w:val="20"/>
                                <w:szCs w:val="20"/>
                                <w:lang w:val="de-DE"/>
                              </w:rPr>
                              <m:t>1-0</m:t>
                            </m:r>
                          </m:e>
                        </m:d>
                      </m:e>
                    </m:d>
                    <m:r>
                      <w:rPr>
                        <w:rFonts w:ascii="Cambria Math" w:hAnsi="Cambria Math"/>
                        <w:sz w:val="20"/>
                        <w:szCs w:val="20"/>
                        <w:lang w:val="de-DE"/>
                      </w:rPr>
                      <m:t>-</m:t>
                    </m:r>
                    <m:d>
                      <m:dPr>
                        <m:ctrlPr>
                          <w:rPr>
                            <w:rFonts w:ascii="Cambria Math" w:hAnsi="Cambria Math"/>
                            <w:bCs/>
                            <w:i/>
                            <w:sz w:val="20"/>
                            <w:szCs w:val="20"/>
                          </w:rPr>
                        </m:ctrlPr>
                      </m:dPr>
                      <m:e>
                        <m:r>
                          <w:rPr>
                            <w:rFonts w:ascii="Cambria Math" w:hAnsi="Cambria Math"/>
                            <w:sz w:val="20"/>
                            <w:szCs w:val="20"/>
                            <w:lang w:val="de-DE"/>
                          </w:rPr>
                          <m:t>0-0</m:t>
                        </m:r>
                      </m:e>
                    </m:d>
                    <m:r>
                      <w:rPr>
                        <w:rFonts w:ascii="Cambria Math" w:hAnsi="Cambria Math"/>
                        <w:sz w:val="20"/>
                        <w:szCs w:val="20"/>
                        <w:lang w:val="de-DE"/>
                      </w:rPr>
                      <m:t>×1000</m:t>
                    </m:r>
                  </m:e>
                </m:d>
                <m:r>
                  <w:rPr>
                    <w:rFonts w:ascii="Cambria Math" w:hAnsi="Cambria Math"/>
                    <w:sz w:val="20"/>
                    <w:szCs w:val="20"/>
                    <w:lang w:val="de-DE"/>
                  </w:rPr>
                  <m:t>×</m:t>
                </m:r>
                <m:f>
                  <m:fPr>
                    <m:ctrlPr>
                      <w:rPr>
                        <w:rFonts w:ascii="Cambria Math" w:hAnsi="Cambria Math"/>
                        <w:bCs/>
                        <w:i/>
                        <w:sz w:val="20"/>
                        <w:szCs w:val="20"/>
                      </w:rPr>
                    </m:ctrlPr>
                  </m:fPr>
                  <m:num>
                    <m:r>
                      <w:rPr>
                        <w:rFonts w:ascii="Cambria Math" w:hAnsi="Cambria Math"/>
                        <w:sz w:val="20"/>
                        <w:szCs w:val="20"/>
                        <w:lang w:val="de-DE"/>
                      </w:rPr>
                      <m:t>0.81</m:t>
                    </m:r>
                  </m:num>
                  <m:den>
                    <m:r>
                      <w:rPr>
                        <w:rFonts w:ascii="Cambria Math" w:hAnsi="Cambria Math"/>
                        <w:sz w:val="20"/>
                        <w:szCs w:val="20"/>
                        <w:lang w:val="de-DE"/>
                      </w:rPr>
                      <m:t>1000</m:t>
                    </m:r>
                  </m:den>
                </m:f>
                <m:r>
                  <m:rPr>
                    <m:sty m:val="p"/>
                  </m:rPr>
                  <w:rPr>
                    <w:rFonts w:ascii="Cambria Math" w:hAnsi="Cambria Math"/>
                    <w:sz w:val="20"/>
                    <w:szCs w:val="20"/>
                    <w:lang w:val="de-DE"/>
                  </w:rPr>
                  <w:br/>
                </m:r>
              </m:oMath>
              <m:oMath>
                <m:r>
                  <w:rPr>
                    <w:rFonts w:ascii="Cambria Math" w:hAnsi="Cambria Math"/>
                    <w:sz w:val="20"/>
                    <w:szCs w:val="20"/>
                    <w:lang w:val="de-DE"/>
                  </w:rPr>
                  <m:t xml:space="preserve"> </m:t>
                </m:r>
                <m:r>
                  <m:rPr>
                    <m:aln/>
                  </m:rPr>
                  <w:rPr>
                    <w:rFonts w:ascii="Cambria Math" w:hAnsi="Cambria Math"/>
                    <w:sz w:val="20"/>
                    <w:szCs w:val="20"/>
                    <w:lang w:val="de-DE"/>
                  </w:rPr>
                  <m:t xml:space="preserve">=7,369 </m:t>
                </m:r>
                <m:r>
                  <m:rPr>
                    <m:nor/>
                  </m:rPr>
                  <w:rPr>
                    <w:rFonts w:ascii="Cambria Math" w:hAnsi="Cambria Math"/>
                    <w:bCs/>
                    <w:sz w:val="20"/>
                    <w:szCs w:val="20"/>
                    <w:lang w:val="de-DE"/>
                  </w:rPr>
                  <m:t xml:space="preserve">t </m:t>
                </m:r>
                <m:sSub>
                  <m:sSubPr>
                    <m:ctrlPr>
                      <w:rPr>
                        <w:rFonts w:ascii="Cambria Math" w:hAnsi="Cambria Math"/>
                        <w:bCs/>
                        <w:i/>
                        <w:sz w:val="20"/>
                        <w:szCs w:val="20"/>
                      </w:rPr>
                    </m:ctrlPr>
                  </m:sSubPr>
                  <m:e>
                    <m:r>
                      <m:rPr>
                        <m:sty m:val="p"/>
                      </m:rPr>
                      <w:rPr>
                        <w:rFonts w:ascii="Cambria Math" w:hAnsi="Cambria Math"/>
                        <w:sz w:val="20"/>
                        <w:szCs w:val="20"/>
                        <w:lang w:val="de-DE"/>
                      </w:rPr>
                      <m:t>CO</m:t>
                    </m:r>
                  </m:e>
                  <m:sub>
                    <m:r>
                      <w:rPr>
                        <w:rFonts w:ascii="Cambria Math" w:hAnsi="Cambria Math"/>
                        <w:sz w:val="20"/>
                        <w:szCs w:val="20"/>
                        <w:lang w:val="de-DE"/>
                      </w:rPr>
                      <m:t>2</m:t>
                    </m:r>
                  </m:sub>
                </m:sSub>
                <m:r>
                  <m:rPr>
                    <m:nor/>
                  </m:rPr>
                  <w:rPr>
                    <w:rFonts w:ascii="Cambria Math" w:hAnsi="Cambria Math"/>
                    <w:bCs/>
                    <w:sz w:val="20"/>
                    <w:szCs w:val="20"/>
                    <w:lang w:val="de-DE"/>
                  </w:rPr>
                  <m:t>-e</m:t>
                </m:r>
              </m:oMath>
            </m:oMathPara>
          </w:p>
          <w:p w14:paraId="1D1BEEA9" w14:textId="77777777" w:rsidR="00F81415" w:rsidRDefault="00F81415" w:rsidP="0000265E">
            <w:pPr>
              <w:spacing w:after="0"/>
            </w:pPr>
            <w:r>
              <w:t xml:space="preserve">Notes: </w:t>
            </w:r>
          </w:p>
          <w:p w14:paraId="539F9081" w14:textId="5832F253" w:rsidR="00F81415" w:rsidRPr="000D3DEE" w:rsidRDefault="00F81415">
            <w:pPr>
              <w:pStyle w:val="CERbullets"/>
            </w:pPr>
            <w:r w:rsidRPr="005F2000">
              <w:rPr>
                <w:bCs/>
              </w:rPr>
              <w:t xml:space="preserve">This is a valid estimate of market-based scope 2 emissions for Facility 1, even though no LGCs </w:t>
            </w:r>
            <w:r w:rsidR="00D4398B">
              <w:rPr>
                <w:bCs/>
              </w:rPr>
              <w:t xml:space="preserve">or REGO certificates </w:t>
            </w:r>
            <w:r w:rsidRPr="005F2000">
              <w:rPr>
                <w:bCs/>
              </w:rPr>
              <w:t xml:space="preserve">were allocated and no purchases of </w:t>
            </w:r>
            <w:proofErr w:type="spellStart"/>
            <w:r w:rsidRPr="005F2000">
              <w:rPr>
                <w:bCs/>
              </w:rPr>
              <w:t>GreenPower</w:t>
            </w:r>
            <w:proofErr w:type="spellEnd"/>
            <w:r w:rsidRPr="005F2000">
              <w:rPr>
                <w:bCs/>
              </w:rPr>
              <w:t xml:space="preserve"> electricity were made.</w:t>
            </w:r>
          </w:p>
          <w:p w14:paraId="2B777DCE" w14:textId="77777777" w:rsidR="00F81415" w:rsidRPr="00E251A7" w:rsidRDefault="00F81415">
            <w:pPr>
              <w:pStyle w:val="CERbullets"/>
            </w:pPr>
            <w:r w:rsidRPr="005F2000">
              <w:rPr>
                <w:bCs/>
              </w:rPr>
              <w:t>Activity totals are rounded to the nearest whole number as per section 1.16 of the NGER Measurement Determination.</w:t>
            </w:r>
            <w:r>
              <w:rPr>
                <w:bCs/>
              </w:rPr>
              <w:t xml:space="preserve"> </w:t>
            </w:r>
          </w:p>
        </w:tc>
      </w:tr>
    </w:tbl>
    <w:p w14:paraId="7492060A" w14:textId="794FA15D" w:rsidR="00F81415" w:rsidRDefault="00F81415" w:rsidP="00555FCA">
      <w:pPr>
        <w:pStyle w:val="CERbullets"/>
        <w:numPr>
          <w:ilvl w:val="0"/>
          <w:numId w:val="0"/>
        </w:numPr>
        <w:ind w:left="360" w:hanging="360"/>
        <w:rPr>
          <w:color w:val="FF0000"/>
        </w:rPr>
      </w:pPr>
    </w:p>
    <w:p w14:paraId="16E51476" w14:textId="77777777" w:rsidR="00F81415" w:rsidRDefault="00F81415" w:rsidP="00555FCA">
      <w:pPr>
        <w:pStyle w:val="CERbullets"/>
        <w:numPr>
          <w:ilvl w:val="0"/>
          <w:numId w:val="0"/>
        </w:numPr>
        <w:ind w:left="360" w:hanging="360"/>
        <w:rPr>
          <w:color w:val="FF0000"/>
        </w:rPr>
      </w:pPr>
    </w:p>
    <w:tbl>
      <w:tblPr>
        <w:tblStyle w:val="CERCallout"/>
        <w:tblW w:w="9893" w:type="dxa"/>
        <w:tblLayout w:type="fixed"/>
        <w:tblLook w:val="04A0" w:firstRow="1" w:lastRow="0" w:firstColumn="1" w:lastColumn="0" w:noHBand="0" w:noVBand="1"/>
      </w:tblPr>
      <w:tblGrid>
        <w:gridCol w:w="9893"/>
      </w:tblGrid>
      <w:tr w:rsidR="00B67D43" w14:paraId="00FADEB7" w14:textId="77777777">
        <w:trPr>
          <w:cnfStyle w:val="100000000000" w:firstRow="1" w:lastRow="0" w:firstColumn="0" w:lastColumn="0" w:oddVBand="0" w:evenVBand="0" w:oddHBand="0" w:evenHBand="0" w:firstRowFirstColumn="0" w:firstRowLastColumn="0" w:lastRowFirstColumn="0" w:lastRowLastColumn="0"/>
        </w:trPr>
        <w:tc>
          <w:tcPr>
            <w:tcW w:w="9893" w:type="dxa"/>
          </w:tcPr>
          <w:p w14:paraId="3D911005" w14:textId="6009AE51" w:rsidR="00D763AD" w:rsidRPr="00CD4038" w:rsidRDefault="00D763AD" w:rsidP="000550A2">
            <w:pPr>
              <w:pStyle w:val="Heading4"/>
              <w:ind w:left="864" w:hanging="864"/>
              <w:rPr>
                <w:b/>
                <w:bCs/>
              </w:rPr>
            </w:pPr>
            <w:bookmarkStart w:id="234" w:name="_Toc169259306"/>
            <w:bookmarkStart w:id="235" w:name="_Toc169259307"/>
            <w:bookmarkStart w:id="236" w:name="_Toc169259308"/>
            <w:bookmarkStart w:id="237" w:name="_Toc169259309"/>
            <w:bookmarkStart w:id="238" w:name="_Toc235780506"/>
            <w:bookmarkEnd w:id="234"/>
            <w:bookmarkEnd w:id="235"/>
            <w:bookmarkEnd w:id="236"/>
            <w:bookmarkEnd w:id="237"/>
            <w:r w:rsidRPr="00BA57D7">
              <w:rPr>
                <w:b/>
                <w:bCs/>
              </w:rPr>
              <w:lastRenderedPageBreak/>
              <w:t xml:space="preserve">Example </w:t>
            </w:r>
            <w:r w:rsidR="004F7BBF">
              <w:rPr>
                <w:b/>
                <w:bCs/>
              </w:rPr>
              <w:t>2</w:t>
            </w:r>
            <w:r w:rsidR="009A02C2">
              <w:rPr>
                <w:b/>
                <w:bCs/>
              </w:rPr>
              <w:t>–</w:t>
            </w:r>
            <w:r w:rsidR="00306902">
              <w:rPr>
                <w:b/>
                <w:bCs/>
              </w:rPr>
              <w:t xml:space="preserve"> </w:t>
            </w:r>
            <w:r w:rsidR="009A02C2">
              <w:rPr>
                <w:b/>
                <w:bCs/>
              </w:rPr>
              <w:t>reporting for 2 facilities</w:t>
            </w:r>
            <w:bookmarkEnd w:id="238"/>
            <w:r w:rsidR="009A02C2">
              <w:rPr>
                <w:b/>
                <w:bCs/>
              </w:rPr>
              <w:t xml:space="preserve"> </w:t>
            </w:r>
          </w:p>
          <w:p w14:paraId="01205774" w14:textId="300C84AA" w:rsidR="00D763AD" w:rsidRDefault="00D763AD">
            <w:pPr>
              <w:ind w:left="0"/>
              <w:rPr>
                <w:b w:val="0"/>
                <w:bCs/>
              </w:rPr>
            </w:pPr>
            <w:r>
              <w:rPr>
                <w:b w:val="0"/>
                <w:bCs/>
              </w:rPr>
              <w:t>A company has 2 facilities. Facility 1 is in the Australian Capital Territory. Facility 2 is in New South Wales.</w:t>
            </w:r>
            <w:r>
              <w:rPr>
                <w:b w:val="0"/>
                <w:bCs/>
              </w:rPr>
              <w:br/>
            </w:r>
            <w:r>
              <w:rPr>
                <w:b w:val="0"/>
                <w:bCs/>
              </w:rPr>
              <w:br/>
              <w:t>During the 202</w:t>
            </w:r>
            <w:r w:rsidR="00213926">
              <w:rPr>
                <w:b w:val="0"/>
                <w:bCs/>
              </w:rPr>
              <w:t>5</w:t>
            </w:r>
            <w:r>
              <w:rPr>
                <w:b w:val="0"/>
                <w:bCs/>
              </w:rPr>
              <w:t>–2</w:t>
            </w:r>
            <w:r w:rsidR="00213926">
              <w:rPr>
                <w:b w:val="0"/>
                <w:bCs/>
              </w:rPr>
              <w:t>6</w:t>
            </w:r>
            <w:r>
              <w:rPr>
                <w:b w:val="0"/>
                <w:bCs/>
              </w:rPr>
              <w:t xml:space="preserve"> NGER reporting year </w:t>
            </w:r>
            <w:r w:rsidRPr="00845D99">
              <w:t>Facility 1</w:t>
            </w:r>
            <w:r>
              <w:rPr>
                <w:b w:val="0"/>
                <w:bCs/>
              </w:rPr>
              <w:t>:</w:t>
            </w:r>
          </w:p>
          <w:p w14:paraId="50C7A321" w14:textId="6A79BA77" w:rsidR="00D763AD" w:rsidRDefault="00D763AD" w:rsidP="00D763AD">
            <w:pPr>
              <w:pStyle w:val="CERbullets"/>
              <w:numPr>
                <w:ilvl w:val="0"/>
                <w:numId w:val="4"/>
              </w:numPr>
              <w:rPr>
                <w:bCs/>
              </w:rPr>
            </w:pPr>
            <w:r>
              <w:rPr>
                <w:b w:val="0"/>
                <w:bCs/>
              </w:rPr>
              <w:t>Purchased and c</w:t>
            </w:r>
            <w:r w:rsidRPr="00FE2DEF">
              <w:rPr>
                <w:b w:val="0"/>
                <w:bCs/>
              </w:rPr>
              <w:t>onsumed 1</w:t>
            </w:r>
            <w:r>
              <w:rPr>
                <w:b w:val="0"/>
                <w:bCs/>
              </w:rPr>
              <w:t>4</w:t>
            </w:r>
            <w:r w:rsidRPr="00FE2DEF">
              <w:rPr>
                <w:b w:val="0"/>
                <w:bCs/>
              </w:rPr>
              <w:t>,</w:t>
            </w:r>
            <w:r>
              <w:rPr>
                <w:b w:val="0"/>
                <w:bCs/>
              </w:rPr>
              <w:t>0</w:t>
            </w:r>
            <w:r w:rsidRPr="00FE2DEF">
              <w:rPr>
                <w:b w:val="0"/>
                <w:bCs/>
              </w:rPr>
              <w:t>00,000 kWh of electricity from the grid.</w:t>
            </w:r>
          </w:p>
          <w:p w14:paraId="15CA065A" w14:textId="77777777" w:rsidR="00D763AD" w:rsidRDefault="00D763AD" w:rsidP="00D763AD">
            <w:pPr>
              <w:pStyle w:val="CERbullets"/>
              <w:numPr>
                <w:ilvl w:val="0"/>
                <w:numId w:val="4"/>
              </w:numPr>
              <w:rPr>
                <w:bCs/>
              </w:rPr>
            </w:pPr>
            <w:r>
              <w:rPr>
                <w:b w:val="0"/>
                <w:bCs/>
              </w:rPr>
              <w:t xml:space="preserve">Did not </w:t>
            </w:r>
            <w:r w:rsidRPr="00173DB6">
              <w:rPr>
                <w:b w:val="0"/>
                <w:bCs/>
              </w:rPr>
              <w:t xml:space="preserve">purchase </w:t>
            </w:r>
            <w:proofErr w:type="spellStart"/>
            <w:r>
              <w:rPr>
                <w:b w:val="0"/>
                <w:bCs/>
              </w:rPr>
              <w:t>GreenPower</w:t>
            </w:r>
            <w:proofErr w:type="spellEnd"/>
            <w:r>
              <w:rPr>
                <w:b w:val="0"/>
                <w:bCs/>
              </w:rPr>
              <w:t xml:space="preserve"> </w:t>
            </w:r>
            <w:r w:rsidRPr="00173DB6">
              <w:rPr>
                <w:b w:val="0"/>
                <w:bCs/>
              </w:rPr>
              <w:t xml:space="preserve">electricity from </w:t>
            </w:r>
            <w:r w:rsidRPr="00253598">
              <w:rPr>
                <w:b w:val="0"/>
                <w:bCs/>
              </w:rPr>
              <w:t>a</w:t>
            </w:r>
            <w:r w:rsidRPr="00173DB6">
              <w:rPr>
                <w:b w:val="0"/>
                <w:bCs/>
              </w:rPr>
              <w:t>n accredited</w:t>
            </w:r>
            <w:r w:rsidRPr="00FE2DEF">
              <w:rPr>
                <w:b w:val="0"/>
                <w:bCs/>
              </w:rPr>
              <w:t xml:space="preserve"> </w:t>
            </w:r>
            <w:proofErr w:type="spellStart"/>
            <w:r w:rsidRPr="00FE2DEF">
              <w:rPr>
                <w:b w:val="0"/>
                <w:bCs/>
              </w:rPr>
              <w:t>GreenPower</w:t>
            </w:r>
            <w:proofErr w:type="spellEnd"/>
            <w:r w:rsidRPr="00FE2DEF">
              <w:rPr>
                <w:b w:val="0"/>
                <w:bCs/>
              </w:rPr>
              <w:t xml:space="preserve"> provider. </w:t>
            </w:r>
          </w:p>
          <w:p w14:paraId="02627614" w14:textId="228ACB94" w:rsidR="00D763AD" w:rsidRPr="00833523" w:rsidRDefault="00D763AD" w:rsidP="00D763AD">
            <w:pPr>
              <w:pStyle w:val="CERbullets"/>
              <w:numPr>
                <w:ilvl w:val="0"/>
                <w:numId w:val="4"/>
              </w:numPr>
            </w:pPr>
            <w:r w:rsidRPr="00FE2DEF">
              <w:rPr>
                <w:b w:val="0"/>
                <w:bCs/>
              </w:rPr>
              <w:t xml:space="preserve">Generated 1,000,000 kWh </w:t>
            </w:r>
            <w:r>
              <w:rPr>
                <w:b w:val="0"/>
                <w:bCs/>
              </w:rPr>
              <w:t xml:space="preserve">(1,000 MWh) </w:t>
            </w:r>
            <w:r w:rsidRPr="00FE2DEF">
              <w:rPr>
                <w:b w:val="0"/>
                <w:bCs/>
              </w:rPr>
              <w:t>of electricity from on</w:t>
            </w:r>
            <w:r>
              <w:rPr>
                <w:b w:val="0"/>
                <w:bCs/>
              </w:rPr>
              <w:t>-</w:t>
            </w:r>
            <w:r w:rsidRPr="00FE2DEF">
              <w:rPr>
                <w:b w:val="0"/>
                <w:bCs/>
              </w:rPr>
              <w:t xml:space="preserve">site renewable electricity sources, </w:t>
            </w:r>
            <w:r>
              <w:rPr>
                <w:b w:val="0"/>
                <w:bCs/>
              </w:rPr>
              <w:t>for which they created</w:t>
            </w:r>
            <w:r w:rsidRPr="00FE2DEF">
              <w:rPr>
                <w:b w:val="0"/>
                <w:bCs/>
              </w:rPr>
              <w:t xml:space="preserve"> 1,000 LGCs. The facility consumed 600,000 kWh of this electricity and exported 400,000 kWh to the gri</w:t>
            </w:r>
            <w:r>
              <w:rPr>
                <w:b w:val="0"/>
                <w:bCs/>
              </w:rPr>
              <w:t>d</w:t>
            </w:r>
            <w:r w:rsidRPr="00FE2DEF">
              <w:rPr>
                <w:b w:val="0"/>
                <w:bCs/>
              </w:rPr>
              <w:t xml:space="preserve">. The facility voluntarily surrendered 600 </w:t>
            </w:r>
            <w:r>
              <w:rPr>
                <w:b w:val="0"/>
                <w:bCs/>
              </w:rPr>
              <w:t xml:space="preserve">of the 1,000 </w:t>
            </w:r>
            <w:r w:rsidRPr="00FE2DEF">
              <w:rPr>
                <w:b w:val="0"/>
                <w:bCs/>
              </w:rPr>
              <w:t xml:space="preserve">LGCs to cover the electricity it </w:t>
            </w:r>
            <w:r>
              <w:rPr>
                <w:b w:val="0"/>
                <w:bCs/>
              </w:rPr>
              <w:t xml:space="preserve">generated and </w:t>
            </w:r>
            <w:r w:rsidRPr="00FE2DEF">
              <w:rPr>
                <w:b w:val="0"/>
                <w:bCs/>
              </w:rPr>
              <w:t xml:space="preserve">consumed and sold </w:t>
            </w:r>
            <w:r>
              <w:rPr>
                <w:b w:val="0"/>
                <w:bCs/>
              </w:rPr>
              <w:t xml:space="preserve">the remaining </w:t>
            </w:r>
            <w:r w:rsidRPr="00FE2DEF">
              <w:rPr>
                <w:b w:val="0"/>
                <w:bCs/>
              </w:rPr>
              <w:t>400 LGCs</w:t>
            </w:r>
            <w:r>
              <w:rPr>
                <w:b w:val="0"/>
                <w:bCs/>
              </w:rPr>
              <w:t xml:space="preserve"> to a third party</w:t>
            </w:r>
            <w:r w:rsidRPr="00FE2DEF">
              <w:rPr>
                <w:b w:val="0"/>
                <w:bCs/>
              </w:rPr>
              <w:t xml:space="preserve">. </w:t>
            </w:r>
          </w:p>
          <w:p w14:paraId="16588667" w14:textId="77777777" w:rsidR="00D763AD" w:rsidRDefault="00D763AD">
            <w:pPr>
              <w:pStyle w:val="CERbullets"/>
              <w:numPr>
                <w:ilvl w:val="0"/>
                <w:numId w:val="0"/>
              </w:numPr>
              <w:ind w:left="360" w:hanging="360"/>
              <w:rPr>
                <w:bCs/>
              </w:rPr>
            </w:pPr>
            <w:r>
              <w:rPr>
                <w:b w:val="0"/>
                <w:bCs/>
              </w:rPr>
              <w:t xml:space="preserve">During the NGER reporting year, </w:t>
            </w:r>
            <w:r w:rsidRPr="00845D99">
              <w:t>Facility 2</w:t>
            </w:r>
            <w:r>
              <w:rPr>
                <w:b w:val="0"/>
                <w:bCs/>
              </w:rPr>
              <w:t>:</w:t>
            </w:r>
          </w:p>
          <w:p w14:paraId="5D28EC8B" w14:textId="1BC648F7" w:rsidR="00D763AD" w:rsidRPr="00FC0FAF" w:rsidRDefault="00D763AD" w:rsidP="00D763AD">
            <w:pPr>
              <w:pStyle w:val="CERbullets"/>
              <w:numPr>
                <w:ilvl w:val="0"/>
                <w:numId w:val="4"/>
              </w:numPr>
              <w:rPr>
                <w:b w:val="0"/>
                <w:bCs/>
              </w:rPr>
            </w:pPr>
            <w:r>
              <w:rPr>
                <w:b w:val="0"/>
                <w:bCs/>
              </w:rPr>
              <w:t>Purchased and c</w:t>
            </w:r>
            <w:r w:rsidRPr="00BF28C0">
              <w:rPr>
                <w:b w:val="0"/>
                <w:bCs/>
              </w:rPr>
              <w:t xml:space="preserve">onsumed </w:t>
            </w:r>
            <w:r>
              <w:rPr>
                <w:b w:val="0"/>
                <w:bCs/>
              </w:rPr>
              <w:t xml:space="preserve">a total of </w:t>
            </w:r>
            <w:r w:rsidRPr="00BF28C0">
              <w:rPr>
                <w:b w:val="0"/>
                <w:bCs/>
              </w:rPr>
              <w:t>9,000,000 kWh of electricity from the grid</w:t>
            </w:r>
            <w:r>
              <w:rPr>
                <w:b w:val="0"/>
                <w:bCs/>
              </w:rPr>
              <w:t xml:space="preserve">, including a purchase of </w:t>
            </w:r>
            <w:r w:rsidR="007103CC">
              <w:rPr>
                <w:b w:val="0"/>
                <w:bCs/>
              </w:rPr>
              <w:t>4</w:t>
            </w:r>
            <w:r>
              <w:rPr>
                <w:b w:val="0"/>
                <w:bCs/>
              </w:rPr>
              <w:t xml:space="preserve">,000,000 kWh of </w:t>
            </w:r>
            <w:proofErr w:type="spellStart"/>
            <w:r>
              <w:rPr>
                <w:b w:val="0"/>
                <w:bCs/>
              </w:rPr>
              <w:t>GreenPower</w:t>
            </w:r>
            <w:proofErr w:type="spellEnd"/>
            <w:r>
              <w:rPr>
                <w:b w:val="0"/>
                <w:bCs/>
              </w:rPr>
              <w:t xml:space="preserve"> electricity from an accredited </w:t>
            </w:r>
            <w:proofErr w:type="spellStart"/>
            <w:r>
              <w:rPr>
                <w:b w:val="0"/>
                <w:bCs/>
              </w:rPr>
              <w:t>GreenPower</w:t>
            </w:r>
            <w:proofErr w:type="spellEnd"/>
            <w:r>
              <w:rPr>
                <w:b w:val="0"/>
                <w:bCs/>
              </w:rPr>
              <w:t xml:space="preserve"> provider. 5,000,000 kWh of the total purchased and consumed electricity was exempt from the Renewable Energy Target (RET) liability because the facility was an emissions-intensive trade-exposed </w:t>
            </w:r>
            <w:r w:rsidR="00945EDD">
              <w:rPr>
                <w:b w:val="0"/>
                <w:bCs/>
              </w:rPr>
              <w:t>(EITE) site</w:t>
            </w:r>
            <w:r>
              <w:rPr>
                <w:b w:val="0"/>
                <w:bCs/>
              </w:rPr>
              <w:t xml:space="preserve">.  </w:t>
            </w:r>
            <w:r w:rsidRPr="00FC0FAF">
              <w:rPr>
                <w:b w:val="0"/>
                <w:bCs/>
              </w:rPr>
              <w:t xml:space="preserve"> </w:t>
            </w:r>
          </w:p>
          <w:p w14:paraId="06077A26" w14:textId="77777777" w:rsidR="00D763AD" w:rsidRPr="001D1BFB" w:rsidRDefault="00D763AD" w:rsidP="00D763AD">
            <w:pPr>
              <w:pStyle w:val="CERbullets"/>
              <w:numPr>
                <w:ilvl w:val="0"/>
                <w:numId w:val="4"/>
              </w:numPr>
              <w:rPr>
                <w:b w:val="0"/>
                <w:bCs/>
              </w:rPr>
            </w:pPr>
            <w:r w:rsidRPr="00BF28C0">
              <w:rPr>
                <w:b w:val="0"/>
                <w:bCs/>
              </w:rPr>
              <w:t>Did not generate any on</w:t>
            </w:r>
            <w:r>
              <w:rPr>
                <w:b w:val="0"/>
                <w:bCs/>
              </w:rPr>
              <w:t>-</w:t>
            </w:r>
            <w:r w:rsidRPr="00BF28C0">
              <w:rPr>
                <w:b w:val="0"/>
                <w:bCs/>
              </w:rPr>
              <w:t>site renewable electricity</w:t>
            </w:r>
            <w:r>
              <w:rPr>
                <w:b w:val="0"/>
                <w:bCs/>
              </w:rPr>
              <w:t>.</w:t>
            </w:r>
            <w:r w:rsidRPr="00BF28C0">
              <w:rPr>
                <w:b w:val="0"/>
                <w:bCs/>
              </w:rPr>
              <w:t xml:space="preserve"> </w:t>
            </w:r>
          </w:p>
          <w:p w14:paraId="67E5BBA0" w14:textId="77777777" w:rsidR="00D763AD" w:rsidRPr="00BF5E45" w:rsidRDefault="00D763AD" w:rsidP="000B1675">
            <w:pPr>
              <w:pStyle w:val="CERbullets"/>
              <w:numPr>
                <w:ilvl w:val="0"/>
                <w:numId w:val="0"/>
              </w:numPr>
              <w:rPr>
                <w:b w:val="0"/>
                <w:bCs/>
              </w:rPr>
            </w:pPr>
            <w:r w:rsidRPr="00BF5E45">
              <w:rPr>
                <w:b w:val="0"/>
                <w:bCs/>
              </w:rPr>
              <w:t xml:space="preserve">During </w:t>
            </w:r>
            <w:r>
              <w:rPr>
                <w:b w:val="0"/>
                <w:bCs/>
              </w:rPr>
              <w:t>the NGER reporting</w:t>
            </w:r>
            <w:r w:rsidRPr="00BF5E45">
              <w:rPr>
                <w:b w:val="0"/>
                <w:bCs/>
              </w:rPr>
              <w:t xml:space="preserve"> </w:t>
            </w:r>
            <w:r>
              <w:rPr>
                <w:b w:val="0"/>
                <w:bCs/>
              </w:rPr>
              <w:t>year</w:t>
            </w:r>
            <w:r w:rsidRPr="00BF5E45">
              <w:rPr>
                <w:b w:val="0"/>
                <w:bCs/>
              </w:rPr>
              <w:t xml:space="preserve">, the </w:t>
            </w:r>
            <w:r w:rsidRPr="00845D99">
              <w:t>company</w:t>
            </w:r>
            <w:r w:rsidRPr="00BF5E45">
              <w:rPr>
                <w:b w:val="0"/>
                <w:bCs/>
              </w:rPr>
              <w:t>:</w:t>
            </w:r>
          </w:p>
          <w:p w14:paraId="4A80727D" w14:textId="20E9DBE9" w:rsidR="00922108" w:rsidRPr="0068401E" w:rsidRDefault="0055435D" w:rsidP="00D763AD">
            <w:pPr>
              <w:pStyle w:val="CERbullets"/>
              <w:numPr>
                <w:ilvl w:val="0"/>
                <w:numId w:val="4"/>
              </w:numPr>
              <w:rPr>
                <w:b w:val="0"/>
                <w:bCs/>
              </w:rPr>
            </w:pPr>
            <w:r>
              <w:rPr>
                <w:b w:val="0"/>
                <w:bCs/>
              </w:rPr>
              <w:t>a</w:t>
            </w:r>
            <w:r w:rsidR="00922108">
              <w:rPr>
                <w:b w:val="0"/>
                <w:bCs/>
              </w:rPr>
              <w:t>llocated 600 LGCs that it created</w:t>
            </w:r>
            <w:r w:rsidR="0025495B">
              <w:rPr>
                <w:b w:val="0"/>
                <w:bCs/>
              </w:rPr>
              <w:t xml:space="preserve"> from on-site generation</w:t>
            </w:r>
            <w:r w:rsidR="00922108">
              <w:rPr>
                <w:b w:val="0"/>
                <w:bCs/>
              </w:rPr>
              <w:t xml:space="preserve"> to Facility 1</w:t>
            </w:r>
            <w:r w:rsidR="00B96208">
              <w:rPr>
                <w:b w:val="0"/>
                <w:bCs/>
              </w:rPr>
              <w:t xml:space="preserve">. </w:t>
            </w:r>
          </w:p>
          <w:p w14:paraId="735BCF53" w14:textId="74AFBB4C" w:rsidR="00D763AD" w:rsidRPr="00EF286C" w:rsidRDefault="0055435D" w:rsidP="00D763AD">
            <w:pPr>
              <w:pStyle w:val="CERbullets"/>
              <w:numPr>
                <w:ilvl w:val="0"/>
                <w:numId w:val="4"/>
              </w:numPr>
              <w:rPr>
                <w:b w:val="0"/>
                <w:bCs/>
              </w:rPr>
            </w:pPr>
            <w:r>
              <w:rPr>
                <w:b w:val="0"/>
                <w:bCs/>
              </w:rPr>
              <w:t>p</w:t>
            </w:r>
            <w:r w:rsidR="00D763AD" w:rsidRPr="00BF5E45">
              <w:rPr>
                <w:b w:val="0"/>
                <w:bCs/>
              </w:rPr>
              <w:t xml:space="preserve">urchased and voluntarily surrendered </w:t>
            </w:r>
            <w:r w:rsidR="001E6C40" w:rsidRPr="00EF286C">
              <w:rPr>
                <w:b w:val="0"/>
                <w:bCs/>
              </w:rPr>
              <w:t xml:space="preserve">an additional </w:t>
            </w:r>
            <w:r w:rsidR="00EF286C" w:rsidRPr="000550A2">
              <w:rPr>
                <w:b w:val="0"/>
                <w:bCs/>
              </w:rPr>
              <w:t>4</w:t>
            </w:r>
            <w:r w:rsidR="00D763AD" w:rsidRPr="00EF286C">
              <w:rPr>
                <w:b w:val="0"/>
                <w:bCs/>
              </w:rPr>
              <w:t>,000 LGCs</w:t>
            </w:r>
            <w:r w:rsidR="00A43EA0" w:rsidRPr="00EF286C">
              <w:rPr>
                <w:b w:val="0"/>
                <w:bCs/>
              </w:rPr>
              <w:t>, of which</w:t>
            </w:r>
            <w:r w:rsidR="00D763AD" w:rsidRPr="00EF286C">
              <w:rPr>
                <w:b w:val="0"/>
                <w:bCs/>
              </w:rPr>
              <w:t xml:space="preserve"> </w:t>
            </w:r>
            <w:r w:rsidR="00A43EA0" w:rsidRPr="00EF286C">
              <w:rPr>
                <w:b w:val="0"/>
                <w:bCs/>
              </w:rPr>
              <w:t>i</w:t>
            </w:r>
            <w:r w:rsidR="0025495B" w:rsidRPr="00EF286C">
              <w:rPr>
                <w:b w:val="0"/>
                <w:bCs/>
              </w:rPr>
              <w:t>t chose to allocate:</w:t>
            </w:r>
          </w:p>
          <w:p w14:paraId="28976773" w14:textId="4F3D0530" w:rsidR="00EC54CD" w:rsidRPr="00EF286C" w:rsidRDefault="00C33CFB" w:rsidP="0025495B">
            <w:pPr>
              <w:pStyle w:val="CERbullets"/>
              <w:numPr>
                <w:ilvl w:val="1"/>
                <w:numId w:val="4"/>
              </w:numPr>
              <w:rPr>
                <w:b w:val="0"/>
              </w:rPr>
            </w:pPr>
            <w:r w:rsidRPr="00EF286C">
              <w:rPr>
                <w:b w:val="0"/>
              </w:rPr>
              <w:t>30</w:t>
            </w:r>
            <w:r w:rsidR="00C525BF" w:rsidRPr="00EF286C">
              <w:rPr>
                <w:b w:val="0"/>
              </w:rPr>
              <w:t>0</w:t>
            </w:r>
            <w:r w:rsidR="00D763AD" w:rsidRPr="00EF286C">
              <w:rPr>
                <w:b w:val="0"/>
              </w:rPr>
              <w:t xml:space="preserve"> </w:t>
            </w:r>
            <w:r w:rsidR="00EC54CD" w:rsidRPr="00EF286C">
              <w:rPr>
                <w:b w:val="0"/>
              </w:rPr>
              <w:t>LGCs</w:t>
            </w:r>
            <w:r w:rsidR="00D763AD" w:rsidRPr="00EF286C">
              <w:rPr>
                <w:b w:val="0"/>
              </w:rPr>
              <w:t xml:space="preserve"> to Facility 1 </w:t>
            </w:r>
          </w:p>
          <w:p w14:paraId="385DE060" w14:textId="77777777" w:rsidR="00CD18D0" w:rsidRPr="000550A2" w:rsidRDefault="00D763AD" w:rsidP="00CD18D0">
            <w:pPr>
              <w:pStyle w:val="CERbullets"/>
              <w:numPr>
                <w:ilvl w:val="1"/>
                <w:numId w:val="4"/>
              </w:numPr>
              <w:rPr>
                <w:b w:val="0"/>
              </w:rPr>
            </w:pPr>
            <w:r w:rsidRPr="00EF286C">
              <w:rPr>
                <w:b w:val="0"/>
              </w:rPr>
              <w:t>3,</w:t>
            </w:r>
            <w:r w:rsidR="00810217" w:rsidRPr="00EF286C">
              <w:rPr>
                <w:b w:val="0"/>
              </w:rPr>
              <w:t>7</w:t>
            </w:r>
            <w:r w:rsidRPr="00EF286C">
              <w:rPr>
                <w:b w:val="0"/>
              </w:rPr>
              <w:t>00 LGCs to Facility 2.</w:t>
            </w:r>
          </w:p>
          <w:p w14:paraId="242D9A11" w14:textId="69D4DEE0" w:rsidR="00D763AD" w:rsidRPr="008A6462" w:rsidRDefault="0055435D" w:rsidP="000550A2">
            <w:pPr>
              <w:pStyle w:val="CERbullets"/>
              <w:numPr>
                <w:ilvl w:val="0"/>
                <w:numId w:val="4"/>
              </w:numPr>
              <w:rPr>
                <w:b w:val="0"/>
              </w:rPr>
            </w:pPr>
            <w:r>
              <w:rPr>
                <w:b w:val="0"/>
              </w:rPr>
              <w:t>d</w:t>
            </w:r>
            <w:r w:rsidR="00CD18D0">
              <w:rPr>
                <w:b w:val="0"/>
              </w:rPr>
              <w:t xml:space="preserve">id not </w:t>
            </w:r>
            <w:r w:rsidR="00213926">
              <w:rPr>
                <w:b w:val="0"/>
              </w:rPr>
              <w:t>retire any REGO certificates</w:t>
            </w:r>
            <w:r>
              <w:rPr>
                <w:b w:val="0"/>
              </w:rPr>
              <w:t>.</w:t>
            </w:r>
            <w:r w:rsidR="00D763AD">
              <w:rPr>
                <w:b w:val="0"/>
              </w:rPr>
              <w:t xml:space="preserve"> </w:t>
            </w:r>
          </w:p>
          <w:p w14:paraId="2D1093C1" w14:textId="2098174F" w:rsidR="00D763AD" w:rsidRDefault="00D763AD" w:rsidP="000B1675">
            <w:pPr>
              <w:pStyle w:val="CERbullets"/>
              <w:numPr>
                <w:ilvl w:val="0"/>
                <w:numId w:val="0"/>
              </w:numPr>
              <w:rPr>
                <w:b w:val="0"/>
              </w:rPr>
            </w:pPr>
            <w:r w:rsidRPr="00E1513C">
              <w:rPr>
                <w:b w:val="0"/>
                <w:bCs/>
              </w:rPr>
              <w:t xml:space="preserve">All LGCs were correctly created and had a generation date within 36 months </w:t>
            </w:r>
            <w:r>
              <w:rPr>
                <w:b w:val="0"/>
                <w:bCs/>
              </w:rPr>
              <w:t>before</w:t>
            </w:r>
            <w:r w:rsidRPr="00E1513C">
              <w:rPr>
                <w:b w:val="0"/>
                <w:bCs/>
              </w:rPr>
              <w:t xml:space="preserve"> the end of the NGER reporting period.</w:t>
            </w:r>
            <w:r>
              <w:t xml:space="preserve"> </w:t>
            </w:r>
            <w:r w:rsidRPr="00D2630F">
              <w:rPr>
                <w:b w:val="0"/>
                <w:bCs/>
              </w:rPr>
              <w:t xml:space="preserve">The RPP is </w:t>
            </w:r>
            <w:r w:rsidR="00213926" w:rsidRPr="00D368BC">
              <w:rPr>
                <w:b w:val="0"/>
                <w:bCs/>
              </w:rPr>
              <w:t>17.29</w:t>
            </w:r>
            <w:r w:rsidR="000476A2" w:rsidRPr="00D368BC">
              <w:rPr>
                <w:b w:val="0"/>
                <w:bCs/>
              </w:rPr>
              <w:t>%</w:t>
            </w:r>
            <w:r w:rsidRPr="00D368BC">
              <w:rPr>
                <w:b w:val="0"/>
                <w:bCs/>
              </w:rPr>
              <w:t xml:space="preserve"> and the RMF is 0.81 kg CO</w:t>
            </w:r>
            <w:r w:rsidRPr="00D368BC">
              <w:rPr>
                <w:b w:val="0"/>
                <w:bCs/>
                <w:vertAlign w:val="subscript"/>
              </w:rPr>
              <w:t>2</w:t>
            </w:r>
            <w:r w:rsidRPr="00D368BC">
              <w:rPr>
                <w:b w:val="0"/>
                <w:bCs/>
              </w:rPr>
              <w:t>-e / kWh for all facilities.</w:t>
            </w:r>
            <w:r w:rsidRPr="00E37D76">
              <w:rPr>
                <w:b w:val="0"/>
                <w:bCs/>
              </w:rPr>
              <w:t xml:space="preserve"> </w:t>
            </w:r>
            <w:r w:rsidR="00D368BC" w:rsidRPr="00221CAD">
              <w:rPr>
                <w:b w:val="0"/>
                <w:bCs/>
              </w:rPr>
              <w:t>The JRPP for the ACT facility is 80.32%.</w:t>
            </w:r>
          </w:p>
          <w:p w14:paraId="7001151F" w14:textId="77777777" w:rsidR="00D763AD" w:rsidRDefault="00D763AD" w:rsidP="000B1675">
            <w:pPr>
              <w:pStyle w:val="CERbullets"/>
              <w:numPr>
                <w:ilvl w:val="0"/>
                <w:numId w:val="0"/>
              </w:numPr>
            </w:pPr>
          </w:p>
          <w:p w14:paraId="64AB4FB3" w14:textId="77777777" w:rsidR="009E1E49" w:rsidRDefault="009E1E49" w:rsidP="000B1675">
            <w:pPr>
              <w:pStyle w:val="CERbullets"/>
              <w:numPr>
                <w:ilvl w:val="0"/>
                <w:numId w:val="0"/>
              </w:numPr>
              <w:rPr>
                <w:b w:val="0"/>
              </w:rPr>
            </w:pPr>
          </w:p>
          <w:p w14:paraId="7494476F" w14:textId="77777777" w:rsidR="00D763AD" w:rsidRDefault="00D763AD" w:rsidP="000B1675">
            <w:pPr>
              <w:pStyle w:val="CERbullets"/>
              <w:numPr>
                <w:ilvl w:val="0"/>
                <w:numId w:val="0"/>
              </w:numPr>
              <w:rPr>
                <w:b w:val="0"/>
              </w:rPr>
            </w:pPr>
          </w:p>
          <w:p w14:paraId="77857338" w14:textId="77777777" w:rsidR="00D763AD" w:rsidRPr="00B548D8" w:rsidRDefault="00D763AD" w:rsidP="000B1675">
            <w:pPr>
              <w:pStyle w:val="CERbullets"/>
              <w:numPr>
                <w:ilvl w:val="0"/>
                <w:numId w:val="0"/>
              </w:numPr>
            </w:pPr>
          </w:p>
          <w:tbl>
            <w:tblPr>
              <w:tblStyle w:val="CERTable"/>
              <w:tblW w:w="9519" w:type="dxa"/>
              <w:tblLayout w:type="fixed"/>
              <w:tblLook w:val="04A0" w:firstRow="1" w:lastRow="0" w:firstColumn="1" w:lastColumn="0" w:noHBand="0" w:noVBand="1"/>
            </w:tblPr>
            <w:tblGrid>
              <w:gridCol w:w="1949"/>
              <w:gridCol w:w="1892"/>
              <w:gridCol w:w="1893"/>
              <w:gridCol w:w="1892"/>
              <w:gridCol w:w="1893"/>
            </w:tblGrid>
            <w:tr w:rsidR="00055C77" w:rsidRPr="00BD3680" w14:paraId="152E7051" w14:textId="77777777" w:rsidTr="000B1675">
              <w:trPr>
                <w:cnfStyle w:val="100000000000" w:firstRow="1" w:lastRow="0" w:firstColumn="0" w:lastColumn="0" w:oddVBand="0" w:evenVBand="0" w:oddHBand="0" w:evenHBand="0" w:firstRowFirstColumn="0" w:firstRowLastColumn="0" w:lastRowFirstColumn="0" w:lastRowLastColumn="0"/>
                <w:trHeight w:val="739"/>
                <w:tblHeader/>
              </w:trPr>
              <w:tc>
                <w:tcPr>
                  <w:cnfStyle w:val="001000000000" w:firstRow="0" w:lastRow="0" w:firstColumn="1" w:lastColumn="0" w:oddVBand="0" w:evenVBand="0" w:oddHBand="0" w:evenHBand="0" w:firstRowFirstColumn="0" w:firstRowLastColumn="0" w:lastRowFirstColumn="0" w:lastRowLastColumn="0"/>
                  <w:tcW w:w="1949" w:type="dxa"/>
                </w:tcPr>
                <w:p w14:paraId="55A21BF6" w14:textId="77777777" w:rsidR="00D763AD" w:rsidRPr="00BD3680" w:rsidRDefault="00D763AD" w:rsidP="000B1675">
                  <w:pPr>
                    <w:rPr>
                      <w:b w:val="0"/>
                    </w:rPr>
                  </w:pPr>
                </w:p>
              </w:tc>
              <w:tc>
                <w:tcPr>
                  <w:tcW w:w="1892" w:type="dxa"/>
                </w:tcPr>
                <w:p w14:paraId="47178681" w14:textId="77777777" w:rsidR="00D763AD" w:rsidRPr="00BD3680" w:rsidRDefault="00D763AD" w:rsidP="000B1675">
                  <w:pPr>
                    <w:jc w:val="center"/>
                    <w:cnfStyle w:val="100000000000" w:firstRow="1" w:lastRow="0" w:firstColumn="0" w:lastColumn="0" w:oddVBand="0" w:evenVBand="0" w:oddHBand="0" w:evenHBand="0" w:firstRowFirstColumn="0" w:firstRowLastColumn="0" w:lastRowFirstColumn="0" w:lastRowLastColumn="0"/>
                    <w:rPr>
                      <w:b w:val="0"/>
                    </w:rPr>
                  </w:pPr>
                  <w:r w:rsidRPr="00BD3680">
                    <w:t>Facility 1</w:t>
                  </w:r>
                </w:p>
              </w:tc>
              <w:tc>
                <w:tcPr>
                  <w:tcW w:w="1893" w:type="dxa"/>
                </w:tcPr>
                <w:p w14:paraId="6C8FF068" w14:textId="77777777" w:rsidR="00D763AD" w:rsidRPr="00BD3680" w:rsidRDefault="00D763AD" w:rsidP="000B1675">
                  <w:pPr>
                    <w:jc w:val="center"/>
                    <w:cnfStyle w:val="100000000000" w:firstRow="1" w:lastRow="0" w:firstColumn="0" w:lastColumn="0" w:oddVBand="0" w:evenVBand="0" w:oddHBand="0" w:evenHBand="0" w:firstRowFirstColumn="0" w:firstRowLastColumn="0" w:lastRowFirstColumn="0" w:lastRowLastColumn="0"/>
                    <w:rPr>
                      <w:b w:val="0"/>
                    </w:rPr>
                  </w:pPr>
                  <w:r w:rsidRPr="00BD3680">
                    <w:t>Facility 2</w:t>
                  </w:r>
                </w:p>
              </w:tc>
              <w:tc>
                <w:tcPr>
                  <w:tcW w:w="1892" w:type="dxa"/>
                </w:tcPr>
                <w:p w14:paraId="6906B50C" w14:textId="77777777" w:rsidR="00D763AD" w:rsidRPr="00BD3680" w:rsidRDefault="00D763AD" w:rsidP="000B1675">
                  <w:pPr>
                    <w:jc w:val="center"/>
                    <w:cnfStyle w:val="100000000000" w:firstRow="1" w:lastRow="0" w:firstColumn="0" w:lastColumn="0" w:oddVBand="0" w:evenVBand="0" w:oddHBand="0" w:evenHBand="0" w:firstRowFirstColumn="0" w:firstRowLastColumn="0" w:lastRowFirstColumn="0" w:lastRowLastColumn="0"/>
                    <w:rPr>
                      <w:b w:val="0"/>
                    </w:rPr>
                  </w:pPr>
                  <w:r w:rsidRPr="00BD3680">
                    <w:t>Controlling corporation</w:t>
                  </w:r>
                </w:p>
              </w:tc>
              <w:tc>
                <w:tcPr>
                  <w:tcW w:w="1893" w:type="dxa"/>
                </w:tcPr>
                <w:p w14:paraId="415C8386" w14:textId="710FE144" w:rsidR="00D763AD" w:rsidRPr="00BD3680" w:rsidRDefault="00D763AD" w:rsidP="000B1675">
                  <w:pPr>
                    <w:jc w:val="center"/>
                    <w:cnfStyle w:val="100000000000" w:firstRow="1" w:lastRow="0" w:firstColumn="0" w:lastColumn="0" w:oddVBand="0" w:evenVBand="0" w:oddHBand="0" w:evenHBand="0" w:firstRowFirstColumn="0" w:firstRowLastColumn="0" w:lastRowFirstColumn="0" w:lastRowLastColumn="0"/>
                  </w:pPr>
                  <w:r>
                    <w:t xml:space="preserve">Reporter enters </w:t>
                  </w:r>
                  <w:r w:rsidR="006A0150">
                    <w:t>Facility 1 and 2 data into EERS?</w:t>
                  </w:r>
                  <w:r>
                    <w:t xml:space="preserve">  </w:t>
                  </w:r>
                </w:p>
              </w:tc>
            </w:tr>
            <w:tr w:rsidR="00D763AD" w14:paraId="5402B686" w14:textId="77777777" w:rsidTr="000B1675">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949" w:type="dxa"/>
                </w:tcPr>
                <w:p w14:paraId="31979597" w14:textId="77777777" w:rsidR="00D763AD" w:rsidRPr="00BD3680" w:rsidRDefault="00D763AD" w:rsidP="000B1675">
                  <w:pPr>
                    <w:rPr>
                      <w:b w:val="0"/>
                    </w:rPr>
                  </w:pPr>
                  <w:r w:rsidRPr="00BD3680">
                    <w:t>State emissions attributed to</w:t>
                  </w:r>
                </w:p>
              </w:tc>
              <w:tc>
                <w:tcPr>
                  <w:tcW w:w="1892" w:type="dxa"/>
                </w:tcPr>
                <w:p w14:paraId="1F52843F" w14:textId="77777777" w:rsidR="00D763AD"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sidRPr="007F2F3E">
                    <w:rPr>
                      <w:bCs/>
                    </w:rPr>
                    <w:t>ACT</w:t>
                  </w:r>
                </w:p>
              </w:tc>
              <w:tc>
                <w:tcPr>
                  <w:tcW w:w="1893" w:type="dxa"/>
                </w:tcPr>
                <w:p w14:paraId="3BA815D1" w14:textId="77777777" w:rsidR="00D763AD"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NSW</w:t>
                  </w:r>
                </w:p>
              </w:tc>
              <w:tc>
                <w:tcPr>
                  <w:tcW w:w="1892" w:type="dxa"/>
                </w:tcPr>
                <w:p w14:paraId="3A59BDDB" w14:textId="77777777" w:rsidR="00D763AD"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893" w:type="dxa"/>
                </w:tcPr>
                <w:p w14:paraId="1FD5469D" w14:textId="77777777" w:rsidR="00D763AD" w:rsidRDefault="00D763AD" w:rsidP="008A6462">
                  <w:pPr>
                    <w:tabs>
                      <w:tab w:val="left" w:pos="242"/>
                    </w:tabs>
                    <w:jc w:val="center"/>
                    <w:cnfStyle w:val="000000100000" w:firstRow="0" w:lastRow="0" w:firstColumn="0" w:lastColumn="0" w:oddVBand="0" w:evenVBand="0" w:oddHBand="1" w:evenHBand="0" w:firstRowFirstColumn="0" w:firstRowLastColumn="0" w:lastRowFirstColumn="0" w:lastRowLastColumn="0"/>
                    <w:rPr>
                      <w:bCs/>
                    </w:rPr>
                  </w:pPr>
                  <w:r>
                    <w:rPr>
                      <w:bCs/>
                    </w:rPr>
                    <w:t>Yes – Facility details page</w:t>
                  </w:r>
                </w:p>
              </w:tc>
            </w:tr>
            <w:tr w:rsidR="00D763AD" w14:paraId="613D09A9" w14:textId="77777777" w:rsidTr="000B1675">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949" w:type="dxa"/>
                </w:tcPr>
                <w:p w14:paraId="07210315" w14:textId="77777777" w:rsidR="00D763AD" w:rsidRPr="00BD3680" w:rsidRDefault="00D763AD" w:rsidP="000B1675">
                  <w:pPr>
                    <w:rPr>
                      <w:b w:val="0"/>
                    </w:rPr>
                  </w:pPr>
                  <w:r w:rsidRPr="00BD3680">
                    <w:t>Q (kWh)</w:t>
                  </w:r>
                </w:p>
              </w:tc>
              <w:tc>
                <w:tcPr>
                  <w:tcW w:w="1892" w:type="dxa"/>
                </w:tcPr>
                <w:p w14:paraId="187FEC49" w14:textId="77777777"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14,000,000</w:t>
                  </w:r>
                </w:p>
              </w:tc>
              <w:tc>
                <w:tcPr>
                  <w:tcW w:w="1893" w:type="dxa"/>
                </w:tcPr>
                <w:p w14:paraId="7E987413" w14:textId="77777777"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9,000,000</w:t>
                  </w:r>
                </w:p>
              </w:tc>
              <w:tc>
                <w:tcPr>
                  <w:tcW w:w="1892" w:type="dxa"/>
                </w:tcPr>
                <w:p w14:paraId="39A9E8A6" w14:textId="77777777"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23,000,000</w:t>
                  </w:r>
                </w:p>
              </w:tc>
              <w:tc>
                <w:tcPr>
                  <w:tcW w:w="1893" w:type="dxa"/>
                </w:tcPr>
                <w:p w14:paraId="464F09F0" w14:textId="66114625"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 xml:space="preserve">Yes </w:t>
                  </w:r>
                </w:p>
              </w:tc>
            </w:tr>
            <w:tr w:rsidR="00D763AD" w14:paraId="7DF30571" w14:textId="77777777" w:rsidTr="000B1675">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949" w:type="dxa"/>
                </w:tcPr>
                <w:p w14:paraId="7DA8918D" w14:textId="0941ED03" w:rsidR="00D763AD" w:rsidRPr="00BD3680" w:rsidRDefault="00D763AD" w:rsidP="000B1675">
                  <w:pPr>
                    <w:rPr>
                      <w:b w:val="0"/>
                    </w:rPr>
                  </w:pPr>
                  <w:proofErr w:type="spellStart"/>
                  <w:r w:rsidRPr="00BD3680">
                    <w:t>Q</w:t>
                  </w:r>
                  <w:r w:rsidR="00C07892" w:rsidRPr="00C07892">
                    <w:rPr>
                      <w:vertAlign w:val="subscript"/>
                    </w:rPr>
                    <w:t>exempt</w:t>
                  </w:r>
                  <w:proofErr w:type="spellEnd"/>
                  <w:r>
                    <w:t xml:space="preserve"> (kWh)</w:t>
                  </w:r>
                </w:p>
              </w:tc>
              <w:tc>
                <w:tcPr>
                  <w:tcW w:w="1892" w:type="dxa"/>
                </w:tcPr>
                <w:p w14:paraId="46E4C369" w14:textId="77777777" w:rsidR="00D763AD"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0</w:t>
                  </w:r>
                </w:p>
              </w:tc>
              <w:tc>
                <w:tcPr>
                  <w:tcW w:w="1893" w:type="dxa"/>
                </w:tcPr>
                <w:p w14:paraId="51297048" w14:textId="77777777" w:rsidR="00D763AD"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5,000,000</w:t>
                  </w:r>
                </w:p>
              </w:tc>
              <w:tc>
                <w:tcPr>
                  <w:tcW w:w="1892" w:type="dxa"/>
                </w:tcPr>
                <w:p w14:paraId="3DC54B87" w14:textId="77777777" w:rsidR="00D763AD"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5,000,000</w:t>
                  </w:r>
                </w:p>
              </w:tc>
              <w:tc>
                <w:tcPr>
                  <w:tcW w:w="1893" w:type="dxa"/>
                </w:tcPr>
                <w:p w14:paraId="54EF5DEC" w14:textId="7EBBF68B" w:rsidR="00D763AD"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Yes</w:t>
                  </w:r>
                </w:p>
              </w:tc>
            </w:tr>
            <w:tr w:rsidR="00D763AD" w14:paraId="11DCE242" w14:textId="77777777" w:rsidTr="000B1675">
              <w:trPr>
                <w:cnfStyle w:val="000000010000" w:firstRow="0" w:lastRow="0" w:firstColumn="0" w:lastColumn="0" w:oddVBand="0" w:evenVBand="0" w:oddHBand="0" w:evenHBand="1"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949" w:type="dxa"/>
                </w:tcPr>
                <w:p w14:paraId="6F24B0AA" w14:textId="240A8937" w:rsidR="00D763AD" w:rsidRPr="00BD3680" w:rsidRDefault="00D763AD" w:rsidP="000B1675">
                  <w:pPr>
                    <w:rPr>
                      <w:b w:val="0"/>
                    </w:rPr>
                  </w:pPr>
                  <w:proofErr w:type="spellStart"/>
                  <w:r w:rsidRPr="00BD3680">
                    <w:t>REC</w:t>
                  </w:r>
                  <w:r w:rsidR="00C07892" w:rsidRPr="00C07892">
                    <w:rPr>
                      <w:vertAlign w:val="subscript"/>
                    </w:rPr>
                    <w:t>surr_LGC</w:t>
                  </w:r>
                  <w:proofErr w:type="spellEnd"/>
                  <w:r w:rsidRPr="00BD3680">
                    <w:t xml:space="preserve"> </w:t>
                  </w:r>
                  <w:r w:rsidR="00BB0CBA">
                    <w:t>(MWh)</w:t>
                  </w:r>
                </w:p>
              </w:tc>
              <w:tc>
                <w:tcPr>
                  <w:tcW w:w="1892" w:type="dxa"/>
                </w:tcPr>
                <w:p w14:paraId="6D9A6A42" w14:textId="3F76661B"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 xml:space="preserve">= 600 + </w:t>
                  </w:r>
                  <w:r w:rsidR="00EF3659">
                    <w:rPr>
                      <w:bCs/>
                    </w:rPr>
                    <w:t>300</w:t>
                  </w:r>
                  <w:r>
                    <w:rPr>
                      <w:bCs/>
                    </w:rPr>
                    <w:br/>
                    <w:t xml:space="preserve">= </w:t>
                  </w:r>
                  <w:r w:rsidR="00EF3659">
                    <w:rPr>
                      <w:bCs/>
                    </w:rPr>
                    <w:t>900</w:t>
                  </w:r>
                </w:p>
              </w:tc>
              <w:tc>
                <w:tcPr>
                  <w:tcW w:w="1893" w:type="dxa"/>
                </w:tcPr>
                <w:p w14:paraId="57EB5398" w14:textId="3C37ED5B"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3,</w:t>
                  </w:r>
                  <w:r w:rsidR="00810217">
                    <w:rPr>
                      <w:bCs/>
                    </w:rPr>
                    <w:t>7</w:t>
                  </w:r>
                  <w:r>
                    <w:rPr>
                      <w:bCs/>
                    </w:rPr>
                    <w:t>00</w:t>
                  </w:r>
                </w:p>
              </w:tc>
              <w:tc>
                <w:tcPr>
                  <w:tcW w:w="1892" w:type="dxa"/>
                </w:tcPr>
                <w:p w14:paraId="79F2E487" w14:textId="77777777"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4,600</w:t>
                  </w:r>
                </w:p>
              </w:tc>
              <w:tc>
                <w:tcPr>
                  <w:tcW w:w="1893" w:type="dxa"/>
                </w:tcPr>
                <w:p w14:paraId="763607F9" w14:textId="2DB921ED"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Yes</w:t>
                  </w:r>
                </w:p>
              </w:tc>
            </w:tr>
            <w:tr w:rsidR="008340D4" w14:paraId="4638933B" w14:textId="77777777" w:rsidTr="00BD4410">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949" w:type="dxa"/>
                  <w:shd w:val="clear" w:color="auto" w:fill="auto"/>
                </w:tcPr>
                <w:p w14:paraId="5DFE3AB6" w14:textId="071E15E9" w:rsidR="008340D4" w:rsidRPr="00AD6E64" w:rsidRDefault="008340D4" w:rsidP="000B1675">
                  <w:proofErr w:type="spellStart"/>
                  <w:r>
                    <w:t>REC</w:t>
                  </w:r>
                  <w:r>
                    <w:rPr>
                      <w:vertAlign w:val="subscript"/>
                    </w:rPr>
                    <w:t>surr_</w:t>
                  </w:r>
                  <w:r w:rsidR="00AD6E64">
                    <w:rPr>
                      <w:vertAlign w:val="subscript"/>
                    </w:rPr>
                    <w:t>REGO</w:t>
                  </w:r>
                  <w:proofErr w:type="spellEnd"/>
                  <w:r w:rsidR="00AD6E64">
                    <w:t xml:space="preserve"> </w:t>
                  </w:r>
                  <w:r w:rsidR="00AD6E64">
                    <w:br/>
                    <w:t>(MWh)</w:t>
                  </w:r>
                </w:p>
              </w:tc>
              <w:tc>
                <w:tcPr>
                  <w:tcW w:w="1892" w:type="dxa"/>
                </w:tcPr>
                <w:p w14:paraId="7D1F3E77" w14:textId="5DA1F2EB" w:rsidR="008340D4" w:rsidRDefault="00AD6E64"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0</w:t>
                  </w:r>
                </w:p>
              </w:tc>
              <w:tc>
                <w:tcPr>
                  <w:tcW w:w="1893" w:type="dxa"/>
                </w:tcPr>
                <w:p w14:paraId="32AC6014" w14:textId="5D43B7C1" w:rsidR="008340D4" w:rsidRDefault="00AD6E64"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0</w:t>
                  </w:r>
                </w:p>
              </w:tc>
              <w:tc>
                <w:tcPr>
                  <w:tcW w:w="1892" w:type="dxa"/>
                </w:tcPr>
                <w:p w14:paraId="19EEBB0E" w14:textId="03D2BCBF" w:rsidR="008340D4" w:rsidRDefault="00AD6E64"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0</w:t>
                  </w:r>
                </w:p>
              </w:tc>
              <w:tc>
                <w:tcPr>
                  <w:tcW w:w="1893" w:type="dxa"/>
                </w:tcPr>
                <w:p w14:paraId="768ACF1D" w14:textId="725C9F08" w:rsidR="008340D4" w:rsidRDefault="00AD6E64"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Yes</w:t>
                  </w:r>
                </w:p>
              </w:tc>
            </w:tr>
            <w:tr w:rsidR="00D763AD" w14:paraId="42A594B2" w14:textId="77777777" w:rsidTr="000B1675">
              <w:trPr>
                <w:cnfStyle w:val="000000010000" w:firstRow="0" w:lastRow="0" w:firstColumn="0" w:lastColumn="0" w:oddVBand="0" w:evenVBand="0" w:oddHBand="0" w:evenHBand="1"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949" w:type="dxa"/>
                </w:tcPr>
                <w:p w14:paraId="61E0A8C2" w14:textId="17A14948" w:rsidR="00D763AD" w:rsidRPr="00BD3680" w:rsidRDefault="00D763AD" w:rsidP="000B1675">
                  <w:pPr>
                    <w:rPr>
                      <w:b w:val="0"/>
                    </w:rPr>
                  </w:pPr>
                  <w:proofErr w:type="spellStart"/>
                  <w:r w:rsidRPr="00BD3680">
                    <w:t>REC</w:t>
                  </w:r>
                  <w:r w:rsidR="00C07892" w:rsidRPr="00C07892">
                    <w:rPr>
                      <w:vertAlign w:val="subscript"/>
                    </w:rPr>
                    <w:t>surr_GreenPower</w:t>
                  </w:r>
                  <w:proofErr w:type="spellEnd"/>
                  <w:r w:rsidR="00BB0CBA">
                    <w:t xml:space="preserve"> (MWh)</w:t>
                  </w:r>
                </w:p>
              </w:tc>
              <w:tc>
                <w:tcPr>
                  <w:tcW w:w="1892" w:type="dxa"/>
                </w:tcPr>
                <w:p w14:paraId="02B70FD1" w14:textId="77777777"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0</w:t>
                  </w:r>
                </w:p>
              </w:tc>
              <w:tc>
                <w:tcPr>
                  <w:tcW w:w="1893" w:type="dxa"/>
                </w:tcPr>
                <w:p w14:paraId="43E689A3" w14:textId="218504F5" w:rsidR="00D763AD" w:rsidRDefault="00B53F74"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4</w:t>
                  </w:r>
                  <w:r w:rsidR="00D763AD">
                    <w:rPr>
                      <w:bCs/>
                    </w:rPr>
                    <w:t>,000</w:t>
                  </w:r>
                </w:p>
              </w:tc>
              <w:tc>
                <w:tcPr>
                  <w:tcW w:w="1892" w:type="dxa"/>
                </w:tcPr>
                <w:p w14:paraId="7E3AFB58" w14:textId="071BEE85" w:rsidR="00D763AD" w:rsidRDefault="00FA4564"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4</w:t>
                  </w:r>
                  <w:r w:rsidR="00D763AD">
                    <w:rPr>
                      <w:bCs/>
                    </w:rPr>
                    <w:t>,000</w:t>
                  </w:r>
                </w:p>
              </w:tc>
              <w:tc>
                <w:tcPr>
                  <w:tcW w:w="1893" w:type="dxa"/>
                </w:tcPr>
                <w:p w14:paraId="37C95A9A" w14:textId="3CFFD6A7"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Yes</w:t>
                  </w:r>
                </w:p>
              </w:tc>
            </w:tr>
            <w:tr w:rsidR="00D763AD" w14:paraId="4740DC04" w14:textId="77777777" w:rsidTr="000B1675">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949" w:type="dxa"/>
                </w:tcPr>
                <w:p w14:paraId="654646D4" w14:textId="783E4EB7" w:rsidR="00D763AD" w:rsidRPr="00D45D13" w:rsidRDefault="00D763AD" w:rsidP="000B1675">
                  <w:pPr>
                    <w:rPr>
                      <w:b w:val="0"/>
                      <w:i/>
                      <w:iCs/>
                    </w:rPr>
                  </w:pPr>
                  <w:proofErr w:type="spellStart"/>
                  <w:r>
                    <w:t>RECsurr</w:t>
                  </w:r>
                  <w:proofErr w:type="spellEnd"/>
                  <w:r>
                    <w:t xml:space="preserve"> </w:t>
                  </w:r>
                  <w:r w:rsidR="004D6CF6" w:rsidRPr="00560E49">
                    <w:rPr>
                      <w:bCs/>
                    </w:rPr>
                    <w:t>(MWh)</w:t>
                  </w:r>
                </w:p>
              </w:tc>
              <w:tc>
                <w:tcPr>
                  <w:tcW w:w="1892" w:type="dxa"/>
                </w:tcPr>
                <w:p w14:paraId="54182EDF" w14:textId="56986639" w:rsidR="00D763AD" w:rsidRDefault="00810217"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900</w:t>
                  </w:r>
                </w:p>
              </w:tc>
              <w:tc>
                <w:tcPr>
                  <w:tcW w:w="1893" w:type="dxa"/>
                </w:tcPr>
                <w:p w14:paraId="3ECB0484" w14:textId="559A0AAE" w:rsidR="00D763AD" w:rsidRDefault="00D5439A"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7</w:t>
                  </w:r>
                  <w:r w:rsidR="00D763AD">
                    <w:rPr>
                      <w:bCs/>
                    </w:rPr>
                    <w:t>,</w:t>
                  </w:r>
                  <w:r w:rsidR="00541340">
                    <w:rPr>
                      <w:bCs/>
                    </w:rPr>
                    <w:t>7</w:t>
                  </w:r>
                  <w:r w:rsidR="00D763AD">
                    <w:rPr>
                      <w:bCs/>
                    </w:rPr>
                    <w:t>00</w:t>
                  </w:r>
                </w:p>
              </w:tc>
              <w:tc>
                <w:tcPr>
                  <w:tcW w:w="1892" w:type="dxa"/>
                </w:tcPr>
                <w:p w14:paraId="0D791E30" w14:textId="11988F0E" w:rsidR="00D763AD" w:rsidRDefault="00D5439A"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8</w:t>
                  </w:r>
                  <w:r w:rsidR="00D763AD">
                    <w:rPr>
                      <w:bCs/>
                    </w:rPr>
                    <w:t>,600</w:t>
                  </w:r>
                </w:p>
              </w:tc>
              <w:tc>
                <w:tcPr>
                  <w:tcW w:w="1893" w:type="dxa"/>
                </w:tcPr>
                <w:p w14:paraId="7A87CFEE" w14:textId="77777777" w:rsidR="00D763AD"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No</w:t>
                  </w:r>
                </w:p>
              </w:tc>
            </w:tr>
            <w:tr w:rsidR="00D763AD" w14:paraId="2B328D5B" w14:textId="77777777" w:rsidTr="000B1675">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949" w:type="dxa"/>
                </w:tcPr>
                <w:p w14:paraId="1E45575A" w14:textId="24B4B766" w:rsidR="00D763AD" w:rsidRPr="00BD3680" w:rsidRDefault="00D763AD" w:rsidP="000B1675">
                  <w:pPr>
                    <w:rPr>
                      <w:b w:val="0"/>
                    </w:rPr>
                  </w:pPr>
                  <w:proofErr w:type="spellStart"/>
                  <w:r>
                    <w:t>REC</w:t>
                  </w:r>
                  <w:r w:rsidR="00C07892" w:rsidRPr="00C07892">
                    <w:rPr>
                      <w:vertAlign w:val="subscript"/>
                    </w:rPr>
                    <w:t>onsite</w:t>
                  </w:r>
                  <w:proofErr w:type="spellEnd"/>
                  <w:r w:rsidR="004D6CF6">
                    <w:t xml:space="preserve"> (MWh)</w:t>
                  </w:r>
                </w:p>
              </w:tc>
              <w:tc>
                <w:tcPr>
                  <w:tcW w:w="1892" w:type="dxa"/>
                </w:tcPr>
                <w:p w14:paraId="6534DFA0" w14:textId="77777777" w:rsidR="00D763AD" w:rsidRPr="000E6D71"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sidRPr="000E6D71">
                    <w:rPr>
                      <w:bCs/>
                    </w:rPr>
                    <w:t>600*</w:t>
                  </w:r>
                </w:p>
              </w:tc>
              <w:tc>
                <w:tcPr>
                  <w:tcW w:w="1893" w:type="dxa"/>
                </w:tcPr>
                <w:p w14:paraId="3873E55A" w14:textId="77777777" w:rsidR="00D763AD" w:rsidRPr="000E6D71"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sidRPr="000E6D71">
                    <w:rPr>
                      <w:bCs/>
                    </w:rPr>
                    <w:t>0</w:t>
                  </w:r>
                </w:p>
              </w:tc>
              <w:tc>
                <w:tcPr>
                  <w:tcW w:w="1892" w:type="dxa"/>
                </w:tcPr>
                <w:p w14:paraId="51327A92" w14:textId="77777777"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600*</w:t>
                  </w:r>
                </w:p>
              </w:tc>
              <w:tc>
                <w:tcPr>
                  <w:tcW w:w="1893" w:type="dxa"/>
                </w:tcPr>
                <w:p w14:paraId="18951AD1" w14:textId="7AD00AAC" w:rsidR="00D763AD"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Yes</w:t>
                  </w:r>
                </w:p>
              </w:tc>
            </w:tr>
            <w:tr w:rsidR="00D763AD" w14:paraId="60074E8F" w14:textId="77777777" w:rsidTr="000B1675">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949" w:type="dxa"/>
                </w:tcPr>
                <w:p w14:paraId="4D65B632" w14:textId="61A12EDA" w:rsidR="00D763AD" w:rsidRPr="00BD3680" w:rsidRDefault="00D763AD" w:rsidP="000B1675">
                  <w:pPr>
                    <w:rPr>
                      <w:b w:val="0"/>
                    </w:rPr>
                  </w:pPr>
                  <w:r w:rsidRPr="00BD3680">
                    <w:t xml:space="preserve">JRPP </w:t>
                  </w:r>
                  <w:r>
                    <w:t>(202</w:t>
                  </w:r>
                  <w:r w:rsidR="00AD6E64">
                    <w:t>5</w:t>
                  </w:r>
                  <w:r>
                    <w:t>–2</w:t>
                  </w:r>
                  <w:r w:rsidR="00AD6E64">
                    <w:t>6</w:t>
                  </w:r>
                  <w:r>
                    <w:t>)</w:t>
                  </w:r>
                </w:p>
              </w:tc>
              <w:tc>
                <w:tcPr>
                  <w:tcW w:w="1892" w:type="dxa"/>
                </w:tcPr>
                <w:p w14:paraId="520B89B5" w14:textId="3969971E" w:rsidR="00D763AD" w:rsidRPr="002049D9" w:rsidRDefault="00E61276"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80.32</w:t>
                  </w:r>
                  <w:r w:rsidR="00D763AD">
                    <w:rPr>
                      <w:bCs/>
                    </w:rPr>
                    <w:t>%</w:t>
                  </w:r>
                </w:p>
              </w:tc>
              <w:tc>
                <w:tcPr>
                  <w:tcW w:w="1893" w:type="dxa"/>
                </w:tcPr>
                <w:p w14:paraId="1FAED406" w14:textId="77777777" w:rsidR="00D763AD" w:rsidRPr="002049D9"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sidRPr="00DE04AD">
                    <w:rPr>
                      <w:bCs/>
                    </w:rPr>
                    <w:t>0</w:t>
                  </w:r>
                </w:p>
              </w:tc>
              <w:tc>
                <w:tcPr>
                  <w:tcW w:w="1892" w:type="dxa"/>
                </w:tcPr>
                <w:p w14:paraId="1108B9E8" w14:textId="77777777" w:rsidR="00D763AD" w:rsidRPr="002049D9"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sidRPr="002049D9">
                    <w:rPr>
                      <w:bCs/>
                    </w:rPr>
                    <w:t>n/a</w:t>
                  </w:r>
                </w:p>
              </w:tc>
              <w:tc>
                <w:tcPr>
                  <w:tcW w:w="1893" w:type="dxa"/>
                </w:tcPr>
                <w:p w14:paraId="16D0B6F3" w14:textId="77777777" w:rsidR="00D763AD" w:rsidRPr="002049D9" w:rsidRDefault="00D763AD" w:rsidP="000B1675">
                  <w:pPr>
                    <w:jc w:val="center"/>
                    <w:cnfStyle w:val="000000100000" w:firstRow="0" w:lastRow="0" w:firstColumn="0" w:lastColumn="0" w:oddVBand="0" w:evenVBand="0" w:oddHBand="1" w:evenHBand="0" w:firstRowFirstColumn="0" w:firstRowLastColumn="0" w:lastRowFirstColumn="0" w:lastRowLastColumn="0"/>
                    <w:rPr>
                      <w:bCs/>
                    </w:rPr>
                  </w:pPr>
                  <w:r>
                    <w:rPr>
                      <w:bCs/>
                    </w:rPr>
                    <w:t>No</w:t>
                  </w:r>
                </w:p>
              </w:tc>
            </w:tr>
            <w:tr w:rsidR="00D763AD" w14:paraId="71B214DC" w14:textId="77777777" w:rsidTr="000B1675">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949" w:type="dxa"/>
                </w:tcPr>
                <w:p w14:paraId="135DAC54" w14:textId="387BF00A" w:rsidR="00D763AD" w:rsidRPr="00BD3680" w:rsidRDefault="00D763AD" w:rsidP="000B1675">
                  <w:r>
                    <w:t>RPP (202</w:t>
                  </w:r>
                  <w:r w:rsidR="00AD6E64">
                    <w:t>5</w:t>
                  </w:r>
                  <w:r>
                    <w:t>–2</w:t>
                  </w:r>
                  <w:r w:rsidR="00AD6E64">
                    <w:t>6</w:t>
                  </w:r>
                  <w:r>
                    <w:t>)</w:t>
                  </w:r>
                </w:p>
              </w:tc>
              <w:tc>
                <w:tcPr>
                  <w:tcW w:w="1892" w:type="dxa"/>
                </w:tcPr>
                <w:p w14:paraId="0BA8C6F8" w14:textId="05B490AB" w:rsidR="00D763AD" w:rsidRPr="00DE04AD" w:rsidRDefault="00AD6E64"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17.29</w:t>
                  </w:r>
                  <w:r w:rsidR="00D763AD">
                    <w:rPr>
                      <w:bCs/>
                    </w:rPr>
                    <w:t>%</w:t>
                  </w:r>
                </w:p>
              </w:tc>
              <w:tc>
                <w:tcPr>
                  <w:tcW w:w="1893" w:type="dxa"/>
                </w:tcPr>
                <w:p w14:paraId="64E5D143" w14:textId="7B1EAC36" w:rsidR="00D763AD" w:rsidRPr="00DE04AD" w:rsidRDefault="00AD6E64"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17.29</w:t>
                  </w:r>
                  <w:r w:rsidR="00D763AD">
                    <w:rPr>
                      <w:bCs/>
                    </w:rPr>
                    <w:t>%</w:t>
                  </w:r>
                </w:p>
              </w:tc>
              <w:tc>
                <w:tcPr>
                  <w:tcW w:w="1892" w:type="dxa"/>
                </w:tcPr>
                <w:p w14:paraId="5F99E7E1" w14:textId="77777777" w:rsidR="00D763AD" w:rsidRPr="002049D9"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n/a</w:t>
                  </w:r>
                </w:p>
              </w:tc>
              <w:tc>
                <w:tcPr>
                  <w:tcW w:w="1893" w:type="dxa"/>
                </w:tcPr>
                <w:p w14:paraId="2E619C33" w14:textId="77777777" w:rsidR="00D763AD" w:rsidRPr="002049D9" w:rsidRDefault="00D763AD" w:rsidP="000B1675">
                  <w:pPr>
                    <w:jc w:val="center"/>
                    <w:cnfStyle w:val="000000010000" w:firstRow="0" w:lastRow="0" w:firstColumn="0" w:lastColumn="0" w:oddVBand="0" w:evenVBand="0" w:oddHBand="0" w:evenHBand="1" w:firstRowFirstColumn="0" w:firstRowLastColumn="0" w:lastRowFirstColumn="0" w:lastRowLastColumn="0"/>
                    <w:rPr>
                      <w:bCs/>
                    </w:rPr>
                  </w:pPr>
                  <w:r>
                    <w:rPr>
                      <w:bCs/>
                    </w:rPr>
                    <w:t>No</w:t>
                  </w:r>
                </w:p>
              </w:tc>
            </w:tr>
            <w:tr w:rsidR="00D763AD" w14:paraId="5A65CA65" w14:textId="77777777" w:rsidTr="000B1675">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949" w:type="dxa"/>
                </w:tcPr>
                <w:p w14:paraId="57D72EF0" w14:textId="453E5BE4" w:rsidR="00D763AD" w:rsidRPr="00BD3680" w:rsidRDefault="00D763AD" w:rsidP="000B1675">
                  <w:pPr>
                    <w:rPr>
                      <w:b w:val="0"/>
                    </w:rPr>
                  </w:pPr>
                  <w:r>
                    <w:t>Y (t CO</w:t>
                  </w:r>
                  <w:r w:rsidRPr="00076F33">
                    <w:rPr>
                      <w:vertAlign w:val="subscript"/>
                    </w:rPr>
                    <w:t>2</w:t>
                  </w:r>
                  <w:r>
                    <w:t>-</w:t>
                  </w:r>
                  <w:proofErr w:type="gramStart"/>
                  <w:r>
                    <w:t>e)*</w:t>
                  </w:r>
                  <w:proofErr w:type="gramEnd"/>
                  <w:r w:rsidR="001C26EB">
                    <w:t>*</w:t>
                  </w:r>
                  <w:r w:rsidRPr="00883C34" w:rsidDel="0073690B">
                    <w:rPr>
                      <w:vertAlign w:val="superscript"/>
                    </w:rPr>
                    <w:t xml:space="preserve"> </w:t>
                  </w:r>
                </w:p>
              </w:tc>
              <w:tc>
                <w:tcPr>
                  <w:tcW w:w="1892" w:type="dxa"/>
                </w:tcPr>
                <w:p w14:paraId="75308021" w14:textId="62C18761" w:rsidR="00D763AD" w:rsidRPr="008A6462" w:rsidRDefault="000436E1" w:rsidP="000B1675">
                  <w:pPr>
                    <w:jc w:val="center"/>
                    <w:cnfStyle w:val="000000100000" w:firstRow="0" w:lastRow="0" w:firstColumn="0" w:lastColumn="0" w:oddVBand="0" w:evenVBand="0" w:oddHBand="1" w:evenHBand="0" w:firstRowFirstColumn="0" w:firstRowLastColumn="0" w:lastRowFirstColumn="0" w:lastRowLastColumn="0"/>
                    <w:rPr>
                      <w:b/>
                    </w:rPr>
                  </w:pPr>
                  <w:r>
                    <w:rPr>
                      <w:b/>
                    </w:rPr>
                    <w:t>28</w:t>
                  </w:r>
                </w:p>
              </w:tc>
              <w:tc>
                <w:tcPr>
                  <w:tcW w:w="1893" w:type="dxa"/>
                </w:tcPr>
                <w:p w14:paraId="60B0751C" w14:textId="2BFBDCC7" w:rsidR="00D763AD" w:rsidRPr="008A6462" w:rsidRDefault="00FF2A10" w:rsidP="000B1675">
                  <w:pPr>
                    <w:jc w:val="center"/>
                    <w:cnfStyle w:val="000000100000" w:firstRow="0" w:lastRow="0" w:firstColumn="0" w:lastColumn="0" w:oddVBand="0" w:evenVBand="0" w:oddHBand="1" w:evenHBand="0" w:firstRowFirstColumn="0" w:firstRowLastColumn="0" w:lastRowFirstColumn="0" w:lastRowLastColumn="0"/>
                    <w:rPr>
                      <w:b/>
                    </w:rPr>
                  </w:pPr>
                  <w:r>
                    <w:rPr>
                      <w:b/>
                    </w:rPr>
                    <w:t>493</w:t>
                  </w:r>
                </w:p>
              </w:tc>
              <w:tc>
                <w:tcPr>
                  <w:tcW w:w="1892" w:type="dxa"/>
                </w:tcPr>
                <w:p w14:paraId="6C89AE94" w14:textId="35E680D6" w:rsidR="00D763AD" w:rsidRPr="008A6462" w:rsidRDefault="00AE1505" w:rsidP="000B1675">
                  <w:pPr>
                    <w:jc w:val="center"/>
                    <w:cnfStyle w:val="000000100000" w:firstRow="0" w:lastRow="0" w:firstColumn="0" w:lastColumn="0" w:oddVBand="0" w:evenVBand="0" w:oddHBand="1" w:evenHBand="0" w:firstRowFirstColumn="0" w:firstRowLastColumn="0" w:lastRowFirstColumn="0" w:lastRowLastColumn="0"/>
                    <w:rPr>
                      <w:b/>
                    </w:rPr>
                  </w:pPr>
                  <w:r>
                    <w:rPr>
                      <w:b/>
                    </w:rPr>
                    <w:t>521</w:t>
                  </w:r>
                </w:p>
              </w:tc>
              <w:tc>
                <w:tcPr>
                  <w:tcW w:w="1893" w:type="dxa"/>
                </w:tcPr>
                <w:p w14:paraId="78FB43D2" w14:textId="77777777" w:rsidR="00D763AD" w:rsidRPr="008A6462" w:rsidRDefault="00D763AD" w:rsidP="000B1675">
                  <w:pPr>
                    <w:jc w:val="center"/>
                    <w:cnfStyle w:val="000000100000" w:firstRow="0" w:lastRow="0" w:firstColumn="0" w:lastColumn="0" w:oddVBand="0" w:evenVBand="0" w:oddHBand="1" w:evenHBand="0" w:firstRowFirstColumn="0" w:firstRowLastColumn="0" w:lastRowFirstColumn="0" w:lastRowLastColumn="0"/>
                    <w:rPr>
                      <w:b/>
                    </w:rPr>
                  </w:pPr>
                  <w:r w:rsidRPr="008A6462">
                    <w:rPr>
                      <w:b/>
                    </w:rPr>
                    <w:t>No</w:t>
                  </w:r>
                </w:p>
              </w:tc>
            </w:tr>
          </w:tbl>
          <w:p w14:paraId="4C812B94" w14:textId="38528009" w:rsidR="00071C0B" w:rsidRDefault="008340F5" w:rsidP="000B1675">
            <w:pPr>
              <w:rPr>
                <w:b w:val="0"/>
              </w:rPr>
            </w:pPr>
            <w:r>
              <w:rPr>
                <w:b w:val="0"/>
                <w:bCs/>
              </w:rPr>
              <w:t xml:space="preserve">The </w:t>
            </w:r>
            <w:r w:rsidR="00D763AD">
              <w:rPr>
                <w:b w:val="0"/>
                <w:bCs/>
              </w:rPr>
              <w:t xml:space="preserve">corporate total for market-based scope 2 emissions </w:t>
            </w:r>
            <w:r w:rsidR="00D763AD" w:rsidRPr="00E43E62">
              <w:rPr>
                <w:b w:val="0"/>
                <w:bCs/>
              </w:rPr>
              <w:t xml:space="preserve">is </w:t>
            </w:r>
            <w:r w:rsidR="00AE1505">
              <w:rPr>
                <w:bCs/>
              </w:rPr>
              <w:t>521</w:t>
            </w:r>
            <w:r w:rsidR="00D763AD" w:rsidRPr="005541DA">
              <w:t xml:space="preserve"> t CO</w:t>
            </w:r>
            <w:r w:rsidR="00D763AD" w:rsidRPr="005541DA">
              <w:rPr>
                <w:vertAlign w:val="subscript"/>
              </w:rPr>
              <w:t>2</w:t>
            </w:r>
            <w:r w:rsidR="00D763AD" w:rsidRPr="005541DA">
              <w:t>-e.</w:t>
            </w:r>
          </w:p>
          <w:p w14:paraId="2B2D3945" w14:textId="5446DF34" w:rsidR="00D763AD" w:rsidRPr="00AA438E" w:rsidRDefault="00071C0B" w:rsidP="000B1675">
            <w:pPr>
              <w:rPr>
                <w:b w:val="0"/>
                <w:bCs/>
              </w:rPr>
            </w:pPr>
            <w:r>
              <w:t>Notes:</w:t>
            </w:r>
            <w:r w:rsidR="00D763AD">
              <w:br/>
            </w:r>
            <w:r w:rsidRPr="00EC752D">
              <w:rPr>
                <w:b w:val="0"/>
                <w:bCs/>
                <w:sz w:val="20"/>
                <w:szCs w:val="22"/>
              </w:rPr>
              <w:t>*</w:t>
            </w:r>
            <w:proofErr w:type="spellStart"/>
            <w:r>
              <w:rPr>
                <w:b w:val="0"/>
                <w:bCs/>
                <w:sz w:val="20"/>
                <w:szCs w:val="22"/>
              </w:rPr>
              <w:t>REC</w:t>
            </w:r>
            <w:r w:rsidR="00C07892" w:rsidRPr="00C07892">
              <w:rPr>
                <w:b w:val="0"/>
                <w:bCs/>
                <w:sz w:val="20"/>
                <w:szCs w:val="22"/>
                <w:vertAlign w:val="subscript"/>
              </w:rPr>
              <w:t>onsite</w:t>
            </w:r>
            <w:proofErr w:type="spellEnd"/>
            <w:r>
              <w:rPr>
                <w:b w:val="0"/>
                <w:bCs/>
                <w:sz w:val="20"/>
                <w:szCs w:val="22"/>
              </w:rPr>
              <w:t xml:space="preserve"> for Facility 1</w:t>
            </w:r>
            <w:r w:rsidRPr="00EC752D">
              <w:rPr>
                <w:b w:val="0"/>
                <w:bCs/>
                <w:sz w:val="20"/>
                <w:szCs w:val="22"/>
              </w:rPr>
              <w:t xml:space="preserve"> is 600 and not 1,000 because 600 represents the portion of electricity that was produced on-site and then consumed on-site </w:t>
            </w:r>
            <w:r>
              <w:rPr>
                <w:b w:val="0"/>
                <w:bCs/>
                <w:sz w:val="20"/>
                <w:szCs w:val="22"/>
              </w:rPr>
              <w:t>for which</w:t>
            </w:r>
            <w:r w:rsidRPr="00EC752D">
              <w:rPr>
                <w:b w:val="0"/>
                <w:bCs/>
                <w:sz w:val="20"/>
                <w:szCs w:val="22"/>
              </w:rPr>
              <w:t xml:space="preserve"> LGCs were created</w:t>
            </w:r>
            <w:r>
              <w:rPr>
                <w:b w:val="0"/>
                <w:bCs/>
                <w:sz w:val="20"/>
                <w:szCs w:val="22"/>
              </w:rPr>
              <w:t xml:space="preserve">. For more information on </w:t>
            </w:r>
            <w:proofErr w:type="spellStart"/>
            <w:r>
              <w:rPr>
                <w:b w:val="0"/>
                <w:bCs/>
                <w:sz w:val="20"/>
                <w:szCs w:val="22"/>
              </w:rPr>
              <w:t>REC</w:t>
            </w:r>
            <w:r w:rsidR="00C07892" w:rsidRPr="00C07892">
              <w:rPr>
                <w:b w:val="0"/>
                <w:bCs/>
                <w:sz w:val="20"/>
                <w:szCs w:val="22"/>
                <w:vertAlign w:val="subscript"/>
              </w:rPr>
              <w:t>onsite</w:t>
            </w:r>
            <w:proofErr w:type="spellEnd"/>
            <w:r>
              <w:rPr>
                <w:b w:val="0"/>
                <w:bCs/>
                <w:sz w:val="20"/>
                <w:szCs w:val="22"/>
              </w:rPr>
              <w:t xml:space="preserve">, read </w:t>
            </w:r>
            <w:hyperlink w:anchor="_REConsite:_LGCs_created" w:history="1">
              <w:r w:rsidR="00E70737">
                <w:rPr>
                  <w:rStyle w:val="Hyperlink"/>
                  <w:rFonts w:asciiTheme="minorHAnsi" w:hAnsiTheme="minorHAnsi"/>
                  <w:sz w:val="20"/>
                  <w:szCs w:val="22"/>
                </w:rPr>
                <w:t>c</w:t>
              </w:r>
              <w:r w:rsidR="00EC615E">
                <w:rPr>
                  <w:rStyle w:val="Hyperlink"/>
                  <w:rFonts w:asciiTheme="minorHAnsi" w:hAnsiTheme="minorHAnsi"/>
                  <w:sz w:val="20"/>
                  <w:szCs w:val="22"/>
                </w:rPr>
                <w:t>hapter</w:t>
              </w:r>
            </w:hyperlink>
            <w:r w:rsidR="00B47B4C" w:rsidRPr="000550A2">
              <w:rPr>
                <w:color w:val="006C93"/>
                <w:sz w:val="20"/>
                <w:szCs w:val="22"/>
                <w:u w:val="single"/>
              </w:rPr>
              <w:t xml:space="preserve"> </w:t>
            </w:r>
            <w:r w:rsidR="00B47B4C" w:rsidRPr="000550A2">
              <w:rPr>
                <w:color w:val="006C93"/>
                <w:sz w:val="20"/>
                <w:szCs w:val="22"/>
                <w:u w:val="single"/>
              </w:rPr>
              <w:fldChar w:fldCharType="begin"/>
            </w:r>
            <w:r w:rsidR="00B47B4C" w:rsidRPr="000550A2">
              <w:rPr>
                <w:color w:val="006C93"/>
                <w:sz w:val="20"/>
                <w:szCs w:val="22"/>
                <w:u w:val="single"/>
              </w:rPr>
              <w:instrText xml:space="preserve"> REF _Ref233889796 \r \h  \* MERGEFORMAT </w:instrText>
            </w:r>
            <w:r w:rsidR="00B47B4C" w:rsidRPr="000550A2">
              <w:rPr>
                <w:color w:val="006C93"/>
                <w:sz w:val="20"/>
                <w:szCs w:val="22"/>
                <w:u w:val="single"/>
              </w:rPr>
            </w:r>
            <w:r w:rsidR="00B47B4C" w:rsidRPr="000550A2">
              <w:rPr>
                <w:color w:val="006C93"/>
                <w:sz w:val="20"/>
                <w:szCs w:val="22"/>
                <w:u w:val="single"/>
              </w:rPr>
              <w:fldChar w:fldCharType="separate"/>
            </w:r>
            <w:r w:rsidR="00B47B4C" w:rsidRPr="000550A2">
              <w:rPr>
                <w:color w:val="006C93"/>
                <w:sz w:val="20"/>
                <w:szCs w:val="22"/>
                <w:u w:val="single"/>
              </w:rPr>
              <w:t>5.7</w:t>
            </w:r>
            <w:r w:rsidR="00B47B4C" w:rsidRPr="000550A2">
              <w:rPr>
                <w:color w:val="006C93"/>
                <w:sz w:val="20"/>
                <w:szCs w:val="22"/>
                <w:u w:val="single"/>
              </w:rPr>
              <w:fldChar w:fldCharType="end"/>
            </w:r>
            <w:r>
              <w:rPr>
                <w:b w:val="0"/>
                <w:bCs/>
                <w:sz w:val="20"/>
                <w:szCs w:val="22"/>
              </w:rPr>
              <w:t xml:space="preserve"> of this guideline.</w:t>
            </w:r>
            <w:r>
              <w:rPr>
                <w:b w:val="0"/>
                <w:bCs/>
                <w:sz w:val="20"/>
                <w:szCs w:val="22"/>
              </w:rPr>
              <w:br/>
            </w:r>
            <w:r w:rsidR="00D763AD">
              <w:br/>
            </w:r>
            <w:r w:rsidR="001C26EB" w:rsidRPr="0064195F">
              <w:rPr>
                <w:b w:val="0"/>
                <w:bCs/>
                <w:sz w:val="20"/>
                <w:szCs w:val="20"/>
              </w:rPr>
              <w:t>**</w:t>
            </w:r>
            <w:r w:rsidR="00D763AD" w:rsidRPr="0064195F">
              <w:rPr>
                <w:b w:val="0"/>
                <w:bCs/>
                <w:sz w:val="20"/>
                <w:szCs w:val="20"/>
              </w:rPr>
              <w:t>the facility and corporate totals are rounded to the nearest whole number as per section 1.16 of the NGER Measurement Determination</w:t>
            </w:r>
            <w:r w:rsidR="00C4775B">
              <w:rPr>
                <w:b w:val="0"/>
                <w:bCs/>
                <w:sz w:val="20"/>
                <w:szCs w:val="20"/>
              </w:rPr>
              <w:t>.</w:t>
            </w:r>
          </w:p>
        </w:tc>
      </w:tr>
      <w:tr w:rsidR="0025495B" w14:paraId="315A0622" w14:textId="77777777">
        <w:tc>
          <w:tcPr>
            <w:tcW w:w="9893" w:type="dxa"/>
          </w:tcPr>
          <w:p w14:paraId="62F02220" w14:textId="77777777" w:rsidR="0025495B" w:rsidRPr="00BA57D7" w:rsidRDefault="0025495B" w:rsidP="000550A2">
            <w:pPr>
              <w:pStyle w:val="Heading4"/>
              <w:ind w:left="864"/>
              <w:rPr>
                <w:b w:val="0"/>
                <w:bCs/>
              </w:rPr>
            </w:pPr>
          </w:p>
        </w:tc>
      </w:tr>
    </w:tbl>
    <w:p w14:paraId="6D9AD3B0" w14:textId="77777777" w:rsidR="00BB41EC" w:rsidRDefault="00BB41EC">
      <w:pPr>
        <w:spacing w:after="0"/>
        <w:rPr>
          <w:rFonts w:ascii="Calibri" w:eastAsia="Times New Roman" w:hAnsi="Calibri" w:cs="Calibri"/>
          <w:b/>
          <w:bCs/>
          <w:kern w:val="32"/>
          <w:sz w:val="40"/>
        </w:rPr>
      </w:pPr>
      <w:bookmarkStart w:id="239" w:name="_Appendix_C_"/>
      <w:bookmarkEnd w:id="30"/>
      <w:bookmarkEnd w:id="31"/>
      <w:bookmarkEnd w:id="239"/>
      <w:r>
        <w:br w:type="page"/>
      </w:r>
    </w:p>
    <w:p w14:paraId="785098F7" w14:textId="28299785" w:rsidR="001A6709" w:rsidRPr="005F2000" w:rsidRDefault="001A6709" w:rsidP="0000265E">
      <w:pPr>
        <w:pStyle w:val="Heading1"/>
      </w:pPr>
      <w:bookmarkStart w:id="240" w:name="_Appendix_C_-"/>
      <w:bookmarkStart w:id="241" w:name="_Toc235780507"/>
      <w:bookmarkEnd w:id="240"/>
      <w:r w:rsidRPr="006D08D6">
        <w:lastRenderedPageBreak/>
        <w:t xml:space="preserve">Appendix </w:t>
      </w:r>
      <w:r>
        <w:t>C</w:t>
      </w:r>
      <w:r w:rsidRPr="006D08D6">
        <w:t xml:space="preserve"> - </w:t>
      </w:r>
      <w:r w:rsidRPr="005F2000">
        <w:t>How many RECs are required for zero market-based scope 2 emissions?</w:t>
      </w:r>
      <w:bookmarkEnd w:id="241"/>
      <w:r w:rsidRPr="005F2000">
        <w:t xml:space="preserve"> </w:t>
      </w:r>
    </w:p>
    <w:p w14:paraId="47092C46" w14:textId="692C4911" w:rsidR="001A6709" w:rsidRDefault="001A6709" w:rsidP="0000265E">
      <w:pPr>
        <w:spacing w:before="240"/>
      </w:pPr>
      <w:r>
        <w:t xml:space="preserve">The corporate total for market-based scope 2 emissions is calculated by summing the facility totals. </w:t>
      </w:r>
    </w:p>
    <w:p w14:paraId="45F44CAD" w14:textId="355A5E54" w:rsidR="001A6709" w:rsidRDefault="001A6709" w:rsidP="001A6709">
      <w:r>
        <w:t>It is possible to allocate more eligible RECs (LGCs</w:t>
      </w:r>
      <w:r w:rsidR="008F58BE">
        <w:t>, REGO certificates</w:t>
      </w:r>
      <w:r>
        <w:t xml:space="preserve"> or </w:t>
      </w:r>
      <w:proofErr w:type="spellStart"/>
      <w:r>
        <w:t>GreenPower</w:t>
      </w:r>
      <w:proofErr w:type="spellEnd"/>
      <w:r>
        <w:t xml:space="preserve"> purchases) to a facility than is required to reach 0 t CO</w:t>
      </w:r>
      <w:r w:rsidRPr="002619A1">
        <w:rPr>
          <w:vertAlign w:val="subscript"/>
        </w:rPr>
        <w:t>2</w:t>
      </w:r>
      <w:r>
        <w:t xml:space="preserve">-e for market-based scope 2 emissions. </w:t>
      </w:r>
    </w:p>
    <w:p w14:paraId="482E5B1E" w14:textId="795EFCFD" w:rsidR="001A6709" w:rsidRDefault="001A6709" w:rsidP="001A6709">
      <w:r>
        <w:t>If you allocate more RECs to a facility than is required to reach 0 t CO</w:t>
      </w:r>
      <w:r w:rsidRPr="002619A1">
        <w:rPr>
          <w:vertAlign w:val="subscript"/>
        </w:rPr>
        <w:t>2</w:t>
      </w:r>
      <w:r>
        <w:t xml:space="preserve">-e for market-based emissions, the formula will calculate a negative value, but the activity value displayed in EERS and your NGER report will be ‘0’ as per </w:t>
      </w:r>
      <w:r w:rsidR="00D12D4B">
        <w:t>sub</w:t>
      </w:r>
      <w:r>
        <w:t>section 7.4(</w:t>
      </w:r>
      <w:r w:rsidR="005A3EBC">
        <w:t>1</w:t>
      </w:r>
      <w:r>
        <w:t>)</w:t>
      </w:r>
      <w:r w:rsidR="005A3EBC">
        <w:t>(b)</w:t>
      </w:r>
      <w:r>
        <w:t xml:space="preserve"> of the Determination. This means you allocated more RECs to a facility than were required to reach 0 t CO</w:t>
      </w:r>
      <w:r w:rsidRPr="005F2000">
        <w:rPr>
          <w:vertAlign w:val="subscript"/>
        </w:rPr>
        <w:t>2</w:t>
      </w:r>
      <w:r>
        <w:t xml:space="preserve">-e.  </w:t>
      </w:r>
    </w:p>
    <w:p w14:paraId="356A78AC" w14:textId="11C19288" w:rsidR="001A6709" w:rsidRDefault="001A6709" w:rsidP="001A6709">
      <w:r>
        <w:t xml:space="preserve">When you enter </w:t>
      </w:r>
      <w:r w:rsidRPr="00BE3A0F">
        <w:t xml:space="preserve">the </w:t>
      </w:r>
      <w:r>
        <w:t xml:space="preserve">MTBIs into EERS, the calculated market-based scope 2 emissions are shown in the calculator in the top right corner, as seen in </w:t>
      </w:r>
      <w:r w:rsidRPr="00B93FD4">
        <w:rPr>
          <w:u w:val="single"/>
        </w:rPr>
        <w:fldChar w:fldCharType="begin"/>
      </w:r>
      <w:r w:rsidRPr="00B93FD4">
        <w:rPr>
          <w:u w:val="single"/>
        </w:rPr>
        <w:instrText xml:space="preserve"> REF _Ref198827865 \h </w:instrText>
      </w:r>
      <w:r w:rsidRPr="006B252C">
        <w:rPr>
          <w:u w:val="single"/>
        </w:rPr>
        <w:instrText xml:space="preserve"> \* MERGEFORMAT </w:instrText>
      </w:r>
      <w:r w:rsidRPr="00B93FD4">
        <w:rPr>
          <w:u w:val="single"/>
        </w:rPr>
      </w:r>
      <w:r w:rsidRPr="00B93FD4">
        <w:rPr>
          <w:u w:val="single"/>
        </w:rPr>
        <w:fldChar w:fldCharType="separate"/>
      </w:r>
      <w:r w:rsidR="00A555CB" w:rsidRPr="00A555CB">
        <w:rPr>
          <w:u w:val="single"/>
        </w:rPr>
        <w:t xml:space="preserve">Figure </w:t>
      </w:r>
      <w:r w:rsidR="00A555CB" w:rsidRPr="00A555CB">
        <w:rPr>
          <w:noProof/>
          <w:u w:val="single"/>
        </w:rPr>
        <w:t>1</w:t>
      </w:r>
      <w:r w:rsidRPr="00B93FD4">
        <w:rPr>
          <w:u w:val="single"/>
        </w:rPr>
        <w:fldChar w:fldCharType="end"/>
      </w:r>
      <w:r>
        <w:rPr>
          <w:u w:val="single"/>
        </w:rPr>
        <w:t xml:space="preserve">. </w:t>
      </w:r>
    </w:p>
    <w:p w14:paraId="50A4321B" w14:textId="36CDC51B" w:rsidR="001A6709" w:rsidRDefault="001A6709" w:rsidP="001A6709">
      <w:r>
        <w:t>The below example is for allocation of LGCs. The same applies to</w:t>
      </w:r>
      <w:r w:rsidR="00FA5FDF">
        <w:t xml:space="preserve"> retirement of REGO certificates</w:t>
      </w:r>
      <w:r>
        <w:t xml:space="preserve"> </w:t>
      </w:r>
      <w:r w:rsidR="00FA5FDF">
        <w:t xml:space="preserve">and </w:t>
      </w:r>
      <w:r>
        <w:t xml:space="preserve">purchases of </w:t>
      </w:r>
      <w:proofErr w:type="spellStart"/>
      <w:r>
        <w:t>GreenPower</w:t>
      </w:r>
      <w:proofErr w:type="spellEnd"/>
      <w:r>
        <w:t xml:space="preserve"> electricity, which may also be allocated to facilities. </w:t>
      </w:r>
    </w:p>
    <w:tbl>
      <w:tblPr>
        <w:tblStyle w:val="CERCallout"/>
        <w:tblW w:w="9893" w:type="dxa"/>
        <w:tblLayout w:type="fixed"/>
        <w:tblLook w:val="04A0" w:firstRow="1" w:lastRow="0" w:firstColumn="1" w:lastColumn="0" w:noHBand="0" w:noVBand="1"/>
      </w:tblPr>
      <w:tblGrid>
        <w:gridCol w:w="9893"/>
      </w:tblGrid>
      <w:tr w:rsidR="00B67D43" w14:paraId="2ED44162" w14:textId="77777777">
        <w:trPr>
          <w:cnfStyle w:val="100000000000" w:firstRow="1" w:lastRow="0" w:firstColumn="0" w:lastColumn="0" w:oddVBand="0" w:evenVBand="0" w:oddHBand="0" w:evenHBand="0" w:firstRowFirstColumn="0" w:firstRowLastColumn="0" w:lastRowFirstColumn="0" w:lastRowLastColumn="0"/>
        </w:trPr>
        <w:tc>
          <w:tcPr>
            <w:tcW w:w="9893" w:type="dxa"/>
          </w:tcPr>
          <w:p w14:paraId="4623048F" w14:textId="08653BDC" w:rsidR="001A6709" w:rsidRPr="00496894" w:rsidRDefault="001A6709" w:rsidP="000550A2">
            <w:pPr>
              <w:pStyle w:val="Heading4"/>
              <w:ind w:left="864" w:hanging="864"/>
            </w:pPr>
            <w:bookmarkStart w:id="242" w:name="_Toc235780508"/>
            <w:r w:rsidRPr="00833523">
              <w:rPr>
                <w:b/>
              </w:rPr>
              <w:lastRenderedPageBreak/>
              <w:t>Example</w:t>
            </w:r>
            <w:r w:rsidRPr="00ED787C">
              <w:rPr>
                <w:b/>
                <w:bCs/>
              </w:rPr>
              <w:t xml:space="preserve"> </w:t>
            </w:r>
            <w:r w:rsidR="004F7BBF" w:rsidRPr="00A43EA0">
              <w:rPr>
                <w:b/>
              </w:rPr>
              <w:t>3</w:t>
            </w:r>
            <w:bookmarkEnd w:id="242"/>
          </w:p>
          <w:p w14:paraId="4872B81E" w14:textId="1A4DF16B" w:rsidR="001A6709" w:rsidRDefault="001A6709">
            <w:pPr>
              <w:rPr>
                <w:bCs/>
              </w:rPr>
            </w:pPr>
            <w:r w:rsidRPr="002E69FA">
              <w:rPr>
                <w:b w:val="0"/>
                <w:bCs/>
              </w:rPr>
              <w:t>A</w:t>
            </w:r>
            <w:r w:rsidRPr="004A44A6">
              <w:rPr>
                <w:b w:val="0"/>
                <w:bCs/>
              </w:rPr>
              <w:t xml:space="preserve"> facility based in Western Australia consumes 1,000,000 kWh of non-</w:t>
            </w:r>
            <w:proofErr w:type="spellStart"/>
            <w:r w:rsidRPr="004A44A6">
              <w:rPr>
                <w:b w:val="0"/>
                <w:bCs/>
              </w:rPr>
              <w:t>GreenPower</w:t>
            </w:r>
            <w:proofErr w:type="spellEnd"/>
            <w:r w:rsidRPr="004A44A6">
              <w:rPr>
                <w:b w:val="0"/>
                <w:bCs/>
              </w:rPr>
              <w:t xml:space="preserve"> electricity (Q = 1,000,000 kWh, </w:t>
            </w:r>
            <w:proofErr w:type="spellStart"/>
            <w:r w:rsidRPr="004A44A6">
              <w:rPr>
                <w:b w:val="0"/>
                <w:bCs/>
              </w:rPr>
              <w:t>REC</w:t>
            </w:r>
            <w:r w:rsidR="00C07892" w:rsidRPr="00C07892">
              <w:rPr>
                <w:b w:val="0"/>
                <w:bCs/>
                <w:vertAlign w:val="subscript"/>
              </w:rPr>
              <w:t>surr_GreenPower</w:t>
            </w:r>
            <w:proofErr w:type="spellEnd"/>
            <w:r w:rsidRPr="004A44A6">
              <w:rPr>
                <w:b w:val="0"/>
                <w:bCs/>
              </w:rPr>
              <w:t xml:space="preserve"> = 0 MWh)</w:t>
            </w:r>
            <w:r>
              <w:rPr>
                <w:b w:val="0"/>
                <w:bCs/>
              </w:rPr>
              <w:t>.</w:t>
            </w:r>
            <w:r w:rsidRPr="004A44A6">
              <w:rPr>
                <w:b w:val="0"/>
                <w:bCs/>
              </w:rPr>
              <w:t xml:space="preserve"> </w:t>
            </w:r>
            <w:r>
              <w:rPr>
                <w:b w:val="0"/>
                <w:bCs/>
              </w:rPr>
              <w:t xml:space="preserve">It </w:t>
            </w:r>
            <w:r w:rsidRPr="004A44A6">
              <w:rPr>
                <w:b w:val="0"/>
                <w:bCs/>
              </w:rPr>
              <w:t xml:space="preserve">does not create LGCs for </w:t>
            </w:r>
            <w:r>
              <w:rPr>
                <w:b w:val="0"/>
                <w:bCs/>
              </w:rPr>
              <w:t xml:space="preserve">the </w:t>
            </w:r>
            <w:r w:rsidRPr="004A44A6">
              <w:rPr>
                <w:b w:val="0"/>
                <w:bCs/>
              </w:rPr>
              <w:t>electricity</w:t>
            </w:r>
            <w:r>
              <w:rPr>
                <w:b w:val="0"/>
                <w:bCs/>
              </w:rPr>
              <w:t xml:space="preserve"> it generates and consumes on-site</w:t>
            </w:r>
            <w:r w:rsidRPr="004A44A6">
              <w:rPr>
                <w:b w:val="0"/>
                <w:bCs/>
              </w:rPr>
              <w:t xml:space="preserve"> (</w:t>
            </w:r>
            <w:proofErr w:type="spellStart"/>
            <w:r w:rsidRPr="004A44A6">
              <w:rPr>
                <w:b w:val="0"/>
                <w:bCs/>
              </w:rPr>
              <w:t>REC</w:t>
            </w:r>
            <w:r w:rsidR="00C07892" w:rsidRPr="00C07892">
              <w:rPr>
                <w:b w:val="0"/>
                <w:bCs/>
                <w:vertAlign w:val="subscript"/>
              </w:rPr>
              <w:t>onsite</w:t>
            </w:r>
            <w:proofErr w:type="spellEnd"/>
            <w:r w:rsidRPr="004A44A6">
              <w:rPr>
                <w:b w:val="0"/>
                <w:bCs/>
              </w:rPr>
              <w:t xml:space="preserve"> = 0 MWh), and none of its purchased</w:t>
            </w:r>
            <w:r>
              <w:rPr>
                <w:b w:val="0"/>
                <w:bCs/>
              </w:rPr>
              <w:t xml:space="preserve"> or acquired</w:t>
            </w:r>
            <w:r w:rsidRPr="004A44A6">
              <w:rPr>
                <w:b w:val="0"/>
                <w:bCs/>
              </w:rPr>
              <w:t xml:space="preserve"> electricity was exempt from the RET-liability (</w:t>
            </w:r>
            <w:proofErr w:type="spellStart"/>
            <w:r w:rsidRPr="004A44A6">
              <w:rPr>
                <w:b w:val="0"/>
                <w:bCs/>
              </w:rPr>
              <w:t>Q</w:t>
            </w:r>
            <w:r w:rsidR="00C07892" w:rsidRPr="00C07892">
              <w:rPr>
                <w:b w:val="0"/>
                <w:bCs/>
                <w:vertAlign w:val="subscript"/>
              </w:rPr>
              <w:t>exempt</w:t>
            </w:r>
            <w:proofErr w:type="spellEnd"/>
            <w:r w:rsidRPr="004A44A6">
              <w:rPr>
                <w:b w:val="0"/>
                <w:bCs/>
              </w:rPr>
              <w:t xml:space="preserve"> = 0 kWh). </w:t>
            </w:r>
          </w:p>
          <w:p w14:paraId="3242D496" w14:textId="4F26A17F" w:rsidR="005E4F7D" w:rsidRDefault="005E4F7D">
            <w:pPr>
              <w:rPr>
                <w:bCs/>
              </w:rPr>
            </w:pPr>
            <w:r>
              <w:rPr>
                <w:b w:val="0"/>
                <w:bCs/>
              </w:rPr>
              <w:t xml:space="preserve">A single market-based scope 2 emissions activity </w:t>
            </w:r>
            <w:r w:rsidR="00A43EA0">
              <w:rPr>
                <w:b w:val="0"/>
                <w:bCs/>
              </w:rPr>
              <w:t>was</w:t>
            </w:r>
            <w:r>
              <w:rPr>
                <w:b w:val="0"/>
                <w:bCs/>
              </w:rPr>
              <w:t xml:space="preserve"> created for the facility. </w:t>
            </w:r>
          </w:p>
          <w:p w14:paraId="4F22FA11" w14:textId="77EFDBF2" w:rsidR="008B032A" w:rsidRPr="004A44A6" w:rsidRDefault="001A6709" w:rsidP="00BB41EC">
            <w:pPr>
              <w:rPr>
                <w:b w:val="0"/>
                <w:bCs/>
              </w:rPr>
            </w:pPr>
            <w:r>
              <w:rPr>
                <w:b w:val="0"/>
                <w:bCs/>
              </w:rPr>
              <w:t xml:space="preserve">The table below shows the difference between the total calculated by the </w:t>
            </w:r>
            <w:hyperlink w:anchor="_Estimating_market-based_scope_1" w:history="1">
              <w:r w:rsidRPr="005F2000">
                <w:rPr>
                  <w:rStyle w:val="Hyperlink"/>
                  <w:rFonts w:asciiTheme="minorHAnsi" w:hAnsiTheme="minorHAnsi"/>
                </w:rPr>
                <w:t>market-based scope 2 emissions formula</w:t>
              </w:r>
            </w:hyperlink>
            <w:r>
              <w:rPr>
                <w:b w:val="0"/>
                <w:bCs/>
              </w:rPr>
              <w:t xml:space="preserve"> and the activity total calculated by EERS for the 202</w:t>
            </w:r>
            <w:r w:rsidR="009A4D6B">
              <w:rPr>
                <w:b w:val="0"/>
                <w:bCs/>
              </w:rPr>
              <w:t>5</w:t>
            </w:r>
            <w:r w:rsidR="003E1DAD" w:rsidRPr="003E1DAD">
              <w:rPr>
                <w:b w:val="0"/>
                <w:bCs/>
              </w:rPr>
              <w:t>–</w:t>
            </w:r>
            <w:r>
              <w:rPr>
                <w:b w:val="0"/>
                <w:bCs/>
              </w:rPr>
              <w:t>2</w:t>
            </w:r>
            <w:r w:rsidR="009A4D6B">
              <w:rPr>
                <w:b w:val="0"/>
                <w:bCs/>
              </w:rPr>
              <w:t>6</w:t>
            </w:r>
            <w:r>
              <w:rPr>
                <w:b w:val="0"/>
                <w:bCs/>
              </w:rPr>
              <w:t xml:space="preserve"> reporting year</w:t>
            </w:r>
            <w:r w:rsidR="00853FFD">
              <w:rPr>
                <w:b w:val="0"/>
                <w:bCs/>
              </w:rPr>
              <w:t>, assuming different quantities of LGCs are allocated to the facility.</w:t>
            </w:r>
          </w:p>
          <w:tbl>
            <w:tblPr>
              <w:tblStyle w:val="CERTable"/>
              <w:tblW w:w="9492" w:type="dxa"/>
              <w:tblLook w:val="04A0" w:firstRow="1" w:lastRow="0" w:firstColumn="1" w:lastColumn="0" w:noHBand="0" w:noVBand="1"/>
            </w:tblPr>
            <w:tblGrid>
              <w:gridCol w:w="1980"/>
              <w:gridCol w:w="2410"/>
              <w:gridCol w:w="2379"/>
              <w:gridCol w:w="2723"/>
            </w:tblGrid>
            <w:tr w:rsidR="001A6709" w:rsidRPr="00035332" w14:paraId="43355899" w14:textId="77777777" w:rsidTr="005A377A">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5EC9DBD5" w14:textId="47D5D79D" w:rsidR="001A6709" w:rsidRPr="00035332" w:rsidRDefault="001A6709">
                  <w:r w:rsidRPr="00035332">
                    <w:t xml:space="preserve">Number of LGCs allocated to the facility </w:t>
                  </w:r>
                  <w:r>
                    <w:br/>
                    <w:t>(</w:t>
                  </w:r>
                  <w:proofErr w:type="spellStart"/>
                  <w:r>
                    <w:t>REC</w:t>
                  </w:r>
                  <w:r w:rsidR="00C07892" w:rsidRPr="00C07892">
                    <w:rPr>
                      <w:vertAlign w:val="subscript"/>
                    </w:rPr>
                    <w:t>surr_LGC</w:t>
                  </w:r>
                  <w:proofErr w:type="spellEnd"/>
                  <w:r>
                    <w:t>)</w:t>
                  </w:r>
                </w:p>
              </w:tc>
              <w:tc>
                <w:tcPr>
                  <w:tcW w:w="4789" w:type="dxa"/>
                  <w:gridSpan w:val="2"/>
                </w:tcPr>
                <w:p w14:paraId="01035C9D" w14:textId="77777777" w:rsidR="001A6709" w:rsidRPr="002619A1" w:rsidRDefault="001A6709">
                  <w:pPr>
                    <w:jc w:val="center"/>
                    <w:cnfStyle w:val="100000000000" w:firstRow="1" w:lastRow="0" w:firstColumn="0" w:lastColumn="0" w:oddVBand="0" w:evenVBand="0" w:oddHBand="0" w:evenHBand="0" w:firstRowFirstColumn="0" w:firstRowLastColumn="0" w:lastRowFirstColumn="0" w:lastRowLastColumn="0"/>
                    <w:rPr>
                      <w:b w:val="0"/>
                    </w:rPr>
                  </w:pPr>
                  <w:r>
                    <w:t>M</w:t>
                  </w:r>
                  <w:r w:rsidRPr="00035332">
                    <w:t>arket-based scope 2 emissions (t CO</w:t>
                  </w:r>
                  <w:r w:rsidRPr="005F2000">
                    <w:rPr>
                      <w:vertAlign w:val="subscript"/>
                    </w:rPr>
                    <w:t>2</w:t>
                  </w:r>
                  <w:r w:rsidRPr="00035332">
                    <w:t>-e)</w:t>
                  </w:r>
                </w:p>
              </w:tc>
              <w:tc>
                <w:tcPr>
                  <w:tcW w:w="2723" w:type="dxa"/>
                  <w:vMerge w:val="restart"/>
                </w:tcPr>
                <w:p w14:paraId="7904AB87" w14:textId="77777777" w:rsidR="001A6709" w:rsidRPr="00035332" w:rsidRDefault="001A6709">
                  <w:pPr>
                    <w:jc w:val="center"/>
                    <w:cnfStyle w:val="100000000000" w:firstRow="1" w:lastRow="0" w:firstColumn="0" w:lastColumn="0" w:oddVBand="0" w:evenVBand="0" w:oddHBand="0" w:evenHBand="0" w:firstRowFirstColumn="0" w:firstRowLastColumn="0" w:lastRowFirstColumn="0" w:lastRowLastColumn="0"/>
                  </w:pPr>
                  <w:r w:rsidRPr="002619A1">
                    <w:t>Notes</w:t>
                  </w:r>
                  <w:r>
                    <w:t xml:space="preserve"> on the number of LGCs allocated to the facility</w:t>
                  </w:r>
                </w:p>
              </w:tc>
            </w:tr>
            <w:tr w:rsidR="001A6709" w:rsidRPr="00035332" w14:paraId="40FE3F5D" w14:textId="7777777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vMerge/>
                  <w:tcBorders>
                    <w:bottom w:val="single" w:sz="18" w:space="0" w:color="FCBA5C" w:themeColor="accent2"/>
                  </w:tcBorders>
                  <w:shd w:val="clear" w:color="auto" w:fill="E8E8E8" w:themeFill="background2"/>
                </w:tcPr>
                <w:p w14:paraId="7094C304" w14:textId="77777777" w:rsidR="001A6709" w:rsidRPr="00035332" w:rsidRDefault="001A6709">
                  <w:pPr>
                    <w:rPr>
                      <w:b w:val="0"/>
                    </w:rPr>
                  </w:pPr>
                </w:p>
              </w:tc>
              <w:tc>
                <w:tcPr>
                  <w:tcW w:w="2410" w:type="dxa"/>
                  <w:tcBorders>
                    <w:bottom w:val="single" w:sz="18" w:space="0" w:color="FCBA5C" w:themeColor="accent2"/>
                  </w:tcBorders>
                  <w:shd w:val="clear" w:color="auto" w:fill="E8E8E8" w:themeFill="background2"/>
                </w:tcPr>
                <w:p w14:paraId="160A5DB4" w14:textId="71BD6FE2" w:rsidR="001A6709" w:rsidRPr="00035332" w:rsidRDefault="001A6709">
                  <w:pPr>
                    <w:cnfStyle w:val="000000100000" w:firstRow="0" w:lastRow="0" w:firstColumn="0" w:lastColumn="0" w:oddVBand="0" w:evenVBand="0" w:oddHBand="1" w:evenHBand="0" w:firstRowFirstColumn="0" w:firstRowLastColumn="0" w:lastRowFirstColumn="0" w:lastRowLastColumn="0"/>
                    <w:rPr>
                      <w:b/>
                    </w:rPr>
                  </w:pPr>
                  <w:r>
                    <w:rPr>
                      <w:b/>
                    </w:rPr>
                    <w:t xml:space="preserve">Calculated by the  </w:t>
                  </w:r>
                  <w:hyperlink w:anchor="_Estimating_market-based_scope_1" w:history="1">
                    <w:r>
                      <w:rPr>
                        <w:rStyle w:val="Hyperlink"/>
                        <w:rFonts w:asciiTheme="minorHAnsi" w:hAnsiTheme="minorHAnsi"/>
                        <w:b/>
                        <w:kern w:val="0"/>
                      </w:rPr>
                      <w:t>market-based formula</w:t>
                    </w:r>
                  </w:hyperlink>
                </w:p>
              </w:tc>
              <w:tc>
                <w:tcPr>
                  <w:tcW w:w="2379" w:type="dxa"/>
                  <w:tcBorders>
                    <w:bottom w:val="single" w:sz="18" w:space="0" w:color="FCBA5C" w:themeColor="accent2"/>
                  </w:tcBorders>
                  <w:shd w:val="clear" w:color="auto" w:fill="E8E8E8" w:themeFill="background2"/>
                </w:tcPr>
                <w:p w14:paraId="26B96F93" w14:textId="77777777" w:rsidR="001A6709" w:rsidRPr="00035332" w:rsidRDefault="001A6709">
                  <w:pPr>
                    <w:cnfStyle w:val="000000100000" w:firstRow="0" w:lastRow="0" w:firstColumn="0" w:lastColumn="0" w:oddVBand="0" w:evenVBand="0" w:oddHBand="1" w:evenHBand="0" w:firstRowFirstColumn="0" w:firstRowLastColumn="0" w:lastRowFirstColumn="0" w:lastRowLastColumn="0"/>
                    <w:rPr>
                      <w:b/>
                    </w:rPr>
                  </w:pPr>
                  <w:r>
                    <w:rPr>
                      <w:b/>
                    </w:rPr>
                    <w:t>Calculated in EERS and presented in the NGER report*</w:t>
                  </w:r>
                </w:p>
              </w:tc>
              <w:tc>
                <w:tcPr>
                  <w:tcW w:w="2723" w:type="dxa"/>
                  <w:vMerge/>
                  <w:tcBorders>
                    <w:bottom w:val="single" w:sz="18" w:space="0" w:color="FCBA5C" w:themeColor="accent2"/>
                  </w:tcBorders>
                  <w:shd w:val="clear" w:color="auto" w:fill="E8E8E8" w:themeFill="background2"/>
                </w:tcPr>
                <w:p w14:paraId="32FA222F" w14:textId="77777777" w:rsidR="001A6709" w:rsidRPr="00035332" w:rsidRDefault="001A6709">
                  <w:pPr>
                    <w:cnfStyle w:val="000000100000" w:firstRow="0" w:lastRow="0" w:firstColumn="0" w:lastColumn="0" w:oddVBand="0" w:evenVBand="0" w:oddHBand="1" w:evenHBand="0" w:firstRowFirstColumn="0" w:firstRowLastColumn="0" w:lastRowFirstColumn="0" w:lastRowLastColumn="0"/>
                    <w:rPr>
                      <w:b/>
                    </w:rPr>
                  </w:pPr>
                </w:p>
              </w:tc>
            </w:tr>
            <w:tr w:rsidR="001A6709" w14:paraId="25201E3B" w14:textId="77777777" w:rsidTr="005A3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4D1A7E7" w14:textId="77777777" w:rsidR="001A6709" w:rsidRDefault="001A6709">
                  <w:pPr>
                    <w:jc w:val="center"/>
                  </w:pPr>
                  <w:r>
                    <w:t>1,000</w:t>
                  </w:r>
                </w:p>
              </w:tc>
              <w:tc>
                <w:tcPr>
                  <w:tcW w:w="2410" w:type="dxa"/>
                </w:tcPr>
                <w:p w14:paraId="2A232FF2" w14:textId="0B7A26BE" w:rsidR="001A6709" w:rsidRDefault="001A6709">
                  <w:pPr>
                    <w:spacing w:after="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lang w:eastAsia="en-AU"/>
                    </w:rPr>
                  </w:pPr>
                  <w:r>
                    <w:rPr>
                      <w:rFonts w:ascii="Calibri" w:hAnsi="Calibri" w:cs="Calibri"/>
                      <w:color w:val="000000"/>
                      <w:szCs w:val="22"/>
                    </w:rPr>
                    <w:t>-14</w:t>
                  </w:r>
                  <w:r w:rsidR="003B3394">
                    <w:rPr>
                      <w:rFonts w:ascii="Calibri" w:hAnsi="Calibri" w:cs="Calibri"/>
                      <w:color w:val="000000"/>
                      <w:szCs w:val="22"/>
                    </w:rPr>
                    <w:t>0.0</w:t>
                  </w:r>
                </w:p>
                <w:p w14:paraId="22F32777" w14:textId="77777777" w:rsidR="001A6709" w:rsidRDefault="001A6709">
                  <w:pPr>
                    <w:jc w:val="center"/>
                    <w:cnfStyle w:val="000000010000" w:firstRow="0" w:lastRow="0" w:firstColumn="0" w:lastColumn="0" w:oddVBand="0" w:evenVBand="0" w:oddHBand="0" w:evenHBand="1" w:firstRowFirstColumn="0" w:firstRowLastColumn="0" w:lastRowFirstColumn="0" w:lastRowLastColumn="0"/>
                  </w:pPr>
                </w:p>
              </w:tc>
              <w:tc>
                <w:tcPr>
                  <w:tcW w:w="2379" w:type="dxa"/>
                </w:tcPr>
                <w:p w14:paraId="653DBDD2" w14:textId="77777777" w:rsidR="001A6709" w:rsidRDefault="001A6709">
                  <w:pPr>
                    <w:jc w:val="center"/>
                    <w:cnfStyle w:val="000000010000" w:firstRow="0" w:lastRow="0" w:firstColumn="0" w:lastColumn="0" w:oddVBand="0" w:evenVBand="0" w:oddHBand="0" w:evenHBand="1" w:firstRowFirstColumn="0" w:firstRowLastColumn="0" w:lastRowFirstColumn="0" w:lastRowLastColumn="0"/>
                  </w:pPr>
                  <w:r>
                    <w:t>0</w:t>
                  </w:r>
                </w:p>
              </w:tc>
              <w:tc>
                <w:tcPr>
                  <w:tcW w:w="2723" w:type="dxa"/>
                  <w:vMerge w:val="restart"/>
                  <w:vAlign w:val="center"/>
                </w:tcPr>
                <w:p w14:paraId="0CA806F8" w14:textId="77777777" w:rsidR="001A6709" w:rsidRDefault="001A6709">
                  <w:pPr>
                    <w:jc w:val="center"/>
                    <w:cnfStyle w:val="000000010000" w:firstRow="0" w:lastRow="0" w:firstColumn="0" w:lastColumn="0" w:oddVBand="0" w:evenVBand="0" w:oddHBand="0" w:evenHBand="1" w:firstRowFirstColumn="0" w:firstRowLastColumn="0" w:lastRowFirstColumn="0" w:lastRowLastColumn="0"/>
                  </w:pPr>
                  <w:r>
                    <w:t>More LGCs were allocated to this facility than were required to reach 0 t CO</w:t>
                  </w:r>
                  <w:r w:rsidRPr="002619A1">
                    <w:rPr>
                      <w:vertAlign w:val="subscript"/>
                    </w:rPr>
                    <w:t>2</w:t>
                  </w:r>
                  <w:r>
                    <w:t>-e</w:t>
                  </w:r>
                </w:p>
              </w:tc>
            </w:tr>
            <w:tr w:rsidR="001A6709" w14:paraId="1F38F6E0" w14:textId="77777777" w:rsidTr="005A3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347182" w14:textId="682D0164" w:rsidR="001A6709" w:rsidRDefault="001A6709">
                  <w:pPr>
                    <w:jc w:val="center"/>
                  </w:pPr>
                  <w:r>
                    <w:t>8</w:t>
                  </w:r>
                  <w:r w:rsidR="009A4D6B">
                    <w:t>28</w:t>
                  </w:r>
                </w:p>
              </w:tc>
              <w:tc>
                <w:tcPr>
                  <w:tcW w:w="2410" w:type="dxa"/>
                </w:tcPr>
                <w:p w14:paraId="62F36B48" w14:textId="219B4647" w:rsidR="001A6709" w:rsidRDefault="001A6709">
                  <w:pPr>
                    <w:jc w:val="center"/>
                    <w:cnfStyle w:val="000000100000" w:firstRow="0" w:lastRow="0" w:firstColumn="0" w:lastColumn="0" w:oddVBand="0" w:evenVBand="0" w:oddHBand="1" w:evenHBand="0" w:firstRowFirstColumn="0" w:firstRowLastColumn="0" w:lastRowFirstColumn="0" w:lastRowLastColumn="0"/>
                  </w:pPr>
                  <w:r>
                    <w:t>-0.</w:t>
                  </w:r>
                  <w:r w:rsidR="009A4D6B">
                    <w:t>7</w:t>
                  </w:r>
                </w:p>
              </w:tc>
              <w:tc>
                <w:tcPr>
                  <w:tcW w:w="2379" w:type="dxa"/>
                </w:tcPr>
                <w:p w14:paraId="2F6787F1" w14:textId="77777777" w:rsidR="001A6709" w:rsidRDefault="001A6709">
                  <w:pPr>
                    <w:jc w:val="center"/>
                    <w:cnfStyle w:val="000000100000" w:firstRow="0" w:lastRow="0" w:firstColumn="0" w:lastColumn="0" w:oddVBand="0" w:evenVBand="0" w:oddHBand="1" w:evenHBand="0" w:firstRowFirstColumn="0" w:firstRowLastColumn="0" w:lastRowFirstColumn="0" w:lastRowLastColumn="0"/>
                  </w:pPr>
                  <w:r>
                    <w:t>0</w:t>
                  </w:r>
                </w:p>
              </w:tc>
              <w:tc>
                <w:tcPr>
                  <w:tcW w:w="2723" w:type="dxa"/>
                  <w:vMerge/>
                </w:tcPr>
                <w:p w14:paraId="31D6F9C6" w14:textId="77777777" w:rsidR="001A6709" w:rsidRDefault="001A6709">
                  <w:pPr>
                    <w:jc w:val="center"/>
                    <w:cnfStyle w:val="000000100000" w:firstRow="0" w:lastRow="0" w:firstColumn="0" w:lastColumn="0" w:oddVBand="0" w:evenVBand="0" w:oddHBand="1" w:evenHBand="0" w:firstRowFirstColumn="0" w:firstRowLastColumn="0" w:lastRowFirstColumn="0" w:lastRowLastColumn="0"/>
                  </w:pPr>
                </w:p>
              </w:tc>
            </w:tr>
            <w:tr w:rsidR="001A6709" w14:paraId="5F65323F" w14:textId="77777777" w:rsidTr="005A3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763AFF6" w14:textId="5CE3C950" w:rsidR="001A6709" w:rsidRDefault="001A6709">
                  <w:pPr>
                    <w:jc w:val="center"/>
                  </w:pPr>
                  <w:r>
                    <w:t>8</w:t>
                  </w:r>
                  <w:r w:rsidR="00255371">
                    <w:t>27</w:t>
                  </w:r>
                </w:p>
              </w:tc>
              <w:tc>
                <w:tcPr>
                  <w:tcW w:w="2410" w:type="dxa"/>
                </w:tcPr>
                <w:p w14:paraId="7662603B" w14:textId="29AEF2C2" w:rsidR="001A6709" w:rsidRDefault="001A6709">
                  <w:pPr>
                    <w:jc w:val="center"/>
                    <w:cnfStyle w:val="000000010000" w:firstRow="0" w:lastRow="0" w:firstColumn="0" w:lastColumn="0" w:oddVBand="0" w:evenVBand="0" w:oddHBand="0" w:evenHBand="1" w:firstRowFirstColumn="0" w:firstRowLastColumn="0" w:lastRowFirstColumn="0" w:lastRowLastColumn="0"/>
                  </w:pPr>
                  <w:r>
                    <w:t>0.</w:t>
                  </w:r>
                  <w:r w:rsidR="00926610">
                    <w:t>1</w:t>
                  </w:r>
                </w:p>
              </w:tc>
              <w:tc>
                <w:tcPr>
                  <w:tcW w:w="2379" w:type="dxa"/>
                </w:tcPr>
                <w:p w14:paraId="3712BEE8" w14:textId="77777777" w:rsidR="001A6709" w:rsidRDefault="001A6709">
                  <w:pPr>
                    <w:jc w:val="center"/>
                    <w:cnfStyle w:val="000000010000" w:firstRow="0" w:lastRow="0" w:firstColumn="0" w:lastColumn="0" w:oddVBand="0" w:evenVBand="0" w:oddHBand="0" w:evenHBand="1" w:firstRowFirstColumn="0" w:firstRowLastColumn="0" w:lastRowFirstColumn="0" w:lastRowLastColumn="0"/>
                  </w:pPr>
                  <w:r>
                    <w:t>0</w:t>
                  </w:r>
                </w:p>
              </w:tc>
              <w:tc>
                <w:tcPr>
                  <w:tcW w:w="2723" w:type="dxa"/>
                </w:tcPr>
                <w:p w14:paraId="65328D57" w14:textId="37A3B725" w:rsidR="001A6709" w:rsidRDefault="001A6709">
                  <w:pPr>
                    <w:jc w:val="center"/>
                    <w:cnfStyle w:val="000000010000" w:firstRow="0" w:lastRow="0" w:firstColumn="0" w:lastColumn="0" w:oddVBand="0" w:evenVBand="0" w:oddHBand="0" w:evenHBand="1" w:firstRowFirstColumn="0" w:firstRowLastColumn="0" w:lastRowFirstColumn="0" w:lastRowLastColumn="0"/>
                  </w:pPr>
                  <w:r>
                    <w:t>The exact number of LGCs were allocated that were required to reach 0 t CO</w:t>
                  </w:r>
                  <w:r w:rsidRPr="002619A1">
                    <w:rPr>
                      <w:vertAlign w:val="subscript"/>
                    </w:rPr>
                    <w:t>2</w:t>
                  </w:r>
                  <w:r>
                    <w:t>-e</w:t>
                  </w:r>
                </w:p>
              </w:tc>
            </w:tr>
            <w:tr w:rsidR="001A6709" w14:paraId="02951052" w14:textId="77777777" w:rsidTr="005A3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8458D74" w14:textId="1EB5E8E6" w:rsidR="001A6709" w:rsidRDefault="00926610">
                  <w:pPr>
                    <w:jc w:val="center"/>
                  </w:pPr>
                  <w:r>
                    <w:t>826</w:t>
                  </w:r>
                </w:p>
              </w:tc>
              <w:tc>
                <w:tcPr>
                  <w:tcW w:w="2410" w:type="dxa"/>
                </w:tcPr>
                <w:p w14:paraId="2F506A91" w14:textId="77777777" w:rsidR="001A6709" w:rsidRDefault="001A6709">
                  <w:pPr>
                    <w:jc w:val="center"/>
                    <w:cnfStyle w:val="000000100000" w:firstRow="0" w:lastRow="0" w:firstColumn="0" w:lastColumn="0" w:oddVBand="0" w:evenVBand="0" w:oddHBand="1" w:evenHBand="0" w:firstRowFirstColumn="0" w:firstRowLastColumn="0" w:lastRowFirstColumn="0" w:lastRowLastColumn="0"/>
                  </w:pPr>
                  <w:r>
                    <w:t>0.9</w:t>
                  </w:r>
                </w:p>
              </w:tc>
              <w:tc>
                <w:tcPr>
                  <w:tcW w:w="2379" w:type="dxa"/>
                </w:tcPr>
                <w:p w14:paraId="3B1504D5" w14:textId="77777777" w:rsidR="001A6709" w:rsidRDefault="001A6709">
                  <w:pPr>
                    <w:jc w:val="center"/>
                    <w:cnfStyle w:val="000000100000" w:firstRow="0" w:lastRow="0" w:firstColumn="0" w:lastColumn="0" w:oddVBand="0" w:evenVBand="0" w:oddHBand="1" w:evenHBand="0" w:firstRowFirstColumn="0" w:firstRowLastColumn="0" w:lastRowFirstColumn="0" w:lastRowLastColumn="0"/>
                  </w:pPr>
                  <w:r>
                    <w:t>1</w:t>
                  </w:r>
                </w:p>
              </w:tc>
              <w:tc>
                <w:tcPr>
                  <w:tcW w:w="2723" w:type="dxa"/>
                </w:tcPr>
                <w:p w14:paraId="30673626" w14:textId="77777777" w:rsidR="001A6709" w:rsidRDefault="001A6709">
                  <w:pPr>
                    <w:jc w:val="center"/>
                    <w:cnfStyle w:val="000000100000" w:firstRow="0" w:lastRow="0" w:firstColumn="0" w:lastColumn="0" w:oddVBand="0" w:evenVBand="0" w:oddHBand="1" w:evenHBand="0" w:firstRowFirstColumn="0" w:firstRowLastColumn="0" w:lastRowFirstColumn="0" w:lastRowLastColumn="0"/>
                  </w:pPr>
                  <w:r>
                    <w:t>Not enough LGCs were allocated to the facility to reach 0 t CO</w:t>
                  </w:r>
                  <w:r w:rsidRPr="002619A1">
                    <w:rPr>
                      <w:vertAlign w:val="subscript"/>
                    </w:rPr>
                    <w:t>2</w:t>
                  </w:r>
                  <w:r>
                    <w:t>-e</w:t>
                  </w:r>
                </w:p>
              </w:tc>
            </w:tr>
          </w:tbl>
          <w:p w14:paraId="2B9FDC54" w14:textId="77777777" w:rsidR="001A6709" w:rsidRPr="00AA438E" w:rsidRDefault="001A6709">
            <w:pPr>
              <w:rPr>
                <w:b w:val="0"/>
                <w:bCs/>
              </w:rPr>
            </w:pPr>
            <w:r>
              <w:rPr>
                <w:b w:val="0"/>
                <w:bCs/>
              </w:rPr>
              <w:t xml:space="preserve">*Activity totals are rounded to the nearest whole number as per section 1.16 of the NGER Measurement Determination. </w:t>
            </w:r>
          </w:p>
        </w:tc>
      </w:tr>
    </w:tbl>
    <w:p w14:paraId="5D321F95" w14:textId="676FD0AA" w:rsidR="001A6709" w:rsidRPr="008E19FE" w:rsidRDefault="001A6709" w:rsidP="00A43EA0">
      <w:pPr>
        <w:pStyle w:val="CERbullets"/>
        <w:numPr>
          <w:ilvl w:val="0"/>
          <w:numId w:val="0"/>
        </w:numPr>
      </w:pPr>
    </w:p>
    <w:sectPr w:rsidR="001A6709" w:rsidRPr="008E19FE" w:rsidSect="00E349EF">
      <w:headerReference w:type="default" r:id="rId65"/>
      <w:footerReference w:type="even" r:id="rId66"/>
      <w:footerReference w:type="default" r:id="rId67"/>
      <w:headerReference w:type="first" r:id="rId68"/>
      <w:footerReference w:type="first" r:id="rId69"/>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5703" w14:textId="77777777" w:rsidR="008B67EB" w:rsidRDefault="008B67EB" w:rsidP="00176C28">
      <w:r>
        <w:separator/>
      </w:r>
    </w:p>
    <w:p w14:paraId="1615FE2F" w14:textId="77777777" w:rsidR="008B67EB" w:rsidRDefault="008B67EB"/>
  </w:endnote>
  <w:endnote w:type="continuationSeparator" w:id="0">
    <w:p w14:paraId="79853644" w14:textId="77777777" w:rsidR="008B67EB" w:rsidRDefault="008B67EB" w:rsidP="00176C28">
      <w:r>
        <w:continuationSeparator/>
      </w:r>
    </w:p>
    <w:p w14:paraId="067FBF79" w14:textId="77777777" w:rsidR="008B67EB" w:rsidRDefault="008B67EB"/>
  </w:endnote>
  <w:endnote w:type="continuationNotice" w:id="1">
    <w:p w14:paraId="7660F36C" w14:textId="77777777" w:rsidR="008B67EB" w:rsidRDefault="008B67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3FAA9358" w14:textId="77777777" w:rsidR="009633DE" w:rsidRDefault="009633DE" w:rsidP="000B16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E371AC" w14:textId="77777777" w:rsidR="00977234" w:rsidRDefault="00977234" w:rsidP="009633DE">
    <w:pPr>
      <w:pStyle w:val="Footer"/>
      <w:ind w:right="360"/>
      <w:rPr>
        <w:rStyle w:val="PageNumber"/>
      </w:rPr>
    </w:pPr>
  </w:p>
  <w:p w14:paraId="698C956B" w14:textId="77777777" w:rsidR="00977234" w:rsidRDefault="00977234" w:rsidP="009633DE">
    <w:pPr>
      <w:pStyle w:val="Footer"/>
    </w:pPr>
  </w:p>
  <w:p w14:paraId="514D2414"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8589" w14:textId="0F4AAA74"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w:t>
    </w:r>
    <w:r w:rsidR="00A33005">
      <w:t>e</w:t>
    </w:r>
    <w:r w:rsidR="006E3CA9" w:rsidRPr="002D18F3">
      <w:t>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w:t>
    </w:r>
    <w:r w:rsidR="00A33005">
      <w:rPr>
        <w:rStyle w:val="PageNumber"/>
      </w:rPr>
      <w:t>e</w:t>
    </w:r>
    <w:r w:rsidRPr="002D18F3">
      <w:rPr>
        <w:rStyle w:val="PageNumber"/>
      </w:rPr>
      <w:t>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3F5DD5C0" w14:textId="044DC9AD"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4200"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DA00400" wp14:editId="0EC64F31">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4478A515" w14:textId="373E9CEF" w:rsidR="0065750A" w:rsidRPr="009C30B4" w:rsidRDefault="0065750A" w:rsidP="0055150B">
    <w:pPr>
      <w:pStyle w:val="Footer"/>
      <w:tabs>
        <w:tab w:val="clear" w:pos="2694"/>
        <w:tab w:val="clear" w:pos="3969"/>
      </w:tabs>
      <w:ind w:left="0" w:right="101"/>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BE4E1" w14:textId="77777777" w:rsidR="008B67EB" w:rsidRDefault="008B67EB" w:rsidP="000550A2">
      <w:pPr>
        <w:spacing w:after="120"/>
      </w:pPr>
      <w:r>
        <w:separator/>
      </w:r>
    </w:p>
  </w:footnote>
  <w:footnote w:type="continuationSeparator" w:id="0">
    <w:p w14:paraId="288E92A4" w14:textId="77777777" w:rsidR="008B67EB" w:rsidRDefault="008B67EB" w:rsidP="00176C28">
      <w:r>
        <w:continuationSeparator/>
      </w:r>
    </w:p>
    <w:p w14:paraId="009C7386" w14:textId="77777777" w:rsidR="008B67EB" w:rsidRDefault="008B67EB"/>
  </w:footnote>
  <w:footnote w:type="continuationNotice" w:id="1">
    <w:p w14:paraId="1E5FCC93" w14:textId="77777777" w:rsidR="008B67EB" w:rsidRDefault="008B67EB">
      <w:pPr>
        <w:spacing w:after="0"/>
      </w:pPr>
    </w:p>
  </w:footnote>
  <w:footnote w:id="2">
    <w:p w14:paraId="3441F709" w14:textId="00BA2C92" w:rsidR="00BB7D23" w:rsidRDefault="00BB7D23" w:rsidP="00BB7D23">
      <w:pPr>
        <w:pStyle w:val="FootnoteText"/>
        <w:rPr>
          <w:lang w:val="en-AU"/>
        </w:rPr>
      </w:pPr>
      <w:r>
        <w:rPr>
          <w:rStyle w:val="FootnoteReference"/>
        </w:rPr>
        <w:footnoteRef/>
      </w:r>
      <w:r>
        <w:t xml:space="preserve"> </w:t>
      </w:r>
      <w:r w:rsidR="00A66F52" w:rsidRPr="00A66F52">
        <w:t>https://cer.gov.au/schemes/national-greenhouse-and-energy-reporting-scheme/assess-your-obligations#what-is-an-nger-facility</w:t>
      </w:r>
    </w:p>
  </w:footnote>
  <w:footnote w:id="3">
    <w:p w14:paraId="4986AD9A" w14:textId="26A74A9A" w:rsidR="00781A3F" w:rsidRPr="000550A2" w:rsidRDefault="00781A3F">
      <w:pPr>
        <w:pStyle w:val="FootnoteText"/>
        <w:rPr>
          <w:lang w:val="en-AU"/>
        </w:rPr>
      </w:pPr>
      <w:r>
        <w:rPr>
          <w:rStyle w:val="FootnoteReference"/>
        </w:rPr>
        <w:footnoteRef/>
      </w:r>
      <w:r>
        <w:t xml:space="preserve"> </w:t>
      </w:r>
      <w:r w:rsidRPr="00781A3F">
        <w:t>https://cer.gov.au/schemes/guarantee-origin-scheme/renewable-electricity-guarantee-origin/renewable-electricity-guarantee-origin-certificates</w:t>
      </w:r>
    </w:p>
  </w:footnote>
  <w:footnote w:id="4">
    <w:p w14:paraId="7D863402" w14:textId="5630A15C" w:rsidR="00AD29FA" w:rsidRPr="000550A2" w:rsidRDefault="00AD29FA">
      <w:pPr>
        <w:pStyle w:val="FootnoteText"/>
        <w:rPr>
          <w:lang w:val="en-AU"/>
        </w:rPr>
      </w:pPr>
      <w:r>
        <w:rPr>
          <w:rStyle w:val="FootnoteReference"/>
        </w:rPr>
        <w:footnoteRef/>
      </w:r>
      <w:r>
        <w:t xml:space="preserve"> </w:t>
      </w:r>
      <w:r w:rsidRPr="00AD29FA">
        <w:t>https://cer.gov.au/schemes/guarantee-origin-scheme/renewable-electricity-guarantee-origin</w:t>
      </w:r>
    </w:p>
  </w:footnote>
  <w:footnote w:id="5">
    <w:p w14:paraId="16A608B7" w14:textId="59C60F5E" w:rsidR="00054A41" w:rsidRPr="008F212C" w:rsidRDefault="00054A41" w:rsidP="00054A41">
      <w:pPr>
        <w:pStyle w:val="FootnoteText"/>
        <w:rPr>
          <w:lang w:val="en-AU"/>
        </w:rPr>
      </w:pPr>
      <w:r>
        <w:rPr>
          <w:rStyle w:val="FootnoteReference"/>
        </w:rPr>
        <w:footnoteRef/>
      </w:r>
      <w:r>
        <w:t xml:space="preserve"> </w:t>
      </w:r>
      <w:r w:rsidR="00A852BE" w:rsidRPr="00A852BE">
        <w:t>https://www.legislation.gov.au/help-and-resources/understanding-legislation/reading-legislation</w:t>
      </w:r>
      <w:r>
        <w:t xml:space="preserve"> </w:t>
      </w:r>
    </w:p>
  </w:footnote>
  <w:footnote w:id="6">
    <w:p w14:paraId="61AEE929" w14:textId="1C147FDD" w:rsidR="00BB7D23" w:rsidRPr="00FB4808" w:rsidRDefault="00BB7D23" w:rsidP="00BB7D23">
      <w:pPr>
        <w:pStyle w:val="FootnoteText"/>
      </w:pPr>
      <w:r>
        <w:rPr>
          <w:rStyle w:val="FootnoteReference"/>
        </w:rPr>
        <w:footnoteRef/>
      </w:r>
      <w:r>
        <w:t xml:space="preserve"> </w:t>
      </w:r>
      <w:r w:rsidR="00BA57D7" w:rsidRPr="00BF2B92">
        <w:t>https://www.legislation.gov.au/C2007A00175/latest/versions</w:t>
      </w:r>
      <w:r>
        <w:t xml:space="preserve"> </w:t>
      </w:r>
    </w:p>
  </w:footnote>
  <w:footnote w:id="7">
    <w:p w14:paraId="0ECA5BF7" w14:textId="018BC465" w:rsidR="007260CF" w:rsidRPr="00BF2B92" w:rsidRDefault="007260CF">
      <w:pPr>
        <w:pStyle w:val="FootnoteText"/>
        <w:rPr>
          <w:lang w:val="en-AU"/>
        </w:rPr>
      </w:pPr>
      <w:r>
        <w:rPr>
          <w:rStyle w:val="FootnoteReference"/>
        </w:rPr>
        <w:footnoteRef/>
      </w:r>
      <w:r>
        <w:t xml:space="preserve"> </w:t>
      </w:r>
      <w:r w:rsidRPr="007260CF">
        <w:t>https://www.legislation.gov.au/C2007A00175/latest/versions</w:t>
      </w:r>
    </w:p>
  </w:footnote>
  <w:footnote w:id="8">
    <w:p w14:paraId="0E33C262" w14:textId="5F5901A4" w:rsidR="00BB7D23" w:rsidRPr="00FB4808" w:rsidRDefault="00BB7D23" w:rsidP="00BB7D23">
      <w:pPr>
        <w:pStyle w:val="FootnoteText"/>
      </w:pPr>
      <w:r w:rsidRPr="00FB4808">
        <w:rPr>
          <w:rStyle w:val="FootnoteReference"/>
        </w:rPr>
        <w:footnoteRef/>
      </w:r>
      <w:r w:rsidRPr="00FB4808">
        <w:t xml:space="preserve"> </w:t>
      </w:r>
      <w:r w:rsidR="00BA57D7" w:rsidRPr="00E9334D">
        <w:t>https://www.legislation.gov.au/F2008L02230/latest/versions</w:t>
      </w:r>
      <w:r>
        <w:t xml:space="preserve"> </w:t>
      </w:r>
    </w:p>
  </w:footnote>
  <w:footnote w:id="9">
    <w:p w14:paraId="72B4E012" w14:textId="07025F7E" w:rsidR="00BB7D23" w:rsidRPr="00FB4808" w:rsidRDefault="00BB7D23" w:rsidP="00BB7D23">
      <w:pPr>
        <w:pStyle w:val="FootnoteText"/>
      </w:pPr>
      <w:r w:rsidRPr="00FB4808">
        <w:rPr>
          <w:rStyle w:val="FootnoteReference"/>
        </w:rPr>
        <w:footnoteRef/>
      </w:r>
      <w:r w:rsidRPr="00FB4808">
        <w:t xml:space="preserve"> </w:t>
      </w:r>
      <w:r w:rsidR="00BA57D7" w:rsidRPr="00E9334D">
        <w:t>https://www.legislation.gov.au/F2008L02309/latest/versions</w:t>
      </w:r>
      <w:r>
        <w:t xml:space="preserve"> </w:t>
      </w:r>
      <w:r w:rsidRPr="00FB4808">
        <w:t xml:space="preserve"> </w:t>
      </w:r>
    </w:p>
  </w:footnote>
  <w:footnote w:id="10">
    <w:p w14:paraId="200514C4" w14:textId="771332C1" w:rsidR="00BB7D23" w:rsidRPr="00740092" w:rsidRDefault="00BB7D23" w:rsidP="00BB7D23">
      <w:pPr>
        <w:pStyle w:val="FootnoteText"/>
      </w:pPr>
      <w:r w:rsidRPr="00FB4808">
        <w:rPr>
          <w:rStyle w:val="FootnoteReference"/>
        </w:rPr>
        <w:footnoteRef/>
      </w:r>
      <w:r w:rsidRPr="00FB4808">
        <w:t xml:space="preserve"> </w:t>
      </w:r>
      <w:r w:rsidR="00BA57D7" w:rsidRPr="00E9334D">
        <w:t>https://cer.gov.au/schemes/national-greenhouse-and-energy-reporting-scheme</w:t>
      </w:r>
      <w:r>
        <w:t xml:space="preserve"> </w:t>
      </w:r>
    </w:p>
  </w:footnote>
  <w:footnote w:id="11">
    <w:p w14:paraId="6F694551" w14:textId="77777777" w:rsidR="002E4B46" w:rsidRPr="00B82A8D" w:rsidRDefault="002E4B46" w:rsidP="002E4B46">
      <w:pPr>
        <w:pStyle w:val="FootnoteText"/>
        <w:rPr>
          <w:lang w:val="en-AU"/>
        </w:rPr>
      </w:pPr>
      <w:r>
        <w:rPr>
          <w:rStyle w:val="FootnoteReference"/>
        </w:rPr>
        <w:footnoteRef/>
      </w:r>
      <w:r>
        <w:t xml:space="preserve"> </w:t>
      </w:r>
      <w:r w:rsidRPr="00552E2D">
        <w:t>https://cer.gov.au/schemes/national-greenhouse-and-energy-reporting-scheme/report-emissions-and-energy/amendments</w:t>
      </w:r>
      <w:r>
        <w:t xml:space="preserve"> </w:t>
      </w:r>
    </w:p>
  </w:footnote>
  <w:footnote w:id="12">
    <w:p w14:paraId="61FA87FE" w14:textId="51C1F0D5" w:rsidR="00F02759" w:rsidRPr="009A6EDB" w:rsidRDefault="00F02759" w:rsidP="00F02759">
      <w:pPr>
        <w:pStyle w:val="FootnoteText"/>
        <w:rPr>
          <w:lang w:val="en-AU"/>
        </w:rPr>
      </w:pPr>
      <w:r>
        <w:rPr>
          <w:rStyle w:val="FootnoteReference"/>
        </w:rPr>
        <w:footnoteRef/>
      </w:r>
      <w:r>
        <w:t xml:space="preserve"> </w:t>
      </w:r>
      <w:r w:rsidR="00AB2ED1" w:rsidRPr="00552E2D">
        <w:t>https://cer.gov.au/schemes/national-greenhouse-and-energy-reporting-scheme/about-emissions-and-energy-data/emissions</w:t>
      </w:r>
      <w:r>
        <w:t xml:space="preserve"> </w:t>
      </w:r>
    </w:p>
  </w:footnote>
  <w:footnote w:id="13">
    <w:p w14:paraId="2AB06744" w14:textId="27FBFFA4" w:rsidR="00C65180" w:rsidRPr="00B93FD4" w:rsidRDefault="00C65180" w:rsidP="00C65180">
      <w:pPr>
        <w:pStyle w:val="FootnoteText"/>
        <w:rPr>
          <w:lang w:val="en-AU"/>
        </w:rPr>
      </w:pPr>
      <w:r>
        <w:rPr>
          <w:rStyle w:val="FootnoteReference"/>
        </w:rPr>
        <w:footnoteRef/>
      </w:r>
      <w:r w:rsidR="00255C92">
        <w:t xml:space="preserve">Consumption includes </w:t>
      </w:r>
      <w:r>
        <w:rPr>
          <w:lang w:val="en-AU"/>
        </w:rPr>
        <w:t xml:space="preserve">line losses from an electricity distribution or transmission facility. </w:t>
      </w:r>
    </w:p>
  </w:footnote>
  <w:footnote w:id="14">
    <w:p w14:paraId="13F9E2F2" w14:textId="4C0A2FF4" w:rsidR="00967E76" w:rsidRPr="00F80AF4" w:rsidRDefault="00967E76">
      <w:pPr>
        <w:pStyle w:val="FootnoteText"/>
        <w:rPr>
          <w:lang w:val="en-AU"/>
        </w:rPr>
      </w:pPr>
      <w:r>
        <w:rPr>
          <w:rStyle w:val="FootnoteReference"/>
        </w:rPr>
        <w:footnoteRef/>
      </w:r>
      <w:r>
        <w:t xml:space="preserve"> </w:t>
      </w:r>
      <w:r w:rsidRPr="00967E76">
        <w:t>https://cer.gov.au/document_page/estimating-emissions-and-energy-electricity-production-and-consumption-guideline</w:t>
      </w:r>
    </w:p>
  </w:footnote>
  <w:footnote w:id="15">
    <w:p w14:paraId="2B94F43F" w14:textId="5CA99337" w:rsidR="003E1790" w:rsidRPr="000550A2" w:rsidRDefault="003E1790">
      <w:pPr>
        <w:pStyle w:val="FootnoteText"/>
        <w:rPr>
          <w:lang w:val="en-AU"/>
        </w:rPr>
      </w:pPr>
      <w:r>
        <w:rPr>
          <w:rStyle w:val="FootnoteReference"/>
        </w:rPr>
        <w:footnoteRef/>
      </w:r>
      <w:r>
        <w:t xml:space="preserve"> </w:t>
      </w:r>
      <w:r w:rsidRPr="003E1790">
        <w:t>https://cer.gov.au/schemes/renewable-energy-target/large-scale-renewable-energy-target/large-scale-generation-certificates</w:t>
      </w:r>
    </w:p>
  </w:footnote>
  <w:footnote w:id="16">
    <w:p w14:paraId="2D2BAD70" w14:textId="77777777" w:rsidR="00712323" w:rsidRPr="00D34F15" w:rsidRDefault="00712323" w:rsidP="00712323">
      <w:pPr>
        <w:pStyle w:val="FootnoteText"/>
        <w:rPr>
          <w:lang w:val="en-AU"/>
        </w:rPr>
      </w:pPr>
      <w:r>
        <w:rPr>
          <w:rStyle w:val="FootnoteReference"/>
        </w:rPr>
        <w:footnoteRef/>
      </w:r>
      <w:r>
        <w:t xml:space="preserve"> </w:t>
      </w:r>
      <w:r w:rsidRPr="0069290E">
        <w:t>https://cer.gov.au/schemes/guarantee-origin-scheme/renewable-electricity-guarantee-origin/renewable-electricity-guarantee-origin-certificates</w:t>
      </w:r>
    </w:p>
  </w:footnote>
  <w:footnote w:id="17">
    <w:p w14:paraId="730EA0D7" w14:textId="036DA30D" w:rsidR="00064987" w:rsidRPr="000550A2" w:rsidRDefault="00064987">
      <w:pPr>
        <w:pStyle w:val="FootnoteText"/>
        <w:rPr>
          <w:lang w:val="en-AU"/>
        </w:rPr>
      </w:pPr>
      <w:r>
        <w:rPr>
          <w:rStyle w:val="FootnoteReference"/>
        </w:rPr>
        <w:footnoteRef/>
      </w:r>
      <w:r>
        <w:t xml:space="preserve"> </w:t>
      </w:r>
      <w:r w:rsidRPr="001062BD">
        <w:t>https://www.greenpower.gov.au/get-greenpower/find-provider</w:t>
      </w:r>
    </w:p>
  </w:footnote>
  <w:footnote w:id="18">
    <w:p w14:paraId="0EA475D4" w14:textId="77777777" w:rsidR="00C822D8" w:rsidRPr="00CE3064" w:rsidRDefault="00C822D8" w:rsidP="00C822D8">
      <w:pPr>
        <w:pStyle w:val="FootnoteText"/>
        <w:rPr>
          <w:lang w:val="en-AU"/>
        </w:rPr>
      </w:pPr>
      <w:r>
        <w:rPr>
          <w:rStyle w:val="FootnoteReference"/>
        </w:rPr>
        <w:footnoteRef/>
      </w:r>
      <w:r>
        <w:t xml:space="preserve"> </w:t>
      </w:r>
      <w:r w:rsidRPr="00312F3D">
        <w:t>https://cer.gov.au/schemes/large-scale-renewable-energy-target</w:t>
      </w:r>
    </w:p>
  </w:footnote>
  <w:footnote w:id="19">
    <w:p w14:paraId="56490CF9" w14:textId="77777777" w:rsidR="00C822D8" w:rsidRPr="00CE3064" w:rsidRDefault="00C822D8" w:rsidP="00C822D8">
      <w:pPr>
        <w:pStyle w:val="FootnoteText"/>
        <w:rPr>
          <w:lang w:val="en-AU"/>
        </w:rPr>
      </w:pPr>
      <w:r>
        <w:rPr>
          <w:rStyle w:val="FootnoteReference"/>
        </w:rPr>
        <w:footnoteRef/>
      </w:r>
      <w:r>
        <w:t xml:space="preserve"> </w:t>
      </w:r>
      <w:r w:rsidRPr="00FB17F3">
        <w:t>https://cer.gov.au/schemes/guarantee-origin-scheme/renewable-electricity-guarantee-origin</w:t>
      </w:r>
    </w:p>
  </w:footnote>
  <w:footnote w:id="20">
    <w:p w14:paraId="4B8386D2" w14:textId="77777777" w:rsidR="00C822D8" w:rsidRPr="00CE3064" w:rsidRDefault="00C822D8" w:rsidP="00C822D8">
      <w:pPr>
        <w:pStyle w:val="FootnoteText"/>
        <w:rPr>
          <w:lang w:val="en-AU"/>
        </w:rPr>
      </w:pPr>
      <w:r>
        <w:rPr>
          <w:rStyle w:val="FootnoteReference"/>
        </w:rPr>
        <w:footnoteRef/>
      </w:r>
      <w:r>
        <w:t xml:space="preserve"> </w:t>
      </w:r>
      <w:r w:rsidRPr="00FB17F3">
        <w:t>https://cer.gov.au/schemes/guarantee-origin-scheme/renewable-electricity-guarantee-origin</w:t>
      </w:r>
    </w:p>
  </w:footnote>
  <w:footnote w:id="21">
    <w:p w14:paraId="30B40E4F" w14:textId="42AD04F6" w:rsidR="005C5621" w:rsidRPr="000C73C8" w:rsidRDefault="005C5621">
      <w:pPr>
        <w:pStyle w:val="FootnoteText"/>
        <w:rPr>
          <w:lang w:val="en-AU"/>
        </w:rPr>
      </w:pPr>
      <w:r>
        <w:rPr>
          <w:rStyle w:val="FootnoteReference"/>
        </w:rPr>
        <w:footnoteRef/>
      </w:r>
      <w:r>
        <w:t xml:space="preserve"> </w:t>
      </w:r>
      <w:r w:rsidR="000D61F1" w:rsidRPr="000550A2">
        <w:t>https://cer.gov.au/markets/reports-and-data/corporate-emissions-reduction-transparency-report</w:t>
      </w:r>
    </w:p>
  </w:footnote>
  <w:footnote w:id="22">
    <w:p w14:paraId="4AD8A243" w14:textId="217E3F31" w:rsidR="00926649" w:rsidRPr="000C73C8" w:rsidRDefault="000136CA">
      <w:pPr>
        <w:pStyle w:val="FootnoteText"/>
        <w:rPr>
          <w:lang w:val="en-AU"/>
        </w:rPr>
      </w:pPr>
      <w:r>
        <w:rPr>
          <w:rStyle w:val="FootnoteReference"/>
        </w:rPr>
        <w:footnoteRef/>
      </w:r>
      <w:r>
        <w:t xml:space="preserve"> </w:t>
      </w:r>
      <w:r w:rsidRPr="000136CA">
        <w:t>https://www.legislation.gov.au/C2007A00175/latest/versions</w:t>
      </w:r>
    </w:p>
  </w:footnote>
  <w:footnote w:id="23">
    <w:p w14:paraId="0CC2D8DE" w14:textId="77777777" w:rsidR="003D5D7A" w:rsidRPr="00BF2B92" w:rsidRDefault="003D5D7A" w:rsidP="003D5D7A">
      <w:pPr>
        <w:pStyle w:val="FootnoteText"/>
        <w:rPr>
          <w:lang w:val="en-AU"/>
        </w:rPr>
      </w:pPr>
      <w:r>
        <w:rPr>
          <w:rStyle w:val="FootnoteReference"/>
        </w:rPr>
        <w:footnoteRef/>
      </w:r>
      <w:r>
        <w:t xml:space="preserve"> </w:t>
      </w:r>
      <w:r w:rsidRPr="00B67D43">
        <w:t>https://cer.gov.au/markets/reports-and-data/nger-reporting-data-and-registers#corporate-emissions-and-energy-data</w:t>
      </w:r>
    </w:p>
  </w:footnote>
  <w:footnote w:id="24">
    <w:p w14:paraId="2A06676F" w14:textId="77777777" w:rsidR="003D5D7A" w:rsidRPr="000C73C8" w:rsidRDefault="003D5D7A" w:rsidP="003D5D7A">
      <w:pPr>
        <w:pStyle w:val="FootnoteText"/>
        <w:rPr>
          <w:lang w:val="en-AU"/>
        </w:rPr>
      </w:pPr>
      <w:r>
        <w:rPr>
          <w:rStyle w:val="FootnoteReference"/>
        </w:rPr>
        <w:footnoteRef/>
      </w:r>
      <w:r>
        <w:t xml:space="preserve"> </w:t>
      </w:r>
      <w:r w:rsidRPr="000C73C8">
        <w:t>https://cer.gov.au/schemes/national-greenhouse-and-energy-reporting-scheme/about-emissions-and-energy-data#what-we-publish-data-on</w:t>
      </w:r>
      <w:r>
        <w:t xml:space="preserve"> </w:t>
      </w:r>
    </w:p>
  </w:footnote>
  <w:footnote w:id="25">
    <w:p w14:paraId="205CB1AE" w14:textId="01543484" w:rsidR="00D9087C" w:rsidRPr="00FC0124" w:rsidRDefault="00D9087C" w:rsidP="00D9087C">
      <w:pPr>
        <w:pStyle w:val="FootnoteText"/>
        <w:rPr>
          <w:lang w:val="en-AU"/>
        </w:rPr>
      </w:pPr>
      <w:r>
        <w:rPr>
          <w:rStyle w:val="FootnoteReference"/>
        </w:rPr>
        <w:footnoteRef/>
      </w:r>
      <w:r>
        <w:t xml:space="preserve"> </w:t>
      </w:r>
      <w:r w:rsidR="00BB45C6" w:rsidRPr="00BB45C6">
        <w:t>https://www.dcceew.gov.au/climate-change/publications/national-greenhouse-accounts-factors-2025</w:t>
      </w:r>
    </w:p>
  </w:footnote>
  <w:footnote w:id="26">
    <w:p w14:paraId="22DD66EF" w14:textId="1A57893E" w:rsidR="00BB7D23" w:rsidRPr="001C051A" w:rsidRDefault="00BB7D23" w:rsidP="00BB7D23">
      <w:pPr>
        <w:pStyle w:val="FootnoteText"/>
        <w:rPr>
          <w:lang w:val="en-AU"/>
        </w:rPr>
      </w:pPr>
      <w:r>
        <w:rPr>
          <w:rStyle w:val="FootnoteReference"/>
        </w:rPr>
        <w:footnoteRef/>
      </w:r>
      <w:r>
        <w:t xml:space="preserve"> </w:t>
      </w:r>
      <w:r w:rsidR="00BA57D7" w:rsidRPr="00E9334D">
        <w:t>https://cer.gov.au/schemes/renewable-energy-target/renewable-energy-target-liability-and-exemptions/renewable-power-percentage</w:t>
      </w:r>
      <w:r>
        <w:t xml:space="preserve">   </w:t>
      </w:r>
    </w:p>
  </w:footnote>
  <w:footnote w:id="27">
    <w:p w14:paraId="5EBB12E1" w14:textId="2A2665EB" w:rsidR="00141AC6" w:rsidRPr="00BF2B92" w:rsidRDefault="00141AC6">
      <w:pPr>
        <w:pStyle w:val="FootnoteText"/>
        <w:rPr>
          <w:lang w:val="en-AU"/>
        </w:rPr>
      </w:pPr>
      <w:r>
        <w:rPr>
          <w:rStyle w:val="FootnoteReference"/>
        </w:rPr>
        <w:footnoteRef/>
      </w:r>
      <w:r>
        <w:t xml:space="preserve"> </w:t>
      </w:r>
      <w:r w:rsidR="008E6C8A" w:rsidRPr="008E6C8A">
        <w:t>https://www.dcceew.gov.au/climate-change/publications/national-greenhouse-accounts-factors-2025</w:t>
      </w:r>
    </w:p>
  </w:footnote>
  <w:footnote w:id="28">
    <w:p w14:paraId="2E6F6629" w14:textId="77777777" w:rsidR="004D1A51" w:rsidRPr="00F80AF4" w:rsidRDefault="004D1A51" w:rsidP="004D1A51">
      <w:pPr>
        <w:pStyle w:val="FootnoteText"/>
        <w:rPr>
          <w:lang w:val="en-AU"/>
        </w:rPr>
      </w:pPr>
      <w:r>
        <w:rPr>
          <w:rStyle w:val="FootnoteReference"/>
        </w:rPr>
        <w:footnoteRef/>
      </w:r>
      <w:r>
        <w:t xml:space="preserve"> </w:t>
      </w:r>
      <w:r w:rsidRPr="00967E76">
        <w:t>https://cer.gov.au/document_page/estimating-emissions-and-energy-electricity-production-and-consumption-guideline</w:t>
      </w:r>
    </w:p>
  </w:footnote>
  <w:footnote w:id="29">
    <w:p w14:paraId="082582AB" w14:textId="195CD3E7" w:rsidR="0055535A" w:rsidRPr="000C73C8" w:rsidRDefault="0055535A">
      <w:pPr>
        <w:pStyle w:val="FootnoteText"/>
        <w:rPr>
          <w:lang w:val="en-AU"/>
        </w:rPr>
      </w:pPr>
      <w:r>
        <w:rPr>
          <w:rStyle w:val="FootnoteReference"/>
        </w:rPr>
        <w:footnoteRef/>
      </w:r>
      <w:r>
        <w:t xml:space="preserve"> </w:t>
      </w:r>
      <w:r w:rsidR="000C73C8" w:rsidRPr="00E9334D">
        <w:t>https://cer.gov.au/document_page/reporting-energy-production-and-consumption-guideline</w:t>
      </w:r>
      <w:r>
        <w:t xml:space="preserve"> </w:t>
      </w:r>
    </w:p>
  </w:footnote>
  <w:footnote w:id="30">
    <w:p w14:paraId="217A1A14" w14:textId="77777777" w:rsidR="00CB79A8" w:rsidRPr="009B4613" w:rsidRDefault="00CB79A8" w:rsidP="00CB79A8">
      <w:pPr>
        <w:pStyle w:val="FootnoteText"/>
        <w:rPr>
          <w:lang w:val="en-AU"/>
        </w:rPr>
      </w:pPr>
      <w:r>
        <w:rPr>
          <w:rStyle w:val="FootnoteReference"/>
        </w:rPr>
        <w:footnoteRef/>
      </w:r>
      <w:r>
        <w:t xml:space="preserve"> </w:t>
      </w:r>
      <w:r w:rsidRPr="004E1CC6">
        <w:t>https://rec-registry.gov.au/rec-registry/app/home</w:t>
      </w:r>
    </w:p>
  </w:footnote>
  <w:footnote w:id="31">
    <w:p w14:paraId="088DBCE4" w14:textId="38DD8AA7" w:rsidR="001062BD" w:rsidRPr="000C73C8" w:rsidRDefault="001062BD">
      <w:pPr>
        <w:pStyle w:val="FootnoteText"/>
        <w:rPr>
          <w:lang w:val="en-AU"/>
        </w:rPr>
      </w:pPr>
      <w:r>
        <w:rPr>
          <w:rStyle w:val="FootnoteReference"/>
        </w:rPr>
        <w:footnoteRef/>
      </w:r>
      <w:r>
        <w:t xml:space="preserve"> </w:t>
      </w:r>
      <w:r w:rsidRPr="001062BD">
        <w:t>https://www.greenpower.gov.au/get-greenpower/find-provider</w:t>
      </w:r>
    </w:p>
  </w:footnote>
  <w:footnote w:id="32">
    <w:p w14:paraId="241FCE37" w14:textId="40EB5BB1" w:rsidR="008473A4" w:rsidRPr="00B23210" w:rsidRDefault="008473A4">
      <w:pPr>
        <w:pStyle w:val="FootnoteText"/>
        <w:rPr>
          <w:lang w:val="en-AU"/>
        </w:rPr>
      </w:pPr>
      <w:r>
        <w:rPr>
          <w:rStyle w:val="FootnoteReference"/>
        </w:rPr>
        <w:footnoteRef/>
      </w:r>
      <w:r>
        <w:t xml:space="preserve"> </w:t>
      </w:r>
      <w:r w:rsidRPr="008473A4">
        <w:t>https://cer.gov.au/schemes/renewable-energy-target/large-scale-renewable-energy-target/large-scale-generation-certificates/create-large-scale-generation-certificates</w:t>
      </w:r>
    </w:p>
  </w:footnote>
  <w:footnote w:id="33">
    <w:p w14:paraId="77A9ABDE" w14:textId="5F753F2E" w:rsidR="00055AE2" w:rsidRPr="000550A2" w:rsidRDefault="00055AE2">
      <w:pPr>
        <w:pStyle w:val="FootnoteText"/>
        <w:rPr>
          <w:lang w:val="en-AU"/>
        </w:rPr>
      </w:pPr>
      <w:r>
        <w:rPr>
          <w:rStyle w:val="FootnoteReference"/>
        </w:rPr>
        <w:footnoteRef/>
      </w:r>
      <w:r>
        <w:t xml:space="preserve"> </w:t>
      </w:r>
      <w:r w:rsidRPr="00055AE2">
        <w:t>https://cer.gov.au/schemes/guarantee-origin-scheme/renewable-electricity-guarantee-origin/renewable-electricity-guarantee-origin-certificates#create-certificates</w:t>
      </w:r>
    </w:p>
  </w:footnote>
  <w:footnote w:id="34">
    <w:p w14:paraId="1E2AD83D" w14:textId="6AC7FF6B" w:rsidR="00440ED9" w:rsidRPr="00C624AF" w:rsidRDefault="00440ED9" w:rsidP="00440ED9">
      <w:pPr>
        <w:pStyle w:val="FootnoteText"/>
        <w:rPr>
          <w:lang w:val="en-AU"/>
        </w:rPr>
      </w:pPr>
      <w:r>
        <w:rPr>
          <w:rStyle w:val="FootnoteReference"/>
        </w:rPr>
        <w:footnoteRef/>
      </w:r>
      <w:r>
        <w:t xml:space="preserve"> </w:t>
      </w:r>
      <w:r w:rsidR="00FA239A" w:rsidRPr="00BA57D7">
        <w:t>https://cer.gov.au/schemes/renewable-energy-target/renewable-energy-target-liability-and-exemptions</w:t>
      </w:r>
      <w:r>
        <w:t xml:space="preserve"> </w:t>
      </w:r>
    </w:p>
  </w:footnote>
  <w:footnote w:id="35">
    <w:p w14:paraId="54BE5E91" w14:textId="3EBA1954" w:rsidR="00FA239A" w:rsidRPr="00BA57D7" w:rsidRDefault="00FA239A">
      <w:pPr>
        <w:pStyle w:val="FootnoteText"/>
        <w:rPr>
          <w:lang w:val="en-AU"/>
        </w:rPr>
      </w:pPr>
      <w:r>
        <w:rPr>
          <w:rStyle w:val="FootnoteReference"/>
        </w:rPr>
        <w:footnoteRef/>
      </w:r>
      <w:r>
        <w:t xml:space="preserve"> </w:t>
      </w:r>
      <w:r w:rsidRPr="00FA239A">
        <w:t>https://cer.gov.au/schemes/renewable-energy-target/renewable-energy-target-participants-and-industry/emissions-intensive-trade-exposed-entities</w:t>
      </w:r>
    </w:p>
  </w:footnote>
  <w:footnote w:id="36">
    <w:p w14:paraId="4CD0C9B8" w14:textId="1CD2BCD9" w:rsidR="00FA239A" w:rsidRPr="00BA57D7" w:rsidRDefault="00FA239A">
      <w:pPr>
        <w:pStyle w:val="FootnoteText"/>
        <w:rPr>
          <w:lang w:val="en-AU"/>
        </w:rPr>
      </w:pPr>
      <w:r>
        <w:rPr>
          <w:rStyle w:val="FootnoteReference"/>
        </w:rPr>
        <w:footnoteRef/>
      </w:r>
      <w:r>
        <w:t xml:space="preserve"> </w:t>
      </w:r>
      <w:r w:rsidRPr="00FA239A">
        <w:t>https://cer.gov.au/schemes/renewable-energy-target/renewable-energy-target-liability-and-exemptions/relevant-acquisitions</w:t>
      </w:r>
    </w:p>
  </w:footnote>
  <w:footnote w:id="37">
    <w:p w14:paraId="2730A1E5" w14:textId="77777777" w:rsidR="00893D7F" w:rsidRDefault="00DC3389" w:rsidP="00893D7F">
      <w:r>
        <w:rPr>
          <w:rStyle w:val="FootnoteReference"/>
        </w:rPr>
        <w:footnoteRef/>
      </w:r>
      <w:r>
        <w:t xml:space="preserve"> </w:t>
      </w:r>
      <w:r w:rsidR="00893D7F" w:rsidRPr="006D42CE">
        <w:t>https://cer.gov.au/document_page/nger-technical-reporting-information</w:t>
      </w:r>
    </w:p>
    <w:p w14:paraId="1E10D7BE" w14:textId="0C26893E" w:rsidR="00DC3389" w:rsidRPr="00BF2B92" w:rsidRDefault="00DC3389">
      <w:pPr>
        <w:pStyle w:val="FootnoteText"/>
        <w:rPr>
          <w:lang w:val="en-AU"/>
        </w:rPr>
      </w:pPr>
    </w:p>
  </w:footnote>
  <w:footnote w:id="38">
    <w:p w14:paraId="5C269E11" w14:textId="37C9C4D7" w:rsidR="001E4AF5" w:rsidRPr="00D65FF0" w:rsidRDefault="001E4AF5">
      <w:pPr>
        <w:pStyle w:val="FootnoteText"/>
        <w:rPr>
          <w:lang w:val="en-AU"/>
        </w:rPr>
      </w:pPr>
      <w:r>
        <w:rPr>
          <w:rStyle w:val="FootnoteReference"/>
        </w:rPr>
        <w:footnoteRef/>
      </w:r>
      <w:r>
        <w:t xml:space="preserve"> </w:t>
      </w:r>
      <w:r w:rsidRPr="001E4AF5">
        <w:t>https://cer.gov.au/schemes/renewable-energy-target/renewable-energy-target-liability-and-exemptions/relevant-acquisitions</w:t>
      </w:r>
    </w:p>
  </w:footnote>
  <w:footnote w:id="39">
    <w:p w14:paraId="363C8C55" w14:textId="5909A083" w:rsidR="00A708D7" w:rsidRDefault="00666413" w:rsidP="00A708D7">
      <w:r>
        <w:rPr>
          <w:rStyle w:val="FootnoteReference"/>
        </w:rPr>
        <w:footnoteRef/>
      </w:r>
      <w:r>
        <w:t xml:space="preserve"> </w:t>
      </w:r>
      <w:r w:rsidR="00A708D7" w:rsidRPr="00A708D7">
        <w:t xml:space="preserve"> </w:t>
      </w:r>
      <w:r w:rsidR="00A708D7" w:rsidRPr="006D42CE">
        <w:t>https://cer.gov.au/document_page/nger-technical-reporting-information</w:t>
      </w:r>
    </w:p>
    <w:p w14:paraId="66E594EE" w14:textId="4BE06920" w:rsidR="00666413" w:rsidRPr="000550A2" w:rsidRDefault="00666413">
      <w:pPr>
        <w:pStyle w:val="FootnoteText"/>
        <w:rPr>
          <w:lang w:val="en-AU"/>
        </w:rPr>
      </w:pPr>
    </w:p>
  </w:footnote>
  <w:footnote w:id="40">
    <w:p w14:paraId="6970DC66" w14:textId="6F493F62" w:rsidR="002101BF" w:rsidRPr="00BF2B92" w:rsidRDefault="002101BF">
      <w:pPr>
        <w:pStyle w:val="FootnoteText"/>
        <w:rPr>
          <w:lang w:val="en-AU"/>
        </w:rPr>
      </w:pPr>
      <w:r>
        <w:rPr>
          <w:rStyle w:val="FootnoteReference"/>
        </w:rPr>
        <w:footnoteRef/>
      </w:r>
      <w:r>
        <w:t xml:space="preserve"> </w:t>
      </w:r>
      <w:r w:rsidRPr="002101BF">
        <w:t>https://cer.gov.au/document_page/emissions-and-energy-reporting-system-navigation-guide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B2E4" w14:textId="35D69639" w:rsidR="00D81782" w:rsidRDefault="00D81782" w:rsidP="000550A2">
    <w:pPr>
      <w:pStyle w:val="Heading5"/>
      <w:tabs>
        <w:tab w:val="center" w:pos="4870"/>
        <w:tab w:val="left" w:pos="8745"/>
      </w:tabs>
      <w:spacing w:before="200" w:after="60"/>
      <w:jc w:val="center"/>
    </w:pPr>
  </w:p>
  <w:p w14:paraId="015DDDBA" w14:textId="77777777" w:rsidR="00D81782" w:rsidRPr="00BE0DA3" w:rsidRDefault="00407A97" w:rsidP="000550A2">
    <w:pPr>
      <w:pStyle w:val="LegislativesecrecyACT"/>
      <w:jc w:val="left"/>
    </w:pPr>
    <w:r>
      <w:rPr>
        <w:noProof/>
      </w:rPr>
      <w:drawing>
        <wp:anchor distT="0" distB="0" distL="114300" distR="114300" simplePos="0" relativeHeight="251658240" behindDoc="0" locked="0" layoutInCell="1" allowOverlap="1" wp14:anchorId="363AD846" wp14:editId="0A87CBFA">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F415" w14:textId="37DF8F4A" w:rsidR="003D3FC1" w:rsidRDefault="003D3FC1" w:rsidP="000550A2">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6A8E16E" wp14:editId="67DD07DC">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p>
  <w:p w14:paraId="57EE87BE" w14:textId="77777777" w:rsidR="003D3FC1" w:rsidRPr="00BE0DA3" w:rsidRDefault="003D3FC1" w:rsidP="000550A2">
    <w:pPr>
      <w:pStyle w:val="LegislativesecrecyACT"/>
    </w:pPr>
  </w:p>
  <w:p w14:paraId="74DA741D" w14:textId="77777777" w:rsidR="00CA2954" w:rsidRPr="003D3FC1" w:rsidRDefault="003D3FC1" w:rsidP="003D3FC1">
    <w:pPr>
      <w:pStyle w:val="Header"/>
      <w:spacing w:before="240"/>
    </w:pPr>
    <w:r>
      <w:rPr>
        <w:noProof/>
      </w:rPr>
      <w:drawing>
        <wp:inline distT="0" distB="0" distL="0" distR="0" wp14:anchorId="25836707" wp14:editId="3D1444C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47BF"/>
    <w:multiLevelType w:val="hybridMultilevel"/>
    <w:tmpl w:val="B914CEB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0735E38"/>
    <w:multiLevelType w:val="hybridMultilevel"/>
    <w:tmpl w:val="86781E00"/>
    <w:lvl w:ilvl="0" w:tplc="4C44269C">
      <w:start w:val="1"/>
      <w:numFmt w:val="bullet"/>
      <w:lvlText w:val=""/>
      <w:lvlJc w:val="left"/>
      <w:pPr>
        <w:ind w:left="147" w:hanging="360"/>
      </w:pPr>
      <w:rPr>
        <w:rFonts w:ascii="Symbol" w:hAnsi="Symbol"/>
      </w:rPr>
    </w:lvl>
    <w:lvl w:ilvl="1" w:tplc="85162B44">
      <w:start w:val="1"/>
      <w:numFmt w:val="bullet"/>
      <w:lvlText w:val=""/>
      <w:lvlJc w:val="left"/>
      <w:pPr>
        <w:ind w:left="147" w:hanging="360"/>
      </w:pPr>
      <w:rPr>
        <w:rFonts w:ascii="Symbol" w:hAnsi="Symbol"/>
      </w:rPr>
    </w:lvl>
    <w:lvl w:ilvl="2" w:tplc="556A1F1C">
      <w:start w:val="1"/>
      <w:numFmt w:val="bullet"/>
      <w:lvlText w:val=""/>
      <w:lvlJc w:val="left"/>
      <w:pPr>
        <w:ind w:left="147" w:hanging="360"/>
      </w:pPr>
      <w:rPr>
        <w:rFonts w:ascii="Symbol" w:hAnsi="Symbol"/>
      </w:rPr>
    </w:lvl>
    <w:lvl w:ilvl="3" w:tplc="E4F410B6">
      <w:start w:val="1"/>
      <w:numFmt w:val="bullet"/>
      <w:lvlText w:val=""/>
      <w:lvlJc w:val="left"/>
      <w:pPr>
        <w:ind w:left="147" w:hanging="360"/>
      </w:pPr>
      <w:rPr>
        <w:rFonts w:ascii="Symbol" w:hAnsi="Symbol"/>
      </w:rPr>
    </w:lvl>
    <w:lvl w:ilvl="4" w:tplc="773A64A2">
      <w:start w:val="1"/>
      <w:numFmt w:val="bullet"/>
      <w:lvlText w:val=""/>
      <w:lvlJc w:val="left"/>
      <w:pPr>
        <w:ind w:left="147" w:hanging="360"/>
      </w:pPr>
      <w:rPr>
        <w:rFonts w:ascii="Symbol" w:hAnsi="Symbol"/>
      </w:rPr>
    </w:lvl>
    <w:lvl w:ilvl="5" w:tplc="0B88A052">
      <w:start w:val="1"/>
      <w:numFmt w:val="bullet"/>
      <w:lvlText w:val=""/>
      <w:lvlJc w:val="left"/>
      <w:pPr>
        <w:ind w:left="147" w:hanging="360"/>
      </w:pPr>
      <w:rPr>
        <w:rFonts w:ascii="Symbol" w:hAnsi="Symbol"/>
      </w:rPr>
    </w:lvl>
    <w:lvl w:ilvl="6" w:tplc="E354D31E">
      <w:start w:val="1"/>
      <w:numFmt w:val="bullet"/>
      <w:lvlText w:val=""/>
      <w:lvlJc w:val="left"/>
      <w:pPr>
        <w:ind w:left="147" w:hanging="360"/>
      </w:pPr>
      <w:rPr>
        <w:rFonts w:ascii="Symbol" w:hAnsi="Symbol"/>
      </w:rPr>
    </w:lvl>
    <w:lvl w:ilvl="7" w:tplc="C308B9D6">
      <w:start w:val="1"/>
      <w:numFmt w:val="bullet"/>
      <w:lvlText w:val=""/>
      <w:lvlJc w:val="left"/>
      <w:pPr>
        <w:ind w:left="147" w:hanging="360"/>
      </w:pPr>
      <w:rPr>
        <w:rFonts w:ascii="Symbol" w:hAnsi="Symbol"/>
      </w:rPr>
    </w:lvl>
    <w:lvl w:ilvl="8" w:tplc="C56AF148">
      <w:start w:val="1"/>
      <w:numFmt w:val="bullet"/>
      <w:lvlText w:val=""/>
      <w:lvlJc w:val="left"/>
      <w:pPr>
        <w:ind w:left="147" w:hanging="360"/>
      </w:pPr>
      <w:rPr>
        <w:rFonts w:ascii="Symbol" w:hAnsi="Symbol"/>
      </w:rPr>
    </w:lvl>
  </w:abstractNum>
  <w:abstractNum w:abstractNumId="12" w15:restartNumberingAfterBreak="0">
    <w:nsid w:val="00E047F5"/>
    <w:multiLevelType w:val="multilevel"/>
    <w:tmpl w:val="AD680714"/>
    <w:lvl w:ilvl="0">
      <w:start w:val="1"/>
      <w:numFmt w:val="bullet"/>
      <w:lvlText w:val=""/>
      <w:lvlJc w:val="left"/>
      <w:pPr>
        <w:ind w:left="627" w:hanging="360"/>
      </w:pPr>
      <w:rPr>
        <w:rFonts w:ascii="Symbol" w:hAnsi="Symbol" w:hint="default"/>
        <w:color w:val="006C93" w:themeColor="accent3"/>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Arial" w:hAnsi="Arial" w:hint="default"/>
        <w:color w:val="006C93" w:themeColor="accent3"/>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32B272F"/>
    <w:multiLevelType w:val="multilevel"/>
    <w:tmpl w:val="64CA29C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sz w:val="32"/>
        <w:szCs w:val="32"/>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16" w15:restartNumberingAfterBreak="0">
    <w:nsid w:val="039F0F0A"/>
    <w:multiLevelType w:val="hybridMultilevel"/>
    <w:tmpl w:val="12243B60"/>
    <w:lvl w:ilvl="0" w:tplc="73087E48">
      <w:start w:val="1"/>
      <w:numFmt w:val="bullet"/>
      <w:lvlText w:val=""/>
      <w:lvlJc w:val="left"/>
      <w:pPr>
        <w:ind w:left="1080" w:hanging="360"/>
      </w:pPr>
      <w:rPr>
        <w:rFonts w:ascii="Symbol" w:hAnsi="Symbol"/>
      </w:rPr>
    </w:lvl>
    <w:lvl w:ilvl="1" w:tplc="3CC82872">
      <w:start w:val="1"/>
      <w:numFmt w:val="bullet"/>
      <w:lvlText w:val=""/>
      <w:lvlJc w:val="left"/>
      <w:pPr>
        <w:ind w:left="1440" w:hanging="360"/>
      </w:pPr>
      <w:rPr>
        <w:rFonts w:ascii="Symbol" w:hAnsi="Symbol"/>
      </w:rPr>
    </w:lvl>
    <w:lvl w:ilvl="2" w:tplc="4268F57E">
      <w:start w:val="1"/>
      <w:numFmt w:val="bullet"/>
      <w:lvlText w:val=""/>
      <w:lvlJc w:val="left"/>
      <w:pPr>
        <w:ind w:left="1800" w:hanging="360"/>
      </w:pPr>
      <w:rPr>
        <w:rFonts w:ascii="Symbol" w:hAnsi="Symbol"/>
      </w:rPr>
    </w:lvl>
    <w:lvl w:ilvl="3" w:tplc="B1C0BFEE">
      <w:start w:val="1"/>
      <w:numFmt w:val="bullet"/>
      <w:lvlText w:val=""/>
      <w:lvlJc w:val="left"/>
      <w:pPr>
        <w:ind w:left="1080" w:hanging="360"/>
      </w:pPr>
      <w:rPr>
        <w:rFonts w:ascii="Symbol" w:hAnsi="Symbol"/>
      </w:rPr>
    </w:lvl>
    <w:lvl w:ilvl="4" w:tplc="AD1A70AC">
      <w:start w:val="1"/>
      <w:numFmt w:val="bullet"/>
      <w:lvlText w:val=""/>
      <w:lvlJc w:val="left"/>
      <w:pPr>
        <w:ind w:left="1080" w:hanging="360"/>
      </w:pPr>
      <w:rPr>
        <w:rFonts w:ascii="Symbol" w:hAnsi="Symbol"/>
      </w:rPr>
    </w:lvl>
    <w:lvl w:ilvl="5" w:tplc="F75E591A">
      <w:start w:val="1"/>
      <w:numFmt w:val="bullet"/>
      <w:lvlText w:val=""/>
      <w:lvlJc w:val="left"/>
      <w:pPr>
        <w:ind w:left="1080" w:hanging="360"/>
      </w:pPr>
      <w:rPr>
        <w:rFonts w:ascii="Symbol" w:hAnsi="Symbol"/>
      </w:rPr>
    </w:lvl>
    <w:lvl w:ilvl="6" w:tplc="B712C55A">
      <w:start w:val="1"/>
      <w:numFmt w:val="bullet"/>
      <w:lvlText w:val=""/>
      <w:lvlJc w:val="left"/>
      <w:pPr>
        <w:ind w:left="1080" w:hanging="360"/>
      </w:pPr>
      <w:rPr>
        <w:rFonts w:ascii="Symbol" w:hAnsi="Symbol"/>
      </w:rPr>
    </w:lvl>
    <w:lvl w:ilvl="7" w:tplc="8564BC1A">
      <w:start w:val="1"/>
      <w:numFmt w:val="bullet"/>
      <w:lvlText w:val=""/>
      <w:lvlJc w:val="left"/>
      <w:pPr>
        <w:ind w:left="1080" w:hanging="360"/>
      </w:pPr>
      <w:rPr>
        <w:rFonts w:ascii="Symbol" w:hAnsi="Symbol"/>
      </w:rPr>
    </w:lvl>
    <w:lvl w:ilvl="8" w:tplc="E4AEA79E">
      <w:start w:val="1"/>
      <w:numFmt w:val="bullet"/>
      <w:lvlText w:val=""/>
      <w:lvlJc w:val="left"/>
      <w:pPr>
        <w:ind w:left="1080" w:hanging="360"/>
      </w:pPr>
      <w:rPr>
        <w:rFonts w:ascii="Symbol" w:hAnsi="Symbol"/>
      </w:rPr>
    </w:lvl>
  </w:abstractNum>
  <w:abstractNum w:abstractNumId="17"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091A5284"/>
    <w:multiLevelType w:val="hybridMultilevel"/>
    <w:tmpl w:val="A63CD0F6"/>
    <w:lvl w:ilvl="0" w:tplc="070A87B8">
      <w:start w:val="1"/>
      <w:numFmt w:val="bullet"/>
      <w:lvlText w:val=""/>
      <w:lvlJc w:val="left"/>
      <w:pPr>
        <w:ind w:left="1080" w:hanging="360"/>
      </w:pPr>
      <w:rPr>
        <w:rFonts w:ascii="Symbol" w:hAnsi="Symbol"/>
      </w:rPr>
    </w:lvl>
    <w:lvl w:ilvl="1" w:tplc="1D42EB94">
      <w:start w:val="1"/>
      <w:numFmt w:val="bullet"/>
      <w:lvlText w:val=""/>
      <w:lvlJc w:val="left"/>
      <w:pPr>
        <w:ind w:left="1080" w:hanging="360"/>
      </w:pPr>
      <w:rPr>
        <w:rFonts w:ascii="Symbol" w:hAnsi="Symbol"/>
      </w:rPr>
    </w:lvl>
    <w:lvl w:ilvl="2" w:tplc="487E65E0">
      <w:start w:val="1"/>
      <w:numFmt w:val="bullet"/>
      <w:lvlText w:val=""/>
      <w:lvlJc w:val="left"/>
      <w:pPr>
        <w:ind w:left="1080" w:hanging="360"/>
      </w:pPr>
      <w:rPr>
        <w:rFonts w:ascii="Symbol" w:hAnsi="Symbol"/>
      </w:rPr>
    </w:lvl>
    <w:lvl w:ilvl="3" w:tplc="A54E2CD6">
      <w:start w:val="1"/>
      <w:numFmt w:val="bullet"/>
      <w:lvlText w:val=""/>
      <w:lvlJc w:val="left"/>
      <w:pPr>
        <w:ind w:left="1080" w:hanging="360"/>
      </w:pPr>
      <w:rPr>
        <w:rFonts w:ascii="Symbol" w:hAnsi="Symbol"/>
      </w:rPr>
    </w:lvl>
    <w:lvl w:ilvl="4" w:tplc="5B4A9408">
      <w:start w:val="1"/>
      <w:numFmt w:val="bullet"/>
      <w:lvlText w:val=""/>
      <w:lvlJc w:val="left"/>
      <w:pPr>
        <w:ind w:left="1080" w:hanging="360"/>
      </w:pPr>
      <w:rPr>
        <w:rFonts w:ascii="Symbol" w:hAnsi="Symbol"/>
      </w:rPr>
    </w:lvl>
    <w:lvl w:ilvl="5" w:tplc="67B2ADD2">
      <w:start w:val="1"/>
      <w:numFmt w:val="bullet"/>
      <w:lvlText w:val=""/>
      <w:lvlJc w:val="left"/>
      <w:pPr>
        <w:ind w:left="1080" w:hanging="360"/>
      </w:pPr>
      <w:rPr>
        <w:rFonts w:ascii="Symbol" w:hAnsi="Symbol"/>
      </w:rPr>
    </w:lvl>
    <w:lvl w:ilvl="6" w:tplc="05FCFCB6">
      <w:start w:val="1"/>
      <w:numFmt w:val="bullet"/>
      <w:lvlText w:val=""/>
      <w:lvlJc w:val="left"/>
      <w:pPr>
        <w:ind w:left="1080" w:hanging="360"/>
      </w:pPr>
      <w:rPr>
        <w:rFonts w:ascii="Symbol" w:hAnsi="Symbol"/>
      </w:rPr>
    </w:lvl>
    <w:lvl w:ilvl="7" w:tplc="5B568D3A">
      <w:start w:val="1"/>
      <w:numFmt w:val="bullet"/>
      <w:lvlText w:val=""/>
      <w:lvlJc w:val="left"/>
      <w:pPr>
        <w:ind w:left="1080" w:hanging="360"/>
      </w:pPr>
      <w:rPr>
        <w:rFonts w:ascii="Symbol" w:hAnsi="Symbol"/>
      </w:rPr>
    </w:lvl>
    <w:lvl w:ilvl="8" w:tplc="689E07FC">
      <w:start w:val="1"/>
      <w:numFmt w:val="bullet"/>
      <w:lvlText w:val=""/>
      <w:lvlJc w:val="left"/>
      <w:pPr>
        <w:ind w:left="1080" w:hanging="360"/>
      </w:pPr>
      <w:rPr>
        <w:rFonts w:ascii="Symbol" w:hAnsi="Symbol"/>
      </w:rPr>
    </w:lvl>
  </w:abstractNum>
  <w:abstractNum w:abstractNumId="21" w15:restartNumberingAfterBreak="0">
    <w:nsid w:val="09843D02"/>
    <w:multiLevelType w:val="multilevel"/>
    <w:tmpl w:val="72746A5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bCs w: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AF171AB"/>
    <w:multiLevelType w:val="hybridMultilevel"/>
    <w:tmpl w:val="7DBAA8E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D064C9A"/>
    <w:multiLevelType w:val="multilevel"/>
    <w:tmpl w:val="DB72495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DF05BCF"/>
    <w:multiLevelType w:val="hybridMultilevel"/>
    <w:tmpl w:val="B04E0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E672A50"/>
    <w:multiLevelType w:val="hybridMultilevel"/>
    <w:tmpl w:val="ECC26AD4"/>
    <w:lvl w:ilvl="0" w:tplc="D43A3DC8">
      <w:start w:val="1"/>
      <w:numFmt w:val="bullet"/>
      <w:lvlText w:val=""/>
      <w:lvlJc w:val="left"/>
      <w:pPr>
        <w:ind w:left="1020" w:hanging="360"/>
      </w:pPr>
      <w:rPr>
        <w:rFonts w:ascii="Symbol" w:hAnsi="Symbol"/>
      </w:rPr>
    </w:lvl>
    <w:lvl w:ilvl="1" w:tplc="8A22CAFC">
      <w:start w:val="1"/>
      <w:numFmt w:val="bullet"/>
      <w:lvlText w:val=""/>
      <w:lvlJc w:val="left"/>
      <w:pPr>
        <w:ind w:left="1020" w:hanging="360"/>
      </w:pPr>
      <w:rPr>
        <w:rFonts w:ascii="Symbol" w:hAnsi="Symbol"/>
      </w:rPr>
    </w:lvl>
    <w:lvl w:ilvl="2" w:tplc="9D80DABE">
      <w:start w:val="1"/>
      <w:numFmt w:val="bullet"/>
      <w:lvlText w:val=""/>
      <w:lvlJc w:val="left"/>
      <w:pPr>
        <w:ind w:left="1020" w:hanging="360"/>
      </w:pPr>
      <w:rPr>
        <w:rFonts w:ascii="Symbol" w:hAnsi="Symbol"/>
      </w:rPr>
    </w:lvl>
    <w:lvl w:ilvl="3" w:tplc="2D50BBAC">
      <w:start w:val="1"/>
      <w:numFmt w:val="bullet"/>
      <w:lvlText w:val=""/>
      <w:lvlJc w:val="left"/>
      <w:pPr>
        <w:ind w:left="1020" w:hanging="360"/>
      </w:pPr>
      <w:rPr>
        <w:rFonts w:ascii="Symbol" w:hAnsi="Symbol"/>
      </w:rPr>
    </w:lvl>
    <w:lvl w:ilvl="4" w:tplc="6940195C">
      <w:start w:val="1"/>
      <w:numFmt w:val="bullet"/>
      <w:lvlText w:val=""/>
      <w:lvlJc w:val="left"/>
      <w:pPr>
        <w:ind w:left="1020" w:hanging="360"/>
      </w:pPr>
      <w:rPr>
        <w:rFonts w:ascii="Symbol" w:hAnsi="Symbol"/>
      </w:rPr>
    </w:lvl>
    <w:lvl w:ilvl="5" w:tplc="25D6E53C">
      <w:start w:val="1"/>
      <w:numFmt w:val="bullet"/>
      <w:lvlText w:val=""/>
      <w:lvlJc w:val="left"/>
      <w:pPr>
        <w:ind w:left="1020" w:hanging="360"/>
      </w:pPr>
      <w:rPr>
        <w:rFonts w:ascii="Symbol" w:hAnsi="Symbol"/>
      </w:rPr>
    </w:lvl>
    <w:lvl w:ilvl="6" w:tplc="E60C0B60">
      <w:start w:val="1"/>
      <w:numFmt w:val="bullet"/>
      <w:lvlText w:val=""/>
      <w:lvlJc w:val="left"/>
      <w:pPr>
        <w:ind w:left="1020" w:hanging="360"/>
      </w:pPr>
      <w:rPr>
        <w:rFonts w:ascii="Symbol" w:hAnsi="Symbol"/>
      </w:rPr>
    </w:lvl>
    <w:lvl w:ilvl="7" w:tplc="9B6AB098">
      <w:start w:val="1"/>
      <w:numFmt w:val="bullet"/>
      <w:lvlText w:val=""/>
      <w:lvlJc w:val="left"/>
      <w:pPr>
        <w:ind w:left="1020" w:hanging="360"/>
      </w:pPr>
      <w:rPr>
        <w:rFonts w:ascii="Symbol" w:hAnsi="Symbol"/>
      </w:rPr>
    </w:lvl>
    <w:lvl w:ilvl="8" w:tplc="62EC94F2">
      <w:start w:val="1"/>
      <w:numFmt w:val="bullet"/>
      <w:lvlText w:val=""/>
      <w:lvlJc w:val="left"/>
      <w:pPr>
        <w:ind w:left="1020" w:hanging="360"/>
      </w:pPr>
      <w:rPr>
        <w:rFonts w:ascii="Symbol" w:hAnsi="Symbol"/>
      </w:rPr>
    </w:lvl>
  </w:abstractNum>
  <w:abstractNum w:abstractNumId="28" w15:restartNumberingAfterBreak="0">
    <w:nsid w:val="1829181F"/>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95C074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1D1604C1"/>
    <w:multiLevelType w:val="multilevel"/>
    <w:tmpl w:val="1EEA77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E1F2F6C"/>
    <w:multiLevelType w:val="multilevel"/>
    <w:tmpl w:val="72746A5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bCs w: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4" w15:restartNumberingAfterBreak="0">
    <w:nsid w:val="1F1E0787"/>
    <w:multiLevelType w:val="hybridMultilevel"/>
    <w:tmpl w:val="DAE64F8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1F30251C"/>
    <w:multiLevelType w:val="hybridMultilevel"/>
    <w:tmpl w:val="7180A792"/>
    <w:lvl w:ilvl="0" w:tplc="796A74B2">
      <w:numFmt w:val="bullet"/>
      <w:lvlText w:val=""/>
      <w:lvlJc w:val="left"/>
      <w:pPr>
        <w:ind w:left="644" w:hanging="360"/>
      </w:pPr>
      <w:rPr>
        <w:rFonts w:ascii="Symbol" w:eastAsia="Cambria" w:hAnsi="Symbol" w:cstheme="minorHAns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6" w15:restartNumberingAfterBreak="0">
    <w:nsid w:val="22072ACA"/>
    <w:multiLevelType w:val="multilevel"/>
    <w:tmpl w:val="64CA29C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sz w:val="32"/>
        <w:szCs w:val="32"/>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37"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4896545"/>
    <w:multiLevelType w:val="multilevel"/>
    <w:tmpl w:val="1DF48CB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709446D"/>
    <w:multiLevelType w:val="hybridMultilevel"/>
    <w:tmpl w:val="954E57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2742543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7633AC1"/>
    <w:multiLevelType w:val="hybridMultilevel"/>
    <w:tmpl w:val="F8FC932A"/>
    <w:lvl w:ilvl="0" w:tplc="92BE1480">
      <w:numFmt w:val="bullet"/>
      <w:lvlText w:val=""/>
      <w:lvlJc w:val="left"/>
      <w:pPr>
        <w:ind w:left="720" w:hanging="360"/>
      </w:pPr>
      <w:rPr>
        <w:rFonts w:ascii="Symbol" w:eastAsia="Cambria"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7DC69A2"/>
    <w:multiLevelType w:val="hybridMultilevel"/>
    <w:tmpl w:val="DA466218"/>
    <w:lvl w:ilvl="0" w:tplc="291EC936">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293A5E23"/>
    <w:multiLevelType w:val="hybridMultilevel"/>
    <w:tmpl w:val="FC8E7A3E"/>
    <w:lvl w:ilvl="0" w:tplc="F0941ED4">
      <w:numFmt w:val="bullet"/>
      <w:lvlText w:val=""/>
      <w:lvlJc w:val="left"/>
      <w:pPr>
        <w:ind w:left="720" w:hanging="360"/>
      </w:pPr>
      <w:rPr>
        <w:rFonts w:ascii="Symbol" w:eastAsia="Cambria" w:hAnsi="Symbol" w:cstheme="minorHAnsi" w:hint="default"/>
        <w:b/>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A181FBF"/>
    <w:multiLevelType w:val="hybridMultilevel"/>
    <w:tmpl w:val="6868ECF0"/>
    <w:lvl w:ilvl="0" w:tplc="3EACCD2A">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A6E6F42"/>
    <w:multiLevelType w:val="hybridMultilevel"/>
    <w:tmpl w:val="F39AFCD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9" w15:restartNumberingAfterBreak="0">
    <w:nsid w:val="2DC35BDC"/>
    <w:multiLevelType w:val="hybridMultilevel"/>
    <w:tmpl w:val="89DEACDA"/>
    <w:lvl w:ilvl="0" w:tplc="A0740AE8">
      <w:start w:val="1"/>
      <w:numFmt w:val="lowerLetter"/>
      <w:lvlText w:val="%1)"/>
      <w:lvlJc w:val="left"/>
      <w:pPr>
        <w:ind w:left="1020" w:hanging="360"/>
      </w:pPr>
    </w:lvl>
    <w:lvl w:ilvl="1" w:tplc="AD74A8A8">
      <w:start w:val="1"/>
      <w:numFmt w:val="lowerLetter"/>
      <w:lvlText w:val="%2)"/>
      <w:lvlJc w:val="left"/>
      <w:pPr>
        <w:ind w:left="1020" w:hanging="360"/>
      </w:pPr>
    </w:lvl>
    <w:lvl w:ilvl="2" w:tplc="B35A2D22">
      <w:start w:val="1"/>
      <w:numFmt w:val="lowerLetter"/>
      <w:lvlText w:val="%3)"/>
      <w:lvlJc w:val="left"/>
      <w:pPr>
        <w:ind w:left="1020" w:hanging="360"/>
      </w:pPr>
    </w:lvl>
    <w:lvl w:ilvl="3" w:tplc="D1124D24">
      <w:start w:val="1"/>
      <w:numFmt w:val="lowerLetter"/>
      <w:lvlText w:val="%4)"/>
      <w:lvlJc w:val="left"/>
      <w:pPr>
        <w:ind w:left="1020" w:hanging="360"/>
      </w:pPr>
    </w:lvl>
    <w:lvl w:ilvl="4" w:tplc="DAF22E2A">
      <w:start w:val="1"/>
      <w:numFmt w:val="lowerLetter"/>
      <w:lvlText w:val="%5)"/>
      <w:lvlJc w:val="left"/>
      <w:pPr>
        <w:ind w:left="1020" w:hanging="360"/>
      </w:pPr>
    </w:lvl>
    <w:lvl w:ilvl="5" w:tplc="70783F78">
      <w:start w:val="1"/>
      <w:numFmt w:val="lowerLetter"/>
      <w:lvlText w:val="%6)"/>
      <w:lvlJc w:val="left"/>
      <w:pPr>
        <w:ind w:left="1020" w:hanging="360"/>
      </w:pPr>
    </w:lvl>
    <w:lvl w:ilvl="6" w:tplc="72DE1E1A">
      <w:start w:val="1"/>
      <w:numFmt w:val="lowerLetter"/>
      <w:lvlText w:val="%7)"/>
      <w:lvlJc w:val="left"/>
      <w:pPr>
        <w:ind w:left="1020" w:hanging="360"/>
      </w:pPr>
    </w:lvl>
    <w:lvl w:ilvl="7" w:tplc="3556AA36">
      <w:start w:val="1"/>
      <w:numFmt w:val="lowerLetter"/>
      <w:lvlText w:val="%8)"/>
      <w:lvlJc w:val="left"/>
      <w:pPr>
        <w:ind w:left="1020" w:hanging="360"/>
      </w:pPr>
    </w:lvl>
    <w:lvl w:ilvl="8" w:tplc="7E6ED010">
      <w:start w:val="1"/>
      <w:numFmt w:val="lowerLetter"/>
      <w:lvlText w:val="%9)"/>
      <w:lvlJc w:val="left"/>
      <w:pPr>
        <w:ind w:left="1020" w:hanging="360"/>
      </w:pPr>
    </w:lvl>
  </w:abstractNum>
  <w:abstractNum w:abstractNumId="50" w15:restartNumberingAfterBreak="0">
    <w:nsid w:val="2E8606C9"/>
    <w:multiLevelType w:val="hybridMultilevel"/>
    <w:tmpl w:val="D46E2A96"/>
    <w:lvl w:ilvl="0" w:tplc="392E1724">
      <w:start w:val="1"/>
      <w:numFmt w:val="bullet"/>
      <w:lvlText w:val=""/>
      <w:lvlJc w:val="left"/>
      <w:pPr>
        <w:ind w:left="1020" w:hanging="360"/>
      </w:pPr>
      <w:rPr>
        <w:rFonts w:ascii="Symbol" w:hAnsi="Symbol"/>
      </w:rPr>
    </w:lvl>
    <w:lvl w:ilvl="1" w:tplc="3A80A5AE">
      <w:start w:val="1"/>
      <w:numFmt w:val="bullet"/>
      <w:lvlText w:val=""/>
      <w:lvlJc w:val="left"/>
      <w:pPr>
        <w:ind w:left="1020" w:hanging="360"/>
      </w:pPr>
      <w:rPr>
        <w:rFonts w:ascii="Symbol" w:hAnsi="Symbol"/>
      </w:rPr>
    </w:lvl>
    <w:lvl w:ilvl="2" w:tplc="71E85ECA">
      <w:start w:val="1"/>
      <w:numFmt w:val="bullet"/>
      <w:lvlText w:val=""/>
      <w:lvlJc w:val="left"/>
      <w:pPr>
        <w:ind w:left="1020" w:hanging="360"/>
      </w:pPr>
      <w:rPr>
        <w:rFonts w:ascii="Symbol" w:hAnsi="Symbol"/>
      </w:rPr>
    </w:lvl>
    <w:lvl w:ilvl="3" w:tplc="FE9AFFDA">
      <w:start w:val="1"/>
      <w:numFmt w:val="bullet"/>
      <w:lvlText w:val=""/>
      <w:lvlJc w:val="left"/>
      <w:pPr>
        <w:ind w:left="1020" w:hanging="360"/>
      </w:pPr>
      <w:rPr>
        <w:rFonts w:ascii="Symbol" w:hAnsi="Symbol"/>
      </w:rPr>
    </w:lvl>
    <w:lvl w:ilvl="4" w:tplc="F4423136">
      <w:start w:val="1"/>
      <w:numFmt w:val="bullet"/>
      <w:lvlText w:val=""/>
      <w:lvlJc w:val="left"/>
      <w:pPr>
        <w:ind w:left="1020" w:hanging="360"/>
      </w:pPr>
      <w:rPr>
        <w:rFonts w:ascii="Symbol" w:hAnsi="Symbol"/>
      </w:rPr>
    </w:lvl>
    <w:lvl w:ilvl="5" w:tplc="56E28D04">
      <w:start w:val="1"/>
      <w:numFmt w:val="bullet"/>
      <w:lvlText w:val=""/>
      <w:lvlJc w:val="left"/>
      <w:pPr>
        <w:ind w:left="1020" w:hanging="360"/>
      </w:pPr>
      <w:rPr>
        <w:rFonts w:ascii="Symbol" w:hAnsi="Symbol"/>
      </w:rPr>
    </w:lvl>
    <w:lvl w:ilvl="6" w:tplc="73F2699E">
      <w:start w:val="1"/>
      <w:numFmt w:val="bullet"/>
      <w:lvlText w:val=""/>
      <w:lvlJc w:val="left"/>
      <w:pPr>
        <w:ind w:left="1020" w:hanging="360"/>
      </w:pPr>
      <w:rPr>
        <w:rFonts w:ascii="Symbol" w:hAnsi="Symbol"/>
      </w:rPr>
    </w:lvl>
    <w:lvl w:ilvl="7" w:tplc="4EEABC44">
      <w:start w:val="1"/>
      <w:numFmt w:val="bullet"/>
      <w:lvlText w:val=""/>
      <w:lvlJc w:val="left"/>
      <w:pPr>
        <w:ind w:left="1020" w:hanging="360"/>
      </w:pPr>
      <w:rPr>
        <w:rFonts w:ascii="Symbol" w:hAnsi="Symbol"/>
      </w:rPr>
    </w:lvl>
    <w:lvl w:ilvl="8" w:tplc="00C27F6C">
      <w:start w:val="1"/>
      <w:numFmt w:val="bullet"/>
      <w:lvlText w:val=""/>
      <w:lvlJc w:val="left"/>
      <w:pPr>
        <w:ind w:left="1020" w:hanging="360"/>
      </w:pPr>
      <w:rPr>
        <w:rFonts w:ascii="Symbol" w:hAnsi="Symbol"/>
      </w:rPr>
    </w:lvl>
  </w:abstractNum>
  <w:abstractNum w:abstractNumId="51" w15:restartNumberingAfterBreak="0">
    <w:nsid w:val="2EA10F4E"/>
    <w:multiLevelType w:val="hybridMultilevel"/>
    <w:tmpl w:val="C4384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EA9461A"/>
    <w:multiLevelType w:val="multilevel"/>
    <w:tmpl w:val="4040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0F729A3"/>
    <w:multiLevelType w:val="multilevel"/>
    <w:tmpl w:val="72746A5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bCs w: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54" w15:restartNumberingAfterBreak="0">
    <w:nsid w:val="31C05115"/>
    <w:multiLevelType w:val="multilevel"/>
    <w:tmpl w:val="D5301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32243B77"/>
    <w:multiLevelType w:val="hybridMultilevel"/>
    <w:tmpl w:val="8C924E76"/>
    <w:lvl w:ilvl="0" w:tplc="7CBCC948">
      <w:start w:val="2024"/>
      <w:numFmt w:val="bullet"/>
      <w:lvlText w:val=""/>
      <w:lvlJc w:val="left"/>
      <w:pPr>
        <w:ind w:left="720" w:hanging="360"/>
      </w:pPr>
      <w:rPr>
        <w:rFonts w:ascii="Symbol" w:eastAsia="Cambria"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2F52DB7"/>
    <w:multiLevelType w:val="multilevel"/>
    <w:tmpl w:val="287C6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36286D46"/>
    <w:multiLevelType w:val="hybridMultilevel"/>
    <w:tmpl w:val="EDB013A6"/>
    <w:lvl w:ilvl="0" w:tplc="2B84C032">
      <w:start w:val="1"/>
      <w:numFmt w:val="decimal"/>
      <w:lvlText w:val="%1."/>
      <w:lvlJc w:val="left"/>
      <w:pPr>
        <w:ind w:left="1020" w:hanging="360"/>
      </w:pPr>
    </w:lvl>
    <w:lvl w:ilvl="1" w:tplc="FA5AF39C">
      <w:start w:val="1"/>
      <w:numFmt w:val="decimal"/>
      <w:lvlText w:val="%2."/>
      <w:lvlJc w:val="left"/>
      <w:pPr>
        <w:ind w:left="1020" w:hanging="360"/>
      </w:pPr>
    </w:lvl>
    <w:lvl w:ilvl="2" w:tplc="464AFDB2">
      <w:start w:val="1"/>
      <w:numFmt w:val="decimal"/>
      <w:lvlText w:val="%3."/>
      <w:lvlJc w:val="left"/>
      <w:pPr>
        <w:ind w:left="1020" w:hanging="360"/>
      </w:pPr>
    </w:lvl>
    <w:lvl w:ilvl="3" w:tplc="51CA27B0">
      <w:start w:val="1"/>
      <w:numFmt w:val="decimal"/>
      <w:lvlText w:val="%4."/>
      <w:lvlJc w:val="left"/>
      <w:pPr>
        <w:ind w:left="1020" w:hanging="360"/>
      </w:pPr>
    </w:lvl>
    <w:lvl w:ilvl="4" w:tplc="038C8672">
      <w:start w:val="1"/>
      <w:numFmt w:val="decimal"/>
      <w:lvlText w:val="%5."/>
      <w:lvlJc w:val="left"/>
      <w:pPr>
        <w:ind w:left="1020" w:hanging="360"/>
      </w:pPr>
    </w:lvl>
    <w:lvl w:ilvl="5" w:tplc="67861F76">
      <w:start w:val="1"/>
      <w:numFmt w:val="decimal"/>
      <w:lvlText w:val="%6."/>
      <w:lvlJc w:val="left"/>
      <w:pPr>
        <w:ind w:left="1020" w:hanging="360"/>
      </w:pPr>
    </w:lvl>
    <w:lvl w:ilvl="6" w:tplc="71A40040">
      <w:start w:val="1"/>
      <w:numFmt w:val="decimal"/>
      <w:lvlText w:val="%7."/>
      <w:lvlJc w:val="left"/>
      <w:pPr>
        <w:ind w:left="1020" w:hanging="360"/>
      </w:pPr>
    </w:lvl>
    <w:lvl w:ilvl="7" w:tplc="0A1AC53A">
      <w:start w:val="1"/>
      <w:numFmt w:val="decimal"/>
      <w:lvlText w:val="%8."/>
      <w:lvlJc w:val="left"/>
      <w:pPr>
        <w:ind w:left="1020" w:hanging="360"/>
      </w:pPr>
    </w:lvl>
    <w:lvl w:ilvl="8" w:tplc="CC965234">
      <w:start w:val="1"/>
      <w:numFmt w:val="decimal"/>
      <w:lvlText w:val="%9."/>
      <w:lvlJc w:val="left"/>
      <w:pPr>
        <w:ind w:left="1020" w:hanging="360"/>
      </w:pPr>
    </w:lvl>
  </w:abstractNum>
  <w:abstractNum w:abstractNumId="58" w15:restartNumberingAfterBreak="0">
    <w:nsid w:val="370F7879"/>
    <w:multiLevelType w:val="hybridMultilevel"/>
    <w:tmpl w:val="37AAD8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7BA2263"/>
    <w:multiLevelType w:val="multilevel"/>
    <w:tmpl w:val="6A4EBE6C"/>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60" w15:restartNumberingAfterBreak="0">
    <w:nsid w:val="382F1D15"/>
    <w:multiLevelType w:val="multilevel"/>
    <w:tmpl w:val="64CA29C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sz w:val="32"/>
        <w:szCs w:val="32"/>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61"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2" w15:restartNumberingAfterBreak="0">
    <w:nsid w:val="39536219"/>
    <w:multiLevelType w:val="hybridMultilevel"/>
    <w:tmpl w:val="47C243C8"/>
    <w:lvl w:ilvl="0" w:tplc="A75604E4">
      <w:start w:val="1"/>
      <w:numFmt w:val="decimal"/>
      <w:lvlText w:val="%1)"/>
      <w:lvlJc w:val="left"/>
      <w:pPr>
        <w:ind w:left="1020" w:hanging="360"/>
      </w:pPr>
    </w:lvl>
    <w:lvl w:ilvl="1" w:tplc="EE78F3A2">
      <w:start w:val="1"/>
      <w:numFmt w:val="decimal"/>
      <w:lvlText w:val="%2)"/>
      <w:lvlJc w:val="left"/>
      <w:pPr>
        <w:ind w:left="1020" w:hanging="360"/>
      </w:pPr>
    </w:lvl>
    <w:lvl w:ilvl="2" w:tplc="53DC8822">
      <w:start w:val="1"/>
      <w:numFmt w:val="decimal"/>
      <w:lvlText w:val="%3)"/>
      <w:lvlJc w:val="left"/>
      <w:pPr>
        <w:ind w:left="1020" w:hanging="360"/>
      </w:pPr>
    </w:lvl>
    <w:lvl w:ilvl="3" w:tplc="0D1E7D7C">
      <w:start w:val="1"/>
      <w:numFmt w:val="decimal"/>
      <w:lvlText w:val="%4)"/>
      <w:lvlJc w:val="left"/>
      <w:pPr>
        <w:ind w:left="1020" w:hanging="360"/>
      </w:pPr>
    </w:lvl>
    <w:lvl w:ilvl="4" w:tplc="A1582E88">
      <w:start w:val="1"/>
      <w:numFmt w:val="decimal"/>
      <w:lvlText w:val="%5)"/>
      <w:lvlJc w:val="left"/>
      <w:pPr>
        <w:ind w:left="1020" w:hanging="360"/>
      </w:pPr>
    </w:lvl>
    <w:lvl w:ilvl="5" w:tplc="9E58118C">
      <w:start w:val="1"/>
      <w:numFmt w:val="decimal"/>
      <w:lvlText w:val="%6)"/>
      <w:lvlJc w:val="left"/>
      <w:pPr>
        <w:ind w:left="1020" w:hanging="360"/>
      </w:pPr>
    </w:lvl>
    <w:lvl w:ilvl="6" w:tplc="7514082E">
      <w:start w:val="1"/>
      <w:numFmt w:val="decimal"/>
      <w:lvlText w:val="%7)"/>
      <w:lvlJc w:val="left"/>
      <w:pPr>
        <w:ind w:left="1020" w:hanging="360"/>
      </w:pPr>
    </w:lvl>
    <w:lvl w:ilvl="7" w:tplc="2398C7AE">
      <w:start w:val="1"/>
      <w:numFmt w:val="decimal"/>
      <w:lvlText w:val="%8)"/>
      <w:lvlJc w:val="left"/>
      <w:pPr>
        <w:ind w:left="1020" w:hanging="360"/>
      </w:pPr>
    </w:lvl>
    <w:lvl w:ilvl="8" w:tplc="096014AE">
      <w:start w:val="1"/>
      <w:numFmt w:val="decimal"/>
      <w:lvlText w:val="%9)"/>
      <w:lvlJc w:val="left"/>
      <w:pPr>
        <w:ind w:left="1020" w:hanging="360"/>
      </w:pPr>
    </w:lvl>
  </w:abstractNum>
  <w:abstractNum w:abstractNumId="63" w15:restartNumberingAfterBreak="0">
    <w:nsid w:val="3E533544"/>
    <w:multiLevelType w:val="hybridMultilevel"/>
    <w:tmpl w:val="8056E8CE"/>
    <w:lvl w:ilvl="0" w:tplc="D1EABAF8">
      <w:start w:val="1"/>
      <w:numFmt w:val="decimal"/>
      <w:lvlText w:val="%1."/>
      <w:lvlJc w:val="left"/>
      <w:pPr>
        <w:ind w:left="1020" w:hanging="360"/>
      </w:pPr>
    </w:lvl>
    <w:lvl w:ilvl="1" w:tplc="52340A0C">
      <w:start w:val="1"/>
      <w:numFmt w:val="decimal"/>
      <w:lvlText w:val="%2."/>
      <w:lvlJc w:val="left"/>
      <w:pPr>
        <w:ind w:left="1020" w:hanging="360"/>
      </w:pPr>
    </w:lvl>
    <w:lvl w:ilvl="2" w:tplc="CFA466CC">
      <w:start w:val="1"/>
      <w:numFmt w:val="decimal"/>
      <w:lvlText w:val="%3."/>
      <w:lvlJc w:val="left"/>
      <w:pPr>
        <w:ind w:left="1020" w:hanging="360"/>
      </w:pPr>
    </w:lvl>
    <w:lvl w:ilvl="3" w:tplc="FE72059C">
      <w:start w:val="1"/>
      <w:numFmt w:val="decimal"/>
      <w:lvlText w:val="%4."/>
      <w:lvlJc w:val="left"/>
      <w:pPr>
        <w:ind w:left="1020" w:hanging="360"/>
      </w:pPr>
    </w:lvl>
    <w:lvl w:ilvl="4" w:tplc="A156D202">
      <w:start w:val="1"/>
      <w:numFmt w:val="decimal"/>
      <w:lvlText w:val="%5."/>
      <w:lvlJc w:val="left"/>
      <w:pPr>
        <w:ind w:left="1020" w:hanging="360"/>
      </w:pPr>
    </w:lvl>
    <w:lvl w:ilvl="5" w:tplc="373EB5BE">
      <w:start w:val="1"/>
      <w:numFmt w:val="decimal"/>
      <w:lvlText w:val="%6."/>
      <w:lvlJc w:val="left"/>
      <w:pPr>
        <w:ind w:left="1020" w:hanging="360"/>
      </w:pPr>
    </w:lvl>
    <w:lvl w:ilvl="6" w:tplc="C8342B96">
      <w:start w:val="1"/>
      <w:numFmt w:val="decimal"/>
      <w:lvlText w:val="%7."/>
      <w:lvlJc w:val="left"/>
      <w:pPr>
        <w:ind w:left="1020" w:hanging="360"/>
      </w:pPr>
    </w:lvl>
    <w:lvl w:ilvl="7" w:tplc="5D504DFA">
      <w:start w:val="1"/>
      <w:numFmt w:val="decimal"/>
      <w:lvlText w:val="%8."/>
      <w:lvlJc w:val="left"/>
      <w:pPr>
        <w:ind w:left="1020" w:hanging="360"/>
      </w:pPr>
    </w:lvl>
    <w:lvl w:ilvl="8" w:tplc="F670CA62">
      <w:start w:val="1"/>
      <w:numFmt w:val="decimal"/>
      <w:lvlText w:val="%9."/>
      <w:lvlJc w:val="left"/>
      <w:pPr>
        <w:ind w:left="1020" w:hanging="360"/>
      </w:pPr>
    </w:lvl>
  </w:abstractNum>
  <w:abstractNum w:abstractNumId="64" w15:restartNumberingAfterBreak="0">
    <w:nsid w:val="3E5C1583"/>
    <w:multiLevelType w:val="multilevel"/>
    <w:tmpl w:val="72746A5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bCs w: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65" w15:restartNumberingAfterBreak="0">
    <w:nsid w:val="3E950D0E"/>
    <w:multiLevelType w:val="hybridMultilevel"/>
    <w:tmpl w:val="26F4A86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413A00AF"/>
    <w:multiLevelType w:val="multilevel"/>
    <w:tmpl w:val="2EFE449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161409"/>
    <w:multiLevelType w:val="hybridMultilevel"/>
    <w:tmpl w:val="AC06F8DE"/>
    <w:lvl w:ilvl="0" w:tplc="FE1E752A">
      <w:start w:val="1"/>
      <w:numFmt w:val="upperLetter"/>
      <w:lvlText w:val="%1)"/>
      <w:lvlJc w:val="left"/>
      <w:pPr>
        <w:ind w:left="1020" w:hanging="360"/>
      </w:pPr>
    </w:lvl>
    <w:lvl w:ilvl="1" w:tplc="2996D62E">
      <w:start w:val="1"/>
      <w:numFmt w:val="upperLetter"/>
      <w:lvlText w:val="%2)"/>
      <w:lvlJc w:val="left"/>
      <w:pPr>
        <w:ind w:left="1020" w:hanging="360"/>
      </w:pPr>
    </w:lvl>
    <w:lvl w:ilvl="2" w:tplc="20BAF454">
      <w:start w:val="1"/>
      <w:numFmt w:val="upperLetter"/>
      <w:lvlText w:val="%3)"/>
      <w:lvlJc w:val="left"/>
      <w:pPr>
        <w:ind w:left="1020" w:hanging="360"/>
      </w:pPr>
    </w:lvl>
    <w:lvl w:ilvl="3" w:tplc="CA1E7FDE">
      <w:start w:val="1"/>
      <w:numFmt w:val="upperLetter"/>
      <w:lvlText w:val="%4)"/>
      <w:lvlJc w:val="left"/>
      <w:pPr>
        <w:ind w:left="1020" w:hanging="360"/>
      </w:pPr>
    </w:lvl>
    <w:lvl w:ilvl="4" w:tplc="F42855FA">
      <w:start w:val="1"/>
      <w:numFmt w:val="upperLetter"/>
      <w:lvlText w:val="%5)"/>
      <w:lvlJc w:val="left"/>
      <w:pPr>
        <w:ind w:left="1020" w:hanging="360"/>
      </w:pPr>
    </w:lvl>
    <w:lvl w:ilvl="5" w:tplc="D3BA038E">
      <w:start w:val="1"/>
      <w:numFmt w:val="upperLetter"/>
      <w:lvlText w:val="%6)"/>
      <w:lvlJc w:val="left"/>
      <w:pPr>
        <w:ind w:left="1020" w:hanging="360"/>
      </w:pPr>
    </w:lvl>
    <w:lvl w:ilvl="6" w:tplc="BB0C7186">
      <w:start w:val="1"/>
      <w:numFmt w:val="upperLetter"/>
      <w:lvlText w:val="%7)"/>
      <w:lvlJc w:val="left"/>
      <w:pPr>
        <w:ind w:left="1020" w:hanging="360"/>
      </w:pPr>
    </w:lvl>
    <w:lvl w:ilvl="7" w:tplc="ABC8948C">
      <w:start w:val="1"/>
      <w:numFmt w:val="upperLetter"/>
      <w:lvlText w:val="%8)"/>
      <w:lvlJc w:val="left"/>
      <w:pPr>
        <w:ind w:left="1020" w:hanging="360"/>
      </w:pPr>
    </w:lvl>
    <w:lvl w:ilvl="8" w:tplc="678CFF0A">
      <w:start w:val="1"/>
      <w:numFmt w:val="upperLetter"/>
      <w:lvlText w:val="%9)"/>
      <w:lvlJc w:val="left"/>
      <w:pPr>
        <w:ind w:left="1020" w:hanging="360"/>
      </w:pPr>
    </w:lvl>
  </w:abstractNum>
  <w:abstractNum w:abstractNumId="69" w15:restartNumberingAfterBreak="0">
    <w:nsid w:val="455878AD"/>
    <w:multiLevelType w:val="hybridMultilevel"/>
    <w:tmpl w:val="972292AA"/>
    <w:lvl w:ilvl="0" w:tplc="0DD64D28">
      <w:start w:val="1"/>
      <w:numFmt w:val="decimal"/>
      <w:lvlText w:val="%1."/>
      <w:lvlJc w:val="left"/>
      <w:pPr>
        <w:ind w:left="1020" w:hanging="360"/>
      </w:pPr>
    </w:lvl>
    <w:lvl w:ilvl="1" w:tplc="7DFCC512">
      <w:start w:val="1"/>
      <w:numFmt w:val="decimal"/>
      <w:lvlText w:val="%2."/>
      <w:lvlJc w:val="left"/>
      <w:pPr>
        <w:ind w:left="1020" w:hanging="360"/>
      </w:pPr>
    </w:lvl>
    <w:lvl w:ilvl="2" w:tplc="D2C68D5C">
      <w:start w:val="1"/>
      <w:numFmt w:val="decimal"/>
      <w:lvlText w:val="%3."/>
      <w:lvlJc w:val="left"/>
      <w:pPr>
        <w:ind w:left="1020" w:hanging="360"/>
      </w:pPr>
    </w:lvl>
    <w:lvl w:ilvl="3" w:tplc="7EEEF95C">
      <w:start w:val="1"/>
      <w:numFmt w:val="decimal"/>
      <w:lvlText w:val="%4."/>
      <w:lvlJc w:val="left"/>
      <w:pPr>
        <w:ind w:left="1020" w:hanging="360"/>
      </w:pPr>
    </w:lvl>
    <w:lvl w:ilvl="4" w:tplc="D0FE5796">
      <w:start w:val="1"/>
      <w:numFmt w:val="decimal"/>
      <w:lvlText w:val="%5."/>
      <w:lvlJc w:val="left"/>
      <w:pPr>
        <w:ind w:left="1020" w:hanging="360"/>
      </w:pPr>
    </w:lvl>
    <w:lvl w:ilvl="5" w:tplc="81564FE4">
      <w:start w:val="1"/>
      <w:numFmt w:val="decimal"/>
      <w:lvlText w:val="%6."/>
      <w:lvlJc w:val="left"/>
      <w:pPr>
        <w:ind w:left="1020" w:hanging="360"/>
      </w:pPr>
    </w:lvl>
    <w:lvl w:ilvl="6" w:tplc="68701B70">
      <w:start w:val="1"/>
      <w:numFmt w:val="decimal"/>
      <w:lvlText w:val="%7."/>
      <w:lvlJc w:val="left"/>
      <w:pPr>
        <w:ind w:left="1020" w:hanging="360"/>
      </w:pPr>
    </w:lvl>
    <w:lvl w:ilvl="7" w:tplc="19EA6E9A">
      <w:start w:val="1"/>
      <w:numFmt w:val="decimal"/>
      <w:lvlText w:val="%8."/>
      <w:lvlJc w:val="left"/>
      <w:pPr>
        <w:ind w:left="1020" w:hanging="360"/>
      </w:pPr>
    </w:lvl>
    <w:lvl w:ilvl="8" w:tplc="9DE61BF8">
      <w:start w:val="1"/>
      <w:numFmt w:val="decimal"/>
      <w:lvlText w:val="%9."/>
      <w:lvlJc w:val="left"/>
      <w:pPr>
        <w:ind w:left="1020" w:hanging="360"/>
      </w:pPr>
    </w:lvl>
  </w:abstractNum>
  <w:abstractNum w:abstractNumId="70" w15:restartNumberingAfterBreak="0">
    <w:nsid w:val="48DC5C45"/>
    <w:multiLevelType w:val="multilevel"/>
    <w:tmpl w:val="7D3A8454"/>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bCs/>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71" w15:restartNumberingAfterBreak="0">
    <w:nsid w:val="48ED5DDC"/>
    <w:multiLevelType w:val="multilevel"/>
    <w:tmpl w:val="0DEA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CC56F1A"/>
    <w:multiLevelType w:val="hybridMultilevel"/>
    <w:tmpl w:val="2A72BE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4CEA0067"/>
    <w:multiLevelType w:val="hybridMultilevel"/>
    <w:tmpl w:val="B64AD024"/>
    <w:lvl w:ilvl="0" w:tplc="7FCC3628">
      <w:start w:val="1"/>
      <w:numFmt w:val="bullet"/>
      <w:lvlText w:val=""/>
      <w:lvlJc w:val="left"/>
      <w:pPr>
        <w:ind w:left="1080" w:hanging="360"/>
      </w:pPr>
      <w:rPr>
        <w:rFonts w:ascii="Symbol" w:hAnsi="Symbol"/>
      </w:rPr>
    </w:lvl>
    <w:lvl w:ilvl="1" w:tplc="7B6C43EE">
      <w:start w:val="1"/>
      <w:numFmt w:val="bullet"/>
      <w:lvlText w:val=""/>
      <w:lvlJc w:val="left"/>
      <w:pPr>
        <w:ind w:left="1440" w:hanging="360"/>
      </w:pPr>
      <w:rPr>
        <w:rFonts w:ascii="Symbol" w:hAnsi="Symbol"/>
      </w:rPr>
    </w:lvl>
    <w:lvl w:ilvl="2" w:tplc="C216515E">
      <w:start w:val="1"/>
      <w:numFmt w:val="bullet"/>
      <w:lvlText w:val=""/>
      <w:lvlJc w:val="left"/>
      <w:pPr>
        <w:ind w:left="1080" w:hanging="360"/>
      </w:pPr>
      <w:rPr>
        <w:rFonts w:ascii="Symbol" w:hAnsi="Symbol"/>
      </w:rPr>
    </w:lvl>
    <w:lvl w:ilvl="3" w:tplc="D65C2F6A">
      <w:start w:val="1"/>
      <w:numFmt w:val="bullet"/>
      <w:lvlText w:val=""/>
      <w:lvlJc w:val="left"/>
      <w:pPr>
        <w:ind w:left="1080" w:hanging="360"/>
      </w:pPr>
      <w:rPr>
        <w:rFonts w:ascii="Symbol" w:hAnsi="Symbol"/>
      </w:rPr>
    </w:lvl>
    <w:lvl w:ilvl="4" w:tplc="648CDCF8">
      <w:start w:val="1"/>
      <w:numFmt w:val="bullet"/>
      <w:lvlText w:val=""/>
      <w:lvlJc w:val="left"/>
      <w:pPr>
        <w:ind w:left="1080" w:hanging="360"/>
      </w:pPr>
      <w:rPr>
        <w:rFonts w:ascii="Symbol" w:hAnsi="Symbol"/>
      </w:rPr>
    </w:lvl>
    <w:lvl w:ilvl="5" w:tplc="9EFA88F0">
      <w:start w:val="1"/>
      <w:numFmt w:val="bullet"/>
      <w:lvlText w:val=""/>
      <w:lvlJc w:val="left"/>
      <w:pPr>
        <w:ind w:left="1080" w:hanging="360"/>
      </w:pPr>
      <w:rPr>
        <w:rFonts w:ascii="Symbol" w:hAnsi="Symbol"/>
      </w:rPr>
    </w:lvl>
    <w:lvl w:ilvl="6" w:tplc="C064661C">
      <w:start w:val="1"/>
      <w:numFmt w:val="bullet"/>
      <w:lvlText w:val=""/>
      <w:lvlJc w:val="left"/>
      <w:pPr>
        <w:ind w:left="1080" w:hanging="360"/>
      </w:pPr>
      <w:rPr>
        <w:rFonts w:ascii="Symbol" w:hAnsi="Symbol"/>
      </w:rPr>
    </w:lvl>
    <w:lvl w:ilvl="7" w:tplc="C84EFE0A">
      <w:start w:val="1"/>
      <w:numFmt w:val="bullet"/>
      <w:lvlText w:val=""/>
      <w:lvlJc w:val="left"/>
      <w:pPr>
        <w:ind w:left="1080" w:hanging="360"/>
      </w:pPr>
      <w:rPr>
        <w:rFonts w:ascii="Symbol" w:hAnsi="Symbol"/>
      </w:rPr>
    </w:lvl>
    <w:lvl w:ilvl="8" w:tplc="5DA86ACE">
      <w:start w:val="1"/>
      <w:numFmt w:val="bullet"/>
      <w:lvlText w:val=""/>
      <w:lvlJc w:val="left"/>
      <w:pPr>
        <w:ind w:left="1080" w:hanging="360"/>
      </w:pPr>
      <w:rPr>
        <w:rFonts w:ascii="Symbol" w:hAnsi="Symbol"/>
      </w:rPr>
    </w:lvl>
  </w:abstractNum>
  <w:abstractNum w:abstractNumId="74"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E350423"/>
    <w:multiLevelType w:val="multilevel"/>
    <w:tmpl w:val="72746A5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bCs w: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7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50DE2A68"/>
    <w:multiLevelType w:val="hybridMultilevel"/>
    <w:tmpl w:val="3DF0913C"/>
    <w:lvl w:ilvl="0" w:tplc="552C0E06">
      <w:start w:val="1"/>
      <w:numFmt w:val="bullet"/>
      <w:lvlText w:val=""/>
      <w:lvlJc w:val="left"/>
      <w:pPr>
        <w:ind w:left="1020" w:hanging="360"/>
      </w:pPr>
      <w:rPr>
        <w:rFonts w:ascii="Symbol" w:hAnsi="Symbol"/>
      </w:rPr>
    </w:lvl>
    <w:lvl w:ilvl="1" w:tplc="57C81E14">
      <w:start w:val="1"/>
      <w:numFmt w:val="bullet"/>
      <w:lvlText w:val=""/>
      <w:lvlJc w:val="left"/>
      <w:pPr>
        <w:ind w:left="1020" w:hanging="360"/>
      </w:pPr>
      <w:rPr>
        <w:rFonts w:ascii="Symbol" w:hAnsi="Symbol"/>
      </w:rPr>
    </w:lvl>
    <w:lvl w:ilvl="2" w:tplc="502E81AC">
      <w:start w:val="1"/>
      <w:numFmt w:val="bullet"/>
      <w:lvlText w:val=""/>
      <w:lvlJc w:val="left"/>
      <w:pPr>
        <w:ind w:left="1020" w:hanging="360"/>
      </w:pPr>
      <w:rPr>
        <w:rFonts w:ascii="Symbol" w:hAnsi="Symbol"/>
      </w:rPr>
    </w:lvl>
    <w:lvl w:ilvl="3" w:tplc="4754C9B8">
      <w:start w:val="1"/>
      <w:numFmt w:val="bullet"/>
      <w:lvlText w:val=""/>
      <w:lvlJc w:val="left"/>
      <w:pPr>
        <w:ind w:left="1020" w:hanging="360"/>
      </w:pPr>
      <w:rPr>
        <w:rFonts w:ascii="Symbol" w:hAnsi="Symbol"/>
      </w:rPr>
    </w:lvl>
    <w:lvl w:ilvl="4" w:tplc="4ECA0D70">
      <w:start w:val="1"/>
      <w:numFmt w:val="bullet"/>
      <w:lvlText w:val=""/>
      <w:lvlJc w:val="left"/>
      <w:pPr>
        <w:ind w:left="1020" w:hanging="360"/>
      </w:pPr>
      <w:rPr>
        <w:rFonts w:ascii="Symbol" w:hAnsi="Symbol"/>
      </w:rPr>
    </w:lvl>
    <w:lvl w:ilvl="5" w:tplc="C33ED96E">
      <w:start w:val="1"/>
      <w:numFmt w:val="bullet"/>
      <w:lvlText w:val=""/>
      <w:lvlJc w:val="left"/>
      <w:pPr>
        <w:ind w:left="1020" w:hanging="360"/>
      </w:pPr>
      <w:rPr>
        <w:rFonts w:ascii="Symbol" w:hAnsi="Symbol"/>
      </w:rPr>
    </w:lvl>
    <w:lvl w:ilvl="6" w:tplc="DE063E84">
      <w:start w:val="1"/>
      <w:numFmt w:val="bullet"/>
      <w:lvlText w:val=""/>
      <w:lvlJc w:val="left"/>
      <w:pPr>
        <w:ind w:left="1020" w:hanging="360"/>
      </w:pPr>
      <w:rPr>
        <w:rFonts w:ascii="Symbol" w:hAnsi="Symbol"/>
      </w:rPr>
    </w:lvl>
    <w:lvl w:ilvl="7" w:tplc="985807E0">
      <w:start w:val="1"/>
      <w:numFmt w:val="bullet"/>
      <w:lvlText w:val=""/>
      <w:lvlJc w:val="left"/>
      <w:pPr>
        <w:ind w:left="1020" w:hanging="360"/>
      </w:pPr>
      <w:rPr>
        <w:rFonts w:ascii="Symbol" w:hAnsi="Symbol"/>
      </w:rPr>
    </w:lvl>
    <w:lvl w:ilvl="8" w:tplc="6B3EAE58">
      <w:start w:val="1"/>
      <w:numFmt w:val="bullet"/>
      <w:lvlText w:val=""/>
      <w:lvlJc w:val="left"/>
      <w:pPr>
        <w:ind w:left="1020" w:hanging="360"/>
      </w:pPr>
      <w:rPr>
        <w:rFonts w:ascii="Symbol" w:hAnsi="Symbol"/>
      </w:rPr>
    </w:lvl>
  </w:abstractNum>
  <w:abstractNum w:abstractNumId="7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51C66685"/>
    <w:multiLevelType w:val="multilevel"/>
    <w:tmpl w:val="E5360ED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6362ABD"/>
    <w:multiLevelType w:val="multilevel"/>
    <w:tmpl w:val="E818938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AD97A0A"/>
    <w:multiLevelType w:val="hybridMultilevel"/>
    <w:tmpl w:val="C7802A68"/>
    <w:lvl w:ilvl="0" w:tplc="F610563C">
      <w:start w:val="2"/>
      <w:numFmt w:val="bullet"/>
      <w:lvlText w:val=""/>
      <w:lvlJc w:val="left"/>
      <w:pPr>
        <w:ind w:left="720" w:hanging="360"/>
      </w:pPr>
      <w:rPr>
        <w:rFonts w:ascii="Wingdings" w:eastAsia="Cambria"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4"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D5E2FEA"/>
    <w:multiLevelType w:val="hybridMultilevel"/>
    <w:tmpl w:val="B34017F0"/>
    <w:lvl w:ilvl="0" w:tplc="A302F74A">
      <w:start w:val="1"/>
      <w:numFmt w:val="bullet"/>
      <w:lvlText w:val=""/>
      <w:lvlJc w:val="left"/>
      <w:pPr>
        <w:ind w:left="1020" w:hanging="360"/>
      </w:pPr>
      <w:rPr>
        <w:rFonts w:ascii="Symbol" w:hAnsi="Symbol"/>
      </w:rPr>
    </w:lvl>
    <w:lvl w:ilvl="1" w:tplc="941453FA">
      <w:start w:val="1"/>
      <w:numFmt w:val="bullet"/>
      <w:lvlText w:val=""/>
      <w:lvlJc w:val="left"/>
      <w:pPr>
        <w:ind w:left="1020" w:hanging="360"/>
      </w:pPr>
      <w:rPr>
        <w:rFonts w:ascii="Symbol" w:hAnsi="Symbol"/>
      </w:rPr>
    </w:lvl>
    <w:lvl w:ilvl="2" w:tplc="35DE0D84">
      <w:start w:val="1"/>
      <w:numFmt w:val="bullet"/>
      <w:lvlText w:val=""/>
      <w:lvlJc w:val="left"/>
      <w:pPr>
        <w:ind w:left="1020" w:hanging="360"/>
      </w:pPr>
      <w:rPr>
        <w:rFonts w:ascii="Symbol" w:hAnsi="Symbol"/>
      </w:rPr>
    </w:lvl>
    <w:lvl w:ilvl="3" w:tplc="D188E46A">
      <w:start w:val="1"/>
      <w:numFmt w:val="bullet"/>
      <w:lvlText w:val=""/>
      <w:lvlJc w:val="left"/>
      <w:pPr>
        <w:ind w:left="1020" w:hanging="360"/>
      </w:pPr>
      <w:rPr>
        <w:rFonts w:ascii="Symbol" w:hAnsi="Symbol"/>
      </w:rPr>
    </w:lvl>
    <w:lvl w:ilvl="4" w:tplc="474ED81A">
      <w:start w:val="1"/>
      <w:numFmt w:val="bullet"/>
      <w:lvlText w:val=""/>
      <w:lvlJc w:val="left"/>
      <w:pPr>
        <w:ind w:left="1020" w:hanging="360"/>
      </w:pPr>
      <w:rPr>
        <w:rFonts w:ascii="Symbol" w:hAnsi="Symbol"/>
      </w:rPr>
    </w:lvl>
    <w:lvl w:ilvl="5" w:tplc="09905CAE">
      <w:start w:val="1"/>
      <w:numFmt w:val="bullet"/>
      <w:lvlText w:val=""/>
      <w:lvlJc w:val="left"/>
      <w:pPr>
        <w:ind w:left="1020" w:hanging="360"/>
      </w:pPr>
      <w:rPr>
        <w:rFonts w:ascii="Symbol" w:hAnsi="Symbol"/>
      </w:rPr>
    </w:lvl>
    <w:lvl w:ilvl="6" w:tplc="E47E355A">
      <w:start w:val="1"/>
      <w:numFmt w:val="bullet"/>
      <w:lvlText w:val=""/>
      <w:lvlJc w:val="left"/>
      <w:pPr>
        <w:ind w:left="1020" w:hanging="360"/>
      </w:pPr>
      <w:rPr>
        <w:rFonts w:ascii="Symbol" w:hAnsi="Symbol"/>
      </w:rPr>
    </w:lvl>
    <w:lvl w:ilvl="7" w:tplc="311C5B78">
      <w:start w:val="1"/>
      <w:numFmt w:val="bullet"/>
      <w:lvlText w:val=""/>
      <w:lvlJc w:val="left"/>
      <w:pPr>
        <w:ind w:left="1020" w:hanging="360"/>
      </w:pPr>
      <w:rPr>
        <w:rFonts w:ascii="Symbol" w:hAnsi="Symbol"/>
      </w:rPr>
    </w:lvl>
    <w:lvl w:ilvl="8" w:tplc="852689FA">
      <w:start w:val="1"/>
      <w:numFmt w:val="bullet"/>
      <w:lvlText w:val=""/>
      <w:lvlJc w:val="left"/>
      <w:pPr>
        <w:ind w:left="1020" w:hanging="360"/>
      </w:pPr>
      <w:rPr>
        <w:rFonts w:ascii="Symbol" w:hAnsi="Symbol"/>
      </w:rPr>
    </w:lvl>
  </w:abstractNum>
  <w:abstractNum w:abstractNumId="87" w15:restartNumberingAfterBreak="0">
    <w:nsid w:val="5E441098"/>
    <w:multiLevelType w:val="hybridMultilevel"/>
    <w:tmpl w:val="9D1E141E"/>
    <w:lvl w:ilvl="0" w:tplc="20B4DEB4">
      <w:start w:val="1"/>
      <w:numFmt w:val="decimal"/>
      <w:lvlText w:val="%1."/>
      <w:lvlJc w:val="left"/>
      <w:pPr>
        <w:ind w:left="1020" w:hanging="360"/>
      </w:pPr>
    </w:lvl>
    <w:lvl w:ilvl="1" w:tplc="232A49D4">
      <w:start w:val="1"/>
      <w:numFmt w:val="decimal"/>
      <w:lvlText w:val="%2."/>
      <w:lvlJc w:val="left"/>
      <w:pPr>
        <w:ind w:left="1020" w:hanging="360"/>
      </w:pPr>
    </w:lvl>
    <w:lvl w:ilvl="2" w:tplc="9CDC3188">
      <w:start w:val="1"/>
      <w:numFmt w:val="decimal"/>
      <w:lvlText w:val="%3."/>
      <w:lvlJc w:val="left"/>
      <w:pPr>
        <w:ind w:left="1020" w:hanging="360"/>
      </w:pPr>
    </w:lvl>
    <w:lvl w:ilvl="3" w:tplc="A45E575E">
      <w:start w:val="1"/>
      <w:numFmt w:val="decimal"/>
      <w:lvlText w:val="%4."/>
      <w:lvlJc w:val="left"/>
      <w:pPr>
        <w:ind w:left="1020" w:hanging="360"/>
      </w:pPr>
    </w:lvl>
    <w:lvl w:ilvl="4" w:tplc="0F56AFAA">
      <w:start w:val="1"/>
      <w:numFmt w:val="decimal"/>
      <w:lvlText w:val="%5."/>
      <w:lvlJc w:val="left"/>
      <w:pPr>
        <w:ind w:left="1020" w:hanging="360"/>
      </w:pPr>
    </w:lvl>
    <w:lvl w:ilvl="5" w:tplc="AB4AA87E">
      <w:start w:val="1"/>
      <w:numFmt w:val="decimal"/>
      <w:lvlText w:val="%6."/>
      <w:lvlJc w:val="left"/>
      <w:pPr>
        <w:ind w:left="1020" w:hanging="360"/>
      </w:pPr>
    </w:lvl>
    <w:lvl w:ilvl="6" w:tplc="7F8EF71E">
      <w:start w:val="1"/>
      <w:numFmt w:val="decimal"/>
      <w:lvlText w:val="%7."/>
      <w:lvlJc w:val="left"/>
      <w:pPr>
        <w:ind w:left="1020" w:hanging="360"/>
      </w:pPr>
    </w:lvl>
    <w:lvl w:ilvl="7" w:tplc="E548A744">
      <w:start w:val="1"/>
      <w:numFmt w:val="decimal"/>
      <w:lvlText w:val="%8."/>
      <w:lvlJc w:val="left"/>
      <w:pPr>
        <w:ind w:left="1020" w:hanging="360"/>
      </w:pPr>
    </w:lvl>
    <w:lvl w:ilvl="8" w:tplc="6D34053A">
      <w:start w:val="1"/>
      <w:numFmt w:val="decimal"/>
      <w:lvlText w:val="%9."/>
      <w:lvlJc w:val="left"/>
      <w:pPr>
        <w:ind w:left="1020" w:hanging="360"/>
      </w:pPr>
    </w:lvl>
  </w:abstractNum>
  <w:abstractNum w:abstractNumId="88" w15:restartNumberingAfterBreak="0">
    <w:nsid w:val="5F5174BB"/>
    <w:multiLevelType w:val="hybridMultilevel"/>
    <w:tmpl w:val="FA182B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9"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300DBA"/>
    <w:multiLevelType w:val="multilevel"/>
    <w:tmpl w:val="7D3A8454"/>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bCs/>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91" w15:restartNumberingAfterBreak="0">
    <w:nsid w:val="68E56F1A"/>
    <w:multiLevelType w:val="hybridMultilevel"/>
    <w:tmpl w:val="0F8A8462"/>
    <w:lvl w:ilvl="0" w:tplc="2C6A3912">
      <w:start w:val="1"/>
      <w:numFmt w:val="bullet"/>
      <w:lvlText w:val=""/>
      <w:lvlJc w:val="left"/>
      <w:pPr>
        <w:ind w:left="1020" w:hanging="360"/>
      </w:pPr>
      <w:rPr>
        <w:rFonts w:ascii="Symbol" w:hAnsi="Symbol"/>
      </w:rPr>
    </w:lvl>
    <w:lvl w:ilvl="1" w:tplc="C83AFD3A">
      <w:start w:val="1"/>
      <w:numFmt w:val="bullet"/>
      <w:lvlText w:val=""/>
      <w:lvlJc w:val="left"/>
      <w:pPr>
        <w:ind w:left="1020" w:hanging="360"/>
      </w:pPr>
      <w:rPr>
        <w:rFonts w:ascii="Symbol" w:hAnsi="Symbol"/>
      </w:rPr>
    </w:lvl>
    <w:lvl w:ilvl="2" w:tplc="38A0CE94">
      <w:start w:val="1"/>
      <w:numFmt w:val="bullet"/>
      <w:lvlText w:val=""/>
      <w:lvlJc w:val="left"/>
      <w:pPr>
        <w:ind w:left="1020" w:hanging="360"/>
      </w:pPr>
      <w:rPr>
        <w:rFonts w:ascii="Symbol" w:hAnsi="Symbol"/>
      </w:rPr>
    </w:lvl>
    <w:lvl w:ilvl="3" w:tplc="7AE89DD8">
      <w:start w:val="1"/>
      <w:numFmt w:val="bullet"/>
      <w:lvlText w:val=""/>
      <w:lvlJc w:val="left"/>
      <w:pPr>
        <w:ind w:left="1020" w:hanging="360"/>
      </w:pPr>
      <w:rPr>
        <w:rFonts w:ascii="Symbol" w:hAnsi="Symbol"/>
      </w:rPr>
    </w:lvl>
    <w:lvl w:ilvl="4" w:tplc="E9D89526">
      <w:start w:val="1"/>
      <w:numFmt w:val="bullet"/>
      <w:lvlText w:val=""/>
      <w:lvlJc w:val="left"/>
      <w:pPr>
        <w:ind w:left="1020" w:hanging="360"/>
      </w:pPr>
      <w:rPr>
        <w:rFonts w:ascii="Symbol" w:hAnsi="Symbol"/>
      </w:rPr>
    </w:lvl>
    <w:lvl w:ilvl="5" w:tplc="7EB2E9AE">
      <w:start w:val="1"/>
      <w:numFmt w:val="bullet"/>
      <w:lvlText w:val=""/>
      <w:lvlJc w:val="left"/>
      <w:pPr>
        <w:ind w:left="1020" w:hanging="360"/>
      </w:pPr>
      <w:rPr>
        <w:rFonts w:ascii="Symbol" w:hAnsi="Symbol"/>
      </w:rPr>
    </w:lvl>
    <w:lvl w:ilvl="6" w:tplc="7A048548">
      <w:start w:val="1"/>
      <w:numFmt w:val="bullet"/>
      <w:lvlText w:val=""/>
      <w:lvlJc w:val="left"/>
      <w:pPr>
        <w:ind w:left="1020" w:hanging="360"/>
      </w:pPr>
      <w:rPr>
        <w:rFonts w:ascii="Symbol" w:hAnsi="Symbol"/>
      </w:rPr>
    </w:lvl>
    <w:lvl w:ilvl="7" w:tplc="BA76F6C4">
      <w:start w:val="1"/>
      <w:numFmt w:val="bullet"/>
      <w:lvlText w:val=""/>
      <w:lvlJc w:val="left"/>
      <w:pPr>
        <w:ind w:left="1020" w:hanging="360"/>
      </w:pPr>
      <w:rPr>
        <w:rFonts w:ascii="Symbol" w:hAnsi="Symbol"/>
      </w:rPr>
    </w:lvl>
    <w:lvl w:ilvl="8" w:tplc="81FE7594">
      <w:start w:val="1"/>
      <w:numFmt w:val="bullet"/>
      <w:lvlText w:val=""/>
      <w:lvlJc w:val="left"/>
      <w:pPr>
        <w:ind w:left="1020" w:hanging="360"/>
      </w:pPr>
      <w:rPr>
        <w:rFonts w:ascii="Symbol" w:hAnsi="Symbol"/>
      </w:rPr>
    </w:lvl>
  </w:abstractNum>
  <w:abstractNum w:abstractNumId="92"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6BC65CD5"/>
    <w:multiLevelType w:val="multilevel"/>
    <w:tmpl w:val="0082CE88"/>
    <w:lvl w:ilvl="0">
      <w:start w:val="1"/>
      <w:numFmt w:val="decimal"/>
      <w:lvlText w:val="%1."/>
      <w:lvlJc w:val="left"/>
      <w:pPr>
        <w:ind w:left="627" w:hanging="360"/>
      </w:pPr>
      <w:rPr>
        <w:rFonts w:hint="default"/>
        <w:color w:val="006C93" w:themeColor="accent3"/>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Arial" w:hAnsi="Arial" w:hint="default"/>
        <w:color w:val="006C93" w:themeColor="accent3"/>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4" w15:restartNumberingAfterBreak="0">
    <w:nsid w:val="6C071E0E"/>
    <w:multiLevelType w:val="hybridMultilevel"/>
    <w:tmpl w:val="826A9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5" w15:restartNumberingAfterBreak="0">
    <w:nsid w:val="72AC12A3"/>
    <w:multiLevelType w:val="multilevel"/>
    <w:tmpl w:val="72746A5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bCs w: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96" w15:restartNumberingAfterBreak="0">
    <w:nsid w:val="734730C8"/>
    <w:multiLevelType w:val="hybridMultilevel"/>
    <w:tmpl w:val="AFDADA84"/>
    <w:lvl w:ilvl="0" w:tplc="B34CD682">
      <w:numFmt w:val="bullet"/>
      <w:lvlText w:val="-"/>
      <w:lvlJc w:val="left"/>
      <w:pPr>
        <w:ind w:left="720" w:hanging="360"/>
      </w:pPr>
      <w:rPr>
        <w:rFonts w:ascii="Cambria" w:eastAsia="Cambria" w:hAnsi="Cambria"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5481B89"/>
    <w:multiLevelType w:val="multilevel"/>
    <w:tmpl w:val="72746A5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bCs w: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98" w15:restartNumberingAfterBreak="0">
    <w:nsid w:val="78F51EEA"/>
    <w:multiLevelType w:val="hybridMultilevel"/>
    <w:tmpl w:val="65D642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B5A6E02"/>
    <w:multiLevelType w:val="hybridMultilevel"/>
    <w:tmpl w:val="22EE82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7CB6147C"/>
    <w:multiLevelType w:val="multilevel"/>
    <w:tmpl w:val="72746A5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b w:val="0"/>
        <w:bCs w: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0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7522351">
    <w:abstractNumId w:val="99"/>
  </w:num>
  <w:num w:numId="2" w16cid:durableId="1354306641">
    <w:abstractNumId w:val="78"/>
  </w:num>
  <w:num w:numId="3" w16cid:durableId="1893155059">
    <w:abstractNumId w:val="15"/>
  </w:num>
  <w:num w:numId="4" w16cid:durableId="968435285">
    <w:abstractNumId w:val="12"/>
  </w:num>
  <w:num w:numId="5" w16cid:durableId="1470780267">
    <w:abstractNumId w:val="62"/>
  </w:num>
  <w:num w:numId="6" w16cid:durableId="648746928">
    <w:abstractNumId w:val="95"/>
  </w:num>
  <w:num w:numId="7" w16cid:durableId="2065060060">
    <w:abstractNumId w:val="97"/>
  </w:num>
  <w:num w:numId="8" w16cid:durableId="519466250">
    <w:abstractNumId w:val="76"/>
  </w:num>
  <w:num w:numId="9" w16cid:durableId="1119951022">
    <w:abstractNumId w:val="39"/>
  </w:num>
  <w:num w:numId="10" w16cid:durableId="652761478">
    <w:abstractNumId w:val="40"/>
  </w:num>
  <w:num w:numId="11" w16cid:durableId="452021410">
    <w:abstractNumId w:val="18"/>
  </w:num>
  <w:num w:numId="12" w16cid:durableId="1999503697">
    <w:abstractNumId w:val="19"/>
  </w:num>
  <w:num w:numId="13" w16cid:durableId="343365721">
    <w:abstractNumId w:val="61"/>
  </w:num>
  <w:num w:numId="14" w16cid:durableId="598828238">
    <w:abstractNumId w:val="83"/>
  </w:num>
  <w:num w:numId="15" w16cid:durableId="997535214">
    <w:abstractNumId w:val="9"/>
  </w:num>
  <w:num w:numId="16" w16cid:durableId="293101565">
    <w:abstractNumId w:val="7"/>
  </w:num>
  <w:num w:numId="17" w16cid:durableId="1304892043">
    <w:abstractNumId w:val="6"/>
  </w:num>
  <w:num w:numId="18" w16cid:durableId="1825274281">
    <w:abstractNumId w:val="5"/>
  </w:num>
  <w:num w:numId="19" w16cid:durableId="54865389">
    <w:abstractNumId w:val="4"/>
  </w:num>
  <w:num w:numId="20" w16cid:durableId="548762694">
    <w:abstractNumId w:val="8"/>
  </w:num>
  <w:num w:numId="21" w16cid:durableId="915480334">
    <w:abstractNumId w:val="3"/>
  </w:num>
  <w:num w:numId="22" w16cid:durableId="22287482">
    <w:abstractNumId w:val="2"/>
  </w:num>
  <w:num w:numId="23" w16cid:durableId="437915635">
    <w:abstractNumId w:val="1"/>
  </w:num>
  <w:num w:numId="24" w16cid:durableId="86122022">
    <w:abstractNumId w:val="0"/>
  </w:num>
  <w:num w:numId="25" w16cid:durableId="573127276">
    <w:abstractNumId w:val="17"/>
  </w:num>
  <w:num w:numId="26" w16cid:durableId="628975028">
    <w:abstractNumId w:val="31"/>
  </w:num>
  <w:num w:numId="27" w16cid:durableId="656618458">
    <w:abstractNumId w:val="13"/>
  </w:num>
  <w:num w:numId="28" w16cid:durableId="823156185">
    <w:abstractNumId w:val="102"/>
  </w:num>
  <w:num w:numId="29" w16cid:durableId="1592935993">
    <w:abstractNumId w:val="66"/>
  </w:num>
  <w:num w:numId="30" w16cid:durableId="1541163670">
    <w:abstractNumId w:val="46"/>
  </w:num>
  <w:num w:numId="31" w16cid:durableId="218788661">
    <w:abstractNumId w:val="37"/>
  </w:num>
  <w:num w:numId="32" w16cid:durableId="165675536">
    <w:abstractNumId w:val="92"/>
  </w:num>
  <w:num w:numId="33" w16cid:durableId="1750418512">
    <w:abstractNumId w:val="81"/>
  </w:num>
  <w:num w:numId="34" w16cid:durableId="1220091612">
    <w:abstractNumId w:val="74"/>
  </w:num>
  <w:num w:numId="35" w16cid:durableId="1619607470">
    <w:abstractNumId w:val="84"/>
  </w:num>
  <w:num w:numId="36" w16cid:durableId="1502355205">
    <w:abstractNumId w:val="89"/>
  </w:num>
  <w:num w:numId="37" w16cid:durableId="1859657846">
    <w:abstractNumId w:val="14"/>
  </w:num>
  <w:num w:numId="38" w16cid:durableId="281307696">
    <w:abstractNumId w:val="85"/>
  </w:num>
  <w:num w:numId="39" w16cid:durableId="461270606">
    <w:abstractNumId w:val="25"/>
  </w:num>
  <w:num w:numId="40" w16cid:durableId="228349576">
    <w:abstractNumId w:val="29"/>
  </w:num>
  <w:num w:numId="41" w16cid:durableId="1980107468">
    <w:abstractNumId w:val="22"/>
  </w:num>
  <w:num w:numId="42" w16cid:durableId="56275818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3837548">
    <w:abstractNumId w:val="44"/>
  </w:num>
  <w:num w:numId="44" w16cid:durableId="8966220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5000908">
    <w:abstractNumId w:val="80"/>
  </w:num>
  <w:num w:numId="46" w16cid:durableId="775708020">
    <w:abstractNumId w:val="67"/>
  </w:num>
  <w:num w:numId="47" w16cid:durableId="1326787707">
    <w:abstractNumId w:val="47"/>
  </w:num>
  <w:num w:numId="48" w16cid:durableId="1356224868">
    <w:abstractNumId w:val="38"/>
  </w:num>
  <w:num w:numId="49" w16cid:durableId="70153560">
    <w:abstractNumId w:val="79"/>
  </w:num>
  <w:num w:numId="50" w16cid:durableId="1758207997">
    <w:abstractNumId w:val="59"/>
  </w:num>
  <w:num w:numId="51" w16cid:durableId="2137333796">
    <w:abstractNumId w:val="11"/>
  </w:num>
  <w:num w:numId="52" w16cid:durableId="1751193936">
    <w:abstractNumId w:val="77"/>
  </w:num>
  <w:num w:numId="53" w16cid:durableId="269318461">
    <w:abstractNumId w:val="82"/>
  </w:num>
  <w:num w:numId="54" w16cid:durableId="1725983235">
    <w:abstractNumId w:val="87"/>
  </w:num>
  <w:num w:numId="55" w16cid:durableId="1560551261">
    <w:abstractNumId w:val="50"/>
  </w:num>
  <w:num w:numId="56" w16cid:durableId="615908759">
    <w:abstractNumId w:val="91"/>
  </w:num>
  <w:num w:numId="57" w16cid:durableId="1668093118">
    <w:abstractNumId w:val="16"/>
  </w:num>
  <w:num w:numId="58" w16cid:durableId="1557468376">
    <w:abstractNumId w:val="73"/>
  </w:num>
  <w:num w:numId="59" w16cid:durableId="948971942">
    <w:abstractNumId w:val="41"/>
  </w:num>
  <w:num w:numId="60" w16cid:durableId="68383706">
    <w:abstractNumId w:val="28"/>
  </w:num>
  <w:num w:numId="61" w16cid:durableId="1957758487">
    <w:abstractNumId w:val="55"/>
  </w:num>
  <w:num w:numId="62" w16cid:durableId="1928147010">
    <w:abstractNumId w:val="26"/>
  </w:num>
  <w:num w:numId="63" w16cid:durableId="1603880090">
    <w:abstractNumId w:val="68"/>
  </w:num>
  <w:num w:numId="64" w16cid:durableId="928150063">
    <w:abstractNumId w:val="69"/>
  </w:num>
  <w:num w:numId="65" w16cid:durableId="929392368">
    <w:abstractNumId w:val="27"/>
  </w:num>
  <w:num w:numId="66" w16cid:durableId="222647386">
    <w:abstractNumId w:val="54"/>
  </w:num>
  <w:num w:numId="67" w16cid:durableId="1801997637">
    <w:abstractNumId w:val="56"/>
  </w:num>
  <w:num w:numId="68" w16cid:durableId="340163026">
    <w:abstractNumId w:val="53"/>
  </w:num>
  <w:num w:numId="69" w16cid:durableId="198250766">
    <w:abstractNumId w:val="99"/>
  </w:num>
  <w:num w:numId="70" w16cid:durableId="1548449685">
    <w:abstractNumId w:val="52"/>
  </w:num>
  <w:num w:numId="71" w16cid:durableId="1067217463">
    <w:abstractNumId w:val="94"/>
  </w:num>
  <w:num w:numId="72" w16cid:durableId="80956300">
    <w:abstractNumId w:val="88"/>
  </w:num>
  <w:num w:numId="73" w16cid:durableId="1365792027">
    <w:abstractNumId w:val="32"/>
  </w:num>
  <w:num w:numId="74" w16cid:durableId="1924147469">
    <w:abstractNumId w:val="64"/>
  </w:num>
  <w:num w:numId="75" w16cid:durableId="325672299">
    <w:abstractNumId w:val="51"/>
  </w:num>
  <w:num w:numId="76" w16cid:durableId="45569527">
    <w:abstractNumId w:val="33"/>
  </w:num>
  <w:num w:numId="77" w16cid:durableId="1760103883">
    <w:abstractNumId w:val="75"/>
  </w:num>
  <w:num w:numId="78" w16cid:durableId="307056656">
    <w:abstractNumId w:val="101"/>
  </w:num>
  <w:num w:numId="79" w16cid:durableId="997417783">
    <w:abstractNumId w:val="21"/>
  </w:num>
  <w:num w:numId="80" w16cid:durableId="1280334876">
    <w:abstractNumId w:val="10"/>
  </w:num>
  <w:num w:numId="81" w16cid:durableId="1248688954">
    <w:abstractNumId w:val="23"/>
  </w:num>
  <w:num w:numId="82" w16cid:durableId="1716810666">
    <w:abstractNumId w:val="34"/>
  </w:num>
  <w:num w:numId="83" w16cid:durableId="1675182894">
    <w:abstractNumId w:val="86"/>
  </w:num>
  <w:num w:numId="84" w16cid:durableId="2008556526">
    <w:abstractNumId w:val="48"/>
  </w:num>
  <w:num w:numId="85" w16cid:durableId="1368139566">
    <w:abstractNumId w:val="49"/>
  </w:num>
  <w:num w:numId="86" w16cid:durableId="1985234083">
    <w:abstractNumId w:val="57"/>
  </w:num>
  <w:num w:numId="87" w16cid:durableId="1190141404">
    <w:abstractNumId w:val="63"/>
  </w:num>
  <w:num w:numId="88" w16cid:durableId="864444975">
    <w:abstractNumId w:val="93"/>
  </w:num>
  <w:num w:numId="89" w16cid:durableId="1044251070">
    <w:abstractNumId w:val="99"/>
  </w:num>
  <w:num w:numId="90" w16cid:durableId="939949100">
    <w:abstractNumId w:val="24"/>
  </w:num>
  <w:num w:numId="91" w16cid:durableId="2096706793">
    <w:abstractNumId w:val="100"/>
  </w:num>
  <w:num w:numId="92" w16cid:durableId="1330786593">
    <w:abstractNumId w:val="98"/>
  </w:num>
  <w:num w:numId="93" w16cid:durableId="1237283391">
    <w:abstractNumId w:val="58"/>
  </w:num>
  <w:num w:numId="94" w16cid:durableId="1255093353">
    <w:abstractNumId w:val="72"/>
  </w:num>
  <w:num w:numId="95" w16cid:durableId="150026448">
    <w:abstractNumId w:val="70"/>
  </w:num>
  <w:num w:numId="96" w16cid:durableId="1478035965">
    <w:abstractNumId w:val="90"/>
  </w:num>
  <w:num w:numId="97" w16cid:durableId="697200787">
    <w:abstractNumId w:val="65"/>
  </w:num>
  <w:num w:numId="98" w16cid:durableId="2020235935">
    <w:abstractNumId w:val="43"/>
  </w:num>
  <w:num w:numId="99" w16cid:durableId="2076931071">
    <w:abstractNumId w:val="35"/>
  </w:num>
  <w:num w:numId="100" w16cid:durableId="528756668">
    <w:abstractNumId w:val="45"/>
  </w:num>
  <w:num w:numId="101" w16cid:durableId="1758016494">
    <w:abstractNumId w:val="20"/>
  </w:num>
  <w:num w:numId="102" w16cid:durableId="569580249">
    <w:abstractNumId w:val="71"/>
  </w:num>
  <w:num w:numId="103" w16cid:durableId="1616865228">
    <w:abstractNumId w:val="96"/>
  </w:num>
  <w:num w:numId="104" w16cid:durableId="1235240721">
    <w:abstractNumId w:val="36"/>
  </w:num>
  <w:num w:numId="105" w16cid:durableId="536045906">
    <w:abstractNumId w:val="36"/>
  </w:num>
  <w:num w:numId="106" w16cid:durableId="1087463693">
    <w:abstractNumId w:val="36"/>
  </w:num>
  <w:num w:numId="107" w16cid:durableId="982586174">
    <w:abstractNumId w:val="36"/>
  </w:num>
  <w:num w:numId="108" w16cid:durableId="1127747462">
    <w:abstractNumId w:val="36"/>
  </w:num>
  <w:num w:numId="109" w16cid:durableId="2112122023">
    <w:abstractNumId w:val="36"/>
  </w:num>
  <w:num w:numId="110" w16cid:durableId="1010914884">
    <w:abstractNumId w:val="36"/>
  </w:num>
  <w:num w:numId="111" w16cid:durableId="418447919">
    <w:abstractNumId w:val="36"/>
  </w:num>
  <w:num w:numId="112" w16cid:durableId="2101563889">
    <w:abstractNumId w:val="36"/>
  </w:num>
  <w:num w:numId="113" w16cid:durableId="1316299586">
    <w:abstractNumId w:val="36"/>
  </w:num>
  <w:num w:numId="114" w16cid:durableId="293683398">
    <w:abstractNumId w:val="36"/>
  </w:num>
  <w:num w:numId="115" w16cid:durableId="204220388">
    <w:abstractNumId w:val="36"/>
  </w:num>
  <w:num w:numId="116" w16cid:durableId="2018188847">
    <w:abstractNumId w:val="36"/>
  </w:num>
  <w:num w:numId="117" w16cid:durableId="1173883006">
    <w:abstractNumId w:val="36"/>
  </w:num>
  <w:num w:numId="118" w16cid:durableId="438722832">
    <w:abstractNumId w:val="36"/>
  </w:num>
  <w:num w:numId="119" w16cid:durableId="1739471573">
    <w:abstractNumId w:val="36"/>
  </w:num>
  <w:num w:numId="120" w16cid:durableId="2003849229">
    <w:abstractNumId w:val="36"/>
  </w:num>
  <w:num w:numId="121" w16cid:durableId="1510758658">
    <w:abstractNumId w:val="36"/>
  </w:num>
  <w:num w:numId="122" w16cid:durableId="228224764">
    <w:abstractNumId w:val="36"/>
  </w:num>
  <w:num w:numId="123" w16cid:durableId="868907157">
    <w:abstractNumId w:val="36"/>
  </w:num>
  <w:num w:numId="124" w16cid:durableId="23139164">
    <w:abstractNumId w:val="36"/>
  </w:num>
  <w:num w:numId="125" w16cid:durableId="203372903">
    <w:abstractNumId w:val="36"/>
  </w:num>
  <w:num w:numId="126" w16cid:durableId="1866169036">
    <w:abstractNumId w:val="36"/>
  </w:num>
  <w:num w:numId="127" w16cid:durableId="972443502">
    <w:abstractNumId w:val="36"/>
  </w:num>
  <w:num w:numId="128" w16cid:durableId="613290067">
    <w:abstractNumId w:val="36"/>
  </w:num>
  <w:num w:numId="129" w16cid:durableId="765536888">
    <w:abstractNumId w:val="36"/>
  </w:num>
  <w:num w:numId="130" w16cid:durableId="143864598">
    <w:abstractNumId w:val="30"/>
  </w:num>
  <w:num w:numId="131" w16cid:durableId="1629822591">
    <w:abstractNumId w:val="42"/>
  </w:num>
  <w:num w:numId="132" w16cid:durableId="1267541055">
    <w:abstractNumId w:val="6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6B7"/>
    <w:rsid w:val="0000021B"/>
    <w:rsid w:val="00000580"/>
    <w:rsid w:val="00000630"/>
    <w:rsid w:val="000007DE"/>
    <w:rsid w:val="00000D39"/>
    <w:rsid w:val="0000136D"/>
    <w:rsid w:val="00001935"/>
    <w:rsid w:val="000021D5"/>
    <w:rsid w:val="000023BA"/>
    <w:rsid w:val="0000254A"/>
    <w:rsid w:val="0000265E"/>
    <w:rsid w:val="00002786"/>
    <w:rsid w:val="00002C6A"/>
    <w:rsid w:val="00002EAB"/>
    <w:rsid w:val="00002F4B"/>
    <w:rsid w:val="000033D4"/>
    <w:rsid w:val="00003509"/>
    <w:rsid w:val="0000386F"/>
    <w:rsid w:val="00003987"/>
    <w:rsid w:val="000039E6"/>
    <w:rsid w:val="00003AC9"/>
    <w:rsid w:val="00003B09"/>
    <w:rsid w:val="000040BF"/>
    <w:rsid w:val="00004228"/>
    <w:rsid w:val="0000447A"/>
    <w:rsid w:val="0000463C"/>
    <w:rsid w:val="00004990"/>
    <w:rsid w:val="00004FDE"/>
    <w:rsid w:val="0000537E"/>
    <w:rsid w:val="000054C4"/>
    <w:rsid w:val="00005C75"/>
    <w:rsid w:val="000063D7"/>
    <w:rsid w:val="0000655D"/>
    <w:rsid w:val="0000667F"/>
    <w:rsid w:val="000067EC"/>
    <w:rsid w:val="00006AE1"/>
    <w:rsid w:val="00006E19"/>
    <w:rsid w:val="000071FC"/>
    <w:rsid w:val="00007367"/>
    <w:rsid w:val="0000737C"/>
    <w:rsid w:val="00007451"/>
    <w:rsid w:val="00007472"/>
    <w:rsid w:val="000074F1"/>
    <w:rsid w:val="00007550"/>
    <w:rsid w:val="0000755D"/>
    <w:rsid w:val="000075EF"/>
    <w:rsid w:val="0000782C"/>
    <w:rsid w:val="000078C9"/>
    <w:rsid w:val="000078E7"/>
    <w:rsid w:val="00007B47"/>
    <w:rsid w:val="00007D8E"/>
    <w:rsid w:val="00007EB8"/>
    <w:rsid w:val="00007ED0"/>
    <w:rsid w:val="00010735"/>
    <w:rsid w:val="00010B4E"/>
    <w:rsid w:val="00010E55"/>
    <w:rsid w:val="000113C7"/>
    <w:rsid w:val="0001149D"/>
    <w:rsid w:val="00011DB9"/>
    <w:rsid w:val="00012052"/>
    <w:rsid w:val="00012155"/>
    <w:rsid w:val="000121DE"/>
    <w:rsid w:val="00012862"/>
    <w:rsid w:val="00012C76"/>
    <w:rsid w:val="00012CB5"/>
    <w:rsid w:val="00012D9F"/>
    <w:rsid w:val="00012FF3"/>
    <w:rsid w:val="000136CA"/>
    <w:rsid w:val="0001382E"/>
    <w:rsid w:val="0001386E"/>
    <w:rsid w:val="00013BCD"/>
    <w:rsid w:val="000143EE"/>
    <w:rsid w:val="00014E05"/>
    <w:rsid w:val="00014E87"/>
    <w:rsid w:val="00014F34"/>
    <w:rsid w:val="0001501D"/>
    <w:rsid w:val="000150FB"/>
    <w:rsid w:val="00015607"/>
    <w:rsid w:val="00015A0A"/>
    <w:rsid w:val="00015DDF"/>
    <w:rsid w:val="00015FE6"/>
    <w:rsid w:val="0001613A"/>
    <w:rsid w:val="00016204"/>
    <w:rsid w:val="000163EF"/>
    <w:rsid w:val="000164FC"/>
    <w:rsid w:val="00016BE7"/>
    <w:rsid w:val="00016D79"/>
    <w:rsid w:val="0001700C"/>
    <w:rsid w:val="000170B7"/>
    <w:rsid w:val="00017209"/>
    <w:rsid w:val="00017497"/>
    <w:rsid w:val="00017CD1"/>
    <w:rsid w:val="00017FCA"/>
    <w:rsid w:val="00020560"/>
    <w:rsid w:val="00020701"/>
    <w:rsid w:val="00020778"/>
    <w:rsid w:val="000209B7"/>
    <w:rsid w:val="00020ADF"/>
    <w:rsid w:val="00020EBB"/>
    <w:rsid w:val="0002124D"/>
    <w:rsid w:val="00021810"/>
    <w:rsid w:val="0002183D"/>
    <w:rsid w:val="00021AC6"/>
    <w:rsid w:val="000221A6"/>
    <w:rsid w:val="00022549"/>
    <w:rsid w:val="00022669"/>
    <w:rsid w:val="00022830"/>
    <w:rsid w:val="00022A74"/>
    <w:rsid w:val="00022E67"/>
    <w:rsid w:val="00022F3E"/>
    <w:rsid w:val="0002328D"/>
    <w:rsid w:val="00023431"/>
    <w:rsid w:val="00023D67"/>
    <w:rsid w:val="00023E3B"/>
    <w:rsid w:val="000246EC"/>
    <w:rsid w:val="00024968"/>
    <w:rsid w:val="00024B5C"/>
    <w:rsid w:val="000251A8"/>
    <w:rsid w:val="0002522B"/>
    <w:rsid w:val="000253FD"/>
    <w:rsid w:val="0002551C"/>
    <w:rsid w:val="0002589D"/>
    <w:rsid w:val="00025E76"/>
    <w:rsid w:val="00025EA6"/>
    <w:rsid w:val="00026556"/>
    <w:rsid w:val="00026955"/>
    <w:rsid w:val="00026A0A"/>
    <w:rsid w:val="00026F4A"/>
    <w:rsid w:val="00027207"/>
    <w:rsid w:val="00027208"/>
    <w:rsid w:val="000272D5"/>
    <w:rsid w:val="0002770F"/>
    <w:rsid w:val="00027A1C"/>
    <w:rsid w:val="00027BE5"/>
    <w:rsid w:val="0003034D"/>
    <w:rsid w:val="000306C2"/>
    <w:rsid w:val="00030793"/>
    <w:rsid w:val="00030870"/>
    <w:rsid w:val="000309B7"/>
    <w:rsid w:val="00030EED"/>
    <w:rsid w:val="00031090"/>
    <w:rsid w:val="0003145A"/>
    <w:rsid w:val="000318DB"/>
    <w:rsid w:val="000319A4"/>
    <w:rsid w:val="00031CA5"/>
    <w:rsid w:val="00031CC0"/>
    <w:rsid w:val="00032043"/>
    <w:rsid w:val="00032157"/>
    <w:rsid w:val="00032A49"/>
    <w:rsid w:val="00032BF7"/>
    <w:rsid w:val="00032E33"/>
    <w:rsid w:val="000332C5"/>
    <w:rsid w:val="000333EC"/>
    <w:rsid w:val="000337E2"/>
    <w:rsid w:val="00033858"/>
    <w:rsid w:val="00033D3D"/>
    <w:rsid w:val="00034005"/>
    <w:rsid w:val="0003445A"/>
    <w:rsid w:val="00034905"/>
    <w:rsid w:val="00034A05"/>
    <w:rsid w:val="00034BB4"/>
    <w:rsid w:val="00034C61"/>
    <w:rsid w:val="00034C63"/>
    <w:rsid w:val="00034DEA"/>
    <w:rsid w:val="00034E0C"/>
    <w:rsid w:val="00035053"/>
    <w:rsid w:val="00035321"/>
    <w:rsid w:val="00035332"/>
    <w:rsid w:val="00035826"/>
    <w:rsid w:val="0003582F"/>
    <w:rsid w:val="00035A7C"/>
    <w:rsid w:val="00035C07"/>
    <w:rsid w:val="0003620B"/>
    <w:rsid w:val="000367EA"/>
    <w:rsid w:val="000369DE"/>
    <w:rsid w:val="00036EFB"/>
    <w:rsid w:val="00036F9A"/>
    <w:rsid w:val="0003775A"/>
    <w:rsid w:val="000378B6"/>
    <w:rsid w:val="00037C0C"/>
    <w:rsid w:val="0004005F"/>
    <w:rsid w:val="0004009A"/>
    <w:rsid w:val="000401A5"/>
    <w:rsid w:val="00040248"/>
    <w:rsid w:val="000404FB"/>
    <w:rsid w:val="000409A7"/>
    <w:rsid w:val="00040A6B"/>
    <w:rsid w:val="00040CC1"/>
    <w:rsid w:val="00040EEF"/>
    <w:rsid w:val="000410BA"/>
    <w:rsid w:val="000410BD"/>
    <w:rsid w:val="000411AD"/>
    <w:rsid w:val="0004147F"/>
    <w:rsid w:val="000414DE"/>
    <w:rsid w:val="00041568"/>
    <w:rsid w:val="00041950"/>
    <w:rsid w:val="00041CA1"/>
    <w:rsid w:val="00041ED7"/>
    <w:rsid w:val="000422B4"/>
    <w:rsid w:val="00042581"/>
    <w:rsid w:val="00042862"/>
    <w:rsid w:val="00042B1C"/>
    <w:rsid w:val="00042F9E"/>
    <w:rsid w:val="00043089"/>
    <w:rsid w:val="00043097"/>
    <w:rsid w:val="00043579"/>
    <w:rsid w:val="000436A4"/>
    <w:rsid w:val="000436E1"/>
    <w:rsid w:val="0004384B"/>
    <w:rsid w:val="00044275"/>
    <w:rsid w:val="000442F7"/>
    <w:rsid w:val="0004486B"/>
    <w:rsid w:val="00044CDA"/>
    <w:rsid w:val="00044E44"/>
    <w:rsid w:val="00044EE3"/>
    <w:rsid w:val="000451A9"/>
    <w:rsid w:val="0004538C"/>
    <w:rsid w:val="00045405"/>
    <w:rsid w:val="00045418"/>
    <w:rsid w:val="00045909"/>
    <w:rsid w:val="00045B95"/>
    <w:rsid w:val="00046459"/>
    <w:rsid w:val="00046742"/>
    <w:rsid w:val="000467A5"/>
    <w:rsid w:val="0004685C"/>
    <w:rsid w:val="00046A9A"/>
    <w:rsid w:val="00046E16"/>
    <w:rsid w:val="00046F58"/>
    <w:rsid w:val="00046FFB"/>
    <w:rsid w:val="00047070"/>
    <w:rsid w:val="000476A2"/>
    <w:rsid w:val="000479FF"/>
    <w:rsid w:val="00047DA9"/>
    <w:rsid w:val="00047DFD"/>
    <w:rsid w:val="0005025F"/>
    <w:rsid w:val="000503EC"/>
    <w:rsid w:val="0005062F"/>
    <w:rsid w:val="00050814"/>
    <w:rsid w:val="00050DDD"/>
    <w:rsid w:val="00051138"/>
    <w:rsid w:val="00051191"/>
    <w:rsid w:val="000512DE"/>
    <w:rsid w:val="000514CB"/>
    <w:rsid w:val="00051EFB"/>
    <w:rsid w:val="0005245F"/>
    <w:rsid w:val="00052773"/>
    <w:rsid w:val="000528A0"/>
    <w:rsid w:val="00052C4A"/>
    <w:rsid w:val="00052ECF"/>
    <w:rsid w:val="00053104"/>
    <w:rsid w:val="00053169"/>
    <w:rsid w:val="0005330A"/>
    <w:rsid w:val="00053AB5"/>
    <w:rsid w:val="00053CF6"/>
    <w:rsid w:val="00054223"/>
    <w:rsid w:val="0005429B"/>
    <w:rsid w:val="0005437D"/>
    <w:rsid w:val="00054553"/>
    <w:rsid w:val="00054985"/>
    <w:rsid w:val="00054A41"/>
    <w:rsid w:val="00054B0A"/>
    <w:rsid w:val="00054B2E"/>
    <w:rsid w:val="00054E10"/>
    <w:rsid w:val="000550A2"/>
    <w:rsid w:val="000551A0"/>
    <w:rsid w:val="000554B6"/>
    <w:rsid w:val="000556C5"/>
    <w:rsid w:val="00055AE2"/>
    <w:rsid w:val="00055C77"/>
    <w:rsid w:val="00056434"/>
    <w:rsid w:val="00056828"/>
    <w:rsid w:val="000569A7"/>
    <w:rsid w:val="00056FF0"/>
    <w:rsid w:val="0005791F"/>
    <w:rsid w:val="00057A0E"/>
    <w:rsid w:val="00057FDB"/>
    <w:rsid w:val="00060651"/>
    <w:rsid w:val="00060E5E"/>
    <w:rsid w:val="00060EE4"/>
    <w:rsid w:val="00060F53"/>
    <w:rsid w:val="00061D8D"/>
    <w:rsid w:val="00061DAD"/>
    <w:rsid w:val="000620FA"/>
    <w:rsid w:val="000621F3"/>
    <w:rsid w:val="00062206"/>
    <w:rsid w:val="0006226B"/>
    <w:rsid w:val="00062B46"/>
    <w:rsid w:val="00062F0F"/>
    <w:rsid w:val="00063238"/>
    <w:rsid w:val="00063275"/>
    <w:rsid w:val="000634EA"/>
    <w:rsid w:val="0006406F"/>
    <w:rsid w:val="0006411C"/>
    <w:rsid w:val="00064317"/>
    <w:rsid w:val="00064987"/>
    <w:rsid w:val="00064D20"/>
    <w:rsid w:val="00064E09"/>
    <w:rsid w:val="000654BF"/>
    <w:rsid w:val="000656F3"/>
    <w:rsid w:val="0006573A"/>
    <w:rsid w:val="00065971"/>
    <w:rsid w:val="00065C2F"/>
    <w:rsid w:val="00065D48"/>
    <w:rsid w:val="0006687E"/>
    <w:rsid w:val="000669DD"/>
    <w:rsid w:val="000670FB"/>
    <w:rsid w:val="00067193"/>
    <w:rsid w:val="00067313"/>
    <w:rsid w:val="0006733A"/>
    <w:rsid w:val="000678AA"/>
    <w:rsid w:val="00067CDA"/>
    <w:rsid w:val="00067DB2"/>
    <w:rsid w:val="00067EA6"/>
    <w:rsid w:val="00067F6D"/>
    <w:rsid w:val="00067F70"/>
    <w:rsid w:val="0007029E"/>
    <w:rsid w:val="0007058A"/>
    <w:rsid w:val="00070749"/>
    <w:rsid w:val="0007075E"/>
    <w:rsid w:val="0007098A"/>
    <w:rsid w:val="00070A04"/>
    <w:rsid w:val="00071580"/>
    <w:rsid w:val="000718B1"/>
    <w:rsid w:val="00071C0B"/>
    <w:rsid w:val="0007216F"/>
    <w:rsid w:val="0007223A"/>
    <w:rsid w:val="000722DE"/>
    <w:rsid w:val="00072847"/>
    <w:rsid w:val="00072C20"/>
    <w:rsid w:val="00072CAE"/>
    <w:rsid w:val="00072E02"/>
    <w:rsid w:val="0007355F"/>
    <w:rsid w:val="00073576"/>
    <w:rsid w:val="0007358A"/>
    <w:rsid w:val="00073E1F"/>
    <w:rsid w:val="00074387"/>
    <w:rsid w:val="00074642"/>
    <w:rsid w:val="00074A81"/>
    <w:rsid w:val="00074C7C"/>
    <w:rsid w:val="00074E88"/>
    <w:rsid w:val="00074EAF"/>
    <w:rsid w:val="00074EC9"/>
    <w:rsid w:val="0007546F"/>
    <w:rsid w:val="00075A07"/>
    <w:rsid w:val="00075A14"/>
    <w:rsid w:val="00075B89"/>
    <w:rsid w:val="00075FF8"/>
    <w:rsid w:val="000760E9"/>
    <w:rsid w:val="0007637E"/>
    <w:rsid w:val="000765A3"/>
    <w:rsid w:val="0007681D"/>
    <w:rsid w:val="00076B2C"/>
    <w:rsid w:val="00076C66"/>
    <w:rsid w:val="00076E68"/>
    <w:rsid w:val="00076FE4"/>
    <w:rsid w:val="00077772"/>
    <w:rsid w:val="00077C50"/>
    <w:rsid w:val="00077C5F"/>
    <w:rsid w:val="00077C86"/>
    <w:rsid w:val="00077FBA"/>
    <w:rsid w:val="000800BA"/>
    <w:rsid w:val="00080243"/>
    <w:rsid w:val="00080639"/>
    <w:rsid w:val="00080695"/>
    <w:rsid w:val="00080908"/>
    <w:rsid w:val="00080A05"/>
    <w:rsid w:val="00080A44"/>
    <w:rsid w:val="00080AA7"/>
    <w:rsid w:val="00080DF1"/>
    <w:rsid w:val="00081019"/>
    <w:rsid w:val="0008173B"/>
    <w:rsid w:val="00081DBD"/>
    <w:rsid w:val="00081EA4"/>
    <w:rsid w:val="00082003"/>
    <w:rsid w:val="00082610"/>
    <w:rsid w:val="000827C7"/>
    <w:rsid w:val="000828FC"/>
    <w:rsid w:val="000829B9"/>
    <w:rsid w:val="00082A8C"/>
    <w:rsid w:val="00082BF4"/>
    <w:rsid w:val="00082CEE"/>
    <w:rsid w:val="00082F63"/>
    <w:rsid w:val="00083241"/>
    <w:rsid w:val="000835A9"/>
    <w:rsid w:val="00083DC5"/>
    <w:rsid w:val="00083EDF"/>
    <w:rsid w:val="00083FFC"/>
    <w:rsid w:val="0008416A"/>
    <w:rsid w:val="00084593"/>
    <w:rsid w:val="00084797"/>
    <w:rsid w:val="00084A4C"/>
    <w:rsid w:val="00084C69"/>
    <w:rsid w:val="00084E9F"/>
    <w:rsid w:val="000850B9"/>
    <w:rsid w:val="0008569E"/>
    <w:rsid w:val="00085756"/>
    <w:rsid w:val="0008597E"/>
    <w:rsid w:val="00085B65"/>
    <w:rsid w:val="00085BDF"/>
    <w:rsid w:val="00085CBF"/>
    <w:rsid w:val="00085E77"/>
    <w:rsid w:val="00085F87"/>
    <w:rsid w:val="0008608A"/>
    <w:rsid w:val="0008661A"/>
    <w:rsid w:val="000866D5"/>
    <w:rsid w:val="00086CED"/>
    <w:rsid w:val="00086D0A"/>
    <w:rsid w:val="00086E5E"/>
    <w:rsid w:val="00086F89"/>
    <w:rsid w:val="000873E6"/>
    <w:rsid w:val="000875AD"/>
    <w:rsid w:val="00087608"/>
    <w:rsid w:val="000876E0"/>
    <w:rsid w:val="0008771F"/>
    <w:rsid w:val="00087736"/>
    <w:rsid w:val="0008793F"/>
    <w:rsid w:val="00087A4F"/>
    <w:rsid w:val="00087C35"/>
    <w:rsid w:val="00087DFF"/>
    <w:rsid w:val="00087E50"/>
    <w:rsid w:val="000904DE"/>
    <w:rsid w:val="000906DE"/>
    <w:rsid w:val="0009082C"/>
    <w:rsid w:val="000909E1"/>
    <w:rsid w:val="00090A79"/>
    <w:rsid w:val="00091447"/>
    <w:rsid w:val="00091526"/>
    <w:rsid w:val="0009171B"/>
    <w:rsid w:val="000919DB"/>
    <w:rsid w:val="00091F20"/>
    <w:rsid w:val="0009200C"/>
    <w:rsid w:val="00092160"/>
    <w:rsid w:val="0009324C"/>
    <w:rsid w:val="0009330A"/>
    <w:rsid w:val="000933FB"/>
    <w:rsid w:val="00093548"/>
    <w:rsid w:val="0009366B"/>
    <w:rsid w:val="00093A93"/>
    <w:rsid w:val="00093CD1"/>
    <w:rsid w:val="00093E6B"/>
    <w:rsid w:val="00094223"/>
    <w:rsid w:val="00094438"/>
    <w:rsid w:val="00094C2F"/>
    <w:rsid w:val="0009549D"/>
    <w:rsid w:val="00095572"/>
    <w:rsid w:val="000956D7"/>
    <w:rsid w:val="0009578C"/>
    <w:rsid w:val="000957CE"/>
    <w:rsid w:val="00095F55"/>
    <w:rsid w:val="00095F7D"/>
    <w:rsid w:val="0009617C"/>
    <w:rsid w:val="000962A6"/>
    <w:rsid w:val="00096878"/>
    <w:rsid w:val="0009693E"/>
    <w:rsid w:val="00096A5A"/>
    <w:rsid w:val="00096B68"/>
    <w:rsid w:val="00096D6D"/>
    <w:rsid w:val="00097022"/>
    <w:rsid w:val="0009737C"/>
    <w:rsid w:val="00097A0E"/>
    <w:rsid w:val="000A02A8"/>
    <w:rsid w:val="000A0738"/>
    <w:rsid w:val="000A0CC9"/>
    <w:rsid w:val="000A0DD5"/>
    <w:rsid w:val="000A0FB6"/>
    <w:rsid w:val="000A1CC8"/>
    <w:rsid w:val="000A1D41"/>
    <w:rsid w:val="000A1E79"/>
    <w:rsid w:val="000A22A5"/>
    <w:rsid w:val="000A2395"/>
    <w:rsid w:val="000A2554"/>
    <w:rsid w:val="000A25B2"/>
    <w:rsid w:val="000A28AE"/>
    <w:rsid w:val="000A2E29"/>
    <w:rsid w:val="000A328F"/>
    <w:rsid w:val="000A331E"/>
    <w:rsid w:val="000A3B72"/>
    <w:rsid w:val="000A3DCF"/>
    <w:rsid w:val="000A3FD0"/>
    <w:rsid w:val="000A4274"/>
    <w:rsid w:val="000A43A0"/>
    <w:rsid w:val="000A4A38"/>
    <w:rsid w:val="000A4C71"/>
    <w:rsid w:val="000A4DA5"/>
    <w:rsid w:val="000A5065"/>
    <w:rsid w:val="000A50C3"/>
    <w:rsid w:val="000A5366"/>
    <w:rsid w:val="000A556D"/>
    <w:rsid w:val="000A57E6"/>
    <w:rsid w:val="000A5D17"/>
    <w:rsid w:val="000A5E6A"/>
    <w:rsid w:val="000A658A"/>
    <w:rsid w:val="000A68D0"/>
    <w:rsid w:val="000A6C61"/>
    <w:rsid w:val="000A71C8"/>
    <w:rsid w:val="000A732F"/>
    <w:rsid w:val="000A7361"/>
    <w:rsid w:val="000A738D"/>
    <w:rsid w:val="000A748A"/>
    <w:rsid w:val="000A748D"/>
    <w:rsid w:val="000A77D0"/>
    <w:rsid w:val="000A783F"/>
    <w:rsid w:val="000A7DD3"/>
    <w:rsid w:val="000B00BD"/>
    <w:rsid w:val="000B074D"/>
    <w:rsid w:val="000B0D1A"/>
    <w:rsid w:val="000B1111"/>
    <w:rsid w:val="000B14F2"/>
    <w:rsid w:val="000B1675"/>
    <w:rsid w:val="000B176E"/>
    <w:rsid w:val="000B1894"/>
    <w:rsid w:val="000B1962"/>
    <w:rsid w:val="000B1DD1"/>
    <w:rsid w:val="000B1E49"/>
    <w:rsid w:val="000B2017"/>
    <w:rsid w:val="000B2225"/>
    <w:rsid w:val="000B2282"/>
    <w:rsid w:val="000B22F7"/>
    <w:rsid w:val="000B256E"/>
    <w:rsid w:val="000B2BE8"/>
    <w:rsid w:val="000B2CCA"/>
    <w:rsid w:val="000B301E"/>
    <w:rsid w:val="000B3182"/>
    <w:rsid w:val="000B32C8"/>
    <w:rsid w:val="000B353B"/>
    <w:rsid w:val="000B355D"/>
    <w:rsid w:val="000B35E9"/>
    <w:rsid w:val="000B369D"/>
    <w:rsid w:val="000B3A49"/>
    <w:rsid w:val="000B3ADC"/>
    <w:rsid w:val="000B3CDE"/>
    <w:rsid w:val="000B3E61"/>
    <w:rsid w:val="000B40C2"/>
    <w:rsid w:val="000B419B"/>
    <w:rsid w:val="000B4290"/>
    <w:rsid w:val="000B43D3"/>
    <w:rsid w:val="000B488B"/>
    <w:rsid w:val="000B4A41"/>
    <w:rsid w:val="000B4AB8"/>
    <w:rsid w:val="000B4D1B"/>
    <w:rsid w:val="000B4D55"/>
    <w:rsid w:val="000B4DD6"/>
    <w:rsid w:val="000B4FD8"/>
    <w:rsid w:val="000B5025"/>
    <w:rsid w:val="000B5087"/>
    <w:rsid w:val="000B580D"/>
    <w:rsid w:val="000B593C"/>
    <w:rsid w:val="000B5B29"/>
    <w:rsid w:val="000B5B9B"/>
    <w:rsid w:val="000B6235"/>
    <w:rsid w:val="000B6577"/>
    <w:rsid w:val="000B69AB"/>
    <w:rsid w:val="000B6F20"/>
    <w:rsid w:val="000B70BB"/>
    <w:rsid w:val="000B79F8"/>
    <w:rsid w:val="000B7A11"/>
    <w:rsid w:val="000B7BE2"/>
    <w:rsid w:val="000B7C12"/>
    <w:rsid w:val="000B7D84"/>
    <w:rsid w:val="000B7DB9"/>
    <w:rsid w:val="000C0244"/>
    <w:rsid w:val="000C0507"/>
    <w:rsid w:val="000C07CD"/>
    <w:rsid w:val="000C0B68"/>
    <w:rsid w:val="000C0DE2"/>
    <w:rsid w:val="000C0F0C"/>
    <w:rsid w:val="000C1D4A"/>
    <w:rsid w:val="000C1D9E"/>
    <w:rsid w:val="000C1F0F"/>
    <w:rsid w:val="000C26B6"/>
    <w:rsid w:val="000C293E"/>
    <w:rsid w:val="000C2E2B"/>
    <w:rsid w:val="000C2FE0"/>
    <w:rsid w:val="000C2FF9"/>
    <w:rsid w:val="000C3007"/>
    <w:rsid w:val="000C328C"/>
    <w:rsid w:val="000C3E9B"/>
    <w:rsid w:val="000C3FE0"/>
    <w:rsid w:val="000C41E9"/>
    <w:rsid w:val="000C44FA"/>
    <w:rsid w:val="000C479F"/>
    <w:rsid w:val="000C4C67"/>
    <w:rsid w:val="000C5067"/>
    <w:rsid w:val="000C509F"/>
    <w:rsid w:val="000C52B2"/>
    <w:rsid w:val="000C5A1F"/>
    <w:rsid w:val="000C6143"/>
    <w:rsid w:val="000C61CB"/>
    <w:rsid w:val="000C6700"/>
    <w:rsid w:val="000C7397"/>
    <w:rsid w:val="000C73C8"/>
    <w:rsid w:val="000C7421"/>
    <w:rsid w:val="000C74EC"/>
    <w:rsid w:val="000C75F2"/>
    <w:rsid w:val="000C7A96"/>
    <w:rsid w:val="000D04B2"/>
    <w:rsid w:val="000D0721"/>
    <w:rsid w:val="000D1078"/>
    <w:rsid w:val="000D196E"/>
    <w:rsid w:val="000D1A15"/>
    <w:rsid w:val="000D1C76"/>
    <w:rsid w:val="000D1CB0"/>
    <w:rsid w:val="000D1CF0"/>
    <w:rsid w:val="000D1D02"/>
    <w:rsid w:val="000D1F35"/>
    <w:rsid w:val="000D1FC2"/>
    <w:rsid w:val="000D201B"/>
    <w:rsid w:val="000D22C7"/>
    <w:rsid w:val="000D2858"/>
    <w:rsid w:val="000D2A4B"/>
    <w:rsid w:val="000D2AC3"/>
    <w:rsid w:val="000D2EDC"/>
    <w:rsid w:val="000D2F45"/>
    <w:rsid w:val="000D2F5A"/>
    <w:rsid w:val="000D33C0"/>
    <w:rsid w:val="000D37AA"/>
    <w:rsid w:val="000D3C04"/>
    <w:rsid w:val="000D3DEE"/>
    <w:rsid w:val="000D3F1E"/>
    <w:rsid w:val="000D403E"/>
    <w:rsid w:val="000D415E"/>
    <w:rsid w:val="000D44C8"/>
    <w:rsid w:val="000D4764"/>
    <w:rsid w:val="000D4E2A"/>
    <w:rsid w:val="000D51EF"/>
    <w:rsid w:val="000D556F"/>
    <w:rsid w:val="000D5616"/>
    <w:rsid w:val="000D5897"/>
    <w:rsid w:val="000D5C24"/>
    <w:rsid w:val="000D607B"/>
    <w:rsid w:val="000D61F1"/>
    <w:rsid w:val="000D664E"/>
    <w:rsid w:val="000D6904"/>
    <w:rsid w:val="000D6994"/>
    <w:rsid w:val="000D6CF5"/>
    <w:rsid w:val="000D6D8C"/>
    <w:rsid w:val="000D6DE5"/>
    <w:rsid w:val="000D7105"/>
    <w:rsid w:val="000D73AC"/>
    <w:rsid w:val="000D75E6"/>
    <w:rsid w:val="000D7A18"/>
    <w:rsid w:val="000D7AB9"/>
    <w:rsid w:val="000E0230"/>
    <w:rsid w:val="000E0800"/>
    <w:rsid w:val="000E0C47"/>
    <w:rsid w:val="000E1078"/>
    <w:rsid w:val="000E1165"/>
    <w:rsid w:val="000E16DE"/>
    <w:rsid w:val="000E1AF7"/>
    <w:rsid w:val="000E1CE8"/>
    <w:rsid w:val="000E1EF4"/>
    <w:rsid w:val="000E2051"/>
    <w:rsid w:val="000E211A"/>
    <w:rsid w:val="000E23B4"/>
    <w:rsid w:val="000E251A"/>
    <w:rsid w:val="000E254E"/>
    <w:rsid w:val="000E25CA"/>
    <w:rsid w:val="000E2646"/>
    <w:rsid w:val="000E29BF"/>
    <w:rsid w:val="000E2F57"/>
    <w:rsid w:val="000E32F2"/>
    <w:rsid w:val="000E35C0"/>
    <w:rsid w:val="000E3613"/>
    <w:rsid w:val="000E3767"/>
    <w:rsid w:val="000E422D"/>
    <w:rsid w:val="000E4C0A"/>
    <w:rsid w:val="000E4E9C"/>
    <w:rsid w:val="000E4EC3"/>
    <w:rsid w:val="000E516A"/>
    <w:rsid w:val="000E544B"/>
    <w:rsid w:val="000E58F7"/>
    <w:rsid w:val="000E59C7"/>
    <w:rsid w:val="000E59D1"/>
    <w:rsid w:val="000E5A13"/>
    <w:rsid w:val="000E5D64"/>
    <w:rsid w:val="000E64F5"/>
    <w:rsid w:val="000E660D"/>
    <w:rsid w:val="000E6C7C"/>
    <w:rsid w:val="000E6D71"/>
    <w:rsid w:val="000E709D"/>
    <w:rsid w:val="000E7166"/>
    <w:rsid w:val="000E7262"/>
    <w:rsid w:val="000E7383"/>
    <w:rsid w:val="000E7767"/>
    <w:rsid w:val="000E77C3"/>
    <w:rsid w:val="000E7AAF"/>
    <w:rsid w:val="000E7E0D"/>
    <w:rsid w:val="000F00D7"/>
    <w:rsid w:val="000F01C3"/>
    <w:rsid w:val="000F0504"/>
    <w:rsid w:val="000F0B42"/>
    <w:rsid w:val="000F0DBC"/>
    <w:rsid w:val="000F0FFF"/>
    <w:rsid w:val="000F1127"/>
    <w:rsid w:val="000F18C1"/>
    <w:rsid w:val="000F1A34"/>
    <w:rsid w:val="000F1B3E"/>
    <w:rsid w:val="000F1B97"/>
    <w:rsid w:val="000F1D43"/>
    <w:rsid w:val="000F1EB7"/>
    <w:rsid w:val="000F20F6"/>
    <w:rsid w:val="000F2423"/>
    <w:rsid w:val="000F2629"/>
    <w:rsid w:val="000F28B2"/>
    <w:rsid w:val="000F29CE"/>
    <w:rsid w:val="000F2AE3"/>
    <w:rsid w:val="000F2CDF"/>
    <w:rsid w:val="000F2FDF"/>
    <w:rsid w:val="000F333A"/>
    <w:rsid w:val="000F34AB"/>
    <w:rsid w:val="000F3821"/>
    <w:rsid w:val="000F3834"/>
    <w:rsid w:val="000F3A70"/>
    <w:rsid w:val="000F3CF4"/>
    <w:rsid w:val="000F4236"/>
    <w:rsid w:val="000F4254"/>
    <w:rsid w:val="000F45F8"/>
    <w:rsid w:val="000F4806"/>
    <w:rsid w:val="000F484E"/>
    <w:rsid w:val="000F4B6E"/>
    <w:rsid w:val="000F5A93"/>
    <w:rsid w:val="000F5BDE"/>
    <w:rsid w:val="000F5C00"/>
    <w:rsid w:val="000F5E11"/>
    <w:rsid w:val="000F6070"/>
    <w:rsid w:val="000F6A4D"/>
    <w:rsid w:val="000F6AAC"/>
    <w:rsid w:val="000F6B44"/>
    <w:rsid w:val="000F6BC7"/>
    <w:rsid w:val="000F74A3"/>
    <w:rsid w:val="000F75BF"/>
    <w:rsid w:val="000F7B4D"/>
    <w:rsid w:val="000F7C6C"/>
    <w:rsid w:val="001000F8"/>
    <w:rsid w:val="001007B2"/>
    <w:rsid w:val="00100E39"/>
    <w:rsid w:val="00101025"/>
    <w:rsid w:val="0010103F"/>
    <w:rsid w:val="001010D6"/>
    <w:rsid w:val="00101266"/>
    <w:rsid w:val="00101678"/>
    <w:rsid w:val="0010196F"/>
    <w:rsid w:val="00101A1A"/>
    <w:rsid w:val="00101AA5"/>
    <w:rsid w:val="00101BD1"/>
    <w:rsid w:val="00101E5A"/>
    <w:rsid w:val="00102025"/>
    <w:rsid w:val="00102327"/>
    <w:rsid w:val="001025F7"/>
    <w:rsid w:val="00102990"/>
    <w:rsid w:val="00102A3B"/>
    <w:rsid w:val="00102D66"/>
    <w:rsid w:val="00103344"/>
    <w:rsid w:val="0010349B"/>
    <w:rsid w:val="00103CAE"/>
    <w:rsid w:val="00103E48"/>
    <w:rsid w:val="00104085"/>
    <w:rsid w:val="001041C9"/>
    <w:rsid w:val="001044A1"/>
    <w:rsid w:val="001049BC"/>
    <w:rsid w:val="00104BBC"/>
    <w:rsid w:val="00104E0A"/>
    <w:rsid w:val="00104E39"/>
    <w:rsid w:val="00104FB0"/>
    <w:rsid w:val="0010503F"/>
    <w:rsid w:val="001050C6"/>
    <w:rsid w:val="001057B5"/>
    <w:rsid w:val="00105958"/>
    <w:rsid w:val="00105D5C"/>
    <w:rsid w:val="0010614B"/>
    <w:rsid w:val="001062BD"/>
    <w:rsid w:val="0010650E"/>
    <w:rsid w:val="00106785"/>
    <w:rsid w:val="001067A1"/>
    <w:rsid w:val="001067C8"/>
    <w:rsid w:val="00106D0F"/>
    <w:rsid w:val="00106E0C"/>
    <w:rsid w:val="0010725D"/>
    <w:rsid w:val="001072CD"/>
    <w:rsid w:val="00107625"/>
    <w:rsid w:val="00107DBB"/>
    <w:rsid w:val="00107E75"/>
    <w:rsid w:val="0011028A"/>
    <w:rsid w:val="001102D1"/>
    <w:rsid w:val="00110729"/>
    <w:rsid w:val="0011082E"/>
    <w:rsid w:val="00110C87"/>
    <w:rsid w:val="00110F9E"/>
    <w:rsid w:val="0011109D"/>
    <w:rsid w:val="00111252"/>
    <w:rsid w:val="0011135E"/>
    <w:rsid w:val="00111623"/>
    <w:rsid w:val="00111912"/>
    <w:rsid w:val="001119FE"/>
    <w:rsid w:val="00111C8E"/>
    <w:rsid w:val="00111F1B"/>
    <w:rsid w:val="00111F7B"/>
    <w:rsid w:val="00112252"/>
    <w:rsid w:val="00112AB4"/>
    <w:rsid w:val="00112BF5"/>
    <w:rsid w:val="00112C21"/>
    <w:rsid w:val="00112E29"/>
    <w:rsid w:val="00112E8D"/>
    <w:rsid w:val="0011386E"/>
    <w:rsid w:val="00113A83"/>
    <w:rsid w:val="00113DB4"/>
    <w:rsid w:val="00113EC3"/>
    <w:rsid w:val="00114372"/>
    <w:rsid w:val="00114634"/>
    <w:rsid w:val="001152FE"/>
    <w:rsid w:val="00115370"/>
    <w:rsid w:val="00115B32"/>
    <w:rsid w:val="00115F6D"/>
    <w:rsid w:val="00116370"/>
    <w:rsid w:val="0011657C"/>
    <w:rsid w:val="00116D65"/>
    <w:rsid w:val="00117590"/>
    <w:rsid w:val="001177AB"/>
    <w:rsid w:val="00117D59"/>
    <w:rsid w:val="00120EA5"/>
    <w:rsid w:val="00121C14"/>
    <w:rsid w:val="00121DB9"/>
    <w:rsid w:val="00122B16"/>
    <w:rsid w:val="0012320A"/>
    <w:rsid w:val="001235B9"/>
    <w:rsid w:val="00123D5E"/>
    <w:rsid w:val="00123E0B"/>
    <w:rsid w:val="001243B2"/>
    <w:rsid w:val="0012442B"/>
    <w:rsid w:val="0012459C"/>
    <w:rsid w:val="001246FA"/>
    <w:rsid w:val="00124A01"/>
    <w:rsid w:val="00124F25"/>
    <w:rsid w:val="00125196"/>
    <w:rsid w:val="001252B0"/>
    <w:rsid w:val="001259DC"/>
    <w:rsid w:val="00125EA6"/>
    <w:rsid w:val="00125F65"/>
    <w:rsid w:val="0012604A"/>
    <w:rsid w:val="00126382"/>
    <w:rsid w:val="00126690"/>
    <w:rsid w:val="00126BE2"/>
    <w:rsid w:val="00126C3D"/>
    <w:rsid w:val="00126CB1"/>
    <w:rsid w:val="00126D5B"/>
    <w:rsid w:val="0012713B"/>
    <w:rsid w:val="0012743C"/>
    <w:rsid w:val="001276AA"/>
    <w:rsid w:val="001278B4"/>
    <w:rsid w:val="00127E33"/>
    <w:rsid w:val="00127F4A"/>
    <w:rsid w:val="0013012E"/>
    <w:rsid w:val="001302DE"/>
    <w:rsid w:val="00130379"/>
    <w:rsid w:val="0013086E"/>
    <w:rsid w:val="00130C58"/>
    <w:rsid w:val="00130CE2"/>
    <w:rsid w:val="00130D0E"/>
    <w:rsid w:val="00130E92"/>
    <w:rsid w:val="00130FA7"/>
    <w:rsid w:val="0013105E"/>
    <w:rsid w:val="00131271"/>
    <w:rsid w:val="00131377"/>
    <w:rsid w:val="0013193F"/>
    <w:rsid w:val="00131B7F"/>
    <w:rsid w:val="00132103"/>
    <w:rsid w:val="001324EF"/>
    <w:rsid w:val="0013260F"/>
    <w:rsid w:val="001326B4"/>
    <w:rsid w:val="0013299E"/>
    <w:rsid w:val="00132A40"/>
    <w:rsid w:val="00132E43"/>
    <w:rsid w:val="001333B9"/>
    <w:rsid w:val="0013356F"/>
    <w:rsid w:val="001338B6"/>
    <w:rsid w:val="00134073"/>
    <w:rsid w:val="001341C5"/>
    <w:rsid w:val="0013429E"/>
    <w:rsid w:val="00134398"/>
    <w:rsid w:val="001345A4"/>
    <w:rsid w:val="00134937"/>
    <w:rsid w:val="00134C11"/>
    <w:rsid w:val="001357F8"/>
    <w:rsid w:val="00135C2D"/>
    <w:rsid w:val="00135CF5"/>
    <w:rsid w:val="00135DE8"/>
    <w:rsid w:val="00135E51"/>
    <w:rsid w:val="00136018"/>
    <w:rsid w:val="00136070"/>
    <w:rsid w:val="0013641C"/>
    <w:rsid w:val="001364F8"/>
    <w:rsid w:val="001366D2"/>
    <w:rsid w:val="00136CAF"/>
    <w:rsid w:val="00136D79"/>
    <w:rsid w:val="00136E95"/>
    <w:rsid w:val="00136F7B"/>
    <w:rsid w:val="001373B8"/>
    <w:rsid w:val="0013754B"/>
    <w:rsid w:val="0013771B"/>
    <w:rsid w:val="00137E26"/>
    <w:rsid w:val="001401F0"/>
    <w:rsid w:val="00140BAC"/>
    <w:rsid w:val="0014157F"/>
    <w:rsid w:val="001417D5"/>
    <w:rsid w:val="0014196C"/>
    <w:rsid w:val="00141AC6"/>
    <w:rsid w:val="00141B39"/>
    <w:rsid w:val="00141C23"/>
    <w:rsid w:val="00141CC5"/>
    <w:rsid w:val="00141CF5"/>
    <w:rsid w:val="00141DA9"/>
    <w:rsid w:val="00141DE5"/>
    <w:rsid w:val="00141E87"/>
    <w:rsid w:val="00142028"/>
    <w:rsid w:val="00142116"/>
    <w:rsid w:val="0014233B"/>
    <w:rsid w:val="001426CA"/>
    <w:rsid w:val="00142856"/>
    <w:rsid w:val="00142906"/>
    <w:rsid w:val="00142F6A"/>
    <w:rsid w:val="0014351C"/>
    <w:rsid w:val="001435A8"/>
    <w:rsid w:val="00143B8D"/>
    <w:rsid w:val="00144570"/>
    <w:rsid w:val="00144597"/>
    <w:rsid w:val="0014615B"/>
    <w:rsid w:val="001461E2"/>
    <w:rsid w:val="00146397"/>
    <w:rsid w:val="00146681"/>
    <w:rsid w:val="001467CF"/>
    <w:rsid w:val="00146BE1"/>
    <w:rsid w:val="00146BEF"/>
    <w:rsid w:val="00146D87"/>
    <w:rsid w:val="00146E17"/>
    <w:rsid w:val="0014705C"/>
    <w:rsid w:val="00147524"/>
    <w:rsid w:val="00147546"/>
    <w:rsid w:val="0014769C"/>
    <w:rsid w:val="001476E9"/>
    <w:rsid w:val="001477D1"/>
    <w:rsid w:val="00147958"/>
    <w:rsid w:val="001479E1"/>
    <w:rsid w:val="00147EBA"/>
    <w:rsid w:val="001505E7"/>
    <w:rsid w:val="00150943"/>
    <w:rsid w:val="00150A67"/>
    <w:rsid w:val="00150AC1"/>
    <w:rsid w:val="00150C05"/>
    <w:rsid w:val="00150EC4"/>
    <w:rsid w:val="00150F03"/>
    <w:rsid w:val="001510D9"/>
    <w:rsid w:val="001511BB"/>
    <w:rsid w:val="00151292"/>
    <w:rsid w:val="0015129D"/>
    <w:rsid w:val="001512C0"/>
    <w:rsid w:val="001517AC"/>
    <w:rsid w:val="0015180F"/>
    <w:rsid w:val="001518C6"/>
    <w:rsid w:val="00151BD7"/>
    <w:rsid w:val="00151CFE"/>
    <w:rsid w:val="00151D05"/>
    <w:rsid w:val="00151D2F"/>
    <w:rsid w:val="00151D88"/>
    <w:rsid w:val="00151F35"/>
    <w:rsid w:val="00151FEA"/>
    <w:rsid w:val="001520EA"/>
    <w:rsid w:val="0015241F"/>
    <w:rsid w:val="00152423"/>
    <w:rsid w:val="00152A19"/>
    <w:rsid w:val="00152AA6"/>
    <w:rsid w:val="00152BF7"/>
    <w:rsid w:val="00152CD7"/>
    <w:rsid w:val="00153211"/>
    <w:rsid w:val="00153461"/>
    <w:rsid w:val="001539A6"/>
    <w:rsid w:val="00154D0E"/>
    <w:rsid w:val="0015500D"/>
    <w:rsid w:val="0015506E"/>
    <w:rsid w:val="00155149"/>
    <w:rsid w:val="00155646"/>
    <w:rsid w:val="00155E05"/>
    <w:rsid w:val="00155E66"/>
    <w:rsid w:val="00156782"/>
    <w:rsid w:val="00156817"/>
    <w:rsid w:val="00156A72"/>
    <w:rsid w:val="00156E48"/>
    <w:rsid w:val="00157156"/>
    <w:rsid w:val="00157175"/>
    <w:rsid w:val="00157383"/>
    <w:rsid w:val="0015753C"/>
    <w:rsid w:val="00157709"/>
    <w:rsid w:val="00157F3F"/>
    <w:rsid w:val="00157F80"/>
    <w:rsid w:val="00160067"/>
    <w:rsid w:val="00160328"/>
    <w:rsid w:val="0016070A"/>
    <w:rsid w:val="00160A03"/>
    <w:rsid w:val="00160BCA"/>
    <w:rsid w:val="001611AD"/>
    <w:rsid w:val="0016125C"/>
    <w:rsid w:val="00161930"/>
    <w:rsid w:val="00161B36"/>
    <w:rsid w:val="00161C86"/>
    <w:rsid w:val="001622E2"/>
    <w:rsid w:val="0016255F"/>
    <w:rsid w:val="00162613"/>
    <w:rsid w:val="001628C8"/>
    <w:rsid w:val="00162999"/>
    <w:rsid w:val="00162DF5"/>
    <w:rsid w:val="00162E60"/>
    <w:rsid w:val="00162F8A"/>
    <w:rsid w:val="001630B9"/>
    <w:rsid w:val="001632BA"/>
    <w:rsid w:val="00163416"/>
    <w:rsid w:val="001639DF"/>
    <w:rsid w:val="00163AAB"/>
    <w:rsid w:val="00163B07"/>
    <w:rsid w:val="00163C10"/>
    <w:rsid w:val="00163D95"/>
    <w:rsid w:val="00163FC4"/>
    <w:rsid w:val="0016401C"/>
    <w:rsid w:val="00164370"/>
    <w:rsid w:val="00164450"/>
    <w:rsid w:val="001646B2"/>
    <w:rsid w:val="0016486C"/>
    <w:rsid w:val="00164CED"/>
    <w:rsid w:val="00164DF9"/>
    <w:rsid w:val="00164F85"/>
    <w:rsid w:val="00164FBA"/>
    <w:rsid w:val="001651F7"/>
    <w:rsid w:val="0016533E"/>
    <w:rsid w:val="001653B3"/>
    <w:rsid w:val="00165B28"/>
    <w:rsid w:val="00165C03"/>
    <w:rsid w:val="00166252"/>
    <w:rsid w:val="00166404"/>
    <w:rsid w:val="00166713"/>
    <w:rsid w:val="00166807"/>
    <w:rsid w:val="00166FE3"/>
    <w:rsid w:val="001670ED"/>
    <w:rsid w:val="001673B4"/>
    <w:rsid w:val="00167475"/>
    <w:rsid w:val="00167551"/>
    <w:rsid w:val="00167575"/>
    <w:rsid w:val="001678DE"/>
    <w:rsid w:val="00167AAC"/>
    <w:rsid w:val="00167B7A"/>
    <w:rsid w:val="001704A3"/>
    <w:rsid w:val="0017084A"/>
    <w:rsid w:val="00170C37"/>
    <w:rsid w:val="00170ED2"/>
    <w:rsid w:val="00170F1D"/>
    <w:rsid w:val="0017129E"/>
    <w:rsid w:val="0017171C"/>
    <w:rsid w:val="00171830"/>
    <w:rsid w:val="00172043"/>
    <w:rsid w:val="00172116"/>
    <w:rsid w:val="00172343"/>
    <w:rsid w:val="0017248D"/>
    <w:rsid w:val="00173197"/>
    <w:rsid w:val="001732C0"/>
    <w:rsid w:val="00173570"/>
    <w:rsid w:val="0017386B"/>
    <w:rsid w:val="00173DB6"/>
    <w:rsid w:val="00174392"/>
    <w:rsid w:val="00174496"/>
    <w:rsid w:val="00174653"/>
    <w:rsid w:val="00174692"/>
    <w:rsid w:val="00174896"/>
    <w:rsid w:val="00174FA5"/>
    <w:rsid w:val="001752FA"/>
    <w:rsid w:val="0017542E"/>
    <w:rsid w:val="00175587"/>
    <w:rsid w:val="001755E2"/>
    <w:rsid w:val="001758E7"/>
    <w:rsid w:val="00175C9A"/>
    <w:rsid w:val="001764D8"/>
    <w:rsid w:val="00176634"/>
    <w:rsid w:val="001766ED"/>
    <w:rsid w:val="0017674D"/>
    <w:rsid w:val="00176871"/>
    <w:rsid w:val="00176C28"/>
    <w:rsid w:val="001771A2"/>
    <w:rsid w:val="00177212"/>
    <w:rsid w:val="00177901"/>
    <w:rsid w:val="00177B6E"/>
    <w:rsid w:val="00177F81"/>
    <w:rsid w:val="001807FD"/>
    <w:rsid w:val="00180856"/>
    <w:rsid w:val="00180B09"/>
    <w:rsid w:val="00180B69"/>
    <w:rsid w:val="0018112A"/>
    <w:rsid w:val="001817E4"/>
    <w:rsid w:val="00181B97"/>
    <w:rsid w:val="00181CE7"/>
    <w:rsid w:val="00181EE0"/>
    <w:rsid w:val="001823F5"/>
    <w:rsid w:val="00182E02"/>
    <w:rsid w:val="00182E64"/>
    <w:rsid w:val="00183289"/>
    <w:rsid w:val="001833D7"/>
    <w:rsid w:val="0018378A"/>
    <w:rsid w:val="0018389D"/>
    <w:rsid w:val="00183913"/>
    <w:rsid w:val="00183C1F"/>
    <w:rsid w:val="00183E61"/>
    <w:rsid w:val="00183E7C"/>
    <w:rsid w:val="001841E1"/>
    <w:rsid w:val="00184237"/>
    <w:rsid w:val="001844E4"/>
    <w:rsid w:val="00184820"/>
    <w:rsid w:val="0018493A"/>
    <w:rsid w:val="00184E6B"/>
    <w:rsid w:val="00185056"/>
    <w:rsid w:val="001851C6"/>
    <w:rsid w:val="00185301"/>
    <w:rsid w:val="0018551E"/>
    <w:rsid w:val="00185534"/>
    <w:rsid w:val="0018563E"/>
    <w:rsid w:val="0018595B"/>
    <w:rsid w:val="00185AC4"/>
    <w:rsid w:val="00185AE9"/>
    <w:rsid w:val="00185B12"/>
    <w:rsid w:val="00185BC7"/>
    <w:rsid w:val="001862A8"/>
    <w:rsid w:val="00186839"/>
    <w:rsid w:val="00186B60"/>
    <w:rsid w:val="00186FE4"/>
    <w:rsid w:val="001874EF"/>
    <w:rsid w:val="00187C17"/>
    <w:rsid w:val="00187C27"/>
    <w:rsid w:val="00187DE9"/>
    <w:rsid w:val="00187E19"/>
    <w:rsid w:val="00187E54"/>
    <w:rsid w:val="001904F2"/>
    <w:rsid w:val="00190515"/>
    <w:rsid w:val="00190672"/>
    <w:rsid w:val="0019146F"/>
    <w:rsid w:val="00191CAD"/>
    <w:rsid w:val="0019292E"/>
    <w:rsid w:val="0019292F"/>
    <w:rsid w:val="001929A9"/>
    <w:rsid w:val="00192B8C"/>
    <w:rsid w:val="00193429"/>
    <w:rsid w:val="00193430"/>
    <w:rsid w:val="00193A6C"/>
    <w:rsid w:val="00193B85"/>
    <w:rsid w:val="00193D50"/>
    <w:rsid w:val="00194291"/>
    <w:rsid w:val="00194367"/>
    <w:rsid w:val="001944BA"/>
    <w:rsid w:val="001945DA"/>
    <w:rsid w:val="0019477B"/>
    <w:rsid w:val="00194AD3"/>
    <w:rsid w:val="00194D10"/>
    <w:rsid w:val="0019529A"/>
    <w:rsid w:val="001954D6"/>
    <w:rsid w:val="0019579D"/>
    <w:rsid w:val="00195B09"/>
    <w:rsid w:val="00195CB2"/>
    <w:rsid w:val="00196004"/>
    <w:rsid w:val="00196965"/>
    <w:rsid w:val="00196E36"/>
    <w:rsid w:val="00196FD8"/>
    <w:rsid w:val="00197275"/>
    <w:rsid w:val="00197398"/>
    <w:rsid w:val="0019757B"/>
    <w:rsid w:val="0019792A"/>
    <w:rsid w:val="00197998"/>
    <w:rsid w:val="00197C5F"/>
    <w:rsid w:val="00197D84"/>
    <w:rsid w:val="00197F43"/>
    <w:rsid w:val="00197FC4"/>
    <w:rsid w:val="001A0F09"/>
    <w:rsid w:val="001A0FF8"/>
    <w:rsid w:val="001A12F2"/>
    <w:rsid w:val="001A13EC"/>
    <w:rsid w:val="001A165C"/>
    <w:rsid w:val="001A1880"/>
    <w:rsid w:val="001A1A2D"/>
    <w:rsid w:val="001A1CD9"/>
    <w:rsid w:val="001A1DDF"/>
    <w:rsid w:val="001A21A0"/>
    <w:rsid w:val="001A257E"/>
    <w:rsid w:val="001A26B7"/>
    <w:rsid w:val="001A276B"/>
    <w:rsid w:val="001A2E70"/>
    <w:rsid w:val="001A2EF0"/>
    <w:rsid w:val="001A31DE"/>
    <w:rsid w:val="001A32BD"/>
    <w:rsid w:val="001A34FA"/>
    <w:rsid w:val="001A3537"/>
    <w:rsid w:val="001A354B"/>
    <w:rsid w:val="001A3959"/>
    <w:rsid w:val="001A3B70"/>
    <w:rsid w:val="001A3ECB"/>
    <w:rsid w:val="001A477F"/>
    <w:rsid w:val="001A4AE7"/>
    <w:rsid w:val="001A4CA6"/>
    <w:rsid w:val="001A5091"/>
    <w:rsid w:val="001A5213"/>
    <w:rsid w:val="001A527D"/>
    <w:rsid w:val="001A54A4"/>
    <w:rsid w:val="001A54AD"/>
    <w:rsid w:val="001A56FB"/>
    <w:rsid w:val="001A5781"/>
    <w:rsid w:val="001A6025"/>
    <w:rsid w:val="001A614E"/>
    <w:rsid w:val="001A622F"/>
    <w:rsid w:val="001A623C"/>
    <w:rsid w:val="001A6506"/>
    <w:rsid w:val="001A65C0"/>
    <w:rsid w:val="001A660E"/>
    <w:rsid w:val="001A6709"/>
    <w:rsid w:val="001A68EE"/>
    <w:rsid w:val="001A68F3"/>
    <w:rsid w:val="001A74D7"/>
    <w:rsid w:val="001A764C"/>
    <w:rsid w:val="001A765B"/>
    <w:rsid w:val="001A7BA2"/>
    <w:rsid w:val="001A7D74"/>
    <w:rsid w:val="001A7E62"/>
    <w:rsid w:val="001A7E87"/>
    <w:rsid w:val="001B022C"/>
    <w:rsid w:val="001B02E9"/>
    <w:rsid w:val="001B071A"/>
    <w:rsid w:val="001B08B8"/>
    <w:rsid w:val="001B0E81"/>
    <w:rsid w:val="001B0FF9"/>
    <w:rsid w:val="001B1289"/>
    <w:rsid w:val="001B1341"/>
    <w:rsid w:val="001B1559"/>
    <w:rsid w:val="001B159F"/>
    <w:rsid w:val="001B1842"/>
    <w:rsid w:val="001B1945"/>
    <w:rsid w:val="001B1A5C"/>
    <w:rsid w:val="001B1BDA"/>
    <w:rsid w:val="001B289C"/>
    <w:rsid w:val="001B3510"/>
    <w:rsid w:val="001B36DB"/>
    <w:rsid w:val="001B3B22"/>
    <w:rsid w:val="001B3B23"/>
    <w:rsid w:val="001B3F3A"/>
    <w:rsid w:val="001B40D9"/>
    <w:rsid w:val="001B42E9"/>
    <w:rsid w:val="001B431F"/>
    <w:rsid w:val="001B456F"/>
    <w:rsid w:val="001B4CF6"/>
    <w:rsid w:val="001B4F5D"/>
    <w:rsid w:val="001B57BA"/>
    <w:rsid w:val="001B5ECA"/>
    <w:rsid w:val="001B5FA7"/>
    <w:rsid w:val="001B6440"/>
    <w:rsid w:val="001B6451"/>
    <w:rsid w:val="001B64BE"/>
    <w:rsid w:val="001B6519"/>
    <w:rsid w:val="001B66AA"/>
    <w:rsid w:val="001B68FA"/>
    <w:rsid w:val="001B6C34"/>
    <w:rsid w:val="001B6C57"/>
    <w:rsid w:val="001B72E4"/>
    <w:rsid w:val="001B765E"/>
    <w:rsid w:val="001B7C1B"/>
    <w:rsid w:val="001B7CA4"/>
    <w:rsid w:val="001B7D88"/>
    <w:rsid w:val="001C06FF"/>
    <w:rsid w:val="001C076D"/>
    <w:rsid w:val="001C08DA"/>
    <w:rsid w:val="001C0B59"/>
    <w:rsid w:val="001C0D96"/>
    <w:rsid w:val="001C0FF4"/>
    <w:rsid w:val="001C191F"/>
    <w:rsid w:val="001C19E0"/>
    <w:rsid w:val="001C1AE6"/>
    <w:rsid w:val="001C1E73"/>
    <w:rsid w:val="001C1F29"/>
    <w:rsid w:val="001C2173"/>
    <w:rsid w:val="001C251F"/>
    <w:rsid w:val="001C26EB"/>
    <w:rsid w:val="001C2784"/>
    <w:rsid w:val="001C2FCC"/>
    <w:rsid w:val="001C3024"/>
    <w:rsid w:val="001C34EB"/>
    <w:rsid w:val="001C36F7"/>
    <w:rsid w:val="001C372F"/>
    <w:rsid w:val="001C3EBD"/>
    <w:rsid w:val="001C416F"/>
    <w:rsid w:val="001C437B"/>
    <w:rsid w:val="001C4783"/>
    <w:rsid w:val="001C4B87"/>
    <w:rsid w:val="001C4BE0"/>
    <w:rsid w:val="001C4C36"/>
    <w:rsid w:val="001C4E31"/>
    <w:rsid w:val="001C5389"/>
    <w:rsid w:val="001C555E"/>
    <w:rsid w:val="001C557F"/>
    <w:rsid w:val="001C5E3A"/>
    <w:rsid w:val="001C5E81"/>
    <w:rsid w:val="001C600B"/>
    <w:rsid w:val="001C64A6"/>
    <w:rsid w:val="001C6949"/>
    <w:rsid w:val="001C6976"/>
    <w:rsid w:val="001C6F49"/>
    <w:rsid w:val="001C7373"/>
    <w:rsid w:val="001C737C"/>
    <w:rsid w:val="001C7409"/>
    <w:rsid w:val="001C7423"/>
    <w:rsid w:val="001C772F"/>
    <w:rsid w:val="001C796D"/>
    <w:rsid w:val="001C7F79"/>
    <w:rsid w:val="001D0117"/>
    <w:rsid w:val="001D03F8"/>
    <w:rsid w:val="001D0679"/>
    <w:rsid w:val="001D082F"/>
    <w:rsid w:val="001D1064"/>
    <w:rsid w:val="001D2185"/>
    <w:rsid w:val="001D21E2"/>
    <w:rsid w:val="001D2226"/>
    <w:rsid w:val="001D27D2"/>
    <w:rsid w:val="001D2911"/>
    <w:rsid w:val="001D29D3"/>
    <w:rsid w:val="001D2DB3"/>
    <w:rsid w:val="001D348C"/>
    <w:rsid w:val="001D3571"/>
    <w:rsid w:val="001D35B1"/>
    <w:rsid w:val="001D376A"/>
    <w:rsid w:val="001D39EA"/>
    <w:rsid w:val="001D3D71"/>
    <w:rsid w:val="001D3F2C"/>
    <w:rsid w:val="001D43BA"/>
    <w:rsid w:val="001D444E"/>
    <w:rsid w:val="001D4755"/>
    <w:rsid w:val="001D4852"/>
    <w:rsid w:val="001D48C0"/>
    <w:rsid w:val="001D4B45"/>
    <w:rsid w:val="001D4E21"/>
    <w:rsid w:val="001D4E83"/>
    <w:rsid w:val="001D5256"/>
    <w:rsid w:val="001D538A"/>
    <w:rsid w:val="001D5960"/>
    <w:rsid w:val="001D5D64"/>
    <w:rsid w:val="001D5D6B"/>
    <w:rsid w:val="001D5E01"/>
    <w:rsid w:val="001D5F77"/>
    <w:rsid w:val="001D62FF"/>
    <w:rsid w:val="001D64D7"/>
    <w:rsid w:val="001D64DD"/>
    <w:rsid w:val="001D6536"/>
    <w:rsid w:val="001D6B63"/>
    <w:rsid w:val="001D6C3C"/>
    <w:rsid w:val="001D6C8E"/>
    <w:rsid w:val="001D6CEA"/>
    <w:rsid w:val="001D7A2C"/>
    <w:rsid w:val="001D7B84"/>
    <w:rsid w:val="001D7FCC"/>
    <w:rsid w:val="001E014A"/>
    <w:rsid w:val="001E03DD"/>
    <w:rsid w:val="001E0866"/>
    <w:rsid w:val="001E0A2A"/>
    <w:rsid w:val="001E10ED"/>
    <w:rsid w:val="001E1147"/>
    <w:rsid w:val="001E1510"/>
    <w:rsid w:val="001E15E2"/>
    <w:rsid w:val="001E177C"/>
    <w:rsid w:val="001E17CE"/>
    <w:rsid w:val="001E19C8"/>
    <w:rsid w:val="001E1A74"/>
    <w:rsid w:val="001E1F8D"/>
    <w:rsid w:val="001E2417"/>
    <w:rsid w:val="001E267B"/>
    <w:rsid w:val="001E2C38"/>
    <w:rsid w:val="001E2FD5"/>
    <w:rsid w:val="001E3313"/>
    <w:rsid w:val="001E39F0"/>
    <w:rsid w:val="001E3DF1"/>
    <w:rsid w:val="001E44B0"/>
    <w:rsid w:val="001E4AF5"/>
    <w:rsid w:val="001E4D2E"/>
    <w:rsid w:val="001E4F2F"/>
    <w:rsid w:val="001E50EF"/>
    <w:rsid w:val="001E53A6"/>
    <w:rsid w:val="001E5D70"/>
    <w:rsid w:val="001E65F2"/>
    <w:rsid w:val="001E66B5"/>
    <w:rsid w:val="001E6C40"/>
    <w:rsid w:val="001E6D4F"/>
    <w:rsid w:val="001E6E66"/>
    <w:rsid w:val="001E7019"/>
    <w:rsid w:val="001E71D2"/>
    <w:rsid w:val="001E743C"/>
    <w:rsid w:val="001E75D4"/>
    <w:rsid w:val="001E7906"/>
    <w:rsid w:val="001E7ABA"/>
    <w:rsid w:val="001E7BE0"/>
    <w:rsid w:val="001E7C15"/>
    <w:rsid w:val="001E7D85"/>
    <w:rsid w:val="001F00E7"/>
    <w:rsid w:val="001F038B"/>
    <w:rsid w:val="001F05CC"/>
    <w:rsid w:val="001F05EC"/>
    <w:rsid w:val="001F061D"/>
    <w:rsid w:val="001F0908"/>
    <w:rsid w:val="001F0D56"/>
    <w:rsid w:val="001F12E4"/>
    <w:rsid w:val="001F1397"/>
    <w:rsid w:val="001F1409"/>
    <w:rsid w:val="001F1509"/>
    <w:rsid w:val="001F16C1"/>
    <w:rsid w:val="001F21FC"/>
    <w:rsid w:val="001F2623"/>
    <w:rsid w:val="001F29DC"/>
    <w:rsid w:val="001F2AEA"/>
    <w:rsid w:val="001F2DCD"/>
    <w:rsid w:val="001F3748"/>
    <w:rsid w:val="001F3804"/>
    <w:rsid w:val="001F3980"/>
    <w:rsid w:val="001F436C"/>
    <w:rsid w:val="001F4406"/>
    <w:rsid w:val="001F4642"/>
    <w:rsid w:val="001F473B"/>
    <w:rsid w:val="001F4779"/>
    <w:rsid w:val="001F4875"/>
    <w:rsid w:val="001F4B24"/>
    <w:rsid w:val="001F4C7F"/>
    <w:rsid w:val="001F4F46"/>
    <w:rsid w:val="001F4FF5"/>
    <w:rsid w:val="001F55CD"/>
    <w:rsid w:val="001F5AFC"/>
    <w:rsid w:val="001F5BD4"/>
    <w:rsid w:val="001F5D3B"/>
    <w:rsid w:val="001F64F0"/>
    <w:rsid w:val="001F6CF1"/>
    <w:rsid w:val="001F7023"/>
    <w:rsid w:val="001F71E2"/>
    <w:rsid w:val="001F71F1"/>
    <w:rsid w:val="001F7439"/>
    <w:rsid w:val="001F750A"/>
    <w:rsid w:val="001F79D7"/>
    <w:rsid w:val="001F7A07"/>
    <w:rsid w:val="001F7B9C"/>
    <w:rsid w:val="001F7C60"/>
    <w:rsid w:val="001F7CDC"/>
    <w:rsid w:val="001F7CE2"/>
    <w:rsid w:val="00200049"/>
    <w:rsid w:val="00200224"/>
    <w:rsid w:val="002003B5"/>
    <w:rsid w:val="00200613"/>
    <w:rsid w:val="00200C3A"/>
    <w:rsid w:val="00200CE4"/>
    <w:rsid w:val="002012A6"/>
    <w:rsid w:val="002014DE"/>
    <w:rsid w:val="002016A8"/>
    <w:rsid w:val="002016DA"/>
    <w:rsid w:val="00201839"/>
    <w:rsid w:val="002019A3"/>
    <w:rsid w:val="00201A7F"/>
    <w:rsid w:val="00201CA3"/>
    <w:rsid w:val="00201EFC"/>
    <w:rsid w:val="002023B4"/>
    <w:rsid w:val="00202CD6"/>
    <w:rsid w:val="0020314E"/>
    <w:rsid w:val="002033BA"/>
    <w:rsid w:val="00203B56"/>
    <w:rsid w:val="00203D26"/>
    <w:rsid w:val="00203F41"/>
    <w:rsid w:val="00204141"/>
    <w:rsid w:val="00204150"/>
    <w:rsid w:val="002043DF"/>
    <w:rsid w:val="0020443A"/>
    <w:rsid w:val="002045C2"/>
    <w:rsid w:val="002049D9"/>
    <w:rsid w:val="00205B21"/>
    <w:rsid w:val="00205E9C"/>
    <w:rsid w:val="00206218"/>
    <w:rsid w:val="00206375"/>
    <w:rsid w:val="002064E4"/>
    <w:rsid w:val="002066AB"/>
    <w:rsid w:val="002067D0"/>
    <w:rsid w:val="00206D1F"/>
    <w:rsid w:val="00206F43"/>
    <w:rsid w:val="00206F5C"/>
    <w:rsid w:val="00206FDA"/>
    <w:rsid w:val="00207003"/>
    <w:rsid w:val="00207E71"/>
    <w:rsid w:val="00207FB9"/>
    <w:rsid w:val="002101BF"/>
    <w:rsid w:val="00210821"/>
    <w:rsid w:val="00210A69"/>
    <w:rsid w:val="00210DA7"/>
    <w:rsid w:val="00210E9C"/>
    <w:rsid w:val="00210FB9"/>
    <w:rsid w:val="00211092"/>
    <w:rsid w:val="002111DB"/>
    <w:rsid w:val="002118E5"/>
    <w:rsid w:val="00211F39"/>
    <w:rsid w:val="00211F50"/>
    <w:rsid w:val="00211F56"/>
    <w:rsid w:val="002122FE"/>
    <w:rsid w:val="002124D6"/>
    <w:rsid w:val="002125CF"/>
    <w:rsid w:val="002129B9"/>
    <w:rsid w:val="00213397"/>
    <w:rsid w:val="00213455"/>
    <w:rsid w:val="002136F3"/>
    <w:rsid w:val="00213926"/>
    <w:rsid w:val="00213ADF"/>
    <w:rsid w:val="0021444A"/>
    <w:rsid w:val="002144EB"/>
    <w:rsid w:val="0021462B"/>
    <w:rsid w:val="00214B4D"/>
    <w:rsid w:val="00214C28"/>
    <w:rsid w:val="00214C8B"/>
    <w:rsid w:val="00214D96"/>
    <w:rsid w:val="00214E99"/>
    <w:rsid w:val="00214F31"/>
    <w:rsid w:val="00214FDE"/>
    <w:rsid w:val="00215092"/>
    <w:rsid w:val="0021516A"/>
    <w:rsid w:val="002158D7"/>
    <w:rsid w:val="00215AE2"/>
    <w:rsid w:val="00215C56"/>
    <w:rsid w:val="00215CF0"/>
    <w:rsid w:val="002160C2"/>
    <w:rsid w:val="00216346"/>
    <w:rsid w:val="00216CA7"/>
    <w:rsid w:val="00216E5D"/>
    <w:rsid w:val="0021754B"/>
    <w:rsid w:val="00217786"/>
    <w:rsid w:val="0021782A"/>
    <w:rsid w:val="002178EF"/>
    <w:rsid w:val="002179BB"/>
    <w:rsid w:val="00220151"/>
    <w:rsid w:val="002202CF"/>
    <w:rsid w:val="002203C4"/>
    <w:rsid w:val="00220612"/>
    <w:rsid w:val="00220717"/>
    <w:rsid w:val="00220958"/>
    <w:rsid w:val="002209E6"/>
    <w:rsid w:val="00220F51"/>
    <w:rsid w:val="002215D1"/>
    <w:rsid w:val="00221906"/>
    <w:rsid w:val="00221950"/>
    <w:rsid w:val="00221A34"/>
    <w:rsid w:val="002226AD"/>
    <w:rsid w:val="00222CAF"/>
    <w:rsid w:val="00222FD2"/>
    <w:rsid w:val="002232D8"/>
    <w:rsid w:val="00223614"/>
    <w:rsid w:val="00223676"/>
    <w:rsid w:val="002236F8"/>
    <w:rsid w:val="00223CA0"/>
    <w:rsid w:val="00223F2E"/>
    <w:rsid w:val="00224002"/>
    <w:rsid w:val="0022409B"/>
    <w:rsid w:val="0022435A"/>
    <w:rsid w:val="00224773"/>
    <w:rsid w:val="00224B24"/>
    <w:rsid w:val="00224C59"/>
    <w:rsid w:val="00224D97"/>
    <w:rsid w:val="002251EC"/>
    <w:rsid w:val="002255E1"/>
    <w:rsid w:val="002257B9"/>
    <w:rsid w:val="00225C49"/>
    <w:rsid w:val="00225C69"/>
    <w:rsid w:val="00225E6E"/>
    <w:rsid w:val="0022617B"/>
    <w:rsid w:val="00226D00"/>
    <w:rsid w:val="00226EDD"/>
    <w:rsid w:val="002270C1"/>
    <w:rsid w:val="00227474"/>
    <w:rsid w:val="00227884"/>
    <w:rsid w:val="002278BC"/>
    <w:rsid w:val="00227A67"/>
    <w:rsid w:val="00227ABB"/>
    <w:rsid w:val="00227E85"/>
    <w:rsid w:val="00230060"/>
    <w:rsid w:val="00230104"/>
    <w:rsid w:val="00230189"/>
    <w:rsid w:val="0023021C"/>
    <w:rsid w:val="0023025D"/>
    <w:rsid w:val="00230285"/>
    <w:rsid w:val="002308C7"/>
    <w:rsid w:val="00230ED9"/>
    <w:rsid w:val="00230EFD"/>
    <w:rsid w:val="00230FA7"/>
    <w:rsid w:val="00231120"/>
    <w:rsid w:val="0023138B"/>
    <w:rsid w:val="00231398"/>
    <w:rsid w:val="002314F1"/>
    <w:rsid w:val="0023160C"/>
    <w:rsid w:val="00231B52"/>
    <w:rsid w:val="00231BF8"/>
    <w:rsid w:val="00232028"/>
    <w:rsid w:val="00232569"/>
    <w:rsid w:val="0023292A"/>
    <w:rsid w:val="00233165"/>
    <w:rsid w:val="00233CC4"/>
    <w:rsid w:val="002340CD"/>
    <w:rsid w:val="00234524"/>
    <w:rsid w:val="0023492E"/>
    <w:rsid w:val="00234C19"/>
    <w:rsid w:val="00234C6A"/>
    <w:rsid w:val="00234CE8"/>
    <w:rsid w:val="00234E2F"/>
    <w:rsid w:val="00234E47"/>
    <w:rsid w:val="00235262"/>
    <w:rsid w:val="00235446"/>
    <w:rsid w:val="00235686"/>
    <w:rsid w:val="0023580E"/>
    <w:rsid w:val="002359DD"/>
    <w:rsid w:val="00235B98"/>
    <w:rsid w:val="0023604B"/>
    <w:rsid w:val="0023606F"/>
    <w:rsid w:val="002369EC"/>
    <w:rsid w:val="00236B86"/>
    <w:rsid w:val="00236D95"/>
    <w:rsid w:val="00236E33"/>
    <w:rsid w:val="0023715F"/>
    <w:rsid w:val="0023734F"/>
    <w:rsid w:val="00237622"/>
    <w:rsid w:val="00237E99"/>
    <w:rsid w:val="0024013F"/>
    <w:rsid w:val="00240348"/>
    <w:rsid w:val="00240743"/>
    <w:rsid w:val="0024087D"/>
    <w:rsid w:val="00240B03"/>
    <w:rsid w:val="00240E36"/>
    <w:rsid w:val="00240E37"/>
    <w:rsid w:val="00241124"/>
    <w:rsid w:val="002411DE"/>
    <w:rsid w:val="0024155F"/>
    <w:rsid w:val="00241BDE"/>
    <w:rsid w:val="00241C3B"/>
    <w:rsid w:val="00241DC5"/>
    <w:rsid w:val="00241ED2"/>
    <w:rsid w:val="00241F30"/>
    <w:rsid w:val="00242045"/>
    <w:rsid w:val="0024205E"/>
    <w:rsid w:val="0024206E"/>
    <w:rsid w:val="002424C8"/>
    <w:rsid w:val="0024255E"/>
    <w:rsid w:val="002427FF"/>
    <w:rsid w:val="0024326F"/>
    <w:rsid w:val="002435C4"/>
    <w:rsid w:val="00243A9E"/>
    <w:rsid w:val="00243DC1"/>
    <w:rsid w:val="002440BB"/>
    <w:rsid w:val="002441FE"/>
    <w:rsid w:val="00244507"/>
    <w:rsid w:val="00244685"/>
    <w:rsid w:val="0024469B"/>
    <w:rsid w:val="002447D1"/>
    <w:rsid w:val="00244854"/>
    <w:rsid w:val="002448F5"/>
    <w:rsid w:val="00244C9B"/>
    <w:rsid w:val="00244FE3"/>
    <w:rsid w:val="0024522F"/>
    <w:rsid w:val="00245556"/>
    <w:rsid w:val="002457D4"/>
    <w:rsid w:val="00245A32"/>
    <w:rsid w:val="0024626C"/>
    <w:rsid w:val="00246A0B"/>
    <w:rsid w:val="00246ECF"/>
    <w:rsid w:val="002471DE"/>
    <w:rsid w:val="0024734B"/>
    <w:rsid w:val="0024736B"/>
    <w:rsid w:val="00247988"/>
    <w:rsid w:val="00247AF9"/>
    <w:rsid w:val="00247BBC"/>
    <w:rsid w:val="00247E3E"/>
    <w:rsid w:val="00250BB3"/>
    <w:rsid w:val="00250BCB"/>
    <w:rsid w:val="00250DEA"/>
    <w:rsid w:val="00250FA2"/>
    <w:rsid w:val="00250FA8"/>
    <w:rsid w:val="00251202"/>
    <w:rsid w:val="00251638"/>
    <w:rsid w:val="00251954"/>
    <w:rsid w:val="00251C3D"/>
    <w:rsid w:val="00251C6F"/>
    <w:rsid w:val="002520D9"/>
    <w:rsid w:val="0025211A"/>
    <w:rsid w:val="00252167"/>
    <w:rsid w:val="0025259F"/>
    <w:rsid w:val="00252AEB"/>
    <w:rsid w:val="00252B2A"/>
    <w:rsid w:val="00252B6E"/>
    <w:rsid w:val="00252BA0"/>
    <w:rsid w:val="0025304D"/>
    <w:rsid w:val="00253207"/>
    <w:rsid w:val="002532C4"/>
    <w:rsid w:val="00253598"/>
    <w:rsid w:val="002537CF"/>
    <w:rsid w:val="00253A7D"/>
    <w:rsid w:val="00253FFC"/>
    <w:rsid w:val="00254061"/>
    <w:rsid w:val="002542F2"/>
    <w:rsid w:val="002543FD"/>
    <w:rsid w:val="00254612"/>
    <w:rsid w:val="00254742"/>
    <w:rsid w:val="0025495B"/>
    <w:rsid w:val="00254ADE"/>
    <w:rsid w:val="00254C1A"/>
    <w:rsid w:val="00254E77"/>
    <w:rsid w:val="00254FD3"/>
    <w:rsid w:val="0025511D"/>
    <w:rsid w:val="00255371"/>
    <w:rsid w:val="002554F9"/>
    <w:rsid w:val="00255808"/>
    <w:rsid w:val="00255C8A"/>
    <w:rsid w:val="00255C92"/>
    <w:rsid w:val="00255E6E"/>
    <w:rsid w:val="00256005"/>
    <w:rsid w:val="002564C2"/>
    <w:rsid w:val="00256772"/>
    <w:rsid w:val="00256C0B"/>
    <w:rsid w:val="002570BB"/>
    <w:rsid w:val="002570C6"/>
    <w:rsid w:val="002570E9"/>
    <w:rsid w:val="0025736F"/>
    <w:rsid w:val="0025774A"/>
    <w:rsid w:val="002578DA"/>
    <w:rsid w:val="00257991"/>
    <w:rsid w:val="00257F3C"/>
    <w:rsid w:val="00260137"/>
    <w:rsid w:val="0026051C"/>
    <w:rsid w:val="002605E9"/>
    <w:rsid w:val="00260D17"/>
    <w:rsid w:val="00260EBE"/>
    <w:rsid w:val="00261066"/>
    <w:rsid w:val="00261225"/>
    <w:rsid w:val="002613D9"/>
    <w:rsid w:val="0026189E"/>
    <w:rsid w:val="002619CB"/>
    <w:rsid w:val="00262066"/>
    <w:rsid w:val="002622E0"/>
    <w:rsid w:val="002622E9"/>
    <w:rsid w:val="00262896"/>
    <w:rsid w:val="00262A61"/>
    <w:rsid w:val="00262A63"/>
    <w:rsid w:val="00262BEF"/>
    <w:rsid w:val="00262BF8"/>
    <w:rsid w:val="00263103"/>
    <w:rsid w:val="0026327C"/>
    <w:rsid w:val="00263404"/>
    <w:rsid w:val="00263415"/>
    <w:rsid w:val="0026358E"/>
    <w:rsid w:val="00263A3B"/>
    <w:rsid w:val="00263CC5"/>
    <w:rsid w:val="00263EA9"/>
    <w:rsid w:val="00264989"/>
    <w:rsid w:val="002649FE"/>
    <w:rsid w:val="00264A70"/>
    <w:rsid w:val="00265277"/>
    <w:rsid w:val="0026530C"/>
    <w:rsid w:val="00265485"/>
    <w:rsid w:val="00265784"/>
    <w:rsid w:val="002658E9"/>
    <w:rsid w:val="00265B47"/>
    <w:rsid w:val="00265B96"/>
    <w:rsid w:val="00266027"/>
    <w:rsid w:val="002668E7"/>
    <w:rsid w:val="00266D63"/>
    <w:rsid w:val="00266FE2"/>
    <w:rsid w:val="00267698"/>
    <w:rsid w:val="00267995"/>
    <w:rsid w:val="00267E0F"/>
    <w:rsid w:val="0027021F"/>
    <w:rsid w:val="002703C5"/>
    <w:rsid w:val="0027089E"/>
    <w:rsid w:val="00270943"/>
    <w:rsid w:val="00271497"/>
    <w:rsid w:val="0027170A"/>
    <w:rsid w:val="0027192E"/>
    <w:rsid w:val="00271CBD"/>
    <w:rsid w:val="00271E32"/>
    <w:rsid w:val="00271F19"/>
    <w:rsid w:val="00272061"/>
    <w:rsid w:val="002721F3"/>
    <w:rsid w:val="00272572"/>
    <w:rsid w:val="0027284B"/>
    <w:rsid w:val="00272ED6"/>
    <w:rsid w:val="00273147"/>
    <w:rsid w:val="00273167"/>
    <w:rsid w:val="00273265"/>
    <w:rsid w:val="0027326B"/>
    <w:rsid w:val="0027347B"/>
    <w:rsid w:val="002735EC"/>
    <w:rsid w:val="002735F0"/>
    <w:rsid w:val="002736CE"/>
    <w:rsid w:val="00273860"/>
    <w:rsid w:val="00273CA9"/>
    <w:rsid w:val="002745F9"/>
    <w:rsid w:val="00274A9C"/>
    <w:rsid w:val="00274B20"/>
    <w:rsid w:val="00274CFE"/>
    <w:rsid w:val="00274D7A"/>
    <w:rsid w:val="002752C5"/>
    <w:rsid w:val="00275431"/>
    <w:rsid w:val="00275778"/>
    <w:rsid w:val="0027586D"/>
    <w:rsid w:val="002759C9"/>
    <w:rsid w:val="00275D58"/>
    <w:rsid w:val="00275F1A"/>
    <w:rsid w:val="00276087"/>
    <w:rsid w:val="0027636D"/>
    <w:rsid w:val="002766CD"/>
    <w:rsid w:val="00276904"/>
    <w:rsid w:val="00276A15"/>
    <w:rsid w:val="00277000"/>
    <w:rsid w:val="0027742C"/>
    <w:rsid w:val="00277774"/>
    <w:rsid w:val="002777D9"/>
    <w:rsid w:val="0027796F"/>
    <w:rsid w:val="00277AE0"/>
    <w:rsid w:val="00277DD0"/>
    <w:rsid w:val="00277E23"/>
    <w:rsid w:val="00277EC5"/>
    <w:rsid w:val="00280D2C"/>
    <w:rsid w:val="00280F05"/>
    <w:rsid w:val="002810FD"/>
    <w:rsid w:val="00281512"/>
    <w:rsid w:val="002815E0"/>
    <w:rsid w:val="00281781"/>
    <w:rsid w:val="002817C9"/>
    <w:rsid w:val="00281962"/>
    <w:rsid w:val="00281C74"/>
    <w:rsid w:val="00282255"/>
    <w:rsid w:val="002822B6"/>
    <w:rsid w:val="0028264E"/>
    <w:rsid w:val="002826C3"/>
    <w:rsid w:val="002830AA"/>
    <w:rsid w:val="0028314D"/>
    <w:rsid w:val="00283718"/>
    <w:rsid w:val="0028373A"/>
    <w:rsid w:val="002842F9"/>
    <w:rsid w:val="002845FD"/>
    <w:rsid w:val="002846FA"/>
    <w:rsid w:val="00285080"/>
    <w:rsid w:val="002850D9"/>
    <w:rsid w:val="002852D4"/>
    <w:rsid w:val="002852DF"/>
    <w:rsid w:val="0028530D"/>
    <w:rsid w:val="0028578E"/>
    <w:rsid w:val="00285898"/>
    <w:rsid w:val="00286091"/>
    <w:rsid w:val="0028671E"/>
    <w:rsid w:val="00286E1F"/>
    <w:rsid w:val="00287207"/>
    <w:rsid w:val="0028735D"/>
    <w:rsid w:val="00287647"/>
    <w:rsid w:val="00287871"/>
    <w:rsid w:val="00287919"/>
    <w:rsid w:val="002904C2"/>
    <w:rsid w:val="002908C3"/>
    <w:rsid w:val="00290BD1"/>
    <w:rsid w:val="00290D60"/>
    <w:rsid w:val="00290E3D"/>
    <w:rsid w:val="00290F4B"/>
    <w:rsid w:val="00291616"/>
    <w:rsid w:val="0029178A"/>
    <w:rsid w:val="002917F6"/>
    <w:rsid w:val="0029262D"/>
    <w:rsid w:val="002927E0"/>
    <w:rsid w:val="00292848"/>
    <w:rsid w:val="00293907"/>
    <w:rsid w:val="0029391F"/>
    <w:rsid w:val="00293D20"/>
    <w:rsid w:val="00293F9B"/>
    <w:rsid w:val="00293F9E"/>
    <w:rsid w:val="0029404D"/>
    <w:rsid w:val="00294194"/>
    <w:rsid w:val="002943DA"/>
    <w:rsid w:val="002947CB"/>
    <w:rsid w:val="00294808"/>
    <w:rsid w:val="00294B38"/>
    <w:rsid w:val="00294D84"/>
    <w:rsid w:val="00294D89"/>
    <w:rsid w:val="00294DEF"/>
    <w:rsid w:val="00294F43"/>
    <w:rsid w:val="00295978"/>
    <w:rsid w:val="00295A74"/>
    <w:rsid w:val="00295BC2"/>
    <w:rsid w:val="00295C34"/>
    <w:rsid w:val="0029611A"/>
    <w:rsid w:val="002969FB"/>
    <w:rsid w:val="00296DEE"/>
    <w:rsid w:val="0029700B"/>
    <w:rsid w:val="0029712A"/>
    <w:rsid w:val="00297322"/>
    <w:rsid w:val="002975DB"/>
    <w:rsid w:val="002A0333"/>
    <w:rsid w:val="002A03F8"/>
    <w:rsid w:val="002A0A86"/>
    <w:rsid w:val="002A0F55"/>
    <w:rsid w:val="002A11C8"/>
    <w:rsid w:val="002A1627"/>
    <w:rsid w:val="002A1EFF"/>
    <w:rsid w:val="002A251B"/>
    <w:rsid w:val="002A2731"/>
    <w:rsid w:val="002A2870"/>
    <w:rsid w:val="002A2A70"/>
    <w:rsid w:val="002A2DDB"/>
    <w:rsid w:val="002A2E8A"/>
    <w:rsid w:val="002A32FE"/>
    <w:rsid w:val="002A335C"/>
    <w:rsid w:val="002A370D"/>
    <w:rsid w:val="002A377F"/>
    <w:rsid w:val="002A3A14"/>
    <w:rsid w:val="002A3E13"/>
    <w:rsid w:val="002A4512"/>
    <w:rsid w:val="002A4E2B"/>
    <w:rsid w:val="002A4F5A"/>
    <w:rsid w:val="002A526C"/>
    <w:rsid w:val="002A52BA"/>
    <w:rsid w:val="002A54C2"/>
    <w:rsid w:val="002A5AEA"/>
    <w:rsid w:val="002A5DD6"/>
    <w:rsid w:val="002A6234"/>
    <w:rsid w:val="002A6274"/>
    <w:rsid w:val="002A642D"/>
    <w:rsid w:val="002A66C3"/>
    <w:rsid w:val="002A677E"/>
    <w:rsid w:val="002A67F0"/>
    <w:rsid w:val="002A694C"/>
    <w:rsid w:val="002A6C16"/>
    <w:rsid w:val="002A7103"/>
    <w:rsid w:val="002A76D5"/>
    <w:rsid w:val="002A77AF"/>
    <w:rsid w:val="002A7810"/>
    <w:rsid w:val="002A7B7E"/>
    <w:rsid w:val="002A7D91"/>
    <w:rsid w:val="002A7EA6"/>
    <w:rsid w:val="002B04D5"/>
    <w:rsid w:val="002B05A8"/>
    <w:rsid w:val="002B05CC"/>
    <w:rsid w:val="002B082F"/>
    <w:rsid w:val="002B09D9"/>
    <w:rsid w:val="002B0A49"/>
    <w:rsid w:val="002B0B1B"/>
    <w:rsid w:val="002B0BF7"/>
    <w:rsid w:val="002B0DB6"/>
    <w:rsid w:val="002B1049"/>
    <w:rsid w:val="002B10E8"/>
    <w:rsid w:val="002B15C5"/>
    <w:rsid w:val="002B16DB"/>
    <w:rsid w:val="002B1834"/>
    <w:rsid w:val="002B19A4"/>
    <w:rsid w:val="002B1D2A"/>
    <w:rsid w:val="002B1E74"/>
    <w:rsid w:val="002B211C"/>
    <w:rsid w:val="002B260B"/>
    <w:rsid w:val="002B2660"/>
    <w:rsid w:val="002B27CA"/>
    <w:rsid w:val="002B2FB6"/>
    <w:rsid w:val="002B3429"/>
    <w:rsid w:val="002B34FE"/>
    <w:rsid w:val="002B3E22"/>
    <w:rsid w:val="002B43F7"/>
    <w:rsid w:val="002B443F"/>
    <w:rsid w:val="002B4774"/>
    <w:rsid w:val="002B4891"/>
    <w:rsid w:val="002B4D07"/>
    <w:rsid w:val="002B4F83"/>
    <w:rsid w:val="002B5151"/>
    <w:rsid w:val="002B524D"/>
    <w:rsid w:val="002B55C4"/>
    <w:rsid w:val="002B55E2"/>
    <w:rsid w:val="002B560C"/>
    <w:rsid w:val="002B5B18"/>
    <w:rsid w:val="002B5BDE"/>
    <w:rsid w:val="002B5F49"/>
    <w:rsid w:val="002B5F5D"/>
    <w:rsid w:val="002B6242"/>
    <w:rsid w:val="002B6562"/>
    <w:rsid w:val="002B6BD0"/>
    <w:rsid w:val="002B6FB9"/>
    <w:rsid w:val="002B741F"/>
    <w:rsid w:val="002C0019"/>
    <w:rsid w:val="002C00BF"/>
    <w:rsid w:val="002C0120"/>
    <w:rsid w:val="002C024F"/>
    <w:rsid w:val="002C0520"/>
    <w:rsid w:val="002C05DE"/>
    <w:rsid w:val="002C0BE2"/>
    <w:rsid w:val="002C0C34"/>
    <w:rsid w:val="002C0D6D"/>
    <w:rsid w:val="002C106E"/>
    <w:rsid w:val="002C1A88"/>
    <w:rsid w:val="002C1C06"/>
    <w:rsid w:val="002C1C9D"/>
    <w:rsid w:val="002C1DFF"/>
    <w:rsid w:val="002C1E8B"/>
    <w:rsid w:val="002C1F4D"/>
    <w:rsid w:val="002C2208"/>
    <w:rsid w:val="002C2390"/>
    <w:rsid w:val="002C252F"/>
    <w:rsid w:val="002C2CB7"/>
    <w:rsid w:val="002C315B"/>
    <w:rsid w:val="002C326A"/>
    <w:rsid w:val="002C39F7"/>
    <w:rsid w:val="002C3A0F"/>
    <w:rsid w:val="002C4256"/>
    <w:rsid w:val="002C427B"/>
    <w:rsid w:val="002C4328"/>
    <w:rsid w:val="002C43D2"/>
    <w:rsid w:val="002C44B0"/>
    <w:rsid w:val="002C44D2"/>
    <w:rsid w:val="002C464D"/>
    <w:rsid w:val="002C4D27"/>
    <w:rsid w:val="002C52FD"/>
    <w:rsid w:val="002C5594"/>
    <w:rsid w:val="002C5BBA"/>
    <w:rsid w:val="002C62FD"/>
    <w:rsid w:val="002C6363"/>
    <w:rsid w:val="002C64A5"/>
    <w:rsid w:val="002C6544"/>
    <w:rsid w:val="002C6A69"/>
    <w:rsid w:val="002C6C86"/>
    <w:rsid w:val="002C702A"/>
    <w:rsid w:val="002C7188"/>
    <w:rsid w:val="002C75E0"/>
    <w:rsid w:val="002C76B4"/>
    <w:rsid w:val="002C77E5"/>
    <w:rsid w:val="002C7B27"/>
    <w:rsid w:val="002C7FEC"/>
    <w:rsid w:val="002D0444"/>
    <w:rsid w:val="002D04A0"/>
    <w:rsid w:val="002D158A"/>
    <w:rsid w:val="002D18A0"/>
    <w:rsid w:val="002D18F3"/>
    <w:rsid w:val="002D2586"/>
    <w:rsid w:val="002D2727"/>
    <w:rsid w:val="002D2B63"/>
    <w:rsid w:val="002D30B2"/>
    <w:rsid w:val="002D34D3"/>
    <w:rsid w:val="002D3836"/>
    <w:rsid w:val="002D39C2"/>
    <w:rsid w:val="002D3A7E"/>
    <w:rsid w:val="002D3F2B"/>
    <w:rsid w:val="002D488D"/>
    <w:rsid w:val="002D4907"/>
    <w:rsid w:val="002D4A52"/>
    <w:rsid w:val="002D4B6A"/>
    <w:rsid w:val="002D4B7A"/>
    <w:rsid w:val="002D50A0"/>
    <w:rsid w:val="002D50A1"/>
    <w:rsid w:val="002D561B"/>
    <w:rsid w:val="002D5AB8"/>
    <w:rsid w:val="002D5B66"/>
    <w:rsid w:val="002D5D34"/>
    <w:rsid w:val="002D5EE6"/>
    <w:rsid w:val="002D62C7"/>
    <w:rsid w:val="002D66DB"/>
    <w:rsid w:val="002D6A4E"/>
    <w:rsid w:val="002D6D94"/>
    <w:rsid w:val="002D6F00"/>
    <w:rsid w:val="002D700D"/>
    <w:rsid w:val="002D70FA"/>
    <w:rsid w:val="002D7373"/>
    <w:rsid w:val="002D777D"/>
    <w:rsid w:val="002D780E"/>
    <w:rsid w:val="002D7857"/>
    <w:rsid w:val="002D7B77"/>
    <w:rsid w:val="002D7F8B"/>
    <w:rsid w:val="002E0057"/>
    <w:rsid w:val="002E06AC"/>
    <w:rsid w:val="002E0E73"/>
    <w:rsid w:val="002E0E95"/>
    <w:rsid w:val="002E0EA2"/>
    <w:rsid w:val="002E0EB2"/>
    <w:rsid w:val="002E0ED2"/>
    <w:rsid w:val="002E11BB"/>
    <w:rsid w:val="002E1490"/>
    <w:rsid w:val="002E187E"/>
    <w:rsid w:val="002E18B9"/>
    <w:rsid w:val="002E1C24"/>
    <w:rsid w:val="002E1F3F"/>
    <w:rsid w:val="002E203E"/>
    <w:rsid w:val="002E2186"/>
    <w:rsid w:val="002E2243"/>
    <w:rsid w:val="002E26E1"/>
    <w:rsid w:val="002E297D"/>
    <w:rsid w:val="002E29C5"/>
    <w:rsid w:val="002E332A"/>
    <w:rsid w:val="002E3471"/>
    <w:rsid w:val="002E3704"/>
    <w:rsid w:val="002E3886"/>
    <w:rsid w:val="002E39C3"/>
    <w:rsid w:val="002E3D62"/>
    <w:rsid w:val="002E40D9"/>
    <w:rsid w:val="002E46D3"/>
    <w:rsid w:val="002E4A47"/>
    <w:rsid w:val="002E4A66"/>
    <w:rsid w:val="002E4B46"/>
    <w:rsid w:val="002E4C9E"/>
    <w:rsid w:val="002E4D65"/>
    <w:rsid w:val="002E51C7"/>
    <w:rsid w:val="002E5480"/>
    <w:rsid w:val="002E5593"/>
    <w:rsid w:val="002E563B"/>
    <w:rsid w:val="002E58E3"/>
    <w:rsid w:val="002E5A78"/>
    <w:rsid w:val="002E5BC4"/>
    <w:rsid w:val="002E6010"/>
    <w:rsid w:val="002E66B4"/>
    <w:rsid w:val="002E6779"/>
    <w:rsid w:val="002E6877"/>
    <w:rsid w:val="002E69A6"/>
    <w:rsid w:val="002E69FA"/>
    <w:rsid w:val="002E7947"/>
    <w:rsid w:val="002F0407"/>
    <w:rsid w:val="002F0EFF"/>
    <w:rsid w:val="002F1069"/>
    <w:rsid w:val="002F1232"/>
    <w:rsid w:val="002F1302"/>
    <w:rsid w:val="002F1986"/>
    <w:rsid w:val="002F1E4F"/>
    <w:rsid w:val="002F228A"/>
    <w:rsid w:val="002F249F"/>
    <w:rsid w:val="002F2C99"/>
    <w:rsid w:val="002F2D24"/>
    <w:rsid w:val="002F3193"/>
    <w:rsid w:val="002F35F0"/>
    <w:rsid w:val="002F50D8"/>
    <w:rsid w:val="002F543D"/>
    <w:rsid w:val="002F5B5A"/>
    <w:rsid w:val="002F5E23"/>
    <w:rsid w:val="002F5FBB"/>
    <w:rsid w:val="002F62ED"/>
    <w:rsid w:val="002F6996"/>
    <w:rsid w:val="002F6CBC"/>
    <w:rsid w:val="002F6DE9"/>
    <w:rsid w:val="002F6F5D"/>
    <w:rsid w:val="002F6FA4"/>
    <w:rsid w:val="002F717E"/>
    <w:rsid w:val="002F747F"/>
    <w:rsid w:val="002F777B"/>
    <w:rsid w:val="002F7898"/>
    <w:rsid w:val="002F7BF7"/>
    <w:rsid w:val="002F7D15"/>
    <w:rsid w:val="002F7E69"/>
    <w:rsid w:val="002F7F10"/>
    <w:rsid w:val="0030021F"/>
    <w:rsid w:val="00300333"/>
    <w:rsid w:val="0030034A"/>
    <w:rsid w:val="003005BF"/>
    <w:rsid w:val="00300CB3"/>
    <w:rsid w:val="00300FE7"/>
    <w:rsid w:val="003015CE"/>
    <w:rsid w:val="0030180A"/>
    <w:rsid w:val="0030187C"/>
    <w:rsid w:val="00301976"/>
    <w:rsid w:val="00301992"/>
    <w:rsid w:val="00301A63"/>
    <w:rsid w:val="00301C98"/>
    <w:rsid w:val="00301CFC"/>
    <w:rsid w:val="00301E84"/>
    <w:rsid w:val="003024A6"/>
    <w:rsid w:val="00302500"/>
    <w:rsid w:val="003028C6"/>
    <w:rsid w:val="00302A60"/>
    <w:rsid w:val="00302E04"/>
    <w:rsid w:val="00303095"/>
    <w:rsid w:val="0030316C"/>
    <w:rsid w:val="003038CC"/>
    <w:rsid w:val="00303B1B"/>
    <w:rsid w:val="00303BA1"/>
    <w:rsid w:val="00303C1F"/>
    <w:rsid w:val="00303C6C"/>
    <w:rsid w:val="00303ED2"/>
    <w:rsid w:val="00303F38"/>
    <w:rsid w:val="00303F70"/>
    <w:rsid w:val="00304430"/>
    <w:rsid w:val="00304640"/>
    <w:rsid w:val="003048C6"/>
    <w:rsid w:val="00304E79"/>
    <w:rsid w:val="00304EC5"/>
    <w:rsid w:val="00304FA1"/>
    <w:rsid w:val="003053D6"/>
    <w:rsid w:val="00305A4C"/>
    <w:rsid w:val="00305AB6"/>
    <w:rsid w:val="00305D4A"/>
    <w:rsid w:val="00306462"/>
    <w:rsid w:val="003065CD"/>
    <w:rsid w:val="00306902"/>
    <w:rsid w:val="00306950"/>
    <w:rsid w:val="00306B79"/>
    <w:rsid w:val="00306C8E"/>
    <w:rsid w:val="00306D21"/>
    <w:rsid w:val="00306D5C"/>
    <w:rsid w:val="00307113"/>
    <w:rsid w:val="00307219"/>
    <w:rsid w:val="00307633"/>
    <w:rsid w:val="00307A28"/>
    <w:rsid w:val="00307E0B"/>
    <w:rsid w:val="00310342"/>
    <w:rsid w:val="00310444"/>
    <w:rsid w:val="00310504"/>
    <w:rsid w:val="003107BB"/>
    <w:rsid w:val="0031099E"/>
    <w:rsid w:val="00311148"/>
    <w:rsid w:val="003111BC"/>
    <w:rsid w:val="003112D1"/>
    <w:rsid w:val="0031137A"/>
    <w:rsid w:val="0031138A"/>
    <w:rsid w:val="003113DE"/>
    <w:rsid w:val="00311855"/>
    <w:rsid w:val="00311CC6"/>
    <w:rsid w:val="003123F5"/>
    <w:rsid w:val="00312AA7"/>
    <w:rsid w:val="00312EDB"/>
    <w:rsid w:val="00312F3D"/>
    <w:rsid w:val="00313180"/>
    <w:rsid w:val="003134CF"/>
    <w:rsid w:val="00313C2F"/>
    <w:rsid w:val="00313FFB"/>
    <w:rsid w:val="0031488D"/>
    <w:rsid w:val="00314CE4"/>
    <w:rsid w:val="00314D50"/>
    <w:rsid w:val="00314EC0"/>
    <w:rsid w:val="00315058"/>
    <w:rsid w:val="00315153"/>
    <w:rsid w:val="00315429"/>
    <w:rsid w:val="003158B3"/>
    <w:rsid w:val="00315941"/>
    <w:rsid w:val="00316040"/>
    <w:rsid w:val="00316584"/>
    <w:rsid w:val="003166FB"/>
    <w:rsid w:val="00316876"/>
    <w:rsid w:val="00316905"/>
    <w:rsid w:val="00316D0C"/>
    <w:rsid w:val="00316DF9"/>
    <w:rsid w:val="003171FF"/>
    <w:rsid w:val="00317231"/>
    <w:rsid w:val="0031727C"/>
    <w:rsid w:val="003173C2"/>
    <w:rsid w:val="003175D3"/>
    <w:rsid w:val="0031784E"/>
    <w:rsid w:val="0031794D"/>
    <w:rsid w:val="00317CEE"/>
    <w:rsid w:val="00317EDF"/>
    <w:rsid w:val="00317F52"/>
    <w:rsid w:val="003201CB"/>
    <w:rsid w:val="0032048A"/>
    <w:rsid w:val="00320ABA"/>
    <w:rsid w:val="00320B54"/>
    <w:rsid w:val="00320B9B"/>
    <w:rsid w:val="00320F9A"/>
    <w:rsid w:val="00320FE6"/>
    <w:rsid w:val="0032111D"/>
    <w:rsid w:val="00321339"/>
    <w:rsid w:val="00321B5D"/>
    <w:rsid w:val="00322069"/>
    <w:rsid w:val="003223B4"/>
    <w:rsid w:val="00322466"/>
    <w:rsid w:val="00322B09"/>
    <w:rsid w:val="00322B16"/>
    <w:rsid w:val="00322F9B"/>
    <w:rsid w:val="003231A0"/>
    <w:rsid w:val="00323786"/>
    <w:rsid w:val="003239E7"/>
    <w:rsid w:val="00323AD3"/>
    <w:rsid w:val="00323C64"/>
    <w:rsid w:val="00323EEA"/>
    <w:rsid w:val="003241CF"/>
    <w:rsid w:val="00324635"/>
    <w:rsid w:val="00325023"/>
    <w:rsid w:val="003252CA"/>
    <w:rsid w:val="00325B87"/>
    <w:rsid w:val="003262B6"/>
    <w:rsid w:val="00326408"/>
    <w:rsid w:val="00326A3C"/>
    <w:rsid w:val="00326EA9"/>
    <w:rsid w:val="00327122"/>
    <w:rsid w:val="00327251"/>
    <w:rsid w:val="003274AD"/>
    <w:rsid w:val="003274E0"/>
    <w:rsid w:val="0032755A"/>
    <w:rsid w:val="003275BF"/>
    <w:rsid w:val="0032771F"/>
    <w:rsid w:val="00327FF8"/>
    <w:rsid w:val="00330C29"/>
    <w:rsid w:val="00331115"/>
    <w:rsid w:val="003312E2"/>
    <w:rsid w:val="003322CD"/>
    <w:rsid w:val="003323BD"/>
    <w:rsid w:val="003330F0"/>
    <w:rsid w:val="00333519"/>
    <w:rsid w:val="00333A88"/>
    <w:rsid w:val="00334481"/>
    <w:rsid w:val="00334975"/>
    <w:rsid w:val="00334B9D"/>
    <w:rsid w:val="00334D39"/>
    <w:rsid w:val="00334F7D"/>
    <w:rsid w:val="00335440"/>
    <w:rsid w:val="00335919"/>
    <w:rsid w:val="0033597B"/>
    <w:rsid w:val="00335C96"/>
    <w:rsid w:val="003361BB"/>
    <w:rsid w:val="0033647F"/>
    <w:rsid w:val="00336539"/>
    <w:rsid w:val="003367E9"/>
    <w:rsid w:val="00336B3A"/>
    <w:rsid w:val="00337303"/>
    <w:rsid w:val="00337AC0"/>
    <w:rsid w:val="00337CCB"/>
    <w:rsid w:val="00337E0D"/>
    <w:rsid w:val="003401C8"/>
    <w:rsid w:val="00340356"/>
    <w:rsid w:val="003405AD"/>
    <w:rsid w:val="00340890"/>
    <w:rsid w:val="0034094D"/>
    <w:rsid w:val="00340B93"/>
    <w:rsid w:val="00340C84"/>
    <w:rsid w:val="00340D5E"/>
    <w:rsid w:val="003411A9"/>
    <w:rsid w:val="00341485"/>
    <w:rsid w:val="00341C86"/>
    <w:rsid w:val="00342714"/>
    <w:rsid w:val="00342753"/>
    <w:rsid w:val="00342EFD"/>
    <w:rsid w:val="00343035"/>
    <w:rsid w:val="003434C5"/>
    <w:rsid w:val="003438EE"/>
    <w:rsid w:val="00343C26"/>
    <w:rsid w:val="00343CB2"/>
    <w:rsid w:val="0034454D"/>
    <w:rsid w:val="003449FF"/>
    <w:rsid w:val="00344A9F"/>
    <w:rsid w:val="00344C05"/>
    <w:rsid w:val="00344EB0"/>
    <w:rsid w:val="00344FBB"/>
    <w:rsid w:val="0034504E"/>
    <w:rsid w:val="0034506E"/>
    <w:rsid w:val="003454A6"/>
    <w:rsid w:val="003456B2"/>
    <w:rsid w:val="00345861"/>
    <w:rsid w:val="00345D3A"/>
    <w:rsid w:val="0034610A"/>
    <w:rsid w:val="0034617F"/>
    <w:rsid w:val="00346285"/>
    <w:rsid w:val="00346979"/>
    <w:rsid w:val="00346F93"/>
    <w:rsid w:val="00347448"/>
    <w:rsid w:val="003476A2"/>
    <w:rsid w:val="00347745"/>
    <w:rsid w:val="003477F2"/>
    <w:rsid w:val="00347C77"/>
    <w:rsid w:val="00347DF9"/>
    <w:rsid w:val="003500DC"/>
    <w:rsid w:val="00350123"/>
    <w:rsid w:val="00350500"/>
    <w:rsid w:val="00350502"/>
    <w:rsid w:val="00350AA1"/>
    <w:rsid w:val="0035107A"/>
    <w:rsid w:val="0035140B"/>
    <w:rsid w:val="0035177C"/>
    <w:rsid w:val="003517AF"/>
    <w:rsid w:val="00351AF3"/>
    <w:rsid w:val="00351CD2"/>
    <w:rsid w:val="00351DF2"/>
    <w:rsid w:val="00352385"/>
    <w:rsid w:val="00352595"/>
    <w:rsid w:val="003537EA"/>
    <w:rsid w:val="00353F0D"/>
    <w:rsid w:val="003542F6"/>
    <w:rsid w:val="00354502"/>
    <w:rsid w:val="00354558"/>
    <w:rsid w:val="003546CF"/>
    <w:rsid w:val="003548C3"/>
    <w:rsid w:val="00354DFA"/>
    <w:rsid w:val="003550BE"/>
    <w:rsid w:val="0035521D"/>
    <w:rsid w:val="003552C7"/>
    <w:rsid w:val="0035547C"/>
    <w:rsid w:val="00355496"/>
    <w:rsid w:val="00355B2F"/>
    <w:rsid w:val="00355BD4"/>
    <w:rsid w:val="00356082"/>
    <w:rsid w:val="00356157"/>
    <w:rsid w:val="003562FB"/>
    <w:rsid w:val="00356BDD"/>
    <w:rsid w:val="00356D07"/>
    <w:rsid w:val="00356E82"/>
    <w:rsid w:val="00357426"/>
    <w:rsid w:val="003602CF"/>
    <w:rsid w:val="003603B1"/>
    <w:rsid w:val="0036068D"/>
    <w:rsid w:val="00360E62"/>
    <w:rsid w:val="00361202"/>
    <w:rsid w:val="0036131D"/>
    <w:rsid w:val="003614E7"/>
    <w:rsid w:val="00361B74"/>
    <w:rsid w:val="00361C64"/>
    <w:rsid w:val="003624FB"/>
    <w:rsid w:val="00362DE6"/>
    <w:rsid w:val="00362F93"/>
    <w:rsid w:val="00363034"/>
    <w:rsid w:val="0036314B"/>
    <w:rsid w:val="0036378D"/>
    <w:rsid w:val="00363AD5"/>
    <w:rsid w:val="00363D0F"/>
    <w:rsid w:val="003641BA"/>
    <w:rsid w:val="00364364"/>
    <w:rsid w:val="00364496"/>
    <w:rsid w:val="00364D61"/>
    <w:rsid w:val="00364E95"/>
    <w:rsid w:val="003651F7"/>
    <w:rsid w:val="0036535E"/>
    <w:rsid w:val="00365483"/>
    <w:rsid w:val="00365822"/>
    <w:rsid w:val="00365CD3"/>
    <w:rsid w:val="003662B9"/>
    <w:rsid w:val="00366417"/>
    <w:rsid w:val="0036674C"/>
    <w:rsid w:val="0036692A"/>
    <w:rsid w:val="00366A11"/>
    <w:rsid w:val="003675F7"/>
    <w:rsid w:val="00370304"/>
    <w:rsid w:val="0037037E"/>
    <w:rsid w:val="0037072B"/>
    <w:rsid w:val="003707DB"/>
    <w:rsid w:val="00370B85"/>
    <w:rsid w:val="00370CE8"/>
    <w:rsid w:val="00370D76"/>
    <w:rsid w:val="00370F06"/>
    <w:rsid w:val="00371059"/>
    <w:rsid w:val="003711F2"/>
    <w:rsid w:val="003712EB"/>
    <w:rsid w:val="003713F7"/>
    <w:rsid w:val="00371A80"/>
    <w:rsid w:val="00371C62"/>
    <w:rsid w:val="00372445"/>
    <w:rsid w:val="003728A4"/>
    <w:rsid w:val="00372954"/>
    <w:rsid w:val="00372A50"/>
    <w:rsid w:val="00372B67"/>
    <w:rsid w:val="00372C21"/>
    <w:rsid w:val="00372C6C"/>
    <w:rsid w:val="00372EDB"/>
    <w:rsid w:val="00372F76"/>
    <w:rsid w:val="003730A9"/>
    <w:rsid w:val="003732F6"/>
    <w:rsid w:val="003734D7"/>
    <w:rsid w:val="00373765"/>
    <w:rsid w:val="00373BB2"/>
    <w:rsid w:val="00373BB6"/>
    <w:rsid w:val="00374131"/>
    <w:rsid w:val="0037417B"/>
    <w:rsid w:val="00374299"/>
    <w:rsid w:val="003744F8"/>
    <w:rsid w:val="0037452C"/>
    <w:rsid w:val="0037489B"/>
    <w:rsid w:val="00374C38"/>
    <w:rsid w:val="00374DEF"/>
    <w:rsid w:val="00374E04"/>
    <w:rsid w:val="0037542E"/>
    <w:rsid w:val="00375B96"/>
    <w:rsid w:val="00375BBA"/>
    <w:rsid w:val="00375BBE"/>
    <w:rsid w:val="00375C71"/>
    <w:rsid w:val="00375EB2"/>
    <w:rsid w:val="00376113"/>
    <w:rsid w:val="003765EE"/>
    <w:rsid w:val="00376633"/>
    <w:rsid w:val="003768B5"/>
    <w:rsid w:val="00376966"/>
    <w:rsid w:val="00376B85"/>
    <w:rsid w:val="00376F09"/>
    <w:rsid w:val="00376F94"/>
    <w:rsid w:val="0037786F"/>
    <w:rsid w:val="003779DE"/>
    <w:rsid w:val="00377C4A"/>
    <w:rsid w:val="00377F6F"/>
    <w:rsid w:val="00380273"/>
    <w:rsid w:val="003809F4"/>
    <w:rsid w:val="00380BD5"/>
    <w:rsid w:val="00380CAC"/>
    <w:rsid w:val="00381231"/>
    <w:rsid w:val="00381541"/>
    <w:rsid w:val="003816F2"/>
    <w:rsid w:val="00381A5A"/>
    <w:rsid w:val="00381B69"/>
    <w:rsid w:val="00381BB3"/>
    <w:rsid w:val="00381D3B"/>
    <w:rsid w:val="00381F14"/>
    <w:rsid w:val="00381F29"/>
    <w:rsid w:val="00382255"/>
    <w:rsid w:val="00382279"/>
    <w:rsid w:val="003826B6"/>
    <w:rsid w:val="003827CD"/>
    <w:rsid w:val="00382B69"/>
    <w:rsid w:val="00382E83"/>
    <w:rsid w:val="003830A9"/>
    <w:rsid w:val="003831C9"/>
    <w:rsid w:val="00383342"/>
    <w:rsid w:val="003834B0"/>
    <w:rsid w:val="0038353A"/>
    <w:rsid w:val="00383E55"/>
    <w:rsid w:val="003842AD"/>
    <w:rsid w:val="00384418"/>
    <w:rsid w:val="00384A35"/>
    <w:rsid w:val="00384A75"/>
    <w:rsid w:val="00384B27"/>
    <w:rsid w:val="00384B35"/>
    <w:rsid w:val="00384F44"/>
    <w:rsid w:val="00384FDF"/>
    <w:rsid w:val="003854EE"/>
    <w:rsid w:val="003857C4"/>
    <w:rsid w:val="003859EA"/>
    <w:rsid w:val="00385AEB"/>
    <w:rsid w:val="00385DA6"/>
    <w:rsid w:val="00385F5E"/>
    <w:rsid w:val="003861EE"/>
    <w:rsid w:val="003865AD"/>
    <w:rsid w:val="0038684B"/>
    <w:rsid w:val="00386C44"/>
    <w:rsid w:val="00386D8D"/>
    <w:rsid w:val="00386DCD"/>
    <w:rsid w:val="00386E37"/>
    <w:rsid w:val="00387418"/>
    <w:rsid w:val="0038754B"/>
    <w:rsid w:val="00387975"/>
    <w:rsid w:val="00387B27"/>
    <w:rsid w:val="00387DE2"/>
    <w:rsid w:val="00390820"/>
    <w:rsid w:val="00390B81"/>
    <w:rsid w:val="00390CAF"/>
    <w:rsid w:val="00390EBA"/>
    <w:rsid w:val="00390F99"/>
    <w:rsid w:val="00390FE4"/>
    <w:rsid w:val="00391322"/>
    <w:rsid w:val="0039138C"/>
    <w:rsid w:val="00391527"/>
    <w:rsid w:val="00391576"/>
    <w:rsid w:val="003916BF"/>
    <w:rsid w:val="003917D1"/>
    <w:rsid w:val="00391BC2"/>
    <w:rsid w:val="00391E85"/>
    <w:rsid w:val="0039212F"/>
    <w:rsid w:val="00392132"/>
    <w:rsid w:val="003921FF"/>
    <w:rsid w:val="003922B6"/>
    <w:rsid w:val="003922DC"/>
    <w:rsid w:val="003924B7"/>
    <w:rsid w:val="0039276B"/>
    <w:rsid w:val="003928AC"/>
    <w:rsid w:val="00392A1B"/>
    <w:rsid w:val="00392A2C"/>
    <w:rsid w:val="00392EAE"/>
    <w:rsid w:val="003931DB"/>
    <w:rsid w:val="00393233"/>
    <w:rsid w:val="00393530"/>
    <w:rsid w:val="00393607"/>
    <w:rsid w:val="003938C8"/>
    <w:rsid w:val="00393D99"/>
    <w:rsid w:val="00393E2F"/>
    <w:rsid w:val="00394793"/>
    <w:rsid w:val="003947DA"/>
    <w:rsid w:val="00394C54"/>
    <w:rsid w:val="00394DC9"/>
    <w:rsid w:val="00395169"/>
    <w:rsid w:val="00395405"/>
    <w:rsid w:val="0039550C"/>
    <w:rsid w:val="0039564B"/>
    <w:rsid w:val="0039582C"/>
    <w:rsid w:val="00395B53"/>
    <w:rsid w:val="00395E03"/>
    <w:rsid w:val="00395E1B"/>
    <w:rsid w:val="003967DB"/>
    <w:rsid w:val="0039684B"/>
    <w:rsid w:val="003969ED"/>
    <w:rsid w:val="00397541"/>
    <w:rsid w:val="003A0484"/>
    <w:rsid w:val="003A0BAF"/>
    <w:rsid w:val="003A0D22"/>
    <w:rsid w:val="003A0FDF"/>
    <w:rsid w:val="003A167E"/>
    <w:rsid w:val="003A1703"/>
    <w:rsid w:val="003A1811"/>
    <w:rsid w:val="003A1878"/>
    <w:rsid w:val="003A204B"/>
    <w:rsid w:val="003A20BB"/>
    <w:rsid w:val="003A2D58"/>
    <w:rsid w:val="003A2E1C"/>
    <w:rsid w:val="003A3178"/>
    <w:rsid w:val="003A3B10"/>
    <w:rsid w:val="003A46C9"/>
    <w:rsid w:val="003A47BF"/>
    <w:rsid w:val="003A489F"/>
    <w:rsid w:val="003A4D69"/>
    <w:rsid w:val="003A535A"/>
    <w:rsid w:val="003A5481"/>
    <w:rsid w:val="003A568D"/>
    <w:rsid w:val="003A5739"/>
    <w:rsid w:val="003A5C03"/>
    <w:rsid w:val="003A5C4F"/>
    <w:rsid w:val="003A5FB7"/>
    <w:rsid w:val="003A5FDC"/>
    <w:rsid w:val="003A5FE3"/>
    <w:rsid w:val="003A6038"/>
    <w:rsid w:val="003A65B6"/>
    <w:rsid w:val="003A68E2"/>
    <w:rsid w:val="003A7293"/>
    <w:rsid w:val="003A7571"/>
    <w:rsid w:val="003A760B"/>
    <w:rsid w:val="003A7991"/>
    <w:rsid w:val="003A7E87"/>
    <w:rsid w:val="003B00D7"/>
    <w:rsid w:val="003B012B"/>
    <w:rsid w:val="003B022C"/>
    <w:rsid w:val="003B040B"/>
    <w:rsid w:val="003B07B0"/>
    <w:rsid w:val="003B0827"/>
    <w:rsid w:val="003B0836"/>
    <w:rsid w:val="003B08DB"/>
    <w:rsid w:val="003B08E5"/>
    <w:rsid w:val="003B16F4"/>
    <w:rsid w:val="003B1BD8"/>
    <w:rsid w:val="003B2572"/>
    <w:rsid w:val="003B2A4C"/>
    <w:rsid w:val="003B2AF7"/>
    <w:rsid w:val="003B2ECC"/>
    <w:rsid w:val="003B3030"/>
    <w:rsid w:val="003B3127"/>
    <w:rsid w:val="003B3394"/>
    <w:rsid w:val="003B34DB"/>
    <w:rsid w:val="003B3886"/>
    <w:rsid w:val="003B3B5E"/>
    <w:rsid w:val="003B3D15"/>
    <w:rsid w:val="003B3E34"/>
    <w:rsid w:val="003B463A"/>
    <w:rsid w:val="003B4918"/>
    <w:rsid w:val="003B4CF3"/>
    <w:rsid w:val="003B4E3B"/>
    <w:rsid w:val="003B4F23"/>
    <w:rsid w:val="003B50F9"/>
    <w:rsid w:val="003B53E1"/>
    <w:rsid w:val="003B5848"/>
    <w:rsid w:val="003B5914"/>
    <w:rsid w:val="003B5AD4"/>
    <w:rsid w:val="003B5D65"/>
    <w:rsid w:val="003B5DA9"/>
    <w:rsid w:val="003B62F5"/>
    <w:rsid w:val="003B6A6E"/>
    <w:rsid w:val="003B6E98"/>
    <w:rsid w:val="003B7001"/>
    <w:rsid w:val="003B7CCF"/>
    <w:rsid w:val="003B7DD8"/>
    <w:rsid w:val="003C004B"/>
    <w:rsid w:val="003C00BB"/>
    <w:rsid w:val="003C0450"/>
    <w:rsid w:val="003C07DF"/>
    <w:rsid w:val="003C0B09"/>
    <w:rsid w:val="003C1079"/>
    <w:rsid w:val="003C10CB"/>
    <w:rsid w:val="003C1368"/>
    <w:rsid w:val="003C147E"/>
    <w:rsid w:val="003C15A2"/>
    <w:rsid w:val="003C162D"/>
    <w:rsid w:val="003C1849"/>
    <w:rsid w:val="003C244B"/>
    <w:rsid w:val="003C24A5"/>
    <w:rsid w:val="003C2735"/>
    <w:rsid w:val="003C29F3"/>
    <w:rsid w:val="003C2A08"/>
    <w:rsid w:val="003C36E7"/>
    <w:rsid w:val="003C3A88"/>
    <w:rsid w:val="003C3DF6"/>
    <w:rsid w:val="003C43BD"/>
    <w:rsid w:val="003C4C43"/>
    <w:rsid w:val="003C4DB2"/>
    <w:rsid w:val="003C4F93"/>
    <w:rsid w:val="003C52ED"/>
    <w:rsid w:val="003C55CE"/>
    <w:rsid w:val="003C566A"/>
    <w:rsid w:val="003C58CF"/>
    <w:rsid w:val="003C5AD0"/>
    <w:rsid w:val="003C5C00"/>
    <w:rsid w:val="003C5CBC"/>
    <w:rsid w:val="003C626F"/>
    <w:rsid w:val="003C62BC"/>
    <w:rsid w:val="003C6531"/>
    <w:rsid w:val="003C6550"/>
    <w:rsid w:val="003C66C9"/>
    <w:rsid w:val="003C6891"/>
    <w:rsid w:val="003C6C7B"/>
    <w:rsid w:val="003C6C95"/>
    <w:rsid w:val="003C712F"/>
    <w:rsid w:val="003C7357"/>
    <w:rsid w:val="003C78D2"/>
    <w:rsid w:val="003C7B5C"/>
    <w:rsid w:val="003C7C7D"/>
    <w:rsid w:val="003D00B9"/>
    <w:rsid w:val="003D0175"/>
    <w:rsid w:val="003D03D3"/>
    <w:rsid w:val="003D0569"/>
    <w:rsid w:val="003D066A"/>
    <w:rsid w:val="003D0F60"/>
    <w:rsid w:val="003D1021"/>
    <w:rsid w:val="003D13B3"/>
    <w:rsid w:val="003D142D"/>
    <w:rsid w:val="003D1CEC"/>
    <w:rsid w:val="003D2421"/>
    <w:rsid w:val="003D25C0"/>
    <w:rsid w:val="003D2BD2"/>
    <w:rsid w:val="003D2EA8"/>
    <w:rsid w:val="003D33F0"/>
    <w:rsid w:val="003D34FE"/>
    <w:rsid w:val="003D35B0"/>
    <w:rsid w:val="003D35C0"/>
    <w:rsid w:val="003D3648"/>
    <w:rsid w:val="003D3C7F"/>
    <w:rsid w:val="003D3D04"/>
    <w:rsid w:val="003D3DF6"/>
    <w:rsid w:val="003D3E12"/>
    <w:rsid w:val="003D3FC1"/>
    <w:rsid w:val="003D4177"/>
    <w:rsid w:val="003D4196"/>
    <w:rsid w:val="003D4315"/>
    <w:rsid w:val="003D4418"/>
    <w:rsid w:val="003D44E3"/>
    <w:rsid w:val="003D456C"/>
    <w:rsid w:val="003D4868"/>
    <w:rsid w:val="003D48AD"/>
    <w:rsid w:val="003D4EB8"/>
    <w:rsid w:val="003D4F13"/>
    <w:rsid w:val="003D4F7D"/>
    <w:rsid w:val="003D5279"/>
    <w:rsid w:val="003D5714"/>
    <w:rsid w:val="003D5AEC"/>
    <w:rsid w:val="003D5AED"/>
    <w:rsid w:val="003D5D7A"/>
    <w:rsid w:val="003D5DE8"/>
    <w:rsid w:val="003D6033"/>
    <w:rsid w:val="003D629F"/>
    <w:rsid w:val="003D69C2"/>
    <w:rsid w:val="003D69F9"/>
    <w:rsid w:val="003D6A30"/>
    <w:rsid w:val="003D6F3E"/>
    <w:rsid w:val="003D7666"/>
    <w:rsid w:val="003D76C1"/>
    <w:rsid w:val="003D78FA"/>
    <w:rsid w:val="003E0195"/>
    <w:rsid w:val="003E055D"/>
    <w:rsid w:val="003E06EA"/>
    <w:rsid w:val="003E0865"/>
    <w:rsid w:val="003E0C64"/>
    <w:rsid w:val="003E0E4D"/>
    <w:rsid w:val="003E1592"/>
    <w:rsid w:val="003E161E"/>
    <w:rsid w:val="003E1790"/>
    <w:rsid w:val="003E18B6"/>
    <w:rsid w:val="003E1C89"/>
    <w:rsid w:val="003E1DAD"/>
    <w:rsid w:val="003E1DC1"/>
    <w:rsid w:val="003E1E73"/>
    <w:rsid w:val="003E217D"/>
    <w:rsid w:val="003E22A7"/>
    <w:rsid w:val="003E23F2"/>
    <w:rsid w:val="003E25BE"/>
    <w:rsid w:val="003E2BFF"/>
    <w:rsid w:val="003E2DBC"/>
    <w:rsid w:val="003E3280"/>
    <w:rsid w:val="003E32C6"/>
    <w:rsid w:val="003E34BC"/>
    <w:rsid w:val="003E34D2"/>
    <w:rsid w:val="003E3829"/>
    <w:rsid w:val="003E3918"/>
    <w:rsid w:val="003E39BC"/>
    <w:rsid w:val="003E3B00"/>
    <w:rsid w:val="003E3F0C"/>
    <w:rsid w:val="003E4218"/>
    <w:rsid w:val="003E4C63"/>
    <w:rsid w:val="003E5177"/>
    <w:rsid w:val="003E51ED"/>
    <w:rsid w:val="003E541B"/>
    <w:rsid w:val="003E542C"/>
    <w:rsid w:val="003E54C4"/>
    <w:rsid w:val="003E6058"/>
    <w:rsid w:val="003E6228"/>
    <w:rsid w:val="003E645E"/>
    <w:rsid w:val="003E67FA"/>
    <w:rsid w:val="003E6938"/>
    <w:rsid w:val="003E6E88"/>
    <w:rsid w:val="003E70D4"/>
    <w:rsid w:val="003E71EF"/>
    <w:rsid w:val="003E75A5"/>
    <w:rsid w:val="003F0060"/>
    <w:rsid w:val="003F026D"/>
    <w:rsid w:val="003F07DB"/>
    <w:rsid w:val="003F0D49"/>
    <w:rsid w:val="003F0E94"/>
    <w:rsid w:val="003F0FAB"/>
    <w:rsid w:val="003F17C2"/>
    <w:rsid w:val="003F185F"/>
    <w:rsid w:val="003F2264"/>
    <w:rsid w:val="003F22D1"/>
    <w:rsid w:val="003F2A94"/>
    <w:rsid w:val="003F2EA1"/>
    <w:rsid w:val="003F2EF6"/>
    <w:rsid w:val="003F322C"/>
    <w:rsid w:val="003F34EA"/>
    <w:rsid w:val="003F3A54"/>
    <w:rsid w:val="003F3CF9"/>
    <w:rsid w:val="003F3D7B"/>
    <w:rsid w:val="003F3F80"/>
    <w:rsid w:val="003F4018"/>
    <w:rsid w:val="003F41CB"/>
    <w:rsid w:val="003F434C"/>
    <w:rsid w:val="003F4540"/>
    <w:rsid w:val="003F4A0F"/>
    <w:rsid w:val="003F4BEA"/>
    <w:rsid w:val="003F4EF8"/>
    <w:rsid w:val="003F5078"/>
    <w:rsid w:val="003F5100"/>
    <w:rsid w:val="003F51F3"/>
    <w:rsid w:val="003F540C"/>
    <w:rsid w:val="003F5506"/>
    <w:rsid w:val="003F5611"/>
    <w:rsid w:val="003F585D"/>
    <w:rsid w:val="003F5903"/>
    <w:rsid w:val="003F5BBD"/>
    <w:rsid w:val="003F5DAE"/>
    <w:rsid w:val="003F5FB9"/>
    <w:rsid w:val="003F6395"/>
    <w:rsid w:val="003F64CB"/>
    <w:rsid w:val="003F6596"/>
    <w:rsid w:val="003F6F92"/>
    <w:rsid w:val="003F6FDC"/>
    <w:rsid w:val="003F724A"/>
    <w:rsid w:val="003F7607"/>
    <w:rsid w:val="003F7BC5"/>
    <w:rsid w:val="003F7D64"/>
    <w:rsid w:val="0040064C"/>
    <w:rsid w:val="004008C5"/>
    <w:rsid w:val="00400A14"/>
    <w:rsid w:val="00400A8A"/>
    <w:rsid w:val="00400BA0"/>
    <w:rsid w:val="00400D4D"/>
    <w:rsid w:val="00400DB5"/>
    <w:rsid w:val="00401173"/>
    <w:rsid w:val="0040141D"/>
    <w:rsid w:val="00401503"/>
    <w:rsid w:val="004017F7"/>
    <w:rsid w:val="00401933"/>
    <w:rsid w:val="00401DB9"/>
    <w:rsid w:val="00402066"/>
    <w:rsid w:val="004029F2"/>
    <w:rsid w:val="00402A24"/>
    <w:rsid w:val="0040319F"/>
    <w:rsid w:val="00403661"/>
    <w:rsid w:val="0040382F"/>
    <w:rsid w:val="00403966"/>
    <w:rsid w:val="004039D4"/>
    <w:rsid w:val="00403B2C"/>
    <w:rsid w:val="00404100"/>
    <w:rsid w:val="00404154"/>
    <w:rsid w:val="004046C4"/>
    <w:rsid w:val="00404846"/>
    <w:rsid w:val="00404920"/>
    <w:rsid w:val="00404B93"/>
    <w:rsid w:val="0040542E"/>
    <w:rsid w:val="00405835"/>
    <w:rsid w:val="00405E59"/>
    <w:rsid w:val="00405F29"/>
    <w:rsid w:val="00406453"/>
    <w:rsid w:val="004069A9"/>
    <w:rsid w:val="00406A1A"/>
    <w:rsid w:val="00406A86"/>
    <w:rsid w:val="00406E7D"/>
    <w:rsid w:val="0040763F"/>
    <w:rsid w:val="00407A20"/>
    <w:rsid w:val="00407A3C"/>
    <w:rsid w:val="00407A97"/>
    <w:rsid w:val="00407BF8"/>
    <w:rsid w:val="00407D5B"/>
    <w:rsid w:val="00407E74"/>
    <w:rsid w:val="00410101"/>
    <w:rsid w:val="004104BE"/>
    <w:rsid w:val="0041085C"/>
    <w:rsid w:val="00410BD5"/>
    <w:rsid w:val="00410E54"/>
    <w:rsid w:val="00411347"/>
    <w:rsid w:val="0041138E"/>
    <w:rsid w:val="004113E2"/>
    <w:rsid w:val="0041196B"/>
    <w:rsid w:val="00411BF3"/>
    <w:rsid w:val="00411C1C"/>
    <w:rsid w:val="0041207F"/>
    <w:rsid w:val="0041224B"/>
    <w:rsid w:val="004123A7"/>
    <w:rsid w:val="004124B6"/>
    <w:rsid w:val="00412643"/>
    <w:rsid w:val="00412797"/>
    <w:rsid w:val="00412909"/>
    <w:rsid w:val="00412AC9"/>
    <w:rsid w:val="00413258"/>
    <w:rsid w:val="00413267"/>
    <w:rsid w:val="0041370A"/>
    <w:rsid w:val="00413E0D"/>
    <w:rsid w:val="004141E6"/>
    <w:rsid w:val="0041438F"/>
    <w:rsid w:val="00414A8C"/>
    <w:rsid w:val="00414CEC"/>
    <w:rsid w:val="00414D86"/>
    <w:rsid w:val="00414FF4"/>
    <w:rsid w:val="00415544"/>
    <w:rsid w:val="004155F1"/>
    <w:rsid w:val="00415C6E"/>
    <w:rsid w:val="0041607A"/>
    <w:rsid w:val="00416243"/>
    <w:rsid w:val="004162FC"/>
    <w:rsid w:val="004163B7"/>
    <w:rsid w:val="004164AC"/>
    <w:rsid w:val="00416732"/>
    <w:rsid w:val="00416759"/>
    <w:rsid w:val="004168EF"/>
    <w:rsid w:val="004170EA"/>
    <w:rsid w:val="00417146"/>
    <w:rsid w:val="004171E8"/>
    <w:rsid w:val="004176B6"/>
    <w:rsid w:val="00417822"/>
    <w:rsid w:val="00417A27"/>
    <w:rsid w:val="00417B27"/>
    <w:rsid w:val="00420092"/>
    <w:rsid w:val="004201A9"/>
    <w:rsid w:val="004201D9"/>
    <w:rsid w:val="00420BAD"/>
    <w:rsid w:val="00420BF6"/>
    <w:rsid w:val="00420E7C"/>
    <w:rsid w:val="004212B8"/>
    <w:rsid w:val="004213A2"/>
    <w:rsid w:val="00421450"/>
    <w:rsid w:val="00421739"/>
    <w:rsid w:val="00421B49"/>
    <w:rsid w:val="00421C94"/>
    <w:rsid w:val="00421CFA"/>
    <w:rsid w:val="004221E3"/>
    <w:rsid w:val="0042239B"/>
    <w:rsid w:val="004226E5"/>
    <w:rsid w:val="00422ED0"/>
    <w:rsid w:val="00423351"/>
    <w:rsid w:val="00423516"/>
    <w:rsid w:val="0042363D"/>
    <w:rsid w:val="004238BB"/>
    <w:rsid w:val="0042447A"/>
    <w:rsid w:val="004247EE"/>
    <w:rsid w:val="004247FC"/>
    <w:rsid w:val="0042484D"/>
    <w:rsid w:val="004249F4"/>
    <w:rsid w:val="00424A71"/>
    <w:rsid w:val="00424CC6"/>
    <w:rsid w:val="00424D87"/>
    <w:rsid w:val="00424E0A"/>
    <w:rsid w:val="00424ED1"/>
    <w:rsid w:val="00425409"/>
    <w:rsid w:val="0042542E"/>
    <w:rsid w:val="00425636"/>
    <w:rsid w:val="00425913"/>
    <w:rsid w:val="004259F3"/>
    <w:rsid w:val="00425DF4"/>
    <w:rsid w:val="00426275"/>
    <w:rsid w:val="00426682"/>
    <w:rsid w:val="004268E8"/>
    <w:rsid w:val="004269F4"/>
    <w:rsid w:val="00426C4D"/>
    <w:rsid w:val="00426C76"/>
    <w:rsid w:val="00426DFA"/>
    <w:rsid w:val="004272E1"/>
    <w:rsid w:val="00427318"/>
    <w:rsid w:val="00427881"/>
    <w:rsid w:val="00427B53"/>
    <w:rsid w:val="00427BE4"/>
    <w:rsid w:val="00427D22"/>
    <w:rsid w:val="00430788"/>
    <w:rsid w:val="00430875"/>
    <w:rsid w:val="004308E9"/>
    <w:rsid w:val="004313CF"/>
    <w:rsid w:val="0043161B"/>
    <w:rsid w:val="0043175E"/>
    <w:rsid w:val="00431AD6"/>
    <w:rsid w:val="00432463"/>
    <w:rsid w:val="004324CC"/>
    <w:rsid w:val="004329B5"/>
    <w:rsid w:val="004332B1"/>
    <w:rsid w:val="00433495"/>
    <w:rsid w:val="004335F2"/>
    <w:rsid w:val="00433B2E"/>
    <w:rsid w:val="00433BC8"/>
    <w:rsid w:val="00434188"/>
    <w:rsid w:val="00434904"/>
    <w:rsid w:val="00434927"/>
    <w:rsid w:val="00434B81"/>
    <w:rsid w:val="00434DFB"/>
    <w:rsid w:val="00434F52"/>
    <w:rsid w:val="00435FAB"/>
    <w:rsid w:val="00437143"/>
    <w:rsid w:val="00437576"/>
    <w:rsid w:val="0043778A"/>
    <w:rsid w:val="00437C79"/>
    <w:rsid w:val="00437E20"/>
    <w:rsid w:val="004400E8"/>
    <w:rsid w:val="00440184"/>
    <w:rsid w:val="004407B5"/>
    <w:rsid w:val="00440AC7"/>
    <w:rsid w:val="00440BD8"/>
    <w:rsid w:val="00440EA2"/>
    <w:rsid w:val="00440ED9"/>
    <w:rsid w:val="0044114D"/>
    <w:rsid w:val="0044152A"/>
    <w:rsid w:val="00441717"/>
    <w:rsid w:val="00441E7D"/>
    <w:rsid w:val="0044215C"/>
    <w:rsid w:val="00442160"/>
    <w:rsid w:val="00442771"/>
    <w:rsid w:val="00442A8C"/>
    <w:rsid w:val="004430BF"/>
    <w:rsid w:val="004430E9"/>
    <w:rsid w:val="0044322A"/>
    <w:rsid w:val="004433C6"/>
    <w:rsid w:val="00443475"/>
    <w:rsid w:val="00443B28"/>
    <w:rsid w:val="004443F0"/>
    <w:rsid w:val="00444411"/>
    <w:rsid w:val="00444578"/>
    <w:rsid w:val="00444589"/>
    <w:rsid w:val="004445B1"/>
    <w:rsid w:val="004445D3"/>
    <w:rsid w:val="0044479B"/>
    <w:rsid w:val="00444E5D"/>
    <w:rsid w:val="0044503F"/>
    <w:rsid w:val="004458B4"/>
    <w:rsid w:val="00445A0E"/>
    <w:rsid w:val="00445A62"/>
    <w:rsid w:val="00445AC4"/>
    <w:rsid w:val="00445D76"/>
    <w:rsid w:val="00446262"/>
    <w:rsid w:val="00446367"/>
    <w:rsid w:val="00446407"/>
    <w:rsid w:val="004465ED"/>
    <w:rsid w:val="00446AD7"/>
    <w:rsid w:val="00446C61"/>
    <w:rsid w:val="00447118"/>
    <w:rsid w:val="00447156"/>
    <w:rsid w:val="004475AD"/>
    <w:rsid w:val="00447CC8"/>
    <w:rsid w:val="00447E7B"/>
    <w:rsid w:val="00447EC2"/>
    <w:rsid w:val="00450176"/>
    <w:rsid w:val="0045050D"/>
    <w:rsid w:val="004506DE"/>
    <w:rsid w:val="004506ED"/>
    <w:rsid w:val="00450960"/>
    <w:rsid w:val="00450B46"/>
    <w:rsid w:val="00450B72"/>
    <w:rsid w:val="00450D1C"/>
    <w:rsid w:val="00450F67"/>
    <w:rsid w:val="0045135E"/>
    <w:rsid w:val="004513D1"/>
    <w:rsid w:val="004515F2"/>
    <w:rsid w:val="00451985"/>
    <w:rsid w:val="00451F47"/>
    <w:rsid w:val="00452059"/>
    <w:rsid w:val="0045209B"/>
    <w:rsid w:val="004521F8"/>
    <w:rsid w:val="00452252"/>
    <w:rsid w:val="004523A0"/>
    <w:rsid w:val="004524E0"/>
    <w:rsid w:val="004528FD"/>
    <w:rsid w:val="00452A26"/>
    <w:rsid w:val="00452B7F"/>
    <w:rsid w:val="00453005"/>
    <w:rsid w:val="0045338A"/>
    <w:rsid w:val="004537B9"/>
    <w:rsid w:val="00453AA6"/>
    <w:rsid w:val="00454348"/>
    <w:rsid w:val="00454919"/>
    <w:rsid w:val="00454983"/>
    <w:rsid w:val="00454D5B"/>
    <w:rsid w:val="00455274"/>
    <w:rsid w:val="0045528B"/>
    <w:rsid w:val="00455455"/>
    <w:rsid w:val="00455629"/>
    <w:rsid w:val="004559EF"/>
    <w:rsid w:val="00455ABD"/>
    <w:rsid w:val="00455ADE"/>
    <w:rsid w:val="0045623D"/>
    <w:rsid w:val="0045666D"/>
    <w:rsid w:val="004569F9"/>
    <w:rsid w:val="00456B00"/>
    <w:rsid w:val="00456C96"/>
    <w:rsid w:val="00456D78"/>
    <w:rsid w:val="00457504"/>
    <w:rsid w:val="00460396"/>
    <w:rsid w:val="004604A2"/>
    <w:rsid w:val="0046089A"/>
    <w:rsid w:val="00460E0B"/>
    <w:rsid w:val="00460E86"/>
    <w:rsid w:val="0046104B"/>
    <w:rsid w:val="00461502"/>
    <w:rsid w:val="00461507"/>
    <w:rsid w:val="00461A79"/>
    <w:rsid w:val="00461A7C"/>
    <w:rsid w:val="004621DF"/>
    <w:rsid w:val="00462474"/>
    <w:rsid w:val="004626E1"/>
    <w:rsid w:val="004628F8"/>
    <w:rsid w:val="00462EB8"/>
    <w:rsid w:val="0046306F"/>
    <w:rsid w:val="004631AA"/>
    <w:rsid w:val="00463632"/>
    <w:rsid w:val="00464462"/>
    <w:rsid w:val="00464B68"/>
    <w:rsid w:val="00464E0E"/>
    <w:rsid w:val="00465287"/>
    <w:rsid w:val="00465514"/>
    <w:rsid w:val="0046572B"/>
    <w:rsid w:val="00465820"/>
    <w:rsid w:val="00465887"/>
    <w:rsid w:val="004659D6"/>
    <w:rsid w:val="00465CCE"/>
    <w:rsid w:val="00466011"/>
    <w:rsid w:val="004661D6"/>
    <w:rsid w:val="004663C3"/>
    <w:rsid w:val="0046659A"/>
    <w:rsid w:val="00466701"/>
    <w:rsid w:val="0046670F"/>
    <w:rsid w:val="00466750"/>
    <w:rsid w:val="00466897"/>
    <w:rsid w:val="00466BE1"/>
    <w:rsid w:val="00466CE2"/>
    <w:rsid w:val="00466F08"/>
    <w:rsid w:val="004673AD"/>
    <w:rsid w:val="0046750A"/>
    <w:rsid w:val="00467594"/>
    <w:rsid w:val="00467857"/>
    <w:rsid w:val="00467C01"/>
    <w:rsid w:val="00467C5E"/>
    <w:rsid w:val="00467CD8"/>
    <w:rsid w:val="00470A2E"/>
    <w:rsid w:val="00470D42"/>
    <w:rsid w:val="00470EC2"/>
    <w:rsid w:val="00470F8F"/>
    <w:rsid w:val="0047116B"/>
    <w:rsid w:val="00471491"/>
    <w:rsid w:val="004714E5"/>
    <w:rsid w:val="00471682"/>
    <w:rsid w:val="004718F1"/>
    <w:rsid w:val="004719AA"/>
    <w:rsid w:val="00471DFD"/>
    <w:rsid w:val="004722FF"/>
    <w:rsid w:val="00472399"/>
    <w:rsid w:val="0047252F"/>
    <w:rsid w:val="004726BF"/>
    <w:rsid w:val="004727D1"/>
    <w:rsid w:val="00472A45"/>
    <w:rsid w:val="00472EED"/>
    <w:rsid w:val="00472F00"/>
    <w:rsid w:val="00473206"/>
    <w:rsid w:val="00473252"/>
    <w:rsid w:val="0047327B"/>
    <w:rsid w:val="004734C6"/>
    <w:rsid w:val="004738A3"/>
    <w:rsid w:val="00473A54"/>
    <w:rsid w:val="00473A82"/>
    <w:rsid w:val="00473E9E"/>
    <w:rsid w:val="00473EF3"/>
    <w:rsid w:val="004743F0"/>
    <w:rsid w:val="0047460A"/>
    <w:rsid w:val="00474A9E"/>
    <w:rsid w:val="00474B37"/>
    <w:rsid w:val="00474DD2"/>
    <w:rsid w:val="00474EBE"/>
    <w:rsid w:val="004750CD"/>
    <w:rsid w:val="00475943"/>
    <w:rsid w:val="00475A1B"/>
    <w:rsid w:val="00476E10"/>
    <w:rsid w:val="004772B9"/>
    <w:rsid w:val="00477659"/>
    <w:rsid w:val="004776F1"/>
    <w:rsid w:val="0047782E"/>
    <w:rsid w:val="00477B4C"/>
    <w:rsid w:val="00477FB3"/>
    <w:rsid w:val="004800F8"/>
    <w:rsid w:val="00480154"/>
    <w:rsid w:val="00480296"/>
    <w:rsid w:val="004802FA"/>
    <w:rsid w:val="0048076B"/>
    <w:rsid w:val="00480985"/>
    <w:rsid w:val="00480994"/>
    <w:rsid w:val="00480C79"/>
    <w:rsid w:val="00480E65"/>
    <w:rsid w:val="0048125F"/>
    <w:rsid w:val="00481A69"/>
    <w:rsid w:val="00481E92"/>
    <w:rsid w:val="004821F6"/>
    <w:rsid w:val="00482337"/>
    <w:rsid w:val="0048257B"/>
    <w:rsid w:val="004826CC"/>
    <w:rsid w:val="00482A0E"/>
    <w:rsid w:val="00482ABF"/>
    <w:rsid w:val="00482E6B"/>
    <w:rsid w:val="00482E71"/>
    <w:rsid w:val="0048368F"/>
    <w:rsid w:val="00483C86"/>
    <w:rsid w:val="00484464"/>
    <w:rsid w:val="004845BC"/>
    <w:rsid w:val="00484DCD"/>
    <w:rsid w:val="00484F8A"/>
    <w:rsid w:val="0048506C"/>
    <w:rsid w:val="00485328"/>
    <w:rsid w:val="004858A5"/>
    <w:rsid w:val="00485B8C"/>
    <w:rsid w:val="00485C2E"/>
    <w:rsid w:val="00486624"/>
    <w:rsid w:val="0048674C"/>
    <w:rsid w:val="004869A7"/>
    <w:rsid w:val="00486A4E"/>
    <w:rsid w:val="00487089"/>
    <w:rsid w:val="004871D3"/>
    <w:rsid w:val="004874E0"/>
    <w:rsid w:val="004878AA"/>
    <w:rsid w:val="00487EE7"/>
    <w:rsid w:val="00487EF1"/>
    <w:rsid w:val="0049008B"/>
    <w:rsid w:val="00490263"/>
    <w:rsid w:val="00490B29"/>
    <w:rsid w:val="00490CF8"/>
    <w:rsid w:val="00490F0E"/>
    <w:rsid w:val="0049101B"/>
    <w:rsid w:val="0049117E"/>
    <w:rsid w:val="0049120C"/>
    <w:rsid w:val="004912BA"/>
    <w:rsid w:val="004915ED"/>
    <w:rsid w:val="00491666"/>
    <w:rsid w:val="00491768"/>
    <w:rsid w:val="00491833"/>
    <w:rsid w:val="00491926"/>
    <w:rsid w:val="0049231B"/>
    <w:rsid w:val="004923BD"/>
    <w:rsid w:val="0049245D"/>
    <w:rsid w:val="00492930"/>
    <w:rsid w:val="00492C52"/>
    <w:rsid w:val="00492CBB"/>
    <w:rsid w:val="00492E85"/>
    <w:rsid w:val="00492EB6"/>
    <w:rsid w:val="0049306D"/>
    <w:rsid w:val="004932E4"/>
    <w:rsid w:val="004940AE"/>
    <w:rsid w:val="00494257"/>
    <w:rsid w:val="004948C6"/>
    <w:rsid w:val="00494D57"/>
    <w:rsid w:val="00494E6C"/>
    <w:rsid w:val="00494EA7"/>
    <w:rsid w:val="00494F07"/>
    <w:rsid w:val="0049504B"/>
    <w:rsid w:val="004950C6"/>
    <w:rsid w:val="00495186"/>
    <w:rsid w:val="00495386"/>
    <w:rsid w:val="004956D2"/>
    <w:rsid w:val="00495844"/>
    <w:rsid w:val="004958E4"/>
    <w:rsid w:val="00495CF0"/>
    <w:rsid w:val="00495E46"/>
    <w:rsid w:val="004963FC"/>
    <w:rsid w:val="00496418"/>
    <w:rsid w:val="004969DC"/>
    <w:rsid w:val="004969F7"/>
    <w:rsid w:val="00496C68"/>
    <w:rsid w:val="00496EDE"/>
    <w:rsid w:val="00496FAE"/>
    <w:rsid w:val="004971D7"/>
    <w:rsid w:val="00497604"/>
    <w:rsid w:val="004979FF"/>
    <w:rsid w:val="00497A2F"/>
    <w:rsid w:val="004A0292"/>
    <w:rsid w:val="004A04A6"/>
    <w:rsid w:val="004A08EF"/>
    <w:rsid w:val="004A09E0"/>
    <w:rsid w:val="004A0F57"/>
    <w:rsid w:val="004A104E"/>
    <w:rsid w:val="004A10E2"/>
    <w:rsid w:val="004A11CA"/>
    <w:rsid w:val="004A12AD"/>
    <w:rsid w:val="004A1D0F"/>
    <w:rsid w:val="004A1EF0"/>
    <w:rsid w:val="004A24E9"/>
    <w:rsid w:val="004A25AB"/>
    <w:rsid w:val="004A2762"/>
    <w:rsid w:val="004A2B57"/>
    <w:rsid w:val="004A2DEA"/>
    <w:rsid w:val="004A2F46"/>
    <w:rsid w:val="004A3612"/>
    <w:rsid w:val="004A3BE3"/>
    <w:rsid w:val="004A4263"/>
    <w:rsid w:val="004A4558"/>
    <w:rsid w:val="004A4844"/>
    <w:rsid w:val="004A4C59"/>
    <w:rsid w:val="004A5089"/>
    <w:rsid w:val="004A555B"/>
    <w:rsid w:val="004A581F"/>
    <w:rsid w:val="004A59F8"/>
    <w:rsid w:val="004A5E28"/>
    <w:rsid w:val="004A5EFA"/>
    <w:rsid w:val="004A5F95"/>
    <w:rsid w:val="004A5FF1"/>
    <w:rsid w:val="004A651E"/>
    <w:rsid w:val="004A6678"/>
    <w:rsid w:val="004A6B2F"/>
    <w:rsid w:val="004A72E3"/>
    <w:rsid w:val="004A73CA"/>
    <w:rsid w:val="004A78F6"/>
    <w:rsid w:val="004A7EAD"/>
    <w:rsid w:val="004A7FBD"/>
    <w:rsid w:val="004B04C1"/>
    <w:rsid w:val="004B0516"/>
    <w:rsid w:val="004B070B"/>
    <w:rsid w:val="004B0788"/>
    <w:rsid w:val="004B09E0"/>
    <w:rsid w:val="004B1376"/>
    <w:rsid w:val="004B14CF"/>
    <w:rsid w:val="004B14F8"/>
    <w:rsid w:val="004B16F5"/>
    <w:rsid w:val="004B180F"/>
    <w:rsid w:val="004B1A3D"/>
    <w:rsid w:val="004B1BF1"/>
    <w:rsid w:val="004B1D6D"/>
    <w:rsid w:val="004B1EC4"/>
    <w:rsid w:val="004B24B0"/>
    <w:rsid w:val="004B25AB"/>
    <w:rsid w:val="004B27A9"/>
    <w:rsid w:val="004B29CF"/>
    <w:rsid w:val="004B2D0D"/>
    <w:rsid w:val="004B2D61"/>
    <w:rsid w:val="004B2DAC"/>
    <w:rsid w:val="004B39A4"/>
    <w:rsid w:val="004B3BB5"/>
    <w:rsid w:val="004B3C19"/>
    <w:rsid w:val="004B3DE2"/>
    <w:rsid w:val="004B3F13"/>
    <w:rsid w:val="004B40FE"/>
    <w:rsid w:val="004B451B"/>
    <w:rsid w:val="004B47AC"/>
    <w:rsid w:val="004B493E"/>
    <w:rsid w:val="004B4C9B"/>
    <w:rsid w:val="004B4D1D"/>
    <w:rsid w:val="004B4D34"/>
    <w:rsid w:val="004B4DCA"/>
    <w:rsid w:val="004B4E90"/>
    <w:rsid w:val="004B4F6A"/>
    <w:rsid w:val="004B51EF"/>
    <w:rsid w:val="004B5B33"/>
    <w:rsid w:val="004B5C12"/>
    <w:rsid w:val="004B5CFA"/>
    <w:rsid w:val="004B63CD"/>
    <w:rsid w:val="004B63FD"/>
    <w:rsid w:val="004B6576"/>
    <w:rsid w:val="004B65AE"/>
    <w:rsid w:val="004B65FC"/>
    <w:rsid w:val="004B66E1"/>
    <w:rsid w:val="004B6A56"/>
    <w:rsid w:val="004B6AF5"/>
    <w:rsid w:val="004B6DE4"/>
    <w:rsid w:val="004B7054"/>
    <w:rsid w:val="004B76AB"/>
    <w:rsid w:val="004B7AF4"/>
    <w:rsid w:val="004C038B"/>
    <w:rsid w:val="004C0688"/>
    <w:rsid w:val="004C07FE"/>
    <w:rsid w:val="004C0818"/>
    <w:rsid w:val="004C081C"/>
    <w:rsid w:val="004C0901"/>
    <w:rsid w:val="004C09A6"/>
    <w:rsid w:val="004C0BDA"/>
    <w:rsid w:val="004C0E04"/>
    <w:rsid w:val="004C117A"/>
    <w:rsid w:val="004C16ED"/>
    <w:rsid w:val="004C170C"/>
    <w:rsid w:val="004C1B6D"/>
    <w:rsid w:val="004C1BA6"/>
    <w:rsid w:val="004C1DCE"/>
    <w:rsid w:val="004C215E"/>
    <w:rsid w:val="004C2691"/>
    <w:rsid w:val="004C2795"/>
    <w:rsid w:val="004C2A25"/>
    <w:rsid w:val="004C3171"/>
    <w:rsid w:val="004C31B3"/>
    <w:rsid w:val="004C3464"/>
    <w:rsid w:val="004C380C"/>
    <w:rsid w:val="004C390A"/>
    <w:rsid w:val="004C4A5F"/>
    <w:rsid w:val="004C4B36"/>
    <w:rsid w:val="004C4C29"/>
    <w:rsid w:val="004C4E47"/>
    <w:rsid w:val="004C51D7"/>
    <w:rsid w:val="004C53EE"/>
    <w:rsid w:val="004C5DBB"/>
    <w:rsid w:val="004C5EB8"/>
    <w:rsid w:val="004C621A"/>
    <w:rsid w:val="004C6633"/>
    <w:rsid w:val="004C663B"/>
    <w:rsid w:val="004C6DF4"/>
    <w:rsid w:val="004C6E25"/>
    <w:rsid w:val="004C6F45"/>
    <w:rsid w:val="004C735F"/>
    <w:rsid w:val="004C763C"/>
    <w:rsid w:val="004C7C7C"/>
    <w:rsid w:val="004C7FBC"/>
    <w:rsid w:val="004D015A"/>
    <w:rsid w:val="004D0162"/>
    <w:rsid w:val="004D0AE5"/>
    <w:rsid w:val="004D0C51"/>
    <w:rsid w:val="004D0CF0"/>
    <w:rsid w:val="004D0D45"/>
    <w:rsid w:val="004D0F99"/>
    <w:rsid w:val="004D0FB6"/>
    <w:rsid w:val="004D101B"/>
    <w:rsid w:val="004D1087"/>
    <w:rsid w:val="004D1337"/>
    <w:rsid w:val="004D13E7"/>
    <w:rsid w:val="004D172C"/>
    <w:rsid w:val="004D1A51"/>
    <w:rsid w:val="004D1EFF"/>
    <w:rsid w:val="004D2213"/>
    <w:rsid w:val="004D2489"/>
    <w:rsid w:val="004D261F"/>
    <w:rsid w:val="004D265F"/>
    <w:rsid w:val="004D2C44"/>
    <w:rsid w:val="004D3016"/>
    <w:rsid w:val="004D317E"/>
    <w:rsid w:val="004D327F"/>
    <w:rsid w:val="004D361B"/>
    <w:rsid w:val="004D36EC"/>
    <w:rsid w:val="004D373F"/>
    <w:rsid w:val="004D379F"/>
    <w:rsid w:val="004D3977"/>
    <w:rsid w:val="004D3C7D"/>
    <w:rsid w:val="004D3F8B"/>
    <w:rsid w:val="004D3FFB"/>
    <w:rsid w:val="004D42D9"/>
    <w:rsid w:val="004D45B2"/>
    <w:rsid w:val="004D471A"/>
    <w:rsid w:val="004D4BC9"/>
    <w:rsid w:val="004D5110"/>
    <w:rsid w:val="004D528D"/>
    <w:rsid w:val="004D5946"/>
    <w:rsid w:val="004D5960"/>
    <w:rsid w:val="004D5A32"/>
    <w:rsid w:val="004D5E28"/>
    <w:rsid w:val="004D5F96"/>
    <w:rsid w:val="004D6069"/>
    <w:rsid w:val="004D673D"/>
    <w:rsid w:val="004D6CE5"/>
    <w:rsid w:val="004D6CF6"/>
    <w:rsid w:val="004D70CF"/>
    <w:rsid w:val="004D7489"/>
    <w:rsid w:val="004D74C7"/>
    <w:rsid w:val="004D7E9F"/>
    <w:rsid w:val="004D7F6B"/>
    <w:rsid w:val="004E02D5"/>
    <w:rsid w:val="004E0591"/>
    <w:rsid w:val="004E06C2"/>
    <w:rsid w:val="004E0F6A"/>
    <w:rsid w:val="004E0F73"/>
    <w:rsid w:val="004E1237"/>
    <w:rsid w:val="004E1974"/>
    <w:rsid w:val="004E1ABC"/>
    <w:rsid w:val="004E1CC6"/>
    <w:rsid w:val="004E243B"/>
    <w:rsid w:val="004E24E9"/>
    <w:rsid w:val="004E2628"/>
    <w:rsid w:val="004E269D"/>
    <w:rsid w:val="004E285C"/>
    <w:rsid w:val="004E2D2F"/>
    <w:rsid w:val="004E303A"/>
    <w:rsid w:val="004E330B"/>
    <w:rsid w:val="004E33B6"/>
    <w:rsid w:val="004E340A"/>
    <w:rsid w:val="004E3450"/>
    <w:rsid w:val="004E3951"/>
    <w:rsid w:val="004E4151"/>
    <w:rsid w:val="004E473E"/>
    <w:rsid w:val="004E4D26"/>
    <w:rsid w:val="004E5512"/>
    <w:rsid w:val="004E5B9C"/>
    <w:rsid w:val="004E5C93"/>
    <w:rsid w:val="004E628A"/>
    <w:rsid w:val="004E6643"/>
    <w:rsid w:val="004E697B"/>
    <w:rsid w:val="004E6A92"/>
    <w:rsid w:val="004E6C08"/>
    <w:rsid w:val="004E6DBD"/>
    <w:rsid w:val="004E6FEB"/>
    <w:rsid w:val="004E7305"/>
    <w:rsid w:val="004E7317"/>
    <w:rsid w:val="004E7419"/>
    <w:rsid w:val="004E767D"/>
    <w:rsid w:val="004E7AF5"/>
    <w:rsid w:val="004E7E85"/>
    <w:rsid w:val="004E7EC3"/>
    <w:rsid w:val="004F02E3"/>
    <w:rsid w:val="004F02EE"/>
    <w:rsid w:val="004F0554"/>
    <w:rsid w:val="004F0C36"/>
    <w:rsid w:val="004F0C3D"/>
    <w:rsid w:val="004F0E10"/>
    <w:rsid w:val="004F0ECF"/>
    <w:rsid w:val="004F1075"/>
    <w:rsid w:val="004F176E"/>
    <w:rsid w:val="004F1778"/>
    <w:rsid w:val="004F1908"/>
    <w:rsid w:val="004F1B97"/>
    <w:rsid w:val="004F1CEA"/>
    <w:rsid w:val="004F1E01"/>
    <w:rsid w:val="004F29ED"/>
    <w:rsid w:val="004F2AC0"/>
    <w:rsid w:val="004F31FA"/>
    <w:rsid w:val="004F3393"/>
    <w:rsid w:val="004F3B50"/>
    <w:rsid w:val="004F40C6"/>
    <w:rsid w:val="004F4296"/>
    <w:rsid w:val="004F44BD"/>
    <w:rsid w:val="004F4512"/>
    <w:rsid w:val="004F47D8"/>
    <w:rsid w:val="004F49B6"/>
    <w:rsid w:val="004F4C0B"/>
    <w:rsid w:val="004F4FAB"/>
    <w:rsid w:val="004F5194"/>
    <w:rsid w:val="004F5361"/>
    <w:rsid w:val="004F5440"/>
    <w:rsid w:val="004F584C"/>
    <w:rsid w:val="004F59B3"/>
    <w:rsid w:val="004F59B5"/>
    <w:rsid w:val="004F5A39"/>
    <w:rsid w:val="004F5AA7"/>
    <w:rsid w:val="004F5CA2"/>
    <w:rsid w:val="004F5F76"/>
    <w:rsid w:val="004F6158"/>
    <w:rsid w:val="004F63AC"/>
    <w:rsid w:val="004F659F"/>
    <w:rsid w:val="004F68E8"/>
    <w:rsid w:val="004F690F"/>
    <w:rsid w:val="004F6F42"/>
    <w:rsid w:val="004F6F4F"/>
    <w:rsid w:val="004F7004"/>
    <w:rsid w:val="004F712D"/>
    <w:rsid w:val="004F71F6"/>
    <w:rsid w:val="004F77FF"/>
    <w:rsid w:val="004F7B33"/>
    <w:rsid w:val="004F7BBF"/>
    <w:rsid w:val="004F7F0A"/>
    <w:rsid w:val="004F7F4D"/>
    <w:rsid w:val="004F7FA2"/>
    <w:rsid w:val="005001E5"/>
    <w:rsid w:val="00500300"/>
    <w:rsid w:val="005003FD"/>
    <w:rsid w:val="00500517"/>
    <w:rsid w:val="0050070B"/>
    <w:rsid w:val="005009A6"/>
    <w:rsid w:val="00500FCB"/>
    <w:rsid w:val="0050170E"/>
    <w:rsid w:val="0050186E"/>
    <w:rsid w:val="00501A36"/>
    <w:rsid w:val="00501BE0"/>
    <w:rsid w:val="00501E18"/>
    <w:rsid w:val="005025E2"/>
    <w:rsid w:val="00502862"/>
    <w:rsid w:val="00502AAD"/>
    <w:rsid w:val="00502B42"/>
    <w:rsid w:val="00502CD3"/>
    <w:rsid w:val="0050364D"/>
    <w:rsid w:val="00503ACC"/>
    <w:rsid w:val="00503C65"/>
    <w:rsid w:val="005046AB"/>
    <w:rsid w:val="00504F8F"/>
    <w:rsid w:val="005050B8"/>
    <w:rsid w:val="0050543F"/>
    <w:rsid w:val="00505A27"/>
    <w:rsid w:val="00505AA4"/>
    <w:rsid w:val="00505BC8"/>
    <w:rsid w:val="00505C08"/>
    <w:rsid w:val="00505CC4"/>
    <w:rsid w:val="00505E5C"/>
    <w:rsid w:val="0050604F"/>
    <w:rsid w:val="00506385"/>
    <w:rsid w:val="00506532"/>
    <w:rsid w:val="005068EC"/>
    <w:rsid w:val="00506A1C"/>
    <w:rsid w:val="00507370"/>
    <w:rsid w:val="005074D9"/>
    <w:rsid w:val="005075AC"/>
    <w:rsid w:val="00507600"/>
    <w:rsid w:val="00507622"/>
    <w:rsid w:val="00507751"/>
    <w:rsid w:val="0050779D"/>
    <w:rsid w:val="00507B3B"/>
    <w:rsid w:val="00507D45"/>
    <w:rsid w:val="00507DDA"/>
    <w:rsid w:val="00510480"/>
    <w:rsid w:val="00510854"/>
    <w:rsid w:val="00510B8C"/>
    <w:rsid w:val="0051126B"/>
    <w:rsid w:val="005115C4"/>
    <w:rsid w:val="0051178B"/>
    <w:rsid w:val="00511849"/>
    <w:rsid w:val="00511A95"/>
    <w:rsid w:val="00511CA4"/>
    <w:rsid w:val="0051280C"/>
    <w:rsid w:val="00512929"/>
    <w:rsid w:val="00512A7F"/>
    <w:rsid w:val="00512ABE"/>
    <w:rsid w:val="005134D6"/>
    <w:rsid w:val="005138A2"/>
    <w:rsid w:val="00513A74"/>
    <w:rsid w:val="00514529"/>
    <w:rsid w:val="005148B5"/>
    <w:rsid w:val="00514DE8"/>
    <w:rsid w:val="0051506C"/>
    <w:rsid w:val="0051511E"/>
    <w:rsid w:val="005154DE"/>
    <w:rsid w:val="00515554"/>
    <w:rsid w:val="005158D3"/>
    <w:rsid w:val="00515943"/>
    <w:rsid w:val="00515AAD"/>
    <w:rsid w:val="00515D80"/>
    <w:rsid w:val="00515E63"/>
    <w:rsid w:val="00516089"/>
    <w:rsid w:val="005160F8"/>
    <w:rsid w:val="005162E0"/>
    <w:rsid w:val="00516365"/>
    <w:rsid w:val="005164E4"/>
    <w:rsid w:val="00516CA0"/>
    <w:rsid w:val="005176C9"/>
    <w:rsid w:val="005177F0"/>
    <w:rsid w:val="00517BDA"/>
    <w:rsid w:val="00517FB3"/>
    <w:rsid w:val="005200B7"/>
    <w:rsid w:val="0052011F"/>
    <w:rsid w:val="00520A8A"/>
    <w:rsid w:val="00520C00"/>
    <w:rsid w:val="00520C21"/>
    <w:rsid w:val="00520D9D"/>
    <w:rsid w:val="00520F71"/>
    <w:rsid w:val="00521016"/>
    <w:rsid w:val="0052115C"/>
    <w:rsid w:val="0052139C"/>
    <w:rsid w:val="00521647"/>
    <w:rsid w:val="00522443"/>
    <w:rsid w:val="0052244C"/>
    <w:rsid w:val="0052254B"/>
    <w:rsid w:val="0052272F"/>
    <w:rsid w:val="005229ED"/>
    <w:rsid w:val="00523055"/>
    <w:rsid w:val="005230BD"/>
    <w:rsid w:val="005234FC"/>
    <w:rsid w:val="005235C3"/>
    <w:rsid w:val="005238B3"/>
    <w:rsid w:val="005238C4"/>
    <w:rsid w:val="005238EA"/>
    <w:rsid w:val="00523950"/>
    <w:rsid w:val="00523962"/>
    <w:rsid w:val="00523D52"/>
    <w:rsid w:val="00523EAF"/>
    <w:rsid w:val="005241C2"/>
    <w:rsid w:val="0052457E"/>
    <w:rsid w:val="005247C6"/>
    <w:rsid w:val="005248C4"/>
    <w:rsid w:val="00524AAC"/>
    <w:rsid w:val="00524B5B"/>
    <w:rsid w:val="00525008"/>
    <w:rsid w:val="00525294"/>
    <w:rsid w:val="00525B44"/>
    <w:rsid w:val="00525DD7"/>
    <w:rsid w:val="00525F7A"/>
    <w:rsid w:val="005261CC"/>
    <w:rsid w:val="0052674D"/>
    <w:rsid w:val="00526AB6"/>
    <w:rsid w:val="0052721F"/>
    <w:rsid w:val="00527444"/>
    <w:rsid w:val="0052795F"/>
    <w:rsid w:val="005279B4"/>
    <w:rsid w:val="00527E18"/>
    <w:rsid w:val="0053024F"/>
    <w:rsid w:val="00530521"/>
    <w:rsid w:val="005305E1"/>
    <w:rsid w:val="005306A7"/>
    <w:rsid w:val="00530889"/>
    <w:rsid w:val="00530B08"/>
    <w:rsid w:val="00530BA2"/>
    <w:rsid w:val="00530F81"/>
    <w:rsid w:val="00530F8E"/>
    <w:rsid w:val="0053135A"/>
    <w:rsid w:val="00531601"/>
    <w:rsid w:val="005316DF"/>
    <w:rsid w:val="00531D91"/>
    <w:rsid w:val="00531E2B"/>
    <w:rsid w:val="00531F3B"/>
    <w:rsid w:val="00531FD5"/>
    <w:rsid w:val="0053203A"/>
    <w:rsid w:val="00532081"/>
    <w:rsid w:val="00532800"/>
    <w:rsid w:val="00532C29"/>
    <w:rsid w:val="00532DA5"/>
    <w:rsid w:val="0053365F"/>
    <w:rsid w:val="0053381A"/>
    <w:rsid w:val="005339E8"/>
    <w:rsid w:val="00533A95"/>
    <w:rsid w:val="00533A96"/>
    <w:rsid w:val="00533BE5"/>
    <w:rsid w:val="00533C7C"/>
    <w:rsid w:val="00533E60"/>
    <w:rsid w:val="00533F37"/>
    <w:rsid w:val="005344C0"/>
    <w:rsid w:val="00534695"/>
    <w:rsid w:val="00534A73"/>
    <w:rsid w:val="00535053"/>
    <w:rsid w:val="0053571B"/>
    <w:rsid w:val="0053583E"/>
    <w:rsid w:val="00535B5C"/>
    <w:rsid w:val="00535CCF"/>
    <w:rsid w:val="00535F55"/>
    <w:rsid w:val="005360C2"/>
    <w:rsid w:val="0053611A"/>
    <w:rsid w:val="00536393"/>
    <w:rsid w:val="00536685"/>
    <w:rsid w:val="005367B7"/>
    <w:rsid w:val="00536C72"/>
    <w:rsid w:val="00536C96"/>
    <w:rsid w:val="00536D35"/>
    <w:rsid w:val="00536ED2"/>
    <w:rsid w:val="00537104"/>
    <w:rsid w:val="00537A42"/>
    <w:rsid w:val="00537DAD"/>
    <w:rsid w:val="0054032E"/>
    <w:rsid w:val="00540587"/>
    <w:rsid w:val="0054067B"/>
    <w:rsid w:val="00540DEF"/>
    <w:rsid w:val="00540E1F"/>
    <w:rsid w:val="00541258"/>
    <w:rsid w:val="00541340"/>
    <w:rsid w:val="00541594"/>
    <w:rsid w:val="0054199F"/>
    <w:rsid w:val="00541B6A"/>
    <w:rsid w:val="00541B8F"/>
    <w:rsid w:val="00541BF0"/>
    <w:rsid w:val="00541C6C"/>
    <w:rsid w:val="00541FB0"/>
    <w:rsid w:val="0054238E"/>
    <w:rsid w:val="00542631"/>
    <w:rsid w:val="0054267A"/>
    <w:rsid w:val="00542681"/>
    <w:rsid w:val="00542760"/>
    <w:rsid w:val="0054293C"/>
    <w:rsid w:val="00542E8A"/>
    <w:rsid w:val="00542EB8"/>
    <w:rsid w:val="005430A4"/>
    <w:rsid w:val="005430CE"/>
    <w:rsid w:val="00543152"/>
    <w:rsid w:val="005435E1"/>
    <w:rsid w:val="00543E90"/>
    <w:rsid w:val="00543EFF"/>
    <w:rsid w:val="0054415B"/>
    <w:rsid w:val="00544549"/>
    <w:rsid w:val="005446CB"/>
    <w:rsid w:val="0054471F"/>
    <w:rsid w:val="005448F2"/>
    <w:rsid w:val="005449FF"/>
    <w:rsid w:val="00545061"/>
    <w:rsid w:val="0054559F"/>
    <w:rsid w:val="005457F0"/>
    <w:rsid w:val="005458FA"/>
    <w:rsid w:val="00545EF8"/>
    <w:rsid w:val="005463EF"/>
    <w:rsid w:val="00546554"/>
    <w:rsid w:val="00546C48"/>
    <w:rsid w:val="00546CB0"/>
    <w:rsid w:val="005472A3"/>
    <w:rsid w:val="0054740B"/>
    <w:rsid w:val="00547521"/>
    <w:rsid w:val="00547A4B"/>
    <w:rsid w:val="00547D7F"/>
    <w:rsid w:val="00550316"/>
    <w:rsid w:val="00550531"/>
    <w:rsid w:val="00550692"/>
    <w:rsid w:val="00550C77"/>
    <w:rsid w:val="00551120"/>
    <w:rsid w:val="0055150B"/>
    <w:rsid w:val="00551B18"/>
    <w:rsid w:val="00551B2C"/>
    <w:rsid w:val="00551E46"/>
    <w:rsid w:val="00552046"/>
    <w:rsid w:val="00552248"/>
    <w:rsid w:val="005526B5"/>
    <w:rsid w:val="00552879"/>
    <w:rsid w:val="0055299B"/>
    <w:rsid w:val="00552C5E"/>
    <w:rsid w:val="00552E2D"/>
    <w:rsid w:val="00552F1C"/>
    <w:rsid w:val="00552F61"/>
    <w:rsid w:val="005530C7"/>
    <w:rsid w:val="0055329C"/>
    <w:rsid w:val="005535B1"/>
    <w:rsid w:val="00553B8E"/>
    <w:rsid w:val="00553D6E"/>
    <w:rsid w:val="005541DA"/>
    <w:rsid w:val="0055425F"/>
    <w:rsid w:val="0055435D"/>
    <w:rsid w:val="00554426"/>
    <w:rsid w:val="0055462A"/>
    <w:rsid w:val="00554701"/>
    <w:rsid w:val="005547FF"/>
    <w:rsid w:val="00554957"/>
    <w:rsid w:val="005549B1"/>
    <w:rsid w:val="00554AFA"/>
    <w:rsid w:val="00554C07"/>
    <w:rsid w:val="0055535A"/>
    <w:rsid w:val="005553D9"/>
    <w:rsid w:val="00555659"/>
    <w:rsid w:val="005557FB"/>
    <w:rsid w:val="00555872"/>
    <w:rsid w:val="005559B2"/>
    <w:rsid w:val="00555BD8"/>
    <w:rsid w:val="00555C05"/>
    <w:rsid w:val="00555C59"/>
    <w:rsid w:val="00555FCA"/>
    <w:rsid w:val="00555FEB"/>
    <w:rsid w:val="005561AA"/>
    <w:rsid w:val="0055637C"/>
    <w:rsid w:val="0055647D"/>
    <w:rsid w:val="00556510"/>
    <w:rsid w:val="0055666B"/>
    <w:rsid w:val="00556EBB"/>
    <w:rsid w:val="00557515"/>
    <w:rsid w:val="005575ED"/>
    <w:rsid w:val="005576F3"/>
    <w:rsid w:val="0055776E"/>
    <w:rsid w:val="005578F9"/>
    <w:rsid w:val="00557992"/>
    <w:rsid w:val="00560750"/>
    <w:rsid w:val="00560823"/>
    <w:rsid w:val="005609A5"/>
    <w:rsid w:val="00560B57"/>
    <w:rsid w:val="00560DC0"/>
    <w:rsid w:val="00560E49"/>
    <w:rsid w:val="00561040"/>
    <w:rsid w:val="005611B6"/>
    <w:rsid w:val="0056120F"/>
    <w:rsid w:val="005613F0"/>
    <w:rsid w:val="00561530"/>
    <w:rsid w:val="0056188B"/>
    <w:rsid w:val="00561ADD"/>
    <w:rsid w:val="00561BC8"/>
    <w:rsid w:val="00561BD0"/>
    <w:rsid w:val="005624ED"/>
    <w:rsid w:val="005624FC"/>
    <w:rsid w:val="005629D8"/>
    <w:rsid w:val="00562CC1"/>
    <w:rsid w:val="00562F31"/>
    <w:rsid w:val="00562F8F"/>
    <w:rsid w:val="00563162"/>
    <w:rsid w:val="005633E6"/>
    <w:rsid w:val="005637D5"/>
    <w:rsid w:val="0056390A"/>
    <w:rsid w:val="00563A36"/>
    <w:rsid w:val="00563D91"/>
    <w:rsid w:val="00563E75"/>
    <w:rsid w:val="00563F46"/>
    <w:rsid w:val="0056442E"/>
    <w:rsid w:val="00564582"/>
    <w:rsid w:val="00564961"/>
    <w:rsid w:val="00564A7D"/>
    <w:rsid w:val="00564C8D"/>
    <w:rsid w:val="00564FC4"/>
    <w:rsid w:val="00565170"/>
    <w:rsid w:val="005654C6"/>
    <w:rsid w:val="0056636B"/>
    <w:rsid w:val="005663BC"/>
    <w:rsid w:val="0056655D"/>
    <w:rsid w:val="005665C4"/>
    <w:rsid w:val="005666EF"/>
    <w:rsid w:val="0056703A"/>
    <w:rsid w:val="00567154"/>
    <w:rsid w:val="00567651"/>
    <w:rsid w:val="00567793"/>
    <w:rsid w:val="005677BB"/>
    <w:rsid w:val="00567BA8"/>
    <w:rsid w:val="00567CC3"/>
    <w:rsid w:val="00567D07"/>
    <w:rsid w:val="005706E4"/>
    <w:rsid w:val="005707C1"/>
    <w:rsid w:val="00570832"/>
    <w:rsid w:val="00570F25"/>
    <w:rsid w:val="00570F88"/>
    <w:rsid w:val="005710C6"/>
    <w:rsid w:val="005710FB"/>
    <w:rsid w:val="0057146B"/>
    <w:rsid w:val="005714A4"/>
    <w:rsid w:val="0057172E"/>
    <w:rsid w:val="00571809"/>
    <w:rsid w:val="00571AE8"/>
    <w:rsid w:val="00571EDD"/>
    <w:rsid w:val="005722A6"/>
    <w:rsid w:val="00572349"/>
    <w:rsid w:val="0057255F"/>
    <w:rsid w:val="0057275F"/>
    <w:rsid w:val="005727E9"/>
    <w:rsid w:val="00572BA2"/>
    <w:rsid w:val="00573069"/>
    <w:rsid w:val="005732E9"/>
    <w:rsid w:val="005735E1"/>
    <w:rsid w:val="00574049"/>
    <w:rsid w:val="00574127"/>
    <w:rsid w:val="00574171"/>
    <w:rsid w:val="0057432A"/>
    <w:rsid w:val="005743A4"/>
    <w:rsid w:val="005743B3"/>
    <w:rsid w:val="00574520"/>
    <w:rsid w:val="005746C5"/>
    <w:rsid w:val="00574EB1"/>
    <w:rsid w:val="00575623"/>
    <w:rsid w:val="00575D65"/>
    <w:rsid w:val="00576383"/>
    <w:rsid w:val="00576C20"/>
    <w:rsid w:val="00576C8C"/>
    <w:rsid w:val="00576CCD"/>
    <w:rsid w:val="00576E2D"/>
    <w:rsid w:val="005774FE"/>
    <w:rsid w:val="005778DB"/>
    <w:rsid w:val="00577952"/>
    <w:rsid w:val="00577BB3"/>
    <w:rsid w:val="00577E5F"/>
    <w:rsid w:val="00580B20"/>
    <w:rsid w:val="00580F79"/>
    <w:rsid w:val="00580F7F"/>
    <w:rsid w:val="00581318"/>
    <w:rsid w:val="0058140F"/>
    <w:rsid w:val="00581890"/>
    <w:rsid w:val="00581989"/>
    <w:rsid w:val="00581A6A"/>
    <w:rsid w:val="00581B47"/>
    <w:rsid w:val="00581B8F"/>
    <w:rsid w:val="00581E71"/>
    <w:rsid w:val="00582261"/>
    <w:rsid w:val="005826CD"/>
    <w:rsid w:val="005828DE"/>
    <w:rsid w:val="00582EB7"/>
    <w:rsid w:val="005830F9"/>
    <w:rsid w:val="005832A5"/>
    <w:rsid w:val="00583702"/>
    <w:rsid w:val="0058375D"/>
    <w:rsid w:val="00583828"/>
    <w:rsid w:val="005838F3"/>
    <w:rsid w:val="00583F27"/>
    <w:rsid w:val="005840FA"/>
    <w:rsid w:val="00584535"/>
    <w:rsid w:val="00584538"/>
    <w:rsid w:val="005847CF"/>
    <w:rsid w:val="00584D12"/>
    <w:rsid w:val="005851AE"/>
    <w:rsid w:val="00585884"/>
    <w:rsid w:val="00585A60"/>
    <w:rsid w:val="00585B86"/>
    <w:rsid w:val="00585C27"/>
    <w:rsid w:val="00585D42"/>
    <w:rsid w:val="0058666B"/>
    <w:rsid w:val="00586988"/>
    <w:rsid w:val="00586993"/>
    <w:rsid w:val="00586CD6"/>
    <w:rsid w:val="00586EC9"/>
    <w:rsid w:val="0058710A"/>
    <w:rsid w:val="00587385"/>
    <w:rsid w:val="005874A9"/>
    <w:rsid w:val="005875A4"/>
    <w:rsid w:val="005875A5"/>
    <w:rsid w:val="00587B32"/>
    <w:rsid w:val="00587D32"/>
    <w:rsid w:val="00587E29"/>
    <w:rsid w:val="00587ECB"/>
    <w:rsid w:val="00587F78"/>
    <w:rsid w:val="005900A8"/>
    <w:rsid w:val="0059030A"/>
    <w:rsid w:val="00590702"/>
    <w:rsid w:val="00590E04"/>
    <w:rsid w:val="0059128A"/>
    <w:rsid w:val="005912BB"/>
    <w:rsid w:val="00591A11"/>
    <w:rsid w:val="00591B9B"/>
    <w:rsid w:val="00591DA0"/>
    <w:rsid w:val="005924AA"/>
    <w:rsid w:val="005924D4"/>
    <w:rsid w:val="0059250E"/>
    <w:rsid w:val="0059299B"/>
    <w:rsid w:val="00592A95"/>
    <w:rsid w:val="00592B1F"/>
    <w:rsid w:val="00593011"/>
    <w:rsid w:val="00593BF5"/>
    <w:rsid w:val="00593ED3"/>
    <w:rsid w:val="00593FE8"/>
    <w:rsid w:val="00594186"/>
    <w:rsid w:val="005941A2"/>
    <w:rsid w:val="00594931"/>
    <w:rsid w:val="0059494F"/>
    <w:rsid w:val="00594967"/>
    <w:rsid w:val="00594B12"/>
    <w:rsid w:val="00594DF4"/>
    <w:rsid w:val="005951E3"/>
    <w:rsid w:val="0059558E"/>
    <w:rsid w:val="00595A86"/>
    <w:rsid w:val="00595DF3"/>
    <w:rsid w:val="00596040"/>
    <w:rsid w:val="00596367"/>
    <w:rsid w:val="005966AD"/>
    <w:rsid w:val="00596715"/>
    <w:rsid w:val="00596BAB"/>
    <w:rsid w:val="0059783E"/>
    <w:rsid w:val="00597846"/>
    <w:rsid w:val="0059788D"/>
    <w:rsid w:val="00597D1A"/>
    <w:rsid w:val="005A050B"/>
    <w:rsid w:val="005A103A"/>
    <w:rsid w:val="005A10AB"/>
    <w:rsid w:val="005A1181"/>
    <w:rsid w:val="005A1280"/>
    <w:rsid w:val="005A1D34"/>
    <w:rsid w:val="005A1F5E"/>
    <w:rsid w:val="005A205D"/>
    <w:rsid w:val="005A21E0"/>
    <w:rsid w:val="005A224F"/>
    <w:rsid w:val="005A25D9"/>
    <w:rsid w:val="005A266D"/>
    <w:rsid w:val="005A29AE"/>
    <w:rsid w:val="005A3222"/>
    <w:rsid w:val="005A345C"/>
    <w:rsid w:val="005A36E1"/>
    <w:rsid w:val="005A377A"/>
    <w:rsid w:val="005A3922"/>
    <w:rsid w:val="005A3BCA"/>
    <w:rsid w:val="005A3EBC"/>
    <w:rsid w:val="005A3EF5"/>
    <w:rsid w:val="005A3F85"/>
    <w:rsid w:val="005A3FDB"/>
    <w:rsid w:val="005A428E"/>
    <w:rsid w:val="005A42EA"/>
    <w:rsid w:val="005A45C4"/>
    <w:rsid w:val="005A45DB"/>
    <w:rsid w:val="005A4F7B"/>
    <w:rsid w:val="005A5B5F"/>
    <w:rsid w:val="005A5DAB"/>
    <w:rsid w:val="005A6066"/>
    <w:rsid w:val="005A6114"/>
    <w:rsid w:val="005A6274"/>
    <w:rsid w:val="005A637C"/>
    <w:rsid w:val="005A63A2"/>
    <w:rsid w:val="005A67A4"/>
    <w:rsid w:val="005A6B36"/>
    <w:rsid w:val="005A6DAD"/>
    <w:rsid w:val="005A6DF5"/>
    <w:rsid w:val="005A70ED"/>
    <w:rsid w:val="005A74F5"/>
    <w:rsid w:val="005A77D3"/>
    <w:rsid w:val="005A783B"/>
    <w:rsid w:val="005A79D7"/>
    <w:rsid w:val="005A7C73"/>
    <w:rsid w:val="005B0CCF"/>
    <w:rsid w:val="005B0FE2"/>
    <w:rsid w:val="005B1016"/>
    <w:rsid w:val="005B10AC"/>
    <w:rsid w:val="005B1412"/>
    <w:rsid w:val="005B147A"/>
    <w:rsid w:val="005B16FD"/>
    <w:rsid w:val="005B171B"/>
    <w:rsid w:val="005B1752"/>
    <w:rsid w:val="005B180B"/>
    <w:rsid w:val="005B20D4"/>
    <w:rsid w:val="005B214E"/>
    <w:rsid w:val="005B2201"/>
    <w:rsid w:val="005B28D6"/>
    <w:rsid w:val="005B2B65"/>
    <w:rsid w:val="005B2EC8"/>
    <w:rsid w:val="005B3468"/>
    <w:rsid w:val="005B35FB"/>
    <w:rsid w:val="005B3740"/>
    <w:rsid w:val="005B4014"/>
    <w:rsid w:val="005B422D"/>
    <w:rsid w:val="005B46CF"/>
    <w:rsid w:val="005B49AA"/>
    <w:rsid w:val="005B4CC5"/>
    <w:rsid w:val="005B4EF6"/>
    <w:rsid w:val="005B5062"/>
    <w:rsid w:val="005B5143"/>
    <w:rsid w:val="005B522C"/>
    <w:rsid w:val="005B54E9"/>
    <w:rsid w:val="005B5855"/>
    <w:rsid w:val="005B5ADB"/>
    <w:rsid w:val="005B5AFB"/>
    <w:rsid w:val="005B5BDA"/>
    <w:rsid w:val="005B5E8C"/>
    <w:rsid w:val="005B6135"/>
    <w:rsid w:val="005B64C8"/>
    <w:rsid w:val="005B6A55"/>
    <w:rsid w:val="005B6AAE"/>
    <w:rsid w:val="005B6B8A"/>
    <w:rsid w:val="005B7022"/>
    <w:rsid w:val="005B7051"/>
    <w:rsid w:val="005B7171"/>
    <w:rsid w:val="005B7300"/>
    <w:rsid w:val="005B73BA"/>
    <w:rsid w:val="005B78EC"/>
    <w:rsid w:val="005B7A0C"/>
    <w:rsid w:val="005B7CD8"/>
    <w:rsid w:val="005B7FE8"/>
    <w:rsid w:val="005C03F9"/>
    <w:rsid w:val="005C0A94"/>
    <w:rsid w:val="005C0AF7"/>
    <w:rsid w:val="005C0D79"/>
    <w:rsid w:val="005C10F5"/>
    <w:rsid w:val="005C176A"/>
    <w:rsid w:val="005C1B0C"/>
    <w:rsid w:val="005C1F85"/>
    <w:rsid w:val="005C229E"/>
    <w:rsid w:val="005C24AA"/>
    <w:rsid w:val="005C29F9"/>
    <w:rsid w:val="005C2FBC"/>
    <w:rsid w:val="005C3670"/>
    <w:rsid w:val="005C3759"/>
    <w:rsid w:val="005C3AB2"/>
    <w:rsid w:val="005C3AFA"/>
    <w:rsid w:val="005C3B4C"/>
    <w:rsid w:val="005C3BF5"/>
    <w:rsid w:val="005C4498"/>
    <w:rsid w:val="005C44E6"/>
    <w:rsid w:val="005C47DC"/>
    <w:rsid w:val="005C47EC"/>
    <w:rsid w:val="005C491B"/>
    <w:rsid w:val="005C4C37"/>
    <w:rsid w:val="005C4CAB"/>
    <w:rsid w:val="005C5170"/>
    <w:rsid w:val="005C52B0"/>
    <w:rsid w:val="005C5621"/>
    <w:rsid w:val="005C57BA"/>
    <w:rsid w:val="005C57C3"/>
    <w:rsid w:val="005C581F"/>
    <w:rsid w:val="005C5D4F"/>
    <w:rsid w:val="005C5E2C"/>
    <w:rsid w:val="005C5F4E"/>
    <w:rsid w:val="005C61D8"/>
    <w:rsid w:val="005C6357"/>
    <w:rsid w:val="005C637C"/>
    <w:rsid w:val="005C6449"/>
    <w:rsid w:val="005C658C"/>
    <w:rsid w:val="005C6C3C"/>
    <w:rsid w:val="005C6FB4"/>
    <w:rsid w:val="005C70E6"/>
    <w:rsid w:val="005C7599"/>
    <w:rsid w:val="005C75B6"/>
    <w:rsid w:val="005D01D7"/>
    <w:rsid w:val="005D0240"/>
    <w:rsid w:val="005D03D3"/>
    <w:rsid w:val="005D0545"/>
    <w:rsid w:val="005D0CF6"/>
    <w:rsid w:val="005D0DAA"/>
    <w:rsid w:val="005D0DF8"/>
    <w:rsid w:val="005D11FE"/>
    <w:rsid w:val="005D1440"/>
    <w:rsid w:val="005D18F9"/>
    <w:rsid w:val="005D1B2A"/>
    <w:rsid w:val="005D1B7A"/>
    <w:rsid w:val="005D2117"/>
    <w:rsid w:val="005D2243"/>
    <w:rsid w:val="005D2B43"/>
    <w:rsid w:val="005D2B9A"/>
    <w:rsid w:val="005D2BBA"/>
    <w:rsid w:val="005D2CC4"/>
    <w:rsid w:val="005D2CF6"/>
    <w:rsid w:val="005D2EB4"/>
    <w:rsid w:val="005D32DC"/>
    <w:rsid w:val="005D352A"/>
    <w:rsid w:val="005D3A85"/>
    <w:rsid w:val="005D3DB9"/>
    <w:rsid w:val="005D3F19"/>
    <w:rsid w:val="005D461C"/>
    <w:rsid w:val="005D4B8E"/>
    <w:rsid w:val="005D4D95"/>
    <w:rsid w:val="005D4DF6"/>
    <w:rsid w:val="005D513E"/>
    <w:rsid w:val="005D5172"/>
    <w:rsid w:val="005D523F"/>
    <w:rsid w:val="005D532B"/>
    <w:rsid w:val="005D55B4"/>
    <w:rsid w:val="005D55D4"/>
    <w:rsid w:val="005D5695"/>
    <w:rsid w:val="005D5EE4"/>
    <w:rsid w:val="005D6017"/>
    <w:rsid w:val="005D6083"/>
    <w:rsid w:val="005D6134"/>
    <w:rsid w:val="005D6EDB"/>
    <w:rsid w:val="005D6F76"/>
    <w:rsid w:val="005D702A"/>
    <w:rsid w:val="005D7170"/>
    <w:rsid w:val="005D71DA"/>
    <w:rsid w:val="005D7432"/>
    <w:rsid w:val="005D7862"/>
    <w:rsid w:val="005D798E"/>
    <w:rsid w:val="005D7C34"/>
    <w:rsid w:val="005D7D65"/>
    <w:rsid w:val="005E0273"/>
    <w:rsid w:val="005E0660"/>
    <w:rsid w:val="005E09C0"/>
    <w:rsid w:val="005E0F38"/>
    <w:rsid w:val="005E1184"/>
    <w:rsid w:val="005E1420"/>
    <w:rsid w:val="005E17D2"/>
    <w:rsid w:val="005E18BD"/>
    <w:rsid w:val="005E1CFD"/>
    <w:rsid w:val="005E1E02"/>
    <w:rsid w:val="005E1E1A"/>
    <w:rsid w:val="005E2132"/>
    <w:rsid w:val="005E22E7"/>
    <w:rsid w:val="005E2565"/>
    <w:rsid w:val="005E2A72"/>
    <w:rsid w:val="005E2ACC"/>
    <w:rsid w:val="005E2CB1"/>
    <w:rsid w:val="005E2CCE"/>
    <w:rsid w:val="005E2D4E"/>
    <w:rsid w:val="005E2E9E"/>
    <w:rsid w:val="005E33D7"/>
    <w:rsid w:val="005E3547"/>
    <w:rsid w:val="005E354D"/>
    <w:rsid w:val="005E38AA"/>
    <w:rsid w:val="005E3BED"/>
    <w:rsid w:val="005E3D4A"/>
    <w:rsid w:val="005E3E30"/>
    <w:rsid w:val="005E4211"/>
    <w:rsid w:val="005E45FC"/>
    <w:rsid w:val="005E4914"/>
    <w:rsid w:val="005E4B73"/>
    <w:rsid w:val="005E4CAD"/>
    <w:rsid w:val="005E4DD1"/>
    <w:rsid w:val="005E4F41"/>
    <w:rsid w:val="005E4F7D"/>
    <w:rsid w:val="005E5041"/>
    <w:rsid w:val="005E525A"/>
    <w:rsid w:val="005E585B"/>
    <w:rsid w:val="005E5AA6"/>
    <w:rsid w:val="005E5AB4"/>
    <w:rsid w:val="005E5B53"/>
    <w:rsid w:val="005E5BEF"/>
    <w:rsid w:val="005E5E96"/>
    <w:rsid w:val="005E6149"/>
    <w:rsid w:val="005E62BF"/>
    <w:rsid w:val="005E66B3"/>
    <w:rsid w:val="005E6A0C"/>
    <w:rsid w:val="005E713B"/>
    <w:rsid w:val="005E7746"/>
    <w:rsid w:val="005E7D15"/>
    <w:rsid w:val="005E7FBD"/>
    <w:rsid w:val="005E7FE0"/>
    <w:rsid w:val="005F0262"/>
    <w:rsid w:val="005F044C"/>
    <w:rsid w:val="005F08BD"/>
    <w:rsid w:val="005F0E40"/>
    <w:rsid w:val="005F172F"/>
    <w:rsid w:val="005F1B9D"/>
    <w:rsid w:val="005F1C40"/>
    <w:rsid w:val="005F1EDF"/>
    <w:rsid w:val="005F22BE"/>
    <w:rsid w:val="005F24F9"/>
    <w:rsid w:val="005F256A"/>
    <w:rsid w:val="005F297A"/>
    <w:rsid w:val="005F2AB5"/>
    <w:rsid w:val="005F2ED9"/>
    <w:rsid w:val="005F2F9F"/>
    <w:rsid w:val="005F3AC3"/>
    <w:rsid w:val="005F3D70"/>
    <w:rsid w:val="005F3D99"/>
    <w:rsid w:val="005F4011"/>
    <w:rsid w:val="005F4094"/>
    <w:rsid w:val="005F475F"/>
    <w:rsid w:val="005F496D"/>
    <w:rsid w:val="005F4BE4"/>
    <w:rsid w:val="005F4C09"/>
    <w:rsid w:val="005F4D22"/>
    <w:rsid w:val="005F5348"/>
    <w:rsid w:val="005F5BF4"/>
    <w:rsid w:val="005F5C04"/>
    <w:rsid w:val="005F5C4A"/>
    <w:rsid w:val="005F5E6C"/>
    <w:rsid w:val="005F66C3"/>
    <w:rsid w:val="005F67F4"/>
    <w:rsid w:val="005F68CC"/>
    <w:rsid w:val="005F6959"/>
    <w:rsid w:val="005F73DB"/>
    <w:rsid w:val="006000E3"/>
    <w:rsid w:val="00600244"/>
    <w:rsid w:val="00600A2E"/>
    <w:rsid w:val="00600A7F"/>
    <w:rsid w:val="00600E37"/>
    <w:rsid w:val="006013DF"/>
    <w:rsid w:val="00601CA5"/>
    <w:rsid w:val="00601EE8"/>
    <w:rsid w:val="006022B0"/>
    <w:rsid w:val="00602AA3"/>
    <w:rsid w:val="00602E28"/>
    <w:rsid w:val="00602E49"/>
    <w:rsid w:val="00602E93"/>
    <w:rsid w:val="00603773"/>
    <w:rsid w:val="0060383A"/>
    <w:rsid w:val="00603901"/>
    <w:rsid w:val="00603E2A"/>
    <w:rsid w:val="00603FD4"/>
    <w:rsid w:val="00604304"/>
    <w:rsid w:val="0060455A"/>
    <w:rsid w:val="00604696"/>
    <w:rsid w:val="00604911"/>
    <w:rsid w:val="006049A0"/>
    <w:rsid w:val="00605679"/>
    <w:rsid w:val="006056F4"/>
    <w:rsid w:val="00605C46"/>
    <w:rsid w:val="00605C53"/>
    <w:rsid w:val="0060695D"/>
    <w:rsid w:val="00606BDB"/>
    <w:rsid w:val="00606D45"/>
    <w:rsid w:val="00606E3C"/>
    <w:rsid w:val="0060725F"/>
    <w:rsid w:val="00607DEA"/>
    <w:rsid w:val="00610089"/>
    <w:rsid w:val="0061009C"/>
    <w:rsid w:val="0061010A"/>
    <w:rsid w:val="0061025A"/>
    <w:rsid w:val="00610279"/>
    <w:rsid w:val="0061029B"/>
    <w:rsid w:val="00610A9E"/>
    <w:rsid w:val="00610C23"/>
    <w:rsid w:val="00610D68"/>
    <w:rsid w:val="00610E77"/>
    <w:rsid w:val="00610F7F"/>
    <w:rsid w:val="0061166A"/>
    <w:rsid w:val="00611891"/>
    <w:rsid w:val="00611A36"/>
    <w:rsid w:val="00611AAD"/>
    <w:rsid w:val="00611DE8"/>
    <w:rsid w:val="0061221F"/>
    <w:rsid w:val="006123A2"/>
    <w:rsid w:val="006129CF"/>
    <w:rsid w:val="00612C59"/>
    <w:rsid w:val="00612D16"/>
    <w:rsid w:val="0061313F"/>
    <w:rsid w:val="00613639"/>
    <w:rsid w:val="006137E7"/>
    <w:rsid w:val="0061385A"/>
    <w:rsid w:val="0061386C"/>
    <w:rsid w:val="00613BAE"/>
    <w:rsid w:val="00613BDF"/>
    <w:rsid w:val="00613BFC"/>
    <w:rsid w:val="00613D37"/>
    <w:rsid w:val="00613E4B"/>
    <w:rsid w:val="006140CA"/>
    <w:rsid w:val="00614CBC"/>
    <w:rsid w:val="00614E30"/>
    <w:rsid w:val="00615516"/>
    <w:rsid w:val="006157AF"/>
    <w:rsid w:val="00615835"/>
    <w:rsid w:val="00615BC8"/>
    <w:rsid w:val="00616019"/>
    <w:rsid w:val="00616181"/>
    <w:rsid w:val="00616341"/>
    <w:rsid w:val="006164D0"/>
    <w:rsid w:val="00616C1E"/>
    <w:rsid w:val="00616D8C"/>
    <w:rsid w:val="00616DE0"/>
    <w:rsid w:val="006173D4"/>
    <w:rsid w:val="006174E8"/>
    <w:rsid w:val="0061786F"/>
    <w:rsid w:val="006179B1"/>
    <w:rsid w:val="00617AC5"/>
    <w:rsid w:val="00617BD2"/>
    <w:rsid w:val="00617C3B"/>
    <w:rsid w:val="00617D5E"/>
    <w:rsid w:val="00617F77"/>
    <w:rsid w:val="006204B8"/>
    <w:rsid w:val="006205B7"/>
    <w:rsid w:val="0062068C"/>
    <w:rsid w:val="0062080A"/>
    <w:rsid w:val="006208E9"/>
    <w:rsid w:val="00620CF5"/>
    <w:rsid w:val="0062127C"/>
    <w:rsid w:val="006212A3"/>
    <w:rsid w:val="006216BA"/>
    <w:rsid w:val="0062191E"/>
    <w:rsid w:val="00622C42"/>
    <w:rsid w:val="00622C6D"/>
    <w:rsid w:val="00622C84"/>
    <w:rsid w:val="00622D83"/>
    <w:rsid w:val="00622DA5"/>
    <w:rsid w:val="00623394"/>
    <w:rsid w:val="006236C4"/>
    <w:rsid w:val="00623E4B"/>
    <w:rsid w:val="00623F4B"/>
    <w:rsid w:val="0062434B"/>
    <w:rsid w:val="00624473"/>
    <w:rsid w:val="0062481C"/>
    <w:rsid w:val="00624A64"/>
    <w:rsid w:val="00624A70"/>
    <w:rsid w:val="00624BFC"/>
    <w:rsid w:val="00624C8A"/>
    <w:rsid w:val="00625128"/>
    <w:rsid w:val="00625166"/>
    <w:rsid w:val="00625192"/>
    <w:rsid w:val="00625501"/>
    <w:rsid w:val="00625536"/>
    <w:rsid w:val="006255CC"/>
    <w:rsid w:val="006257F4"/>
    <w:rsid w:val="0062592F"/>
    <w:rsid w:val="00625A7D"/>
    <w:rsid w:val="00625EB3"/>
    <w:rsid w:val="00626688"/>
    <w:rsid w:val="00626827"/>
    <w:rsid w:val="006268E8"/>
    <w:rsid w:val="0062694F"/>
    <w:rsid w:val="00627177"/>
    <w:rsid w:val="006272BA"/>
    <w:rsid w:val="0062771C"/>
    <w:rsid w:val="00627D6A"/>
    <w:rsid w:val="006300FC"/>
    <w:rsid w:val="0063064C"/>
    <w:rsid w:val="00630AE4"/>
    <w:rsid w:val="00630B8D"/>
    <w:rsid w:val="00630CDC"/>
    <w:rsid w:val="006316AC"/>
    <w:rsid w:val="0063183D"/>
    <w:rsid w:val="006319CB"/>
    <w:rsid w:val="00631C7F"/>
    <w:rsid w:val="00631F33"/>
    <w:rsid w:val="00631FEB"/>
    <w:rsid w:val="00632301"/>
    <w:rsid w:val="006325A7"/>
    <w:rsid w:val="006326B0"/>
    <w:rsid w:val="0063282C"/>
    <w:rsid w:val="0063292E"/>
    <w:rsid w:val="00632BFF"/>
    <w:rsid w:val="00632CB2"/>
    <w:rsid w:val="00632E89"/>
    <w:rsid w:val="0063313C"/>
    <w:rsid w:val="0063319A"/>
    <w:rsid w:val="0063323A"/>
    <w:rsid w:val="00633314"/>
    <w:rsid w:val="006334A1"/>
    <w:rsid w:val="00633CE8"/>
    <w:rsid w:val="00633F91"/>
    <w:rsid w:val="00634361"/>
    <w:rsid w:val="00634976"/>
    <w:rsid w:val="00634A60"/>
    <w:rsid w:val="00634ADE"/>
    <w:rsid w:val="00634B4D"/>
    <w:rsid w:val="00634E9D"/>
    <w:rsid w:val="00635599"/>
    <w:rsid w:val="006356B8"/>
    <w:rsid w:val="006356E1"/>
    <w:rsid w:val="0063573A"/>
    <w:rsid w:val="0063580A"/>
    <w:rsid w:val="006369FD"/>
    <w:rsid w:val="00636A04"/>
    <w:rsid w:val="00636BBC"/>
    <w:rsid w:val="0063707F"/>
    <w:rsid w:val="00637218"/>
    <w:rsid w:val="006372FB"/>
    <w:rsid w:val="006373DE"/>
    <w:rsid w:val="00637504"/>
    <w:rsid w:val="0063753F"/>
    <w:rsid w:val="006379BC"/>
    <w:rsid w:val="00637A54"/>
    <w:rsid w:val="00637C5A"/>
    <w:rsid w:val="00637CF4"/>
    <w:rsid w:val="00637DEB"/>
    <w:rsid w:val="0064038D"/>
    <w:rsid w:val="006404E3"/>
    <w:rsid w:val="00640827"/>
    <w:rsid w:val="00640932"/>
    <w:rsid w:val="006409EF"/>
    <w:rsid w:val="00640C1D"/>
    <w:rsid w:val="00640F74"/>
    <w:rsid w:val="006411E1"/>
    <w:rsid w:val="00641353"/>
    <w:rsid w:val="006414B1"/>
    <w:rsid w:val="00641573"/>
    <w:rsid w:val="00641855"/>
    <w:rsid w:val="0064195F"/>
    <w:rsid w:val="00641AC8"/>
    <w:rsid w:val="00641CDF"/>
    <w:rsid w:val="00641D32"/>
    <w:rsid w:val="00641DC5"/>
    <w:rsid w:val="00641EB9"/>
    <w:rsid w:val="0064208C"/>
    <w:rsid w:val="006421F0"/>
    <w:rsid w:val="006423DF"/>
    <w:rsid w:val="006424BF"/>
    <w:rsid w:val="006427FE"/>
    <w:rsid w:val="00642EB2"/>
    <w:rsid w:val="00642FD2"/>
    <w:rsid w:val="00643A29"/>
    <w:rsid w:val="00643DA8"/>
    <w:rsid w:val="00643DDB"/>
    <w:rsid w:val="00643E32"/>
    <w:rsid w:val="00643F11"/>
    <w:rsid w:val="00644405"/>
    <w:rsid w:val="00644541"/>
    <w:rsid w:val="00644BB4"/>
    <w:rsid w:val="00644F65"/>
    <w:rsid w:val="00645091"/>
    <w:rsid w:val="006454B8"/>
    <w:rsid w:val="0064564F"/>
    <w:rsid w:val="006457E7"/>
    <w:rsid w:val="00645988"/>
    <w:rsid w:val="00645A6A"/>
    <w:rsid w:val="00645D8A"/>
    <w:rsid w:val="00645F1B"/>
    <w:rsid w:val="00646343"/>
    <w:rsid w:val="00646379"/>
    <w:rsid w:val="0064643E"/>
    <w:rsid w:val="00646734"/>
    <w:rsid w:val="00646ACB"/>
    <w:rsid w:val="00646CD4"/>
    <w:rsid w:val="006471DD"/>
    <w:rsid w:val="00647DEE"/>
    <w:rsid w:val="0065009B"/>
    <w:rsid w:val="0065016F"/>
    <w:rsid w:val="0065021A"/>
    <w:rsid w:val="00650690"/>
    <w:rsid w:val="00650898"/>
    <w:rsid w:val="00650F8E"/>
    <w:rsid w:val="006530B0"/>
    <w:rsid w:val="006533BB"/>
    <w:rsid w:val="0065365D"/>
    <w:rsid w:val="006538D2"/>
    <w:rsid w:val="00654361"/>
    <w:rsid w:val="00654513"/>
    <w:rsid w:val="00654962"/>
    <w:rsid w:val="00654C46"/>
    <w:rsid w:val="00654F5C"/>
    <w:rsid w:val="006551A8"/>
    <w:rsid w:val="006554AF"/>
    <w:rsid w:val="0065573B"/>
    <w:rsid w:val="0065583F"/>
    <w:rsid w:val="006558B1"/>
    <w:rsid w:val="00655B94"/>
    <w:rsid w:val="006566A4"/>
    <w:rsid w:val="00656835"/>
    <w:rsid w:val="00656BFF"/>
    <w:rsid w:val="00656ED6"/>
    <w:rsid w:val="006573A0"/>
    <w:rsid w:val="00657488"/>
    <w:rsid w:val="0065750A"/>
    <w:rsid w:val="0065751D"/>
    <w:rsid w:val="00660B8F"/>
    <w:rsid w:val="00660BB6"/>
    <w:rsid w:val="00660F15"/>
    <w:rsid w:val="0066144C"/>
    <w:rsid w:val="00661619"/>
    <w:rsid w:val="006616C1"/>
    <w:rsid w:val="00661B4F"/>
    <w:rsid w:val="00661DB8"/>
    <w:rsid w:val="00661F27"/>
    <w:rsid w:val="0066208D"/>
    <w:rsid w:val="006620CB"/>
    <w:rsid w:val="0066211F"/>
    <w:rsid w:val="006622C4"/>
    <w:rsid w:val="00662ED8"/>
    <w:rsid w:val="0066391A"/>
    <w:rsid w:val="00663A74"/>
    <w:rsid w:val="00663B34"/>
    <w:rsid w:val="00663C7D"/>
    <w:rsid w:val="00663CEC"/>
    <w:rsid w:val="00663E0D"/>
    <w:rsid w:val="00664563"/>
    <w:rsid w:val="00664778"/>
    <w:rsid w:val="006647D2"/>
    <w:rsid w:val="006648D8"/>
    <w:rsid w:val="00664919"/>
    <w:rsid w:val="0066491F"/>
    <w:rsid w:val="00664C65"/>
    <w:rsid w:val="00665100"/>
    <w:rsid w:val="0066553D"/>
    <w:rsid w:val="00665784"/>
    <w:rsid w:val="00665792"/>
    <w:rsid w:val="006657AD"/>
    <w:rsid w:val="006657BB"/>
    <w:rsid w:val="00665BB5"/>
    <w:rsid w:val="0066621E"/>
    <w:rsid w:val="00666413"/>
    <w:rsid w:val="0066676B"/>
    <w:rsid w:val="006667FC"/>
    <w:rsid w:val="00666D7E"/>
    <w:rsid w:val="00667873"/>
    <w:rsid w:val="006678A9"/>
    <w:rsid w:val="00667DD5"/>
    <w:rsid w:val="00667EE1"/>
    <w:rsid w:val="00670064"/>
    <w:rsid w:val="0067050E"/>
    <w:rsid w:val="00670875"/>
    <w:rsid w:val="00671120"/>
    <w:rsid w:val="00671547"/>
    <w:rsid w:val="0067172E"/>
    <w:rsid w:val="00671953"/>
    <w:rsid w:val="00671B62"/>
    <w:rsid w:val="00671F3A"/>
    <w:rsid w:val="00672118"/>
    <w:rsid w:val="006723D1"/>
    <w:rsid w:val="00672800"/>
    <w:rsid w:val="00672924"/>
    <w:rsid w:val="00672963"/>
    <w:rsid w:val="006729EB"/>
    <w:rsid w:val="00672A98"/>
    <w:rsid w:val="00672CE3"/>
    <w:rsid w:val="00672F1A"/>
    <w:rsid w:val="00672FCC"/>
    <w:rsid w:val="006730A0"/>
    <w:rsid w:val="00673302"/>
    <w:rsid w:val="006735E6"/>
    <w:rsid w:val="0067362A"/>
    <w:rsid w:val="006736D1"/>
    <w:rsid w:val="00673A9A"/>
    <w:rsid w:val="00673DB7"/>
    <w:rsid w:val="00674306"/>
    <w:rsid w:val="006746AC"/>
    <w:rsid w:val="00674932"/>
    <w:rsid w:val="006749F2"/>
    <w:rsid w:val="00674FE3"/>
    <w:rsid w:val="00675269"/>
    <w:rsid w:val="00675720"/>
    <w:rsid w:val="006757E1"/>
    <w:rsid w:val="00675D61"/>
    <w:rsid w:val="00676261"/>
    <w:rsid w:val="00676357"/>
    <w:rsid w:val="00676B84"/>
    <w:rsid w:val="00676C6F"/>
    <w:rsid w:val="00676DB2"/>
    <w:rsid w:val="00676E0B"/>
    <w:rsid w:val="00676F1F"/>
    <w:rsid w:val="00677248"/>
    <w:rsid w:val="00677688"/>
    <w:rsid w:val="0067775F"/>
    <w:rsid w:val="006777BB"/>
    <w:rsid w:val="006777C7"/>
    <w:rsid w:val="00677C1E"/>
    <w:rsid w:val="00677FD9"/>
    <w:rsid w:val="0068027A"/>
    <w:rsid w:val="00680B21"/>
    <w:rsid w:val="00680B5A"/>
    <w:rsid w:val="00680F55"/>
    <w:rsid w:val="00680FEF"/>
    <w:rsid w:val="006811FC"/>
    <w:rsid w:val="00681456"/>
    <w:rsid w:val="0068160F"/>
    <w:rsid w:val="00681B2A"/>
    <w:rsid w:val="00681C53"/>
    <w:rsid w:val="00681E32"/>
    <w:rsid w:val="0068214B"/>
    <w:rsid w:val="0068220B"/>
    <w:rsid w:val="00682926"/>
    <w:rsid w:val="00682BF5"/>
    <w:rsid w:val="006833D1"/>
    <w:rsid w:val="00683550"/>
    <w:rsid w:val="00683855"/>
    <w:rsid w:val="006839CD"/>
    <w:rsid w:val="00683B8D"/>
    <w:rsid w:val="0068401E"/>
    <w:rsid w:val="00684183"/>
    <w:rsid w:val="006841B6"/>
    <w:rsid w:val="00684410"/>
    <w:rsid w:val="00684510"/>
    <w:rsid w:val="00684C26"/>
    <w:rsid w:val="00685067"/>
    <w:rsid w:val="00685074"/>
    <w:rsid w:val="00685A6B"/>
    <w:rsid w:val="00685ED9"/>
    <w:rsid w:val="0068623D"/>
    <w:rsid w:val="0068635A"/>
    <w:rsid w:val="006863E6"/>
    <w:rsid w:val="006864AF"/>
    <w:rsid w:val="0068650B"/>
    <w:rsid w:val="00686615"/>
    <w:rsid w:val="00686B1F"/>
    <w:rsid w:val="00686D27"/>
    <w:rsid w:val="00686E6A"/>
    <w:rsid w:val="00686EFE"/>
    <w:rsid w:val="00687554"/>
    <w:rsid w:val="006876F0"/>
    <w:rsid w:val="00687764"/>
    <w:rsid w:val="00687829"/>
    <w:rsid w:val="00687981"/>
    <w:rsid w:val="00687986"/>
    <w:rsid w:val="00687F43"/>
    <w:rsid w:val="006910B6"/>
    <w:rsid w:val="00691460"/>
    <w:rsid w:val="00691F53"/>
    <w:rsid w:val="00692067"/>
    <w:rsid w:val="006924B0"/>
    <w:rsid w:val="006924BD"/>
    <w:rsid w:val="006928D4"/>
    <w:rsid w:val="0069290E"/>
    <w:rsid w:val="00692E38"/>
    <w:rsid w:val="0069302F"/>
    <w:rsid w:val="0069321A"/>
    <w:rsid w:val="006933BB"/>
    <w:rsid w:val="00693608"/>
    <w:rsid w:val="00693669"/>
    <w:rsid w:val="00693B55"/>
    <w:rsid w:val="00693C3F"/>
    <w:rsid w:val="00693CCE"/>
    <w:rsid w:val="00693E75"/>
    <w:rsid w:val="00693FD8"/>
    <w:rsid w:val="00693FF5"/>
    <w:rsid w:val="00694000"/>
    <w:rsid w:val="00694408"/>
    <w:rsid w:val="0069470A"/>
    <w:rsid w:val="00694891"/>
    <w:rsid w:val="00694A88"/>
    <w:rsid w:val="00694B8F"/>
    <w:rsid w:val="00694C86"/>
    <w:rsid w:val="00694E06"/>
    <w:rsid w:val="00694FE2"/>
    <w:rsid w:val="006951AA"/>
    <w:rsid w:val="00695677"/>
    <w:rsid w:val="00695762"/>
    <w:rsid w:val="00695809"/>
    <w:rsid w:val="00695CA0"/>
    <w:rsid w:val="006969E6"/>
    <w:rsid w:val="00696A15"/>
    <w:rsid w:val="00696A1B"/>
    <w:rsid w:val="00696AD4"/>
    <w:rsid w:val="00696B91"/>
    <w:rsid w:val="0069741F"/>
    <w:rsid w:val="0069748C"/>
    <w:rsid w:val="00697494"/>
    <w:rsid w:val="006977B6"/>
    <w:rsid w:val="00697955"/>
    <w:rsid w:val="00697A63"/>
    <w:rsid w:val="00697B20"/>
    <w:rsid w:val="00697D88"/>
    <w:rsid w:val="00697E85"/>
    <w:rsid w:val="006A0150"/>
    <w:rsid w:val="006A050A"/>
    <w:rsid w:val="006A0A49"/>
    <w:rsid w:val="006A0AD4"/>
    <w:rsid w:val="006A0D49"/>
    <w:rsid w:val="006A0F12"/>
    <w:rsid w:val="006A0F3D"/>
    <w:rsid w:val="006A130E"/>
    <w:rsid w:val="006A13C2"/>
    <w:rsid w:val="006A1906"/>
    <w:rsid w:val="006A19E9"/>
    <w:rsid w:val="006A19EF"/>
    <w:rsid w:val="006A1E46"/>
    <w:rsid w:val="006A1F36"/>
    <w:rsid w:val="006A2166"/>
    <w:rsid w:val="006A21C8"/>
    <w:rsid w:val="006A29A6"/>
    <w:rsid w:val="006A2A11"/>
    <w:rsid w:val="006A2B63"/>
    <w:rsid w:val="006A2F26"/>
    <w:rsid w:val="006A30D0"/>
    <w:rsid w:val="006A37D7"/>
    <w:rsid w:val="006A37E0"/>
    <w:rsid w:val="006A3DAE"/>
    <w:rsid w:val="006A4344"/>
    <w:rsid w:val="006A49A3"/>
    <w:rsid w:val="006A4A08"/>
    <w:rsid w:val="006A4ACB"/>
    <w:rsid w:val="006A4F42"/>
    <w:rsid w:val="006A541B"/>
    <w:rsid w:val="006A54C7"/>
    <w:rsid w:val="006A5DB9"/>
    <w:rsid w:val="006A6586"/>
    <w:rsid w:val="006A69B3"/>
    <w:rsid w:val="006A6A97"/>
    <w:rsid w:val="006A71C6"/>
    <w:rsid w:val="006A773C"/>
    <w:rsid w:val="006A792F"/>
    <w:rsid w:val="006A7A4E"/>
    <w:rsid w:val="006A7B48"/>
    <w:rsid w:val="006B0138"/>
    <w:rsid w:val="006B0402"/>
    <w:rsid w:val="006B099E"/>
    <w:rsid w:val="006B0A81"/>
    <w:rsid w:val="006B0B0F"/>
    <w:rsid w:val="006B0BB7"/>
    <w:rsid w:val="006B0C91"/>
    <w:rsid w:val="006B170B"/>
    <w:rsid w:val="006B17DE"/>
    <w:rsid w:val="006B18A6"/>
    <w:rsid w:val="006B18D7"/>
    <w:rsid w:val="006B1F5B"/>
    <w:rsid w:val="006B2176"/>
    <w:rsid w:val="006B252C"/>
    <w:rsid w:val="006B25C1"/>
    <w:rsid w:val="006B269D"/>
    <w:rsid w:val="006B2741"/>
    <w:rsid w:val="006B2CFE"/>
    <w:rsid w:val="006B3454"/>
    <w:rsid w:val="006B35FA"/>
    <w:rsid w:val="006B3A02"/>
    <w:rsid w:val="006B3CF1"/>
    <w:rsid w:val="006B3DBB"/>
    <w:rsid w:val="006B3F89"/>
    <w:rsid w:val="006B3FC4"/>
    <w:rsid w:val="006B41A1"/>
    <w:rsid w:val="006B4737"/>
    <w:rsid w:val="006B49D9"/>
    <w:rsid w:val="006B4A9C"/>
    <w:rsid w:val="006B4AE4"/>
    <w:rsid w:val="006B523C"/>
    <w:rsid w:val="006B540C"/>
    <w:rsid w:val="006B58EE"/>
    <w:rsid w:val="006B5AA3"/>
    <w:rsid w:val="006B5E9E"/>
    <w:rsid w:val="006B5F5B"/>
    <w:rsid w:val="006B6303"/>
    <w:rsid w:val="006B6543"/>
    <w:rsid w:val="006B6BB7"/>
    <w:rsid w:val="006B6CA3"/>
    <w:rsid w:val="006B7492"/>
    <w:rsid w:val="006B74B1"/>
    <w:rsid w:val="006B7638"/>
    <w:rsid w:val="006B76E8"/>
    <w:rsid w:val="006B7851"/>
    <w:rsid w:val="006C0089"/>
    <w:rsid w:val="006C0375"/>
    <w:rsid w:val="006C042A"/>
    <w:rsid w:val="006C0D8F"/>
    <w:rsid w:val="006C0E8D"/>
    <w:rsid w:val="006C121A"/>
    <w:rsid w:val="006C139D"/>
    <w:rsid w:val="006C1BC2"/>
    <w:rsid w:val="006C2024"/>
    <w:rsid w:val="006C22C1"/>
    <w:rsid w:val="006C270E"/>
    <w:rsid w:val="006C296C"/>
    <w:rsid w:val="006C29C1"/>
    <w:rsid w:val="006C30CB"/>
    <w:rsid w:val="006C3229"/>
    <w:rsid w:val="006C35CA"/>
    <w:rsid w:val="006C36D1"/>
    <w:rsid w:val="006C37CD"/>
    <w:rsid w:val="006C3AC0"/>
    <w:rsid w:val="006C3BB2"/>
    <w:rsid w:val="006C3BD1"/>
    <w:rsid w:val="006C3E44"/>
    <w:rsid w:val="006C4077"/>
    <w:rsid w:val="006C420E"/>
    <w:rsid w:val="006C44FF"/>
    <w:rsid w:val="006C48A8"/>
    <w:rsid w:val="006C4CC1"/>
    <w:rsid w:val="006C4CEC"/>
    <w:rsid w:val="006C4EC3"/>
    <w:rsid w:val="006C4EF0"/>
    <w:rsid w:val="006C5648"/>
    <w:rsid w:val="006C58A8"/>
    <w:rsid w:val="006C58B9"/>
    <w:rsid w:val="006C59B0"/>
    <w:rsid w:val="006C5ADB"/>
    <w:rsid w:val="006C603A"/>
    <w:rsid w:val="006C62D9"/>
    <w:rsid w:val="006C639F"/>
    <w:rsid w:val="006C6425"/>
    <w:rsid w:val="006C645E"/>
    <w:rsid w:val="006C646F"/>
    <w:rsid w:val="006C64E0"/>
    <w:rsid w:val="006C6745"/>
    <w:rsid w:val="006C6B13"/>
    <w:rsid w:val="006C6C1D"/>
    <w:rsid w:val="006C6E5A"/>
    <w:rsid w:val="006C6E9C"/>
    <w:rsid w:val="006C7E84"/>
    <w:rsid w:val="006C7E86"/>
    <w:rsid w:val="006D021E"/>
    <w:rsid w:val="006D04A3"/>
    <w:rsid w:val="006D065C"/>
    <w:rsid w:val="006D08D6"/>
    <w:rsid w:val="006D0994"/>
    <w:rsid w:val="006D13C3"/>
    <w:rsid w:val="006D16C6"/>
    <w:rsid w:val="006D19F4"/>
    <w:rsid w:val="006D1A13"/>
    <w:rsid w:val="006D1D37"/>
    <w:rsid w:val="006D228C"/>
    <w:rsid w:val="006D246F"/>
    <w:rsid w:val="006D24B2"/>
    <w:rsid w:val="006D264D"/>
    <w:rsid w:val="006D2788"/>
    <w:rsid w:val="006D2C7B"/>
    <w:rsid w:val="006D352B"/>
    <w:rsid w:val="006D3772"/>
    <w:rsid w:val="006D40C6"/>
    <w:rsid w:val="006D4657"/>
    <w:rsid w:val="006D4F18"/>
    <w:rsid w:val="006D54BA"/>
    <w:rsid w:val="006D5788"/>
    <w:rsid w:val="006D5993"/>
    <w:rsid w:val="006D5AFF"/>
    <w:rsid w:val="006D6236"/>
    <w:rsid w:val="006D6261"/>
    <w:rsid w:val="006D63D7"/>
    <w:rsid w:val="006D660B"/>
    <w:rsid w:val="006D6807"/>
    <w:rsid w:val="006D6C2E"/>
    <w:rsid w:val="006D70DC"/>
    <w:rsid w:val="006D7146"/>
    <w:rsid w:val="006D78F4"/>
    <w:rsid w:val="006D7CF1"/>
    <w:rsid w:val="006E0479"/>
    <w:rsid w:val="006E0501"/>
    <w:rsid w:val="006E0727"/>
    <w:rsid w:val="006E084F"/>
    <w:rsid w:val="006E096E"/>
    <w:rsid w:val="006E09AC"/>
    <w:rsid w:val="006E0C42"/>
    <w:rsid w:val="006E0CEA"/>
    <w:rsid w:val="006E1027"/>
    <w:rsid w:val="006E105A"/>
    <w:rsid w:val="006E1356"/>
    <w:rsid w:val="006E149C"/>
    <w:rsid w:val="006E14C3"/>
    <w:rsid w:val="006E1547"/>
    <w:rsid w:val="006E1A24"/>
    <w:rsid w:val="006E20D5"/>
    <w:rsid w:val="006E20EA"/>
    <w:rsid w:val="006E224B"/>
    <w:rsid w:val="006E24A3"/>
    <w:rsid w:val="006E25CD"/>
    <w:rsid w:val="006E28A9"/>
    <w:rsid w:val="006E2B3F"/>
    <w:rsid w:val="006E2C48"/>
    <w:rsid w:val="006E2DA2"/>
    <w:rsid w:val="006E2DB3"/>
    <w:rsid w:val="006E30A9"/>
    <w:rsid w:val="006E3CA9"/>
    <w:rsid w:val="006E41DE"/>
    <w:rsid w:val="006E44D5"/>
    <w:rsid w:val="006E4713"/>
    <w:rsid w:val="006E485B"/>
    <w:rsid w:val="006E4943"/>
    <w:rsid w:val="006E498B"/>
    <w:rsid w:val="006E49BE"/>
    <w:rsid w:val="006E49DB"/>
    <w:rsid w:val="006E4C1D"/>
    <w:rsid w:val="006E53C0"/>
    <w:rsid w:val="006E55EA"/>
    <w:rsid w:val="006E59B4"/>
    <w:rsid w:val="006E5A9D"/>
    <w:rsid w:val="006E6063"/>
    <w:rsid w:val="006E619A"/>
    <w:rsid w:val="006E64AA"/>
    <w:rsid w:val="006E6901"/>
    <w:rsid w:val="006E6C42"/>
    <w:rsid w:val="006E6C49"/>
    <w:rsid w:val="006E6D89"/>
    <w:rsid w:val="006E6D9A"/>
    <w:rsid w:val="006E6DE6"/>
    <w:rsid w:val="006E7098"/>
    <w:rsid w:val="006E75C7"/>
    <w:rsid w:val="006E7A2D"/>
    <w:rsid w:val="006E7ABD"/>
    <w:rsid w:val="006E7D59"/>
    <w:rsid w:val="006F0233"/>
    <w:rsid w:val="006F07A0"/>
    <w:rsid w:val="006F07D9"/>
    <w:rsid w:val="006F0B92"/>
    <w:rsid w:val="006F0E89"/>
    <w:rsid w:val="006F1092"/>
    <w:rsid w:val="006F1536"/>
    <w:rsid w:val="006F1744"/>
    <w:rsid w:val="006F1C24"/>
    <w:rsid w:val="006F1C6A"/>
    <w:rsid w:val="006F1FC4"/>
    <w:rsid w:val="006F20F9"/>
    <w:rsid w:val="006F2305"/>
    <w:rsid w:val="006F2C0B"/>
    <w:rsid w:val="006F337B"/>
    <w:rsid w:val="006F3446"/>
    <w:rsid w:val="006F354E"/>
    <w:rsid w:val="006F394A"/>
    <w:rsid w:val="006F3AA5"/>
    <w:rsid w:val="006F3AF0"/>
    <w:rsid w:val="006F3D81"/>
    <w:rsid w:val="006F45A6"/>
    <w:rsid w:val="006F46A9"/>
    <w:rsid w:val="006F51AA"/>
    <w:rsid w:val="006F55DD"/>
    <w:rsid w:val="006F55EB"/>
    <w:rsid w:val="006F56FD"/>
    <w:rsid w:val="006F59FD"/>
    <w:rsid w:val="006F5B04"/>
    <w:rsid w:val="006F5B54"/>
    <w:rsid w:val="006F5C45"/>
    <w:rsid w:val="006F5C75"/>
    <w:rsid w:val="006F5CE2"/>
    <w:rsid w:val="006F5D97"/>
    <w:rsid w:val="006F5FFE"/>
    <w:rsid w:val="006F62FF"/>
    <w:rsid w:val="006F63F1"/>
    <w:rsid w:val="006F6876"/>
    <w:rsid w:val="006F696C"/>
    <w:rsid w:val="006F7150"/>
    <w:rsid w:val="006F7A29"/>
    <w:rsid w:val="006F7F3A"/>
    <w:rsid w:val="006F7FBB"/>
    <w:rsid w:val="00700244"/>
    <w:rsid w:val="007005C1"/>
    <w:rsid w:val="00700726"/>
    <w:rsid w:val="007009EC"/>
    <w:rsid w:val="00701443"/>
    <w:rsid w:val="00701631"/>
    <w:rsid w:val="00701A0F"/>
    <w:rsid w:val="00701F38"/>
    <w:rsid w:val="007021B8"/>
    <w:rsid w:val="00702418"/>
    <w:rsid w:val="00702508"/>
    <w:rsid w:val="00702BB3"/>
    <w:rsid w:val="00702F0F"/>
    <w:rsid w:val="007038AA"/>
    <w:rsid w:val="00703FAF"/>
    <w:rsid w:val="0070406F"/>
    <w:rsid w:val="0070479E"/>
    <w:rsid w:val="0070489C"/>
    <w:rsid w:val="007048A2"/>
    <w:rsid w:val="00704B62"/>
    <w:rsid w:val="00704CDA"/>
    <w:rsid w:val="00704D32"/>
    <w:rsid w:val="007052E9"/>
    <w:rsid w:val="00705913"/>
    <w:rsid w:val="007059CB"/>
    <w:rsid w:val="00705B8C"/>
    <w:rsid w:val="00705DF3"/>
    <w:rsid w:val="00706058"/>
    <w:rsid w:val="007067ED"/>
    <w:rsid w:val="00706952"/>
    <w:rsid w:val="007071F6"/>
    <w:rsid w:val="0070732E"/>
    <w:rsid w:val="0070759C"/>
    <w:rsid w:val="0070776D"/>
    <w:rsid w:val="007078D5"/>
    <w:rsid w:val="00707D5C"/>
    <w:rsid w:val="00710263"/>
    <w:rsid w:val="007103CC"/>
    <w:rsid w:val="00710639"/>
    <w:rsid w:val="00710693"/>
    <w:rsid w:val="00710828"/>
    <w:rsid w:val="007108A5"/>
    <w:rsid w:val="00710CDE"/>
    <w:rsid w:val="007114BE"/>
    <w:rsid w:val="00712323"/>
    <w:rsid w:val="007124E2"/>
    <w:rsid w:val="007125CF"/>
    <w:rsid w:val="0071266F"/>
    <w:rsid w:val="00712847"/>
    <w:rsid w:val="007128CA"/>
    <w:rsid w:val="00712B08"/>
    <w:rsid w:val="00712DAF"/>
    <w:rsid w:val="0071305A"/>
    <w:rsid w:val="0071366D"/>
    <w:rsid w:val="00713B4F"/>
    <w:rsid w:val="00713E17"/>
    <w:rsid w:val="00714477"/>
    <w:rsid w:val="0071458F"/>
    <w:rsid w:val="00714994"/>
    <w:rsid w:val="00714E52"/>
    <w:rsid w:val="00714F61"/>
    <w:rsid w:val="00715305"/>
    <w:rsid w:val="007156C0"/>
    <w:rsid w:val="007159B1"/>
    <w:rsid w:val="00715BC3"/>
    <w:rsid w:val="007160F9"/>
    <w:rsid w:val="00716530"/>
    <w:rsid w:val="007166B2"/>
    <w:rsid w:val="00717163"/>
    <w:rsid w:val="007174CE"/>
    <w:rsid w:val="00717533"/>
    <w:rsid w:val="00717540"/>
    <w:rsid w:val="007177F7"/>
    <w:rsid w:val="0071782D"/>
    <w:rsid w:val="00717C2B"/>
    <w:rsid w:val="00717D65"/>
    <w:rsid w:val="00717F79"/>
    <w:rsid w:val="00720342"/>
    <w:rsid w:val="007204F8"/>
    <w:rsid w:val="00720920"/>
    <w:rsid w:val="00720BE3"/>
    <w:rsid w:val="00720D79"/>
    <w:rsid w:val="00721092"/>
    <w:rsid w:val="00721422"/>
    <w:rsid w:val="007214B5"/>
    <w:rsid w:val="00721965"/>
    <w:rsid w:val="00721C25"/>
    <w:rsid w:val="00721CE6"/>
    <w:rsid w:val="00722156"/>
    <w:rsid w:val="00722401"/>
    <w:rsid w:val="0072240A"/>
    <w:rsid w:val="00722799"/>
    <w:rsid w:val="00722CD8"/>
    <w:rsid w:val="00722E98"/>
    <w:rsid w:val="00723305"/>
    <w:rsid w:val="00723741"/>
    <w:rsid w:val="00723C05"/>
    <w:rsid w:val="00723FC4"/>
    <w:rsid w:val="00723FC7"/>
    <w:rsid w:val="0072426C"/>
    <w:rsid w:val="00724860"/>
    <w:rsid w:val="00724B10"/>
    <w:rsid w:val="00724FD4"/>
    <w:rsid w:val="00725290"/>
    <w:rsid w:val="00725723"/>
    <w:rsid w:val="007257C9"/>
    <w:rsid w:val="00725946"/>
    <w:rsid w:val="007260CF"/>
    <w:rsid w:val="00726AAB"/>
    <w:rsid w:val="00726C8E"/>
    <w:rsid w:val="00726C98"/>
    <w:rsid w:val="00726F98"/>
    <w:rsid w:val="00727022"/>
    <w:rsid w:val="0072705C"/>
    <w:rsid w:val="007270A5"/>
    <w:rsid w:val="0072757B"/>
    <w:rsid w:val="00727829"/>
    <w:rsid w:val="00727BFA"/>
    <w:rsid w:val="00727D2D"/>
    <w:rsid w:val="00727D98"/>
    <w:rsid w:val="007302BF"/>
    <w:rsid w:val="007303AA"/>
    <w:rsid w:val="0073042B"/>
    <w:rsid w:val="007306EA"/>
    <w:rsid w:val="007306FD"/>
    <w:rsid w:val="00730930"/>
    <w:rsid w:val="00730A57"/>
    <w:rsid w:val="00731133"/>
    <w:rsid w:val="00731255"/>
    <w:rsid w:val="00731500"/>
    <w:rsid w:val="00731A3C"/>
    <w:rsid w:val="00731BF7"/>
    <w:rsid w:val="00731C6A"/>
    <w:rsid w:val="00731CFB"/>
    <w:rsid w:val="00731F00"/>
    <w:rsid w:val="00731F4D"/>
    <w:rsid w:val="0073214D"/>
    <w:rsid w:val="007321DA"/>
    <w:rsid w:val="00732223"/>
    <w:rsid w:val="0073232D"/>
    <w:rsid w:val="007328F9"/>
    <w:rsid w:val="00732A08"/>
    <w:rsid w:val="00732F57"/>
    <w:rsid w:val="0073308B"/>
    <w:rsid w:val="00733AFD"/>
    <w:rsid w:val="00733C45"/>
    <w:rsid w:val="00733C80"/>
    <w:rsid w:val="00733E15"/>
    <w:rsid w:val="00734095"/>
    <w:rsid w:val="00734836"/>
    <w:rsid w:val="00734AEF"/>
    <w:rsid w:val="00734E47"/>
    <w:rsid w:val="007352C7"/>
    <w:rsid w:val="00735668"/>
    <w:rsid w:val="00735BFE"/>
    <w:rsid w:val="00735C93"/>
    <w:rsid w:val="0073601A"/>
    <w:rsid w:val="00736472"/>
    <w:rsid w:val="0073690B"/>
    <w:rsid w:val="00736B5D"/>
    <w:rsid w:val="00736BEF"/>
    <w:rsid w:val="00736DAC"/>
    <w:rsid w:val="00736DB8"/>
    <w:rsid w:val="00736FC8"/>
    <w:rsid w:val="007373A9"/>
    <w:rsid w:val="007376E4"/>
    <w:rsid w:val="007377C6"/>
    <w:rsid w:val="0073799C"/>
    <w:rsid w:val="00737E79"/>
    <w:rsid w:val="00740332"/>
    <w:rsid w:val="007406C6"/>
    <w:rsid w:val="0074075F"/>
    <w:rsid w:val="007408E8"/>
    <w:rsid w:val="00740E94"/>
    <w:rsid w:val="007415BA"/>
    <w:rsid w:val="0074163D"/>
    <w:rsid w:val="007417C1"/>
    <w:rsid w:val="007419DF"/>
    <w:rsid w:val="00741E48"/>
    <w:rsid w:val="00742AFE"/>
    <w:rsid w:val="00742FA4"/>
    <w:rsid w:val="00743345"/>
    <w:rsid w:val="00743C60"/>
    <w:rsid w:val="007440DA"/>
    <w:rsid w:val="00744236"/>
    <w:rsid w:val="0074430E"/>
    <w:rsid w:val="00744343"/>
    <w:rsid w:val="007446C6"/>
    <w:rsid w:val="00744750"/>
    <w:rsid w:val="007449C8"/>
    <w:rsid w:val="007451FE"/>
    <w:rsid w:val="0074540D"/>
    <w:rsid w:val="007455A3"/>
    <w:rsid w:val="007455D2"/>
    <w:rsid w:val="0074599D"/>
    <w:rsid w:val="00745B37"/>
    <w:rsid w:val="00745F2F"/>
    <w:rsid w:val="00745F9F"/>
    <w:rsid w:val="00746513"/>
    <w:rsid w:val="00746A30"/>
    <w:rsid w:val="00746B26"/>
    <w:rsid w:val="00746B52"/>
    <w:rsid w:val="00746C53"/>
    <w:rsid w:val="00746F9C"/>
    <w:rsid w:val="00746FE3"/>
    <w:rsid w:val="007471A1"/>
    <w:rsid w:val="0074735C"/>
    <w:rsid w:val="00747366"/>
    <w:rsid w:val="00747A1A"/>
    <w:rsid w:val="00747C40"/>
    <w:rsid w:val="00750030"/>
    <w:rsid w:val="0075069B"/>
    <w:rsid w:val="007508BA"/>
    <w:rsid w:val="007509FA"/>
    <w:rsid w:val="00750A7E"/>
    <w:rsid w:val="00750C9B"/>
    <w:rsid w:val="00750ECF"/>
    <w:rsid w:val="0075189E"/>
    <w:rsid w:val="0075197C"/>
    <w:rsid w:val="00751BEC"/>
    <w:rsid w:val="00751D1F"/>
    <w:rsid w:val="00751F33"/>
    <w:rsid w:val="007525A9"/>
    <w:rsid w:val="0075278A"/>
    <w:rsid w:val="00752EB3"/>
    <w:rsid w:val="0075324C"/>
    <w:rsid w:val="00753336"/>
    <w:rsid w:val="00753849"/>
    <w:rsid w:val="0075397B"/>
    <w:rsid w:val="00753A4B"/>
    <w:rsid w:val="00754034"/>
    <w:rsid w:val="00754052"/>
    <w:rsid w:val="0075407C"/>
    <w:rsid w:val="00754382"/>
    <w:rsid w:val="00754C3F"/>
    <w:rsid w:val="00754C52"/>
    <w:rsid w:val="00754F12"/>
    <w:rsid w:val="00754FC0"/>
    <w:rsid w:val="00754FC9"/>
    <w:rsid w:val="00755163"/>
    <w:rsid w:val="007557C1"/>
    <w:rsid w:val="00755DE2"/>
    <w:rsid w:val="00755E67"/>
    <w:rsid w:val="00755F6D"/>
    <w:rsid w:val="00755FB8"/>
    <w:rsid w:val="007561FF"/>
    <w:rsid w:val="00756567"/>
    <w:rsid w:val="007566F2"/>
    <w:rsid w:val="00757187"/>
    <w:rsid w:val="007575D3"/>
    <w:rsid w:val="00757687"/>
    <w:rsid w:val="00757D35"/>
    <w:rsid w:val="0076005D"/>
    <w:rsid w:val="00760186"/>
    <w:rsid w:val="0076044E"/>
    <w:rsid w:val="007605B8"/>
    <w:rsid w:val="0076087A"/>
    <w:rsid w:val="00760CC7"/>
    <w:rsid w:val="00760EDC"/>
    <w:rsid w:val="00760EFA"/>
    <w:rsid w:val="00760F25"/>
    <w:rsid w:val="00760FF4"/>
    <w:rsid w:val="007613F2"/>
    <w:rsid w:val="00761C1E"/>
    <w:rsid w:val="00761EBE"/>
    <w:rsid w:val="00762123"/>
    <w:rsid w:val="007624CF"/>
    <w:rsid w:val="00762642"/>
    <w:rsid w:val="0076359F"/>
    <w:rsid w:val="0076397A"/>
    <w:rsid w:val="00763AB4"/>
    <w:rsid w:val="007644B7"/>
    <w:rsid w:val="00764F44"/>
    <w:rsid w:val="00764F85"/>
    <w:rsid w:val="0076520F"/>
    <w:rsid w:val="0076530E"/>
    <w:rsid w:val="00765591"/>
    <w:rsid w:val="00765597"/>
    <w:rsid w:val="00765CBF"/>
    <w:rsid w:val="00765E89"/>
    <w:rsid w:val="00765F1C"/>
    <w:rsid w:val="00766123"/>
    <w:rsid w:val="007661C7"/>
    <w:rsid w:val="007663F5"/>
    <w:rsid w:val="00766414"/>
    <w:rsid w:val="007666EF"/>
    <w:rsid w:val="00766BAB"/>
    <w:rsid w:val="00766F69"/>
    <w:rsid w:val="0076717C"/>
    <w:rsid w:val="0076787E"/>
    <w:rsid w:val="00767B84"/>
    <w:rsid w:val="00767C80"/>
    <w:rsid w:val="00767D97"/>
    <w:rsid w:val="00767FAB"/>
    <w:rsid w:val="00770011"/>
    <w:rsid w:val="0077001D"/>
    <w:rsid w:val="007700F6"/>
    <w:rsid w:val="0077036C"/>
    <w:rsid w:val="00770837"/>
    <w:rsid w:val="00770C7A"/>
    <w:rsid w:val="0077111F"/>
    <w:rsid w:val="00771465"/>
    <w:rsid w:val="00771FC6"/>
    <w:rsid w:val="00772037"/>
    <w:rsid w:val="00772357"/>
    <w:rsid w:val="00772B60"/>
    <w:rsid w:val="00772ECF"/>
    <w:rsid w:val="00773196"/>
    <w:rsid w:val="00773383"/>
    <w:rsid w:val="007735EF"/>
    <w:rsid w:val="00773602"/>
    <w:rsid w:val="007737E3"/>
    <w:rsid w:val="00773936"/>
    <w:rsid w:val="00773A48"/>
    <w:rsid w:val="00773CB9"/>
    <w:rsid w:val="00773DB5"/>
    <w:rsid w:val="00773FD6"/>
    <w:rsid w:val="00774722"/>
    <w:rsid w:val="00774744"/>
    <w:rsid w:val="0077481D"/>
    <w:rsid w:val="00774DD8"/>
    <w:rsid w:val="00774F95"/>
    <w:rsid w:val="007752A7"/>
    <w:rsid w:val="007754F5"/>
    <w:rsid w:val="00775AD5"/>
    <w:rsid w:val="00775C5B"/>
    <w:rsid w:val="00775D2C"/>
    <w:rsid w:val="00775DA2"/>
    <w:rsid w:val="00775F64"/>
    <w:rsid w:val="00776638"/>
    <w:rsid w:val="00776B7F"/>
    <w:rsid w:val="00776E58"/>
    <w:rsid w:val="00776FAB"/>
    <w:rsid w:val="007773D1"/>
    <w:rsid w:val="007778CD"/>
    <w:rsid w:val="00780334"/>
    <w:rsid w:val="00780517"/>
    <w:rsid w:val="0078072B"/>
    <w:rsid w:val="00780CC8"/>
    <w:rsid w:val="00781315"/>
    <w:rsid w:val="0078133F"/>
    <w:rsid w:val="007813EC"/>
    <w:rsid w:val="00781411"/>
    <w:rsid w:val="0078147C"/>
    <w:rsid w:val="007815C2"/>
    <w:rsid w:val="00781A3F"/>
    <w:rsid w:val="00781A5C"/>
    <w:rsid w:val="00781BF8"/>
    <w:rsid w:val="007826B6"/>
    <w:rsid w:val="00782B1C"/>
    <w:rsid w:val="00782CB9"/>
    <w:rsid w:val="00782E19"/>
    <w:rsid w:val="00783108"/>
    <w:rsid w:val="0078327A"/>
    <w:rsid w:val="007833ED"/>
    <w:rsid w:val="007834B3"/>
    <w:rsid w:val="00784660"/>
    <w:rsid w:val="00784979"/>
    <w:rsid w:val="0078498F"/>
    <w:rsid w:val="00784A27"/>
    <w:rsid w:val="00784B26"/>
    <w:rsid w:val="00784BE6"/>
    <w:rsid w:val="00784CC9"/>
    <w:rsid w:val="00784FF1"/>
    <w:rsid w:val="0078536E"/>
    <w:rsid w:val="00785406"/>
    <w:rsid w:val="007859C0"/>
    <w:rsid w:val="0078615B"/>
    <w:rsid w:val="0078647B"/>
    <w:rsid w:val="00786542"/>
    <w:rsid w:val="00786563"/>
    <w:rsid w:val="00786723"/>
    <w:rsid w:val="00786AE6"/>
    <w:rsid w:val="00786BCF"/>
    <w:rsid w:val="00786D3B"/>
    <w:rsid w:val="00786E80"/>
    <w:rsid w:val="00786F25"/>
    <w:rsid w:val="00787284"/>
    <w:rsid w:val="007876A5"/>
    <w:rsid w:val="00787B3B"/>
    <w:rsid w:val="00787E15"/>
    <w:rsid w:val="00790020"/>
    <w:rsid w:val="00790489"/>
    <w:rsid w:val="0079050C"/>
    <w:rsid w:val="007905F5"/>
    <w:rsid w:val="00790622"/>
    <w:rsid w:val="00790758"/>
    <w:rsid w:val="00790D0E"/>
    <w:rsid w:val="00790DA2"/>
    <w:rsid w:val="00790DDA"/>
    <w:rsid w:val="00790E79"/>
    <w:rsid w:val="00791099"/>
    <w:rsid w:val="0079128C"/>
    <w:rsid w:val="007913F9"/>
    <w:rsid w:val="00791766"/>
    <w:rsid w:val="007918C3"/>
    <w:rsid w:val="00791B40"/>
    <w:rsid w:val="00791CD0"/>
    <w:rsid w:val="0079241C"/>
    <w:rsid w:val="00792459"/>
    <w:rsid w:val="007924F0"/>
    <w:rsid w:val="007928DF"/>
    <w:rsid w:val="00792D90"/>
    <w:rsid w:val="00792FD3"/>
    <w:rsid w:val="00793045"/>
    <w:rsid w:val="00793D67"/>
    <w:rsid w:val="00794357"/>
    <w:rsid w:val="0079444E"/>
    <w:rsid w:val="007944F3"/>
    <w:rsid w:val="00794552"/>
    <w:rsid w:val="0079468D"/>
    <w:rsid w:val="007946CB"/>
    <w:rsid w:val="00794850"/>
    <w:rsid w:val="00794E58"/>
    <w:rsid w:val="00795441"/>
    <w:rsid w:val="0079559F"/>
    <w:rsid w:val="00795B35"/>
    <w:rsid w:val="00795D0D"/>
    <w:rsid w:val="00795EBD"/>
    <w:rsid w:val="0079662A"/>
    <w:rsid w:val="00796835"/>
    <w:rsid w:val="007968B9"/>
    <w:rsid w:val="007969D6"/>
    <w:rsid w:val="00796CBE"/>
    <w:rsid w:val="00796FA0"/>
    <w:rsid w:val="00797065"/>
    <w:rsid w:val="00797235"/>
    <w:rsid w:val="0079781F"/>
    <w:rsid w:val="00797BC6"/>
    <w:rsid w:val="00797F70"/>
    <w:rsid w:val="007A01CA"/>
    <w:rsid w:val="007A0324"/>
    <w:rsid w:val="007A0380"/>
    <w:rsid w:val="007A0952"/>
    <w:rsid w:val="007A097B"/>
    <w:rsid w:val="007A0A85"/>
    <w:rsid w:val="007A0BD7"/>
    <w:rsid w:val="007A0CF4"/>
    <w:rsid w:val="007A0D4E"/>
    <w:rsid w:val="007A1141"/>
    <w:rsid w:val="007A1212"/>
    <w:rsid w:val="007A13BD"/>
    <w:rsid w:val="007A1950"/>
    <w:rsid w:val="007A1CA8"/>
    <w:rsid w:val="007A25C0"/>
    <w:rsid w:val="007A2630"/>
    <w:rsid w:val="007A287F"/>
    <w:rsid w:val="007A29FE"/>
    <w:rsid w:val="007A2AAE"/>
    <w:rsid w:val="007A2ACB"/>
    <w:rsid w:val="007A2DC4"/>
    <w:rsid w:val="007A3029"/>
    <w:rsid w:val="007A31E5"/>
    <w:rsid w:val="007A32A0"/>
    <w:rsid w:val="007A32E8"/>
    <w:rsid w:val="007A3503"/>
    <w:rsid w:val="007A370D"/>
    <w:rsid w:val="007A3899"/>
    <w:rsid w:val="007A3A0B"/>
    <w:rsid w:val="007A3B9E"/>
    <w:rsid w:val="007A3D99"/>
    <w:rsid w:val="007A4583"/>
    <w:rsid w:val="007A46AA"/>
    <w:rsid w:val="007A475A"/>
    <w:rsid w:val="007A4962"/>
    <w:rsid w:val="007A4B11"/>
    <w:rsid w:val="007A4DDF"/>
    <w:rsid w:val="007A4EC3"/>
    <w:rsid w:val="007A56CA"/>
    <w:rsid w:val="007A58FD"/>
    <w:rsid w:val="007A5CF8"/>
    <w:rsid w:val="007A5ED3"/>
    <w:rsid w:val="007A60CC"/>
    <w:rsid w:val="007A6157"/>
    <w:rsid w:val="007A61B5"/>
    <w:rsid w:val="007A6352"/>
    <w:rsid w:val="007A67BB"/>
    <w:rsid w:val="007A6A68"/>
    <w:rsid w:val="007A6F3C"/>
    <w:rsid w:val="007A780D"/>
    <w:rsid w:val="007A782A"/>
    <w:rsid w:val="007A7F7C"/>
    <w:rsid w:val="007B0123"/>
    <w:rsid w:val="007B01DF"/>
    <w:rsid w:val="007B048D"/>
    <w:rsid w:val="007B09A8"/>
    <w:rsid w:val="007B09AA"/>
    <w:rsid w:val="007B1330"/>
    <w:rsid w:val="007B1338"/>
    <w:rsid w:val="007B13CC"/>
    <w:rsid w:val="007B1873"/>
    <w:rsid w:val="007B19D3"/>
    <w:rsid w:val="007B1AD8"/>
    <w:rsid w:val="007B1DD3"/>
    <w:rsid w:val="007B1E23"/>
    <w:rsid w:val="007B218A"/>
    <w:rsid w:val="007B22A5"/>
    <w:rsid w:val="007B22D5"/>
    <w:rsid w:val="007B23E7"/>
    <w:rsid w:val="007B2419"/>
    <w:rsid w:val="007B2652"/>
    <w:rsid w:val="007B27AE"/>
    <w:rsid w:val="007B2997"/>
    <w:rsid w:val="007B2E2F"/>
    <w:rsid w:val="007B31E7"/>
    <w:rsid w:val="007B32AD"/>
    <w:rsid w:val="007B3A32"/>
    <w:rsid w:val="007B3C86"/>
    <w:rsid w:val="007B4101"/>
    <w:rsid w:val="007B43D1"/>
    <w:rsid w:val="007B4CCB"/>
    <w:rsid w:val="007B5189"/>
    <w:rsid w:val="007B561C"/>
    <w:rsid w:val="007B5622"/>
    <w:rsid w:val="007B56AC"/>
    <w:rsid w:val="007B571A"/>
    <w:rsid w:val="007B57F0"/>
    <w:rsid w:val="007B5C82"/>
    <w:rsid w:val="007B5DC0"/>
    <w:rsid w:val="007B60CE"/>
    <w:rsid w:val="007B626A"/>
    <w:rsid w:val="007B6330"/>
    <w:rsid w:val="007B67AB"/>
    <w:rsid w:val="007B6883"/>
    <w:rsid w:val="007B6916"/>
    <w:rsid w:val="007B6E1A"/>
    <w:rsid w:val="007B6EED"/>
    <w:rsid w:val="007B71C7"/>
    <w:rsid w:val="007B7328"/>
    <w:rsid w:val="007B75CA"/>
    <w:rsid w:val="007B7612"/>
    <w:rsid w:val="007B7A99"/>
    <w:rsid w:val="007C0148"/>
    <w:rsid w:val="007C067F"/>
    <w:rsid w:val="007C0D76"/>
    <w:rsid w:val="007C12BC"/>
    <w:rsid w:val="007C14C5"/>
    <w:rsid w:val="007C1A27"/>
    <w:rsid w:val="007C1C99"/>
    <w:rsid w:val="007C1E31"/>
    <w:rsid w:val="007C2342"/>
    <w:rsid w:val="007C23F7"/>
    <w:rsid w:val="007C255A"/>
    <w:rsid w:val="007C25AA"/>
    <w:rsid w:val="007C2F87"/>
    <w:rsid w:val="007C310C"/>
    <w:rsid w:val="007C3303"/>
    <w:rsid w:val="007C33DD"/>
    <w:rsid w:val="007C3489"/>
    <w:rsid w:val="007C3651"/>
    <w:rsid w:val="007C3696"/>
    <w:rsid w:val="007C36D5"/>
    <w:rsid w:val="007C3E65"/>
    <w:rsid w:val="007C48D7"/>
    <w:rsid w:val="007C4D15"/>
    <w:rsid w:val="007C5658"/>
    <w:rsid w:val="007C584D"/>
    <w:rsid w:val="007C5A63"/>
    <w:rsid w:val="007C5B55"/>
    <w:rsid w:val="007C5CD1"/>
    <w:rsid w:val="007C65CA"/>
    <w:rsid w:val="007C6BF2"/>
    <w:rsid w:val="007C6D48"/>
    <w:rsid w:val="007C6ECE"/>
    <w:rsid w:val="007C7046"/>
    <w:rsid w:val="007C7059"/>
    <w:rsid w:val="007C705F"/>
    <w:rsid w:val="007C72BF"/>
    <w:rsid w:val="007C7383"/>
    <w:rsid w:val="007C7861"/>
    <w:rsid w:val="007C78C1"/>
    <w:rsid w:val="007C7A49"/>
    <w:rsid w:val="007C7B6B"/>
    <w:rsid w:val="007D00D3"/>
    <w:rsid w:val="007D03FC"/>
    <w:rsid w:val="007D0618"/>
    <w:rsid w:val="007D07BE"/>
    <w:rsid w:val="007D0908"/>
    <w:rsid w:val="007D0BD6"/>
    <w:rsid w:val="007D0E5A"/>
    <w:rsid w:val="007D11DA"/>
    <w:rsid w:val="007D1298"/>
    <w:rsid w:val="007D14F1"/>
    <w:rsid w:val="007D172A"/>
    <w:rsid w:val="007D1AF2"/>
    <w:rsid w:val="007D1FFB"/>
    <w:rsid w:val="007D22CD"/>
    <w:rsid w:val="007D2356"/>
    <w:rsid w:val="007D2B6A"/>
    <w:rsid w:val="007D3090"/>
    <w:rsid w:val="007D30E1"/>
    <w:rsid w:val="007D326A"/>
    <w:rsid w:val="007D3595"/>
    <w:rsid w:val="007D39CE"/>
    <w:rsid w:val="007D3C5C"/>
    <w:rsid w:val="007D3FFB"/>
    <w:rsid w:val="007D4087"/>
    <w:rsid w:val="007D40F4"/>
    <w:rsid w:val="007D4EC9"/>
    <w:rsid w:val="007D4F25"/>
    <w:rsid w:val="007D5170"/>
    <w:rsid w:val="007D5279"/>
    <w:rsid w:val="007D5448"/>
    <w:rsid w:val="007D58D5"/>
    <w:rsid w:val="007D5AB5"/>
    <w:rsid w:val="007D5B70"/>
    <w:rsid w:val="007D621D"/>
    <w:rsid w:val="007D6306"/>
    <w:rsid w:val="007D630B"/>
    <w:rsid w:val="007D654B"/>
    <w:rsid w:val="007D6691"/>
    <w:rsid w:val="007D6BD6"/>
    <w:rsid w:val="007D7025"/>
    <w:rsid w:val="007D703D"/>
    <w:rsid w:val="007D708C"/>
    <w:rsid w:val="007D71EE"/>
    <w:rsid w:val="007D73BB"/>
    <w:rsid w:val="007D740F"/>
    <w:rsid w:val="007D78AD"/>
    <w:rsid w:val="007D7AC8"/>
    <w:rsid w:val="007D7BAE"/>
    <w:rsid w:val="007D7E2D"/>
    <w:rsid w:val="007E002F"/>
    <w:rsid w:val="007E0043"/>
    <w:rsid w:val="007E04DF"/>
    <w:rsid w:val="007E063C"/>
    <w:rsid w:val="007E065F"/>
    <w:rsid w:val="007E0B65"/>
    <w:rsid w:val="007E0DCD"/>
    <w:rsid w:val="007E1352"/>
    <w:rsid w:val="007E138A"/>
    <w:rsid w:val="007E1875"/>
    <w:rsid w:val="007E1B39"/>
    <w:rsid w:val="007E1C17"/>
    <w:rsid w:val="007E1C24"/>
    <w:rsid w:val="007E23A3"/>
    <w:rsid w:val="007E264D"/>
    <w:rsid w:val="007E26F3"/>
    <w:rsid w:val="007E2B7E"/>
    <w:rsid w:val="007E2ECE"/>
    <w:rsid w:val="007E32AE"/>
    <w:rsid w:val="007E35D9"/>
    <w:rsid w:val="007E3B79"/>
    <w:rsid w:val="007E43C1"/>
    <w:rsid w:val="007E45F7"/>
    <w:rsid w:val="007E4BEE"/>
    <w:rsid w:val="007E4D9A"/>
    <w:rsid w:val="007E4DCE"/>
    <w:rsid w:val="007E53DB"/>
    <w:rsid w:val="007E5CD6"/>
    <w:rsid w:val="007E5F38"/>
    <w:rsid w:val="007E5FBF"/>
    <w:rsid w:val="007E643A"/>
    <w:rsid w:val="007E6757"/>
    <w:rsid w:val="007E685B"/>
    <w:rsid w:val="007E6AE7"/>
    <w:rsid w:val="007E6DCF"/>
    <w:rsid w:val="007E6EF3"/>
    <w:rsid w:val="007E7241"/>
    <w:rsid w:val="007E7A23"/>
    <w:rsid w:val="007E7DAA"/>
    <w:rsid w:val="007F01C7"/>
    <w:rsid w:val="007F06F7"/>
    <w:rsid w:val="007F0A5D"/>
    <w:rsid w:val="007F0BD3"/>
    <w:rsid w:val="007F0BE5"/>
    <w:rsid w:val="007F0E68"/>
    <w:rsid w:val="007F121D"/>
    <w:rsid w:val="007F1270"/>
    <w:rsid w:val="007F1424"/>
    <w:rsid w:val="007F16CF"/>
    <w:rsid w:val="007F1764"/>
    <w:rsid w:val="007F1B75"/>
    <w:rsid w:val="007F1C20"/>
    <w:rsid w:val="007F1C7B"/>
    <w:rsid w:val="007F1EE0"/>
    <w:rsid w:val="007F2407"/>
    <w:rsid w:val="007F2472"/>
    <w:rsid w:val="007F251F"/>
    <w:rsid w:val="007F2954"/>
    <w:rsid w:val="007F2955"/>
    <w:rsid w:val="007F2CC0"/>
    <w:rsid w:val="007F2D9E"/>
    <w:rsid w:val="007F30BD"/>
    <w:rsid w:val="007F30F6"/>
    <w:rsid w:val="007F3141"/>
    <w:rsid w:val="007F3257"/>
    <w:rsid w:val="007F3592"/>
    <w:rsid w:val="007F3674"/>
    <w:rsid w:val="007F3718"/>
    <w:rsid w:val="007F376A"/>
    <w:rsid w:val="007F38DB"/>
    <w:rsid w:val="007F3928"/>
    <w:rsid w:val="007F39EA"/>
    <w:rsid w:val="007F3A0A"/>
    <w:rsid w:val="007F3AD8"/>
    <w:rsid w:val="007F3C0B"/>
    <w:rsid w:val="007F3D45"/>
    <w:rsid w:val="007F43F5"/>
    <w:rsid w:val="007F4552"/>
    <w:rsid w:val="007F458E"/>
    <w:rsid w:val="007F46F6"/>
    <w:rsid w:val="007F4F89"/>
    <w:rsid w:val="007F5067"/>
    <w:rsid w:val="007F58E5"/>
    <w:rsid w:val="007F5A1D"/>
    <w:rsid w:val="007F5D1C"/>
    <w:rsid w:val="007F6294"/>
    <w:rsid w:val="007F670E"/>
    <w:rsid w:val="007F68C9"/>
    <w:rsid w:val="007F6A56"/>
    <w:rsid w:val="007F6D2F"/>
    <w:rsid w:val="007F7055"/>
    <w:rsid w:val="007F70B5"/>
    <w:rsid w:val="007F72AE"/>
    <w:rsid w:val="007F7360"/>
    <w:rsid w:val="007F7D19"/>
    <w:rsid w:val="00800239"/>
    <w:rsid w:val="0080027F"/>
    <w:rsid w:val="008002BC"/>
    <w:rsid w:val="008005AA"/>
    <w:rsid w:val="008008D9"/>
    <w:rsid w:val="00800FE5"/>
    <w:rsid w:val="0080107E"/>
    <w:rsid w:val="0080196D"/>
    <w:rsid w:val="008019A3"/>
    <w:rsid w:val="00801D37"/>
    <w:rsid w:val="00801EDE"/>
    <w:rsid w:val="008020A9"/>
    <w:rsid w:val="00802146"/>
    <w:rsid w:val="008021C6"/>
    <w:rsid w:val="00802481"/>
    <w:rsid w:val="008024BE"/>
    <w:rsid w:val="00802642"/>
    <w:rsid w:val="00802962"/>
    <w:rsid w:val="00802ABD"/>
    <w:rsid w:val="00802AF1"/>
    <w:rsid w:val="00802C88"/>
    <w:rsid w:val="0080321F"/>
    <w:rsid w:val="00803281"/>
    <w:rsid w:val="00803294"/>
    <w:rsid w:val="0080349A"/>
    <w:rsid w:val="008034E5"/>
    <w:rsid w:val="00803EF0"/>
    <w:rsid w:val="00803F73"/>
    <w:rsid w:val="008041D6"/>
    <w:rsid w:val="008044F7"/>
    <w:rsid w:val="00804B6F"/>
    <w:rsid w:val="00804C7D"/>
    <w:rsid w:val="00804E2C"/>
    <w:rsid w:val="00804FF8"/>
    <w:rsid w:val="00805013"/>
    <w:rsid w:val="008051AF"/>
    <w:rsid w:val="00805370"/>
    <w:rsid w:val="008054B0"/>
    <w:rsid w:val="008054E6"/>
    <w:rsid w:val="008055AA"/>
    <w:rsid w:val="008056AE"/>
    <w:rsid w:val="0080582F"/>
    <w:rsid w:val="00805933"/>
    <w:rsid w:val="00805956"/>
    <w:rsid w:val="00805B14"/>
    <w:rsid w:val="00805EA4"/>
    <w:rsid w:val="00805ECA"/>
    <w:rsid w:val="008062A3"/>
    <w:rsid w:val="0080666B"/>
    <w:rsid w:val="0080692B"/>
    <w:rsid w:val="00806A49"/>
    <w:rsid w:val="00807079"/>
    <w:rsid w:val="008072D7"/>
    <w:rsid w:val="0080758B"/>
    <w:rsid w:val="008075F6"/>
    <w:rsid w:val="008076D5"/>
    <w:rsid w:val="00807868"/>
    <w:rsid w:val="00807A9E"/>
    <w:rsid w:val="00807AD9"/>
    <w:rsid w:val="00807AF1"/>
    <w:rsid w:val="00807EBF"/>
    <w:rsid w:val="00810217"/>
    <w:rsid w:val="00810654"/>
    <w:rsid w:val="00810E86"/>
    <w:rsid w:val="008110D6"/>
    <w:rsid w:val="008117B4"/>
    <w:rsid w:val="00811A58"/>
    <w:rsid w:val="00811BFA"/>
    <w:rsid w:val="00811EF1"/>
    <w:rsid w:val="0081202B"/>
    <w:rsid w:val="008125B1"/>
    <w:rsid w:val="00812613"/>
    <w:rsid w:val="0081280D"/>
    <w:rsid w:val="00812AA0"/>
    <w:rsid w:val="00812C44"/>
    <w:rsid w:val="00812DB3"/>
    <w:rsid w:val="00812DF1"/>
    <w:rsid w:val="00812FC6"/>
    <w:rsid w:val="00812FD3"/>
    <w:rsid w:val="00813526"/>
    <w:rsid w:val="00813A2A"/>
    <w:rsid w:val="00813C41"/>
    <w:rsid w:val="00813D54"/>
    <w:rsid w:val="00813D8C"/>
    <w:rsid w:val="00813E39"/>
    <w:rsid w:val="008141F5"/>
    <w:rsid w:val="0081424A"/>
    <w:rsid w:val="00814327"/>
    <w:rsid w:val="0081438D"/>
    <w:rsid w:val="008144E2"/>
    <w:rsid w:val="00814565"/>
    <w:rsid w:val="008147E2"/>
    <w:rsid w:val="00815471"/>
    <w:rsid w:val="008158AF"/>
    <w:rsid w:val="008158E8"/>
    <w:rsid w:val="00815D62"/>
    <w:rsid w:val="0081614F"/>
    <w:rsid w:val="00816280"/>
    <w:rsid w:val="00816546"/>
    <w:rsid w:val="008165DD"/>
    <w:rsid w:val="008166B0"/>
    <w:rsid w:val="00816756"/>
    <w:rsid w:val="00816928"/>
    <w:rsid w:val="00816D8B"/>
    <w:rsid w:val="00816E81"/>
    <w:rsid w:val="008172DA"/>
    <w:rsid w:val="008175FB"/>
    <w:rsid w:val="00817934"/>
    <w:rsid w:val="00817947"/>
    <w:rsid w:val="00817AD5"/>
    <w:rsid w:val="00817DA6"/>
    <w:rsid w:val="0082001C"/>
    <w:rsid w:val="00820473"/>
    <w:rsid w:val="00820592"/>
    <w:rsid w:val="0082073A"/>
    <w:rsid w:val="00820924"/>
    <w:rsid w:val="00820964"/>
    <w:rsid w:val="00820F31"/>
    <w:rsid w:val="00821361"/>
    <w:rsid w:val="008214D2"/>
    <w:rsid w:val="0082153D"/>
    <w:rsid w:val="00821881"/>
    <w:rsid w:val="008218DE"/>
    <w:rsid w:val="008219B8"/>
    <w:rsid w:val="00821CAA"/>
    <w:rsid w:val="00821CC6"/>
    <w:rsid w:val="00822BBB"/>
    <w:rsid w:val="00823191"/>
    <w:rsid w:val="008233BD"/>
    <w:rsid w:val="00824664"/>
    <w:rsid w:val="0082490C"/>
    <w:rsid w:val="0082495B"/>
    <w:rsid w:val="00824AE5"/>
    <w:rsid w:val="0082604E"/>
    <w:rsid w:val="00826A84"/>
    <w:rsid w:val="00826BB6"/>
    <w:rsid w:val="00826D03"/>
    <w:rsid w:val="00826DD0"/>
    <w:rsid w:val="00826F1F"/>
    <w:rsid w:val="008272C2"/>
    <w:rsid w:val="00827BAE"/>
    <w:rsid w:val="0083023B"/>
    <w:rsid w:val="00830337"/>
    <w:rsid w:val="008303DA"/>
    <w:rsid w:val="008304AB"/>
    <w:rsid w:val="00830604"/>
    <w:rsid w:val="008307DC"/>
    <w:rsid w:val="00830852"/>
    <w:rsid w:val="00830AEC"/>
    <w:rsid w:val="00830B19"/>
    <w:rsid w:val="00830EEB"/>
    <w:rsid w:val="00830F10"/>
    <w:rsid w:val="008320D0"/>
    <w:rsid w:val="008322B1"/>
    <w:rsid w:val="008322B4"/>
    <w:rsid w:val="00832406"/>
    <w:rsid w:val="008326EE"/>
    <w:rsid w:val="008328D1"/>
    <w:rsid w:val="00832C8C"/>
    <w:rsid w:val="00832FA0"/>
    <w:rsid w:val="0083324E"/>
    <w:rsid w:val="00833671"/>
    <w:rsid w:val="0083380C"/>
    <w:rsid w:val="00833947"/>
    <w:rsid w:val="00833A50"/>
    <w:rsid w:val="00833AB2"/>
    <w:rsid w:val="00833F77"/>
    <w:rsid w:val="00833F84"/>
    <w:rsid w:val="00833FA0"/>
    <w:rsid w:val="008340D4"/>
    <w:rsid w:val="008340F5"/>
    <w:rsid w:val="0083447D"/>
    <w:rsid w:val="00834502"/>
    <w:rsid w:val="008345B1"/>
    <w:rsid w:val="00834763"/>
    <w:rsid w:val="00834B84"/>
    <w:rsid w:val="008350C0"/>
    <w:rsid w:val="008350F2"/>
    <w:rsid w:val="008352D1"/>
    <w:rsid w:val="00835743"/>
    <w:rsid w:val="00835AC5"/>
    <w:rsid w:val="00835E26"/>
    <w:rsid w:val="0083617B"/>
    <w:rsid w:val="008361F3"/>
    <w:rsid w:val="008362B2"/>
    <w:rsid w:val="008364D8"/>
    <w:rsid w:val="00836933"/>
    <w:rsid w:val="00836ABE"/>
    <w:rsid w:val="00836BE9"/>
    <w:rsid w:val="00836DC3"/>
    <w:rsid w:val="00836F16"/>
    <w:rsid w:val="00837180"/>
    <w:rsid w:val="008371F4"/>
    <w:rsid w:val="00837250"/>
    <w:rsid w:val="0083729C"/>
    <w:rsid w:val="008374E8"/>
    <w:rsid w:val="00837705"/>
    <w:rsid w:val="0083796C"/>
    <w:rsid w:val="00837AA6"/>
    <w:rsid w:val="00837ACC"/>
    <w:rsid w:val="00837D75"/>
    <w:rsid w:val="00837F4A"/>
    <w:rsid w:val="00840145"/>
    <w:rsid w:val="008401E9"/>
    <w:rsid w:val="008407CB"/>
    <w:rsid w:val="00840DAA"/>
    <w:rsid w:val="00840F51"/>
    <w:rsid w:val="0084146E"/>
    <w:rsid w:val="00841D3F"/>
    <w:rsid w:val="00841E26"/>
    <w:rsid w:val="008422E4"/>
    <w:rsid w:val="008422FA"/>
    <w:rsid w:val="00842F94"/>
    <w:rsid w:val="00842FD5"/>
    <w:rsid w:val="00843018"/>
    <w:rsid w:val="00843A22"/>
    <w:rsid w:val="00843DF3"/>
    <w:rsid w:val="008440E0"/>
    <w:rsid w:val="00844396"/>
    <w:rsid w:val="008444A8"/>
    <w:rsid w:val="00844579"/>
    <w:rsid w:val="00844EB7"/>
    <w:rsid w:val="00845130"/>
    <w:rsid w:val="008451AB"/>
    <w:rsid w:val="00845B02"/>
    <w:rsid w:val="00845D83"/>
    <w:rsid w:val="00845E03"/>
    <w:rsid w:val="00845E1B"/>
    <w:rsid w:val="0084646C"/>
    <w:rsid w:val="0084657F"/>
    <w:rsid w:val="00846A8C"/>
    <w:rsid w:val="00846F93"/>
    <w:rsid w:val="008471C2"/>
    <w:rsid w:val="008471C4"/>
    <w:rsid w:val="008473A4"/>
    <w:rsid w:val="008474EA"/>
    <w:rsid w:val="008477E3"/>
    <w:rsid w:val="00847C71"/>
    <w:rsid w:val="00847E13"/>
    <w:rsid w:val="0085014E"/>
    <w:rsid w:val="008502AB"/>
    <w:rsid w:val="00850F40"/>
    <w:rsid w:val="0085176A"/>
    <w:rsid w:val="008517C1"/>
    <w:rsid w:val="008517F2"/>
    <w:rsid w:val="00851C2F"/>
    <w:rsid w:val="00851E5B"/>
    <w:rsid w:val="00852386"/>
    <w:rsid w:val="00852545"/>
    <w:rsid w:val="008527DA"/>
    <w:rsid w:val="00852984"/>
    <w:rsid w:val="00852E56"/>
    <w:rsid w:val="00852F59"/>
    <w:rsid w:val="00852FDE"/>
    <w:rsid w:val="00853681"/>
    <w:rsid w:val="008536A1"/>
    <w:rsid w:val="0085370A"/>
    <w:rsid w:val="008538F7"/>
    <w:rsid w:val="00853F68"/>
    <w:rsid w:val="00853FFD"/>
    <w:rsid w:val="00854055"/>
    <w:rsid w:val="008545D5"/>
    <w:rsid w:val="008553C9"/>
    <w:rsid w:val="0085549E"/>
    <w:rsid w:val="00855885"/>
    <w:rsid w:val="00856160"/>
    <w:rsid w:val="008564BF"/>
    <w:rsid w:val="00856507"/>
    <w:rsid w:val="00856642"/>
    <w:rsid w:val="008566EF"/>
    <w:rsid w:val="00856968"/>
    <w:rsid w:val="0085720F"/>
    <w:rsid w:val="00857D31"/>
    <w:rsid w:val="00857F5F"/>
    <w:rsid w:val="00857FCC"/>
    <w:rsid w:val="00860122"/>
    <w:rsid w:val="00860455"/>
    <w:rsid w:val="0086056E"/>
    <w:rsid w:val="008606D2"/>
    <w:rsid w:val="00860A8F"/>
    <w:rsid w:val="00860D41"/>
    <w:rsid w:val="00860F47"/>
    <w:rsid w:val="00860F91"/>
    <w:rsid w:val="0086113D"/>
    <w:rsid w:val="00861A2C"/>
    <w:rsid w:val="00861A83"/>
    <w:rsid w:val="0086254E"/>
    <w:rsid w:val="00862720"/>
    <w:rsid w:val="00862791"/>
    <w:rsid w:val="00862823"/>
    <w:rsid w:val="00862A4A"/>
    <w:rsid w:val="00863038"/>
    <w:rsid w:val="008631CF"/>
    <w:rsid w:val="00863923"/>
    <w:rsid w:val="00863D39"/>
    <w:rsid w:val="00863DB3"/>
    <w:rsid w:val="00864098"/>
    <w:rsid w:val="008649E6"/>
    <w:rsid w:val="00864A66"/>
    <w:rsid w:val="00864EDB"/>
    <w:rsid w:val="00864FB3"/>
    <w:rsid w:val="00865A9B"/>
    <w:rsid w:val="00865D17"/>
    <w:rsid w:val="00865D37"/>
    <w:rsid w:val="00865F54"/>
    <w:rsid w:val="00866312"/>
    <w:rsid w:val="0086644A"/>
    <w:rsid w:val="0086688A"/>
    <w:rsid w:val="00866D4C"/>
    <w:rsid w:val="0086704B"/>
    <w:rsid w:val="00867568"/>
    <w:rsid w:val="00867BE8"/>
    <w:rsid w:val="00867F94"/>
    <w:rsid w:val="0087005E"/>
    <w:rsid w:val="008701C7"/>
    <w:rsid w:val="00870217"/>
    <w:rsid w:val="00870D46"/>
    <w:rsid w:val="00870F79"/>
    <w:rsid w:val="008712C5"/>
    <w:rsid w:val="00871470"/>
    <w:rsid w:val="0087164E"/>
    <w:rsid w:val="00871722"/>
    <w:rsid w:val="0087189E"/>
    <w:rsid w:val="00871C30"/>
    <w:rsid w:val="00871C4E"/>
    <w:rsid w:val="00871D98"/>
    <w:rsid w:val="008723B0"/>
    <w:rsid w:val="00872682"/>
    <w:rsid w:val="00872950"/>
    <w:rsid w:val="00872ACD"/>
    <w:rsid w:val="00872B19"/>
    <w:rsid w:val="00872C2E"/>
    <w:rsid w:val="00872D98"/>
    <w:rsid w:val="00873322"/>
    <w:rsid w:val="00873605"/>
    <w:rsid w:val="008736DB"/>
    <w:rsid w:val="008738C8"/>
    <w:rsid w:val="00873A6E"/>
    <w:rsid w:val="00874518"/>
    <w:rsid w:val="008746A3"/>
    <w:rsid w:val="0087495F"/>
    <w:rsid w:val="00874B73"/>
    <w:rsid w:val="00874B9B"/>
    <w:rsid w:val="0087536C"/>
    <w:rsid w:val="008754AA"/>
    <w:rsid w:val="00875833"/>
    <w:rsid w:val="00875856"/>
    <w:rsid w:val="0087606C"/>
    <w:rsid w:val="00876222"/>
    <w:rsid w:val="00876B1E"/>
    <w:rsid w:val="00876C21"/>
    <w:rsid w:val="00877280"/>
    <w:rsid w:val="00877361"/>
    <w:rsid w:val="008776E2"/>
    <w:rsid w:val="00877759"/>
    <w:rsid w:val="00877DC0"/>
    <w:rsid w:val="00877E18"/>
    <w:rsid w:val="00877E60"/>
    <w:rsid w:val="0088075E"/>
    <w:rsid w:val="0088098C"/>
    <w:rsid w:val="00880DAA"/>
    <w:rsid w:val="00880FA8"/>
    <w:rsid w:val="0088108E"/>
    <w:rsid w:val="00881288"/>
    <w:rsid w:val="00881876"/>
    <w:rsid w:val="00881B53"/>
    <w:rsid w:val="00881BD1"/>
    <w:rsid w:val="00882024"/>
    <w:rsid w:val="0088205F"/>
    <w:rsid w:val="00882203"/>
    <w:rsid w:val="00882517"/>
    <w:rsid w:val="0088255A"/>
    <w:rsid w:val="0088293A"/>
    <w:rsid w:val="00882F67"/>
    <w:rsid w:val="008831F3"/>
    <w:rsid w:val="00883767"/>
    <w:rsid w:val="008839B5"/>
    <w:rsid w:val="00883C34"/>
    <w:rsid w:val="00884159"/>
    <w:rsid w:val="008847DD"/>
    <w:rsid w:val="00884831"/>
    <w:rsid w:val="0088487D"/>
    <w:rsid w:val="00884905"/>
    <w:rsid w:val="00884B94"/>
    <w:rsid w:val="00884CC3"/>
    <w:rsid w:val="00884D37"/>
    <w:rsid w:val="00884DE4"/>
    <w:rsid w:val="00885275"/>
    <w:rsid w:val="00885284"/>
    <w:rsid w:val="00885429"/>
    <w:rsid w:val="008855AB"/>
    <w:rsid w:val="00885AB6"/>
    <w:rsid w:val="00885CCF"/>
    <w:rsid w:val="00886A03"/>
    <w:rsid w:val="00886C9E"/>
    <w:rsid w:val="008873D0"/>
    <w:rsid w:val="008875B5"/>
    <w:rsid w:val="00887626"/>
    <w:rsid w:val="0088789B"/>
    <w:rsid w:val="00887BC7"/>
    <w:rsid w:val="00890002"/>
    <w:rsid w:val="00890246"/>
    <w:rsid w:val="00890472"/>
    <w:rsid w:val="008905AB"/>
    <w:rsid w:val="008905E4"/>
    <w:rsid w:val="00890A01"/>
    <w:rsid w:val="00890A04"/>
    <w:rsid w:val="00890AE0"/>
    <w:rsid w:val="00890B7B"/>
    <w:rsid w:val="00890E20"/>
    <w:rsid w:val="008911F1"/>
    <w:rsid w:val="00891377"/>
    <w:rsid w:val="008918E6"/>
    <w:rsid w:val="00891A2F"/>
    <w:rsid w:val="00891A54"/>
    <w:rsid w:val="00891FE8"/>
    <w:rsid w:val="008921B8"/>
    <w:rsid w:val="008923C4"/>
    <w:rsid w:val="0089247A"/>
    <w:rsid w:val="0089250D"/>
    <w:rsid w:val="00892826"/>
    <w:rsid w:val="00892948"/>
    <w:rsid w:val="0089297D"/>
    <w:rsid w:val="00892C7B"/>
    <w:rsid w:val="008931C8"/>
    <w:rsid w:val="008932B1"/>
    <w:rsid w:val="00893476"/>
    <w:rsid w:val="00893685"/>
    <w:rsid w:val="00893A4A"/>
    <w:rsid w:val="00893C4A"/>
    <w:rsid w:val="00893CA6"/>
    <w:rsid w:val="00893D7F"/>
    <w:rsid w:val="00894A94"/>
    <w:rsid w:val="008954D6"/>
    <w:rsid w:val="00895790"/>
    <w:rsid w:val="00895A3B"/>
    <w:rsid w:val="00895FB6"/>
    <w:rsid w:val="00896053"/>
    <w:rsid w:val="0089618D"/>
    <w:rsid w:val="008965EE"/>
    <w:rsid w:val="0089664F"/>
    <w:rsid w:val="008966D1"/>
    <w:rsid w:val="00896879"/>
    <w:rsid w:val="00896D86"/>
    <w:rsid w:val="0089729C"/>
    <w:rsid w:val="00897763"/>
    <w:rsid w:val="00897828"/>
    <w:rsid w:val="0089794F"/>
    <w:rsid w:val="008A04AF"/>
    <w:rsid w:val="008A0D0E"/>
    <w:rsid w:val="008A0D67"/>
    <w:rsid w:val="008A0EF5"/>
    <w:rsid w:val="008A106B"/>
    <w:rsid w:val="008A14BB"/>
    <w:rsid w:val="008A162F"/>
    <w:rsid w:val="008A1687"/>
    <w:rsid w:val="008A1699"/>
    <w:rsid w:val="008A1ADC"/>
    <w:rsid w:val="008A1BD8"/>
    <w:rsid w:val="008A254A"/>
    <w:rsid w:val="008A2630"/>
    <w:rsid w:val="008A2940"/>
    <w:rsid w:val="008A2A06"/>
    <w:rsid w:val="008A2B42"/>
    <w:rsid w:val="008A2C00"/>
    <w:rsid w:val="008A2CC9"/>
    <w:rsid w:val="008A2D59"/>
    <w:rsid w:val="008A36A2"/>
    <w:rsid w:val="008A3723"/>
    <w:rsid w:val="008A37C1"/>
    <w:rsid w:val="008A3BF2"/>
    <w:rsid w:val="008A3C1F"/>
    <w:rsid w:val="008A3C28"/>
    <w:rsid w:val="008A416E"/>
    <w:rsid w:val="008A4303"/>
    <w:rsid w:val="008A44C7"/>
    <w:rsid w:val="008A45C1"/>
    <w:rsid w:val="008A473F"/>
    <w:rsid w:val="008A47FC"/>
    <w:rsid w:val="008A4E09"/>
    <w:rsid w:val="008A4F2A"/>
    <w:rsid w:val="008A5064"/>
    <w:rsid w:val="008A52F5"/>
    <w:rsid w:val="008A54D9"/>
    <w:rsid w:val="008A5618"/>
    <w:rsid w:val="008A5983"/>
    <w:rsid w:val="008A5D5A"/>
    <w:rsid w:val="008A5E91"/>
    <w:rsid w:val="008A6198"/>
    <w:rsid w:val="008A62E5"/>
    <w:rsid w:val="008A63EA"/>
    <w:rsid w:val="008A645A"/>
    <w:rsid w:val="008A6462"/>
    <w:rsid w:val="008A6CD3"/>
    <w:rsid w:val="008A6CFE"/>
    <w:rsid w:val="008A6EC2"/>
    <w:rsid w:val="008A7112"/>
    <w:rsid w:val="008A71CF"/>
    <w:rsid w:val="008A7287"/>
    <w:rsid w:val="008A7527"/>
    <w:rsid w:val="008A7587"/>
    <w:rsid w:val="008A7EBD"/>
    <w:rsid w:val="008B032A"/>
    <w:rsid w:val="008B0578"/>
    <w:rsid w:val="008B05E4"/>
    <w:rsid w:val="008B078B"/>
    <w:rsid w:val="008B0A9D"/>
    <w:rsid w:val="008B0C28"/>
    <w:rsid w:val="008B0D38"/>
    <w:rsid w:val="008B0D79"/>
    <w:rsid w:val="008B0E99"/>
    <w:rsid w:val="008B10F2"/>
    <w:rsid w:val="008B1600"/>
    <w:rsid w:val="008B1A9D"/>
    <w:rsid w:val="008B1B9A"/>
    <w:rsid w:val="008B212D"/>
    <w:rsid w:val="008B220D"/>
    <w:rsid w:val="008B2472"/>
    <w:rsid w:val="008B24D7"/>
    <w:rsid w:val="008B252B"/>
    <w:rsid w:val="008B2714"/>
    <w:rsid w:val="008B2798"/>
    <w:rsid w:val="008B2A9C"/>
    <w:rsid w:val="008B2DF3"/>
    <w:rsid w:val="008B32C1"/>
    <w:rsid w:val="008B3425"/>
    <w:rsid w:val="008B39BE"/>
    <w:rsid w:val="008B434A"/>
    <w:rsid w:val="008B4404"/>
    <w:rsid w:val="008B46E6"/>
    <w:rsid w:val="008B47F2"/>
    <w:rsid w:val="008B5270"/>
    <w:rsid w:val="008B5879"/>
    <w:rsid w:val="008B5B1A"/>
    <w:rsid w:val="008B5B47"/>
    <w:rsid w:val="008B5C18"/>
    <w:rsid w:val="008B6590"/>
    <w:rsid w:val="008B66E2"/>
    <w:rsid w:val="008B67EB"/>
    <w:rsid w:val="008B6851"/>
    <w:rsid w:val="008B73F2"/>
    <w:rsid w:val="008B79CD"/>
    <w:rsid w:val="008B7C04"/>
    <w:rsid w:val="008B7C32"/>
    <w:rsid w:val="008B7E74"/>
    <w:rsid w:val="008C027D"/>
    <w:rsid w:val="008C05DA"/>
    <w:rsid w:val="008C08A1"/>
    <w:rsid w:val="008C0B16"/>
    <w:rsid w:val="008C129B"/>
    <w:rsid w:val="008C19A4"/>
    <w:rsid w:val="008C1C56"/>
    <w:rsid w:val="008C1E74"/>
    <w:rsid w:val="008C221B"/>
    <w:rsid w:val="008C22E4"/>
    <w:rsid w:val="008C2893"/>
    <w:rsid w:val="008C2A6E"/>
    <w:rsid w:val="008C2B58"/>
    <w:rsid w:val="008C2EB0"/>
    <w:rsid w:val="008C2ED4"/>
    <w:rsid w:val="008C391A"/>
    <w:rsid w:val="008C3D8A"/>
    <w:rsid w:val="008C4103"/>
    <w:rsid w:val="008C411E"/>
    <w:rsid w:val="008C473C"/>
    <w:rsid w:val="008C47F0"/>
    <w:rsid w:val="008C497D"/>
    <w:rsid w:val="008C4B9F"/>
    <w:rsid w:val="008C4C36"/>
    <w:rsid w:val="008C5589"/>
    <w:rsid w:val="008C5CDA"/>
    <w:rsid w:val="008C6008"/>
    <w:rsid w:val="008C607E"/>
    <w:rsid w:val="008C62E4"/>
    <w:rsid w:val="008C63A1"/>
    <w:rsid w:val="008C645B"/>
    <w:rsid w:val="008C6472"/>
    <w:rsid w:val="008C6568"/>
    <w:rsid w:val="008C671D"/>
    <w:rsid w:val="008C6814"/>
    <w:rsid w:val="008C6B35"/>
    <w:rsid w:val="008C6E0A"/>
    <w:rsid w:val="008C6E2D"/>
    <w:rsid w:val="008C6E60"/>
    <w:rsid w:val="008C6ECC"/>
    <w:rsid w:val="008C6F40"/>
    <w:rsid w:val="008C77A6"/>
    <w:rsid w:val="008C77C1"/>
    <w:rsid w:val="008C77D0"/>
    <w:rsid w:val="008C7C11"/>
    <w:rsid w:val="008C7C3F"/>
    <w:rsid w:val="008D0028"/>
    <w:rsid w:val="008D0217"/>
    <w:rsid w:val="008D0900"/>
    <w:rsid w:val="008D09AB"/>
    <w:rsid w:val="008D0C89"/>
    <w:rsid w:val="008D1727"/>
    <w:rsid w:val="008D1895"/>
    <w:rsid w:val="008D1A7D"/>
    <w:rsid w:val="008D1B23"/>
    <w:rsid w:val="008D1E3C"/>
    <w:rsid w:val="008D1F0B"/>
    <w:rsid w:val="008D21C9"/>
    <w:rsid w:val="008D2209"/>
    <w:rsid w:val="008D25AA"/>
    <w:rsid w:val="008D274F"/>
    <w:rsid w:val="008D31C9"/>
    <w:rsid w:val="008D321F"/>
    <w:rsid w:val="008D33AD"/>
    <w:rsid w:val="008D35D1"/>
    <w:rsid w:val="008D374E"/>
    <w:rsid w:val="008D3B60"/>
    <w:rsid w:val="008D3F38"/>
    <w:rsid w:val="008D40E0"/>
    <w:rsid w:val="008D4257"/>
    <w:rsid w:val="008D43A0"/>
    <w:rsid w:val="008D44F0"/>
    <w:rsid w:val="008D454D"/>
    <w:rsid w:val="008D4815"/>
    <w:rsid w:val="008D4C59"/>
    <w:rsid w:val="008D4EAA"/>
    <w:rsid w:val="008D50EA"/>
    <w:rsid w:val="008D5105"/>
    <w:rsid w:val="008D54E2"/>
    <w:rsid w:val="008D559D"/>
    <w:rsid w:val="008D574D"/>
    <w:rsid w:val="008D59B0"/>
    <w:rsid w:val="008D5C27"/>
    <w:rsid w:val="008D5C89"/>
    <w:rsid w:val="008D5D37"/>
    <w:rsid w:val="008D5FD7"/>
    <w:rsid w:val="008D6017"/>
    <w:rsid w:val="008D673D"/>
    <w:rsid w:val="008D6753"/>
    <w:rsid w:val="008D6EEA"/>
    <w:rsid w:val="008D6F7A"/>
    <w:rsid w:val="008D72C9"/>
    <w:rsid w:val="008D76B7"/>
    <w:rsid w:val="008D78D8"/>
    <w:rsid w:val="008D7986"/>
    <w:rsid w:val="008D7A37"/>
    <w:rsid w:val="008D7C59"/>
    <w:rsid w:val="008D7DB8"/>
    <w:rsid w:val="008D7E87"/>
    <w:rsid w:val="008D7F43"/>
    <w:rsid w:val="008E0102"/>
    <w:rsid w:val="008E02DF"/>
    <w:rsid w:val="008E044E"/>
    <w:rsid w:val="008E07D6"/>
    <w:rsid w:val="008E092E"/>
    <w:rsid w:val="008E0B09"/>
    <w:rsid w:val="008E0CE7"/>
    <w:rsid w:val="008E0D04"/>
    <w:rsid w:val="008E113E"/>
    <w:rsid w:val="008E1553"/>
    <w:rsid w:val="008E15DF"/>
    <w:rsid w:val="008E16AD"/>
    <w:rsid w:val="008E19FE"/>
    <w:rsid w:val="008E1E1C"/>
    <w:rsid w:val="008E1ECC"/>
    <w:rsid w:val="008E20F1"/>
    <w:rsid w:val="008E253D"/>
    <w:rsid w:val="008E276F"/>
    <w:rsid w:val="008E3413"/>
    <w:rsid w:val="008E359A"/>
    <w:rsid w:val="008E35B4"/>
    <w:rsid w:val="008E380B"/>
    <w:rsid w:val="008E3865"/>
    <w:rsid w:val="008E3DFE"/>
    <w:rsid w:val="008E3EBF"/>
    <w:rsid w:val="008E4113"/>
    <w:rsid w:val="008E41D1"/>
    <w:rsid w:val="008E4299"/>
    <w:rsid w:val="008E44ED"/>
    <w:rsid w:val="008E45F1"/>
    <w:rsid w:val="008E4712"/>
    <w:rsid w:val="008E4C25"/>
    <w:rsid w:val="008E5AD0"/>
    <w:rsid w:val="008E5C99"/>
    <w:rsid w:val="008E61DC"/>
    <w:rsid w:val="008E61F1"/>
    <w:rsid w:val="008E64F1"/>
    <w:rsid w:val="008E6500"/>
    <w:rsid w:val="008E65DB"/>
    <w:rsid w:val="008E68E7"/>
    <w:rsid w:val="008E6997"/>
    <w:rsid w:val="008E6BDC"/>
    <w:rsid w:val="008E6C80"/>
    <w:rsid w:val="008E6C8A"/>
    <w:rsid w:val="008E6CE0"/>
    <w:rsid w:val="008E6E0C"/>
    <w:rsid w:val="008E70DC"/>
    <w:rsid w:val="008E72D4"/>
    <w:rsid w:val="008E74D7"/>
    <w:rsid w:val="008E7764"/>
    <w:rsid w:val="008E7847"/>
    <w:rsid w:val="008E7ABB"/>
    <w:rsid w:val="008E7BB0"/>
    <w:rsid w:val="008E7C8A"/>
    <w:rsid w:val="008E7E6C"/>
    <w:rsid w:val="008F0026"/>
    <w:rsid w:val="008F06FB"/>
    <w:rsid w:val="008F0898"/>
    <w:rsid w:val="008F0B1B"/>
    <w:rsid w:val="008F1288"/>
    <w:rsid w:val="008F13F4"/>
    <w:rsid w:val="008F1480"/>
    <w:rsid w:val="008F1545"/>
    <w:rsid w:val="008F1900"/>
    <w:rsid w:val="008F1EAD"/>
    <w:rsid w:val="008F205B"/>
    <w:rsid w:val="008F22AB"/>
    <w:rsid w:val="008F2407"/>
    <w:rsid w:val="008F250B"/>
    <w:rsid w:val="008F2574"/>
    <w:rsid w:val="008F2601"/>
    <w:rsid w:val="008F29B4"/>
    <w:rsid w:val="008F31E8"/>
    <w:rsid w:val="008F383B"/>
    <w:rsid w:val="008F3CC8"/>
    <w:rsid w:val="008F3D05"/>
    <w:rsid w:val="008F3E6F"/>
    <w:rsid w:val="008F3F79"/>
    <w:rsid w:val="008F3FB5"/>
    <w:rsid w:val="008F4036"/>
    <w:rsid w:val="008F40D4"/>
    <w:rsid w:val="008F4174"/>
    <w:rsid w:val="008F4486"/>
    <w:rsid w:val="008F453C"/>
    <w:rsid w:val="008F4775"/>
    <w:rsid w:val="008F4B6D"/>
    <w:rsid w:val="008F4FA9"/>
    <w:rsid w:val="008F4FD5"/>
    <w:rsid w:val="008F548E"/>
    <w:rsid w:val="008F5754"/>
    <w:rsid w:val="008F58BE"/>
    <w:rsid w:val="008F5F7A"/>
    <w:rsid w:val="008F62C5"/>
    <w:rsid w:val="008F6357"/>
    <w:rsid w:val="008F6BA7"/>
    <w:rsid w:val="008F6E1C"/>
    <w:rsid w:val="008F6F5F"/>
    <w:rsid w:val="008F72C2"/>
    <w:rsid w:val="008F72FB"/>
    <w:rsid w:val="008F75D5"/>
    <w:rsid w:val="008F7718"/>
    <w:rsid w:val="008F7BA6"/>
    <w:rsid w:val="0090031C"/>
    <w:rsid w:val="00900341"/>
    <w:rsid w:val="009009D2"/>
    <w:rsid w:val="009010A9"/>
    <w:rsid w:val="0090117E"/>
    <w:rsid w:val="009012E3"/>
    <w:rsid w:val="00901478"/>
    <w:rsid w:val="009015E9"/>
    <w:rsid w:val="0090170E"/>
    <w:rsid w:val="00901DD7"/>
    <w:rsid w:val="00902180"/>
    <w:rsid w:val="009021BF"/>
    <w:rsid w:val="0090242E"/>
    <w:rsid w:val="009024AC"/>
    <w:rsid w:val="0090271F"/>
    <w:rsid w:val="00902AB3"/>
    <w:rsid w:val="00902BD0"/>
    <w:rsid w:val="00902CDB"/>
    <w:rsid w:val="00902D32"/>
    <w:rsid w:val="00902E59"/>
    <w:rsid w:val="00902EB8"/>
    <w:rsid w:val="009033CB"/>
    <w:rsid w:val="009034D7"/>
    <w:rsid w:val="0090352A"/>
    <w:rsid w:val="00903678"/>
    <w:rsid w:val="00904030"/>
    <w:rsid w:val="009044EB"/>
    <w:rsid w:val="00904D6C"/>
    <w:rsid w:val="00904F1C"/>
    <w:rsid w:val="009059A0"/>
    <w:rsid w:val="00905A1F"/>
    <w:rsid w:val="009060A2"/>
    <w:rsid w:val="0090611C"/>
    <w:rsid w:val="00906126"/>
    <w:rsid w:val="0090650A"/>
    <w:rsid w:val="00906A78"/>
    <w:rsid w:val="00906DED"/>
    <w:rsid w:val="00907338"/>
    <w:rsid w:val="00907553"/>
    <w:rsid w:val="0090762E"/>
    <w:rsid w:val="009078D1"/>
    <w:rsid w:val="00907A15"/>
    <w:rsid w:val="00907A3A"/>
    <w:rsid w:val="00907AEC"/>
    <w:rsid w:val="00907B0F"/>
    <w:rsid w:val="009100CC"/>
    <w:rsid w:val="009102A0"/>
    <w:rsid w:val="009104B5"/>
    <w:rsid w:val="00910531"/>
    <w:rsid w:val="00910BC8"/>
    <w:rsid w:val="00910CC0"/>
    <w:rsid w:val="00910CC9"/>
    <w:rsid w:val="0091104F"/>
    <w:rsid w:val="00911202"/>
    <w:rsid w:val="00911518"/>
    <w:rsid w:val="0091194E"/>
    <w:rsid w:val="0091253C"/>
    <w:rsid w:val="0091280A"/>
    <w:rsid w:val="00912838"/>
    <w:rsid w:val="00912D5F"/>
    <w:rsid w:val="00912E4E"/>
    <w:rsid w:val="00913090"/>
    <w:rsid w:val="00913285"/>
    <w:rsid w:val="009132B5"/>
    <w:rsid w:val="0091340E"/>
    <w:rsid w:val="00913426"/>
    <w:rsid w:val="0091356A"/>
    <w:rsid w:val="00913AA5"/>
    <w:rsid w:val="00913AB4"/>
    <w:rsid w:val="00913B4F"/>
    <w:rsid w:val="00913D5A"/>
    <w:rsid w:val="00913D7D"/>
    <w:rsid w:val="00914232"/>
    <w:rsid w:val="00914333"/>
    <w:rsid w:val="009146B9"/>
    <w:rsid w:val="009147B8"/>
    <w:rsid w:val="009148D4"/>
    <w:rsid w:val="00914946"/>
    <w:rsid w:val="009149AF"/>
    <w:rsid w:val="00914A31"/>
    <w:rsid w:val="00914A59"/>
    <w:rsid w:val="00914C3D"/>
    <w:rsid w:val="00915F77"/>
    <w:rsid w:val="00916179"/>
    <w:rsid w:val="00916280"/>
    <w:rsid w:val="009164B3"/>
    <w:rsid w:val="0091686C"/>
    <w:rsid w:val="009168D4"/>
    <w:rsid w:val="009168EC"/>
    <w:rsid w:val="009169E9"/>
    <w:rsid w:val="00916C18"/>
    <w:rsid w:val="00916E73"/>
    <w:rsid w:val="0091704B"/>
    <w:rsid w:val="0091731A"/>
    <w:rsid w:val="009175E9"/>
    <w:rsid w:val="00917BAF"/>
    <w:rsid w:val="00917D5A"/>
    <w:rsid w:val="00917E4A"/>
    <w:rsid w:val="009203AF"/>
    <w:rsid w:val="00920C6D"/>
    <w:rsid w:val="00920F4A"/>
    <w:rsid w:val="00921B0F"/>
    <w:rsid w:val="00921E22"/>
    <w:rsid w:val="00922108"/>
    <w:rsid w:val="00922252"/>
    <w:rsid w:val="009223D1"/>
    <w:rsid w:val="00922483"/>
    <w:rsid w:val="009224F5"/>
    <w:rsid w:val="00922CD7"/>
    <w:rsid w:val="00922CDB"/>
    <w:rsid w:val="00923293"/>
    <w:rsid w:val="00923692"/>
    <w:rsid w:val="00923AC1"/>
    <w:rsid w:val="00923ADB"/>
    <w:rsid w:val="00923B11"/>
    <w:rsid w:val="00923C9A"/>
    <w:rsid w:val="00923CBE"/>
    <w:rsid w:val="00923DEB"/>
    <w:rsid w:val="009240A5"/>
    <w:rsid w:val="00924341"/>
    <w:rsid w:val="009246C0"/>
    <w:rsid w:val="00924DE3"/>
    <w:rsid w:val="00924E16"/>
    <w:rsid w:val="009251EB"/>
    <w:rsid w:val="00925402"/>
    <w:rsid w:val="00925446"/>
    <w:rsid w:val="0092568B"/>
    <w:rsid w:val="009256A0"/>
    <w:rsid w:val="009256B6"/>
    <w:rsid w:val="009258F6"/>
    <w:rsid w:val="00925A94"/>
    <w:rsid w:val="009262D7"/>
    <w:rsid w:val="0092651C"/>
    <w:rsid w:val="00926610"/>
    <w:rsid w:val="00926649"/>
    <w:rsid w:val="00926B0E"/>
    <w:rsid w:val="00926D65"/>
    <w:rsid w:val="00926ECC"/>
    <w:rsid w:val="00926FA2"/>
    <w:rsid w:val="00930503"/>
    <w:rsid w:val="00930B2B"/>
    <w:rsid w:val="00930D2E"/>
    <w:rsid w:val="00930DAD"/>
    <w:rsid w:val="00931503"/>
    <w:rsid w:val="00931698"/>
    <w:rsid w:val="0093226C"/>
    <w:rsid w:val="00932343"/>
    <w:rsid w:val="009323E7"/>
    <w:rsid w:val="009323F3"/>
    <w:rsid w:val="00932444"/>
    <w:rsid w:val="009326BE"/>
    <w:rsid w:val="00932727"/>
    <w:rsid w:val="00933330"/>
    <w:rsid w:val="0093338C"/>
    <w:rsid w:val="00933673"/>
    <w:rsid w:val="0093384B"/>
    <w:rsid w:val="00933AE0"/>
    <w:rsid w:val="00933C7A"/>
    <w:rsid w:val="00933F32"/>
    <w:rsid w:val="00933FE3"/>
    <w:rsid w:val="00934133"/>
    <w:rsid w:val="0093418A"/>
    <w:rsid w:val="009342FC"/>
    <w:rsid w:val="00934566"/>
    <w:rsid w:val="0093460F"/>
    <w:rsid w:val="00934D00"/>
    <w:rsid w:val="00934DFD"/>
    <w:rsid w:val="00934E54"/>
    <w:rsid w:val="00934E7E"/>
    <w:rsid w:val="0093599B"/>
    <w:rsid w:val="00935A07"/>
    <w:rsid w:val="00935BDA"/>
    <w:rsid w:val="00936013"/>
    <w:rsid w:val="00936531"/>
    <w:rsid w:val="009366F3"/>
    <w:rsid w:val="00936795"/>
    <w:rsid w:val="00936914"/>
    <w:rsid w:val="00936B63"/>
    <w:rsid w:val="00936D20"/>
    <w:rsid w:val="00937269"/>
    <w:rsid w:val="009373EB"/>
    <w:rsid w:val="009376A9"/>
    <w:rsid w:val="00937878"/>
    <w:rsid w:val="00937A8B"/>
    <w:rsid w:val="00937ED4"/>
    <w:rsid w:val="0094007F"/>
    <w:rsid w:val="00940201"/>
    <w:rsid w:val="00940509"/>
    <w:rsid w:val="00940BAF"/>
    <w:rsid w:val="00940D81"/>
    <w:rsid w:val="00940EC2"/>
    <w:rsid w:val="00940FA7"/>
    <w:rsid w:val="00941286"/>
    <w:rsid w:val="00941674"/>
    <w:rsid w:val="00941C56"/>
    <w:rsid w:val="00941CC0"/>
    <w:rsid w:val="00941D1D"/>
    <w:rsid w:val="00941FC1"/>
    <w:rsid w:val="009429F7"/>
    <w:rsid w:val="00942ADD"/>
    <w:rsid w:val="00942B57"/>
    <w:rsid w:val="00942FD6"/>
    <w:rsid w:val="0094361A"/>
    <w:rsid w:val="00943946"/>
    <w:rsid w:val="00944001"/>
    <w:rsid w:val="009443DD"/>
    <w:rsid w:val="0094468E"/>
    <w:rsid w:val="00944E3E"/>
    <w:rsid w:val="00944FF4"/>
    <w:rsid w:val="009456FA"/>
    <w:rsid w:val="0094588F"/>
    <w:rsid w:val="009459BB"/>
    <w:rsid w:val="00945B80"/>
    <w:rsid w:val="00945D05"/>
    <w:rsid w:val="00945EA5"/>
    <w:rsid w:val="00945EDD"/>
    <w:rsid w:val="0094630D"/>
    <w:rsid w:val="00946C19"/>
    <w:rsid w:val="00946DB3"/>
    <w:rsid w:val="00946F4E"/>
    <w:rsid w:val="009471BA"/>
    <w:rsid w:val="009475F5"/>
    <w:rsid w:val="0094793A"/>
    <w:rsid w:val="00947AF0"/>
    <w:rsid w:val="00947CF6"/>
    <w:rsid w:val="00947E7A"/>
    <w:rsid w:val="0095089E"/>
    <w:rsid w:val="0095092D"/>
    <w:rsid w:val="009509C9"/>
    <w:rsid w:val="00950E1C"/>
    <w:rsid w:val="00950E6C"/>
    <w:rsid w:val="009510E8"/>
    <w:rsid w:val="00951A88"/>
    <w:rsid w:val="00951BB5"/>
    <w:rsid w:val="00951D4E"/>
    <w:rsid w:val="00951FF3"/>
    <w:rsid w:val="009525E7"/>
    <w:rsid w:val="00952901"/>
    <w:rsid w:val="00952B85"/>
    <w:rsid w:val="00952C89"/>
    <w:rsid w:val="00953550"/>
    <w:rsid w:val="009537E0"/>
    <w:rsid w:val="009539C6"/>
    <w:rsid w:val="00953C5D"/>
    <w:rsid w:val="00954568"/>
    <w:rsid w:val="009546B3"/>
    <w:rsid w:val="00954A3D"/>
    <w:rsid w:val="00954B7F"/>
    <w:rsid w:val="00954BDB"/>
    <w:rsid w:val="00954D0C"/>
    <w:rsid w:val="00954D55"/>
    <w:rsid w:val="00955011"/>
    <w:rsid w:val="0095503C"/>
    <w:rsid w:val="00955751"/>
    <w:rsid w:val="009560C9"/>
    <w:rsid w:val="00956333"/>
    <w:rsid w:val="00956631"/>
    <w:rsid w:val="00956A34"/>
    <w:rsid w:val="009579DD"/>
    <w:rsid w:val="00957A8A"/>
    <w:rsid w:val="00957BCA"/>
    <w:rsid w:val="00957C60"/>
    <w:rsid w:val="00957D91"/>
    <w:rsid w:val="00957FA1"/>
    <w:rsid w:val="009609A3"/>
    <w:rsid w:val="00960C8A"/>
    <w:rsid w:val="00960DFF"/>
    <w:rsid w:val="00960F3C"/>
    <w:rsid w:val="00961306"/>
    <w:rsid w:val="0096142F"/>
    <w:rsid w:val="0096148A"/>
    <w:rsid w:val="00961765"/>
    <w:rsid w:val="00961969"/>
    <w:rsid w:val="0096196E"/>
    <w:rsid w:val="00961E9E"/>
    <w:rsid w:val="00961FC7"/>
    <w:rsid w:val="0096229B"/>
    <w:rsid w:val="009622D2"/>
    <w:rsid w:val="009623E1"/>
    <w:rsid w:val="00962492"/>
    <w:rsid w:val="00962B5B"/>
    <w:rsid w:val="00962BC9"/>
    <w:rsid w:val="00962C0F"/>
    <w:rsid w:val="00962EC9"/>
    <w:rsid w:val="009633DE"/>
    <w:rsid w:val="00963533"/>
    <w:rsid w:val="00963CE7"/>
    <w:rsid w:val="00963D8B"/>
    <w:rsid w:val="00964649"/>
    <w:rsid w:val="009646E1"/>
    <w:rsid w:val="0096490E"/>
    <w:rsid w:val="00964941"/>
    <w:rsid w:val="0096497C"/>
    <w:rsid w:val="00964C3C"/>
    <w:rsid w:val="00965112"/>
    <w:rsid w:val="00965248"/>
    <w:rsid w:val="009653F5"/>
    <w:rsid w:val="00965777"/>
    <w:rsid w:val="00965E9D"/>
    <w:rsid w:val="00965EAF"/>
    <w:rsid w:val="00965EEF"/>
    <w:rsid w:val="00965F20"/>
    <w:rsid w:val="0096615F"/>
    <w:rsid w:val="0096618E"/>
    <w:rsid w:val="00966417"/>
    <w:rsid w:val="0096661F"/>
    <w:rsid w:val="00966A59"/>
    <w:rsid w:val="00966A71"/>
    <w:rsid w:val="00966F22"/>
    <w:rsid w:val="009672B5"/>
    <w:rsid w:val="009674BF"/>
    <w:rsid w:val="00967519"/>
    <w:rsid w:val="00967678"/>
    <w:rsid w:val="0096780A"/>
    <w:rsid w:val="00967E76"/>
    <w:rsid w:val="00970469"/>
    <w:rsid w:val="00970488"/>
    <w:rsid w:val="00970514"/>
    <w:rsid w:val="00970584"/>
    <w:rsid w:val="0097086D"/>
    <w:rsid w:val="00970898"/>
    <w:rsid w:val="009708FD"/>
    <w:rsid w:val="00970B23"/>
    <w:rsid w:val="00970B5D"/>
    <w:rsid w:val="009711EF"/>
    <w:rsid w:val="00971249"/>
    <w:rsid w:val="009717EB"/>
    <w:rsid w:val="00972041"/>
    <w:rsid w:val="00972FCC"/>
    <w:rsid w:val="00973354"/>
    <w:rsid w:val="00973656"/>
    <w:rsid w:val="00973BF1"/>
    <w:rsid w:val="009744CB"/>
    <w:rsid w:val="0097464B"/>
    <w:rsid w:val="0097489F"/>
    <w:rsid w:val="00974928"/>
    <w:rsid w:val="00974C59"/>
    <w:rsid w:val="00975144"/>
    <w:rsid w:val="00975205"/>
    <w:rsid w:val="00975737"/>
    <w:rsid w:val="009757EB"/>
    <w:rsid w:val="00975AE1"/>
    <w:rsid w:val="00975B1B"/>
    <w:rsid w:val="00975D1A"/>
    <w:rsid w:val="00975E8A"/>
    <w:rsid w:val="00976073"/>
    <w:rsid w:val="00976885"/>
    <w:rsid w:val="00976D3A"/>
    <w:rsid w:val="00977234"/>
    <w:rsid w:val="00977644"/>
    <w:rsid w:val="00977A91"/>
    <w:rsid w:val="00977AC6"/>
    <w:rsid w:val="00977CBC"/>
    <w:rsid w:val="009801E4"/>
    <w:rsid w:val="009803EA"/>
    <w:rsid w:val="00980532"/>
    <w:rsid w:val="00980BD5"/>
    <w:rsid w:val="00981030"/>
    <w:rsid w:val="009819C5"/>
    <w:rsid w:val="00981B16"/>
    <w:rsid w:val="00981F69"/>
    <w:rsid w:val="00982138"/>
    <w:rsid w:val="009822EB"/>
    <w:rsid w:val="0098242B"/>
    <w:rsid w:val="0098257F"/>
    <w:rsid w:val="00982A79"/>
    <w:rsid w:val="009830AB"/>
    <w:rsid w:val="0098318E"/>
    <w:rsid w:val="009831F5"/>
    <w:rsid w:val="00983239"/>
    <w:rsid w:val="00983779"/>
    <w:rsid w:val="009839A2"/>
    <w:rsid w:val="00983AAA"/>
    <w:rsid w:val="00983C04"/>
    <w:rsid w:val="00983C3F"/>
    <w:rsid w:val="00983E96"/>
    <w:rsid w:val="009844B6"/>
    <w:rsid w:val="00984722"/>
    <w:rsid w:val="00984758"/>
    <w:rsid w:val="009847FD"/>
    <w:rsid w:val="00984E46"/>
    <w:rsid w:val="0098500F"/>
    <w:rsid w:val="009853C2"/>
    <w:rsid w:val="00985774"/>
    <w:rsid w:val="0098579B"/>
    <w:rsid w:val="009860ED"/>
    <w:rsid w:val="009861AC"/>
    <w:rsid w:val="0098665A"/>
    <w:rsid w:val="00986F58"/>
    <w:rsid w:val="009872E6"/>
    <w:rsid w:val="00987602"/>
    <w:rsid w:val="00987AD4"/>
    <w:rsid w:val="00987EE4"/>
    <w:rsid w:val="009900EE"/>
    <w:rsid w:val="009903BF"/>
    <w:rsid w:val="00990581"/>
    <w:rsid w:val="0099071E"/>
    <w:rsid w:val="00990B6F"/>
    <w:rsid w:val="00990C52"/>
    <w:rsid w:val="00990FAB"/>
    <w:rsid w:val="00991100"/>
    <w:rsid w:val="0099133B"/>
    <w:rsid w:val="00991365"/>
    <w:rsid w:val="0099196B"/>
    <w:rsid w:val="00991D96"/>
    <w:rsid w:val="009922EF"/>
    <w:rsid w:val="009924CA"/>
    <w:rsid w:val="0099288B"/>
    <w:rsid w:val="00992895"/>
    <w:rsid w:val="00992BD6"/>
    <w:rsid w:val="00992C4A"/>
    <w:rsid w:val="00992E82"/>
    <w:rsid w:val="00993066"/>
    <w:rsid w:val="0099335B"/>
    <w:rsid w:val="00993896"/>
    <w:rsid w:val="00993959"/>
    <w:rsid w:val="00993AA0"/>
    <w:rsid w:val="0099404D"/>
    <w:rsid w:val="00994386"/>
    <w:rsid w:val="0099467B"/>
    <w:rsid w:val="009947E6"/>
    <w:rsid w:val="009947F1"/>
    <w:rsid w:val="0099491A"/>
    <w:rsid w:val="00994966"/>
    <w:rsid w:val="00995315"/>
    <w:rsid w:val="009953A8"/>
    <w:rsid w:val="0099543A"/>
    <w:rsid w:val="0099572F"/>
    <w:rsid w:val="009963B7"/>
    <w:rsid w:val="0099642C"/>
    <w:rsid w:val="00996584"/>
    <w:rsid w:val="009969DA"/>
    <w:rsid w:val="00996BD3"/>
    <w:rsid w:val="00996EC7"/>
    <w:rsid w:val="0099701B"/>
    <w:rsid w:val="00997242"/>
    <w:rsid w:val="009977E2"/>
    <w:rsid w:val="009978C5"/>
    <w:rsid w:val="00997AF2"/>
    <w:rsid w:val="00997D33"/>
    <w:rsid w:val="009A01C5"/>
    <w:rsid w:val="009A02C2"/>
    <w:rsid w:val="009A0798"/>
    <w:rsid w:val="009A0A69"/>
    <w:rsid w:val="009A0AFF"/>
    <w:rsid w:val="009A10F0"/>
    <w:rsid w:val="009A1B13"/>
    <w:rsid w:val="009A1C9D"/>
    <w:rsid w:val="009A1FD0"/>
    <w:rsid w:val="009A1FD4"/>
    <w:rsid w:val="009A2088"/>
    <w:rsid w:val="009A20FE"/>
    <w:rsid w:val="009A2199"/>
    <w:rsid w:val="009A25D3"/>
    <w:rsid w:val="009A265B"/>
    <w:rsid w:val="009A2874"/>
    <w:rsid w:val="009A298F"/>
    <w:rsid w:val="009A2B49"/>
    <w:rsid w:val="009A2B53"/>
    <w:rsid w:val="009A2E7F"/>
    <w:rsid w:val="009A2EEB"/>
    <w:rsid w:val="009A3002"/>
    <w:rsid w:val="009A3119"/>
    <w:rsid w:val="009A33E5"/>
    <w:rsid w:val="009A33F3"/>
    <w:rsid w:val="009A3762"/>
    <w:rsid w:val="009A3923"/>
    <w:rsid w:val="009A3CCD"/>
    <w:rsid w:val="009A3F64"/>
    <w:rsid w:val="009A421A"/>
    <w:rsid w:val="009A440B"/>
    <w:rsid w:val="009A47EA"/>
    <w:rsid w:val="009A4C6D"/>
    <w:rsid w:val="009A4D6B"/>
    <w:rsid w:val="009A539E"/>
    <w:rsid w:val="009A56F8"/>
    <w:rsid w:val="009A5846"/>
    <w:rsid w:val="009A5EB7"/>
    <w:rsid w:val="009A5FBC"/>
    <w:rsid w:val="009A6046"/>
    <w:rsid w:val="009A64E1"/>
    <w:rsid w:val="009A658F"/>
    <w:rsid w:val="009A6591"/>
    <w:rsid w:val="009A66AF"/>
    <w:rsid w:val="009A6970"/>
    <w:rsid w:val="009A69AF"/>
    <w:rsid w:val="009A6CC1"/>
    <w:rsid w:val="009A6EDB"/>
    <w:rsid w:val="009A74C7"/>
    <w:rsid w:val="009A7AE5"/>
    <w:rsid w:val="009B01C5"/>
    <w:rsid w:val="009B028E"/>
    <w:rsid w:val="009B0378"/>
    <w:rsid w:val="009B03D3"/>
    <w:rsid w:val="009B077F"/>
    <w:rsid w:val="009B08DA"/>
    <w:rsid w:val="009B0A27"/>
    <w:rsid w:val="009B0EF6"/>
    <w:rsid w:val="009B0F21"/>
    <w:rsid w:val="009B103D"/>
    <w:rsid w:val="009B1299"/>
    <w:rsid w:val="009B134E"/>
    <w:rsid w:val="009B146D"/>
    <w:rsid w:val="009B15B8"/>
    <w:rsid w:val="009B1610"/>
    <w:rsid w:val="009B185D"/>
    <w:rsid w:val="009B19EE"/>
    <w:rsid w:val="009B1B3E"/>
    <w:rsid w:val="009B1C4F"/>
    <w:rsid w:val="009B24EA"/>
    <w:rsid w:val="009B25F0"/>
    <w:rsid w:val="009B26E0"/>
    <w:rsid w:val="009B26ED"/>
    <w:rsid w:val="009B2A86"/>
    <w:rsid w:val="009B2BFF"/>
    <w:rsid w:val="009B3147"/>
    <w:rsid w:val="009B34E3"/>
    <w:rsid w:val="009B36A0"/>
    <w:rsid w:val="009B42A9"/>
    <w:rsid w:val="009B43BB"/>
    <w:rsid w:val="009B4613"/>
    <w:rsid w:val="009B4993"/>
    <w:rsid w:val="009B4BBA"/>
    <w:rsid w:val="009B4C2D"/>
    <w:rsid w:val="009B4D9E"/>
    <w:rsid w:val="009B4DDF"/>
    <w:rsid w:val="009B522E"/>
    <w:rsid w:val="009B55DA"/>
    <w:rsid w:val="009B5A64"/>
    <w:rsid w:val="009B5A6F"/>
    <w:rsid w:val="009B6130"/>
    <w:rsid w:val="009B669E"/>
    <w:rsid w:val="009B70EA"/>
    <w:rsid w:val="009C0043"/>
    <w:rsid w:val="009C0215"/>
    <w:rsid w:val="009C04CD"/>
    <w:rsid w:val="009C08E9"/>
    <w:rsid w:val="009C094A"/>
    <w:rsid w:val="009C0AAD"/>
    <w:rsid w:val="009C1327"/>
    <w:rsid w:val="009C166D"/>
    <w:rsid w:val="009C16BC"/>
    <w:rsid w:val="009C17EB"/>
    <w:rsid w:val="009C1926"/>
    <w:rsid w:val="009C199E"/>
    <w:rsid w:val="009C1A4E"/>
    <w:rsid w:val="009C1C92"/>
    <w:rsid w:val="009C1CB8"/>
    <w:rsid w:val="009C1CF4"/>
    <w:rsid w:val="009C1EF6"/>
    <w:rsid w:val="009C1F68"/>
    <w:rsid w:val="009C20D2"/>
    <w:rsid w:val="009C20E4"/>
    <w:rsid w:val="009C217D"/>
    <w:rsid w:val="009C2872"/>
    <w:rsid w:val="009C2A4E"/>
    <w:rsid w:val="009C2BBD"/>
    <w:rsid w:val="009C2E85"/>
    <w:rsid w:val="009C2FE7"/>
    <w:rsid w:val="009C30B4"/>
    <w:rsid w:val="009C348B"/>
    <w:rsid w:val="009C3535"/>
    <w:rsid w:val="009C3615"/>
    <w:rsid w:val="009C36A1"/>
    <w:rsid w:val="009C3700"/>
    <w:rsid w:val="009C3A0E"/>
    <w:rsid w:val="009C3D79"/>
    <w:rsid w:val="009C42E2"/>
    <w:rsid w:val="009C42E8"/>
    <w:rsid w:val="009C46BC"/>
    <w:rsid w:val="009C4ECC"/>
    <w:rsid w:val="009C5000"/>
    <w:rsid w:val="009C56A3"/>
    <w:rsid w:val="009C633B"/>
    <w:rsid w:val="009C699B"/>
    <w:rsid w:val="009C69EE"/>
    <w:rsid w:val="009C6B8E"/>
    <w:rsid w:val="009C73C9"/>
    <w:rsid w:val="009C78C3"/>
    <w:rsid w:val="009C7A18"/>
    <w:rsid w:val="009C7BA1"/>
    <w:rsid w:val="009C7E32"/>
    <w:rsid w:val="009D01EB"/>
    <w:rsid w:val="009D0339"/>
    <w:rsid w:val="009D0718"/>
    <w:rsid w:val="009D08FD"/>
    <w:rsid w:val="009D0E86"/>
    <w:rsid w:val="009D0FF6"/>
    <w:rsid w:val="009D11A9"/>
    <w:rsid w:val="009D11B8"/>
    <w:rsid w:val="009D15A8"/>
    <w:rsid w:val="009D15B2"/>
    <w:rsid w:val="009D163C"/>
    <w:rsid w:val="009D1808"/>
    <w:rsid w:val="009D1833"/>
    <w:rsid w:val="009D1838"/>
    <w:rsid w:val="009D1887"/>
    <w:rsid w:val="009D2448"/>
    <w:rsid w:val="009D2B21"/>
    <w:rsid w:val="009D2C20"/>
    <w:rsid w:val="009D2C2D"/>
    <w:rsid w:val="009D2CB3"/>
    <w:rsid w:val="009D2CDE"/>
    <w:rsid w:val="009D2D35"/>
    <w:rsid w:val="009D30D0"/>
    <w:rsid w:val="009D330B"/>
    <w:rsid w:val="009D379B"/>
    <w:rsid w:val="009D37D4"/>
    <w:rsid w:val="009D39F9"/>
    <w:rsid w:val="009D3CDE"/>
    <w:rsid w:val="009D3F02"/>
    <w:rsid w:val="009D3F20"/>
    <w:rsid w:val="009D466A"/>
    <w:rsid w:val="009D4D75"/>
    <w:rsid w:val="009D52B2"/>
    <w:rsid w:val="009D5357"/>
    <w:rsid w:val="009D55A7"/>
    <w:rsid w:val="009D587F"/>
    <w:rsid w:val="009D5AF2"/>
    <w:rsid w:val="009D5B82"/>
    <w:rsid w:val="009D5C3F"/>
    <w:rsid w:val="009D5DD8"/>
    <w:rsid w:val="009D657C"/>
    <w:rsid w:val="009D688A"/>
    <w:rsid w:val="009D6AE1"/>
    <w:rsid w:val="009D6B25"/>
    <w:rsid w:val="009D7095"/>
    <w:rsid w:val="009D722A"/>
    <w:rsid w:val="009D7680"/>
    <w:rsid w:val="009D7917"/>
    <w:rsid w:val="009D7C31"/>
    <w:rsid w:val="009E07DA"/>
    <w:rsid w:val="009E07EC"/>
    <w:rsid w:val="009E0910"/>
    <w:rsid w:val="009E0946"/>
    <w:rsid w:val="009E09F5"/>
    <w:rsid w:val="009E1333"/>
    <w:rsid w:val="009E14BA"/>
    <w:rsid w:val="009E1563"/>
    <w:rsid w:val="009E16CC"/>
    <w:rsid w:val="009E170A"/>
    <w:rsid w:val="009E17E2"/>
    <w:rsid w:val="009E18CC"/>
    <w:rsid w:val="009E1E49"/>
    <w:rsid w:val="009E1EE3"/>
    <w:rsid w:val="009E23F5"/>
    <w:rsid w:val="009E24B4"/>
    <w:rsid w:val="009E2691"/>
    <w:rsid w:val="009E2710"/>
    <w:rsid w:val="009E2992"/>
    <w:rsid w:val="009E29B6"/>
    <w:rsid w:val="009E2D1A"/>
    <w:rsid w:val="009E2D4A"/>
    <w:rsid w:val="009E3184"/>
    <w:rsid w:val="009E32B7"/>
    <w:rsid w:val="009E384E"/>
    <w:rsid w:val="009E38FA"/>
    <w:rsid w:val="009E42DB"/>
    <w:rsid w:val="009E4671"/>
    <w:rsid w:val="009E474D"/>
    <w:rsid w:val="009E47E4"/>
    <w:rsid w:val="009E47E6"/>
    <w:rsid w:val="009E4A7A"/>
    <w:rsid w:val="009E4DED"/>
    <w:rsid w:val="009E4DFD"/>
    <w:rsid w:val="009E514E"/>
    <w:rsid w:val="009E53F2"/>
    <w:rsid w:val="009E5538"/>
    <w:rsid w:val="009E587C"/>
    <w:rsid w:val="009E5924"/>
    <w:rsid w:val="009E5C33"/>
    <w:rsid w:val="009E5C6A"/>
    <w:rsid w:val="009E5F63"/>
    <w:rsid w:val="009E60F1"/>
    <w:rsid w:val="009E6125"/>
    <w:rsid w:val="009E638D"/>
    <w:rsid w:val="009E68BB"/>
    <w:rsid w:val="009E6DD3"/>
    <w:rsid w:val="009E709B"/>
    <w:rsid w:val="009E711B"/>
    <w:rsid w:val="009E713E"/>
    <w:rsid w:val="009E7739"/>
    <w:rsid w:val="009E77A9"/>
    <w:rsid w:val="009E7BE6"/>
    <w:rsid w:val="009E7D58"/>
    <w:rsid w:val="009F076D"/>
    <w:rsid w:val="009F0E63"/>
    <w:rsid w:val="009F1083"/>
    <w:rsid w:val="009F1369"/>
    <w:rsid w:val="009F17F2"/>
    <w:rsid w:val="009F18EA"/>
    <w:rsid w:val="009F1AEE"/>
    <w:rsid w:val="009F1DD9"/>
    <w:rsid w:val="009F28C9"/>
    <w:rsid w:val="009F2A40"/>
    <w:rsid w:val="009F2C97"/>
    <w:rsid w:val="009F302B"/>
    <w:rsid w:val="009F32D4"/>
    <w:rsid w:val="009F331C"/>
    <w:rsid w:val="009F3438"/>
    <w:rsid w:val="009F35D7"/>
    <w:rsid w:val="009F3768"/>
    <w:rsid w:val="009F3861"/>
    <w:rsid w:val="009F39EC"/>
    <w:rsid w:val="009F3AA5"/>
    <w:rsid w:val="009F3DA7"/>
    <w:rsid w:val="009F4057"/>
    <w:rsid w:val="009F4333"/>
    <w:rsid w:val="009F4572"/>
    <w:rsid w:val="009F4AB1"/>
    <w:rsid w:val="009F4C8A"/>
    <w:rsid w:val="009F4E63"/>
    <w:rsid w:val="009F4F87"/>
    <w:rsid w:val="009F52B0"/>
    <w:rsid w:val="009F5315"/>
    <w:rsid w:val="009F5469"/>
    <w:rsid w:val="009F5A3B"/>
    <w:rsid w:val="009F5CF0"/>
    <w:rsid w:val="009F5E85"/>
    <w:rsid w:val="009F6129"/>
    <w:rsid w:val="009F6465"/>
    <w:rsid w:val="009F657D"/>
    <w:rsid w:val="009F6F4E"/>
    <w:rsid w:val="009F75F2"/>
    <w:rsid w:val="009F77DF"/>
    <w:rsid w:val="009F7DF3"/>
    <w:rsid w:val="00A00C4F"/>
    <w:rsid w:val="00A00CE6"/>
    <w:rsid w:val="00A016C6"/>
    <w:rsid w:val="00A01749"/>
    <w:rsid w:val="00A0187E"/>
    <w:rsid w:val="00A01E4A"/>
    <w:rsid w:val="00A01F57"/>
    <w:rsid w:val="00A0239F"/>
    <w:rsid w:val="00A02B0B"/>
    <w:rsid w:val="00A02EE7"/>
    <w:rsid w:val="00A02F10"/>
    <w:rsid w:val="00A03166"/>
    <w:rsid w:val="00A03645"/>
    <w:rsid w:val="00A044FE"/>
    <w:rsid w:val="00A045A2"/>
    <w:rsid w:val="00A04B4C"/>
    <w:rsid w:val="00A04D1B"/>
    <w:rsid w:val="00A04E4F"/>
    <w:rsid w:val="00A04E55"/>
    <w:rsid w:val="00A050F2"/>
    <w:rsid w:val="00A0537D"/>
    <w:rsid w:val="00A057AF"/>
    <w:rsid w:val="00A05C5A"/>
    <w:rsid w:val="00A05F55"/>
    <w:rsid w:val="00A06290"/>
    <w:rsid w:val="00A06367"/>
    <w:rsid w:val="00A06412"/>
    <w:rsid w:val="00A06666"/>
    <w:rsid w:val="00A06859"/>
    <w:rsid w:val="00A06AD1"/>
    <w:rsid w:val="00A06C8C"/>
    <w:rsid w:val="00A071BA"/>
    <w:rsid w:val="00A07228"/>
    <w:rsid w:val="00A07846"/>
    <w:rsid w:val="00A07F12"/>
    <w:rsid w:val="00A102CA"/>
    <w:rsid w:val="00A104FD"/>
    <w:rsid w:val="00A10E6F"/>
    <w:rsid w:val="00A10E7E"/>
    <w:rsid w:val="00A11220"/>
    <w:rsid w:val="00A114F2"/>
    <w:rsid w:val="00A1181B"/>
    <w:rsid w:val="00A11981"/>
    <w:rsid w:val="00A11AB5"/>
    <w:rsid w:val="00A11D39"/>
    <w:rsid w:val="00A1260E"/>
    <w:rsid w:val="00A12F14"/>
    <w:rsid w:val="00A12F8D"/>
    <w:rsid w:val="00A13193"/>
    <w:rsid w:val="00A1327E"/>
    <w:rsid w:val="00A13705"/>
    <w:rsid w:val="00A1385D"/>
    <w:rsid w:val="00A138B1"/>
    <w:rsid w:val="00A139B0"/>
    <w:rsid w:val="00A13B83"/>
    <w:rsid w:val="00A13BB7"/>
    <w:rsid w:val="00A14176"/>
    <w:rsid w:val="00A143E9"/>
    <w:rsid w:val="00A144B3"/>
    <w:rsid w:val="00A145C7"/>
    <w:rsid w:val="00A149FB"/>
    <w:rsid w:val="00A14A1A"/>
    <w:rsid w:val="00A14BD0"/>
    <w:rsid w:val="00A1521F"/>
    <w:rsid w:val="00A15884"/>
    <w:rsid w:val="00A161FA"/>
    <w:rsid w:val="00A1645F"/>
    <w:rsid w:val="00A164C7"/>
    <w:rsid w:val="00A165DC"/>
    <w:rsid w:val="00A16A11"/>
    <w:rsid w:val="00A16A2A"/>
    <w:rsid w:val="00A170D3"/>
    <w:rsid w:val="00A177B4"/>
    <w:rsid w:val="00A178D0"/>
    <w:rsid w:val="00A17B70"/>
    <w:rsid w:val="00A17B97"/>
    <w:rsid w:val="00A17F00"/>
    <w:rsid w:val="00A2054F"/>
    <w:rsid w:val="00A20989"/>
    <w:rsid w:val="00A20991"/>
    <w:rsid w:val="00A20A50"/>
    <w:rsid w:val="00A2110B"/>
    <w:rsid w:val="00A212B0"/>
    <w:rsid w:val="00A21A16"/>
    <w:rsid w:val="00A21A59"/>
    <w:rsid w:val="00A21AE4"/>
    <w:rsid w:val="00A22157"/>
    <w:rsid w:val="00A224B5"/>
    <w:rsid w:val="00A225FD"/>
    <w:rsid w:val="00A22A04"/>
    <w:rsid w:val="00A23020"/>
    <w:rsid w:val="00A2362D"/>
    <w:rsid w:val="00A2384D"/>
    <w:rsid w:val="00A238A9"/>
    <w:rsid w:val="00A239F7"/>
    <w:rsid w:val="00A23C1D"/>
    <w:rsid w:val="00A23EBB"/>
    <w:rsid w:val="00A242EA"/>
    <w:rsid w:val="00A244D1"/>
    <w:rsid w:val="00A24818"/>
    <w:rsid w:val="00A24BF8"/>
    <w:rsid w:val="00A24C14"/>
    <w:rsid w:val="00A24D50"/>
    <w:rsid w:val="00A24FEB"/>
    <w:rsid w:val="00A251B8"/>
    <w:rsid w:val="00A251C6"/>
    <w:rsid w:val="00A252EC"/>
    <w:rsid w:val="00A25868"/>
    <w:rsid w:val="00A25A9F"/>
    <w:rsid w:val="00A26A3F"/>
    <w:rsid w:val="00A26ACD"/>
    <w:rsid w:val="00A26C66"/>
    <w:rsid w:val="00A26F8C"/>
    <w:rsid w:val="00A26FBC"/>
    <w:rsid w:val="00A272EE"/>
    <w:rsid w:val="00A273F2"/>
    <w:rsid w:val="00A27748"/>
    <w:rsid w:val="00A27A9C"/>
    <w:rsid w:val="00A27C4E"/>
    <w:rsid w:val="00A27EE6"/>
    <w:rsid w:val="00A300F0"/>
    <w:rsid w:val="00A3021A"/>
    <w:rsid w:val="00A303F6"/>
    <w:rsid w:val="00A30632"/>
    <w:rsid w:val="00A306FB"/>
    <w:rsid w:val="00A30C22"/>
    <w:rsid w:val="00A30E25"/>
    <w:rsid w:val="00A31829"/>
    <w:rsid w:val="00A31BE1"/>
    <w:rsid w:val="00A31FAB"/>
    <w:rsid w:val="00A3253E"/>
    <w:rsid w:val="00A32700"/>
    <w:rsid w:val="00A32786"/>
    <w:rsid w:val="00A3290D"/>
    <w:rsid w:val="00A32969"/>
    <w:rsid w:val="00A32E88"/>
    <w:rsid w:val="00A32F9A"/>
    <w:rsid w:val="00A32FF5"/>
    <w:rsid w:val="00A33005"/>
    <w:rsid w:val="00A333F9"/>
    <w:rsid w:val="00A33493"/>
    <w:rsid w:val="00A33668"/>
    <w:rsid w:val="00A337D2"/>
    <w:rsid w:val="00A337E3"/>
    <w:rsid w:val="00A33E0E"/>
    <w:rsid w:val="00A341D0"/>
    <w:rsid w:val="00A34236"/>
    <w:rsid w:val="00A3424A"/>
    <w:rsid w:val="00A343B6"/>
    <w:rsid w:val="00A345E2"/>
    <w:rsid w:val="00A34CDA"/>
    <w:rsid w:val="00A34CF3"/>
    <w:rsid w:val="00A34E25"/>
    <w:rsid w:val="00A34E4D"/>
    <w:rsid w:val="00A3537F"/>
    <w:rsid w:val="00A3544A"/>
    <w:rsid w:val="00A35A0F"/>
    <w:rsid w:val="00A35A94"/>
    <w:rsid w:val="00A35E10"/>
    <w:rsid w:val="00A35E31"/>
    <w:rsid w:val="00A363CB"/>
    <w:rsid w:val="00A36409"/>
    <w:rsid w:val="00A36741"/>
    <w:rsid w:val="00A36863"/>
    <w:rsid w:val="00A3709C"/>
    <w:rsid w:val="00A37359"/>
    <w:rsid w:val="00A378C8"/>
    <w:rsid w:val="00A378EB"/>
    <w:rsid w:val="00A37D1D"/>
    <w:rsid w:val="00A37DD9"/>
    <w:rsid w:val="00A4077D"/>
    <w:rsid w:val="00A40922"/>
    <w:rsid w:val="00A40C5C"/>
    <w:rsid w:val="00A40DD8"/>
    <w:rsid w:val="00A4102E"/>
    <w:rsid w:val="00A41035"/>
    <w:rsid w:val="00A4116F"/>
    <w:rsid w:val="00A413BB"/>
    <w:rsid w:val="00A414F7"/>
    <w:rsid w:val="00A415B3"/>
    <w:rsid w:val="00A41A11"/>
    <w:rsid w:val="00A41B0C"/>
    <w:rsid w:val="00A41D73"/>
    <w:rsid w:val="00A41E91"/>
    <w:rsid w:val="00A41EC6"/>
    <w:rsid w:val="00A4209A"/>
    <w:rsid w:val="00A427BB"/>
    <w:rsid w:val="00A42CEE"/>
    <w:rsid w:val="00A42D51"/>
    <w:rsid w:val="00A43494"/>
    <w:rsid w:val="00A438DF"/>
    <w:rsid w:val="00A43EA0"/>
    <w:rsid w:val="00A44037"/>
    <w:rsid w:val="00A441B6"/>
    <w:rsid w:val="00A44305"/>
    <w:rsid w:val="00A44451"/>
    <w:rsid w:val="00A449E7"/>
    <w:rsid w:val="00A44C0C"/>
    <w:rsid w:val="00A45246"/>
    <w:rsid w:val="00A452A0"/>
    <w:rsid w:val="00A4548D"/>
    <w:rsid w:val="00A45628"/>
    <w:rsid w:val="00A45DB7"/>
    <w:rsid w:val="00A46205"/>
    <w:rsid w:val="00A468DC"/>
    <w:rsid w:val="00A46901"/>
    <w:rsid w:val="00A46930"/>
    <w:rsid w:val="00A46CB0"/>
    <w:rsid w:val="00A47352"/>
    <w:rsid w:val="00A4747F"/>
    <w:rsid w:val="00A47685"/>
    <w:rsid w:val="00A47755"/>
    <w:rsid w:val="00A47A59"/>
    <w:rsid w:val="00A47D10"/>
    <w:rsid w:val="00A50061"/>
    <w:rsid w:val="00A50A9D"/>
    <w:rsid w:val="00A50D54"/>
    <w:rsid w:val="00A510FE"/>
    <w:rsid w:val="00A511B2"/>
    <w:rsid w:val="00A51367"/>
    <w:rsid w:val="00A5153F"/>
    <w:rsid w:val="00A5162B"/>
    <w:rsid w:val="00A51B5A"/>
    <w:rsid w:val="00A51BBF"/>
    <w:rsid w:val="00A51C63"/>
    <w:rsid w:val="00A51C84"/>
    <w:rsid w:val="00A51E1D"/>
    <w:rsid w:val="00A51EBF"/>
    <w:rsid w:val="00A51FE1"/>
    <w:rsid w:val="00A523FC"/>
    <w:rsid w:val="00A5255B"/>
    <w:rsid w:val="00A527EE"/>
    <w:rsid w:val="00A52828"/>
    <w:rsid w:val="00A5284A"/>
    <w:rsid w:val="00A52CD9"/>
    <w:rsid w:val="00A52E06"/>
    <w:rsid w:val="00A53300"/>
    <w:rsid w:val="00A53567"/>
    <w:rsid w:val="00A5388F"/>
    <w:rsid w:val="00A53AC4"/>
    <w:rsid w:val="00A53DD7"/>
    <w:rsid w:val="00A540A9"/>
    <w:rsid w:val="00A545D1"/>
    <w:rsid w:val="00A54976"/>
    <w:rsid w:val="00A54A38"/>
    <w:rsid w:val="00A54AD1"/>
    <w:rsid w:val="00A54DD4"/>
    <w:rsid w:val="00A555CB"/>
    <w:rsid w:val="00A55C69"/>
    <w:rsid w:val="00A55F69"/>
    <w:rsid w:val="00A56061"/>
    <w:rsid w:val="00A5750A"/>
    <w:rsid w:val="00A578E7"/>
    <w:rsid w:val="00A579D7"/>
    <w:rsid w:val="00A57A44"/>
    <w:rsid w:val="00A57A63"/>
    <w:rsid w:val="00A57C7B"/>
    <w:rsid w:val="00A57CC5"/>
    <w:rsid w:val="00A60256"/>
    <w:rsid w:val="00A602CF"/>
    <w:rsid w:val="00A6077E"/>
    <w:rsid w:val="00A60826"/>
    <w:rsid w:val="00A60D30"/>
    <w:rsid w:val="00A61394"/>
    <w:rsid w:val="00A6165E"/>
    <w:rsid w:val="00A616FD"/>
    <w:rsid w:val="00A61821"/>
    <w:rsid w:val="00A619C8"/>
    <w:rsid w:val="00A6235C"/>
    <w:rsid w:val="00A62531"/>
    <w:rsid w:val="00A6267E"/>
    <w:rsid w:val="00A629BE"/>
    <w:rsid w:val="00A62ABE"/>
    <w:rsid w:val="00A62C61"/>
    <w:rsid w:val="00A62D17"/>
    <w:rsid w:val="00A62D2B"/>
    <w:rsid w:val="00A62EE4"/>
    <w:rsid w:val="00A632BB"/>
    <w:rsid w:val="00A6381E"/>
    <w:rsid w:val="00A638D4"/>
    <w:rsid w:val="00A63A56"/>
    <w:rsid w:val="00A63FE5"/>
    <w:rsid w:val="00A643B3"/>
    <w:rsid w:val="00A652C6"/>
    <w:rsid w:val="00A6534C"/>
    <w:rsid w:val="00A65442"/>
    <w:rsid w:val="00A6558E"/>
    <w:rsid w:val="00A65771"/>
    <w:rsid w:val="00A65774"/>
    <w:rsid w:val="00A65ECF"/>
    <w:rsid w:val="00A65FB8"/>
    <w:rsid w:val="00A6647C"/>
    <w:rsid w:val="00A66F52"/>
    <w:rsid w:val="00A67174"/>
    <w:rsid w:val="00A67206"/>
    <w:rsid w:val="00A67586"/>
    <w:rsid w:val="00A6776A"/>
    <w:rsid w:val="00A677D2"/>
    <w:rsid w:val="00A67842"/>
    <w:rsid w:val="00A67D96"/>
    <w:rsid w:val="00A67DDA"/>
    <w:rsid w:val="00A67F26"/>
    <w:rsid w:val="00A701E5"/>
    <w:rsid w:val="00A705DD"/>
    <w:rsid w:val="00A708D7"/>
    <w:rsid w:val="00A70BCC"/>
    <w:rsid w:val="00A71058"/>
    <w:rsid w:val="00A71785"/>
    <w:rsid w:val="00A71929"/>
    <w:rsid w:val="00A719CD"/>
    <w:rsid w:val="00A71BEB"/>
    <w:rsid w:val="00A71D03"/>
    <w:rsid w:val="00A71D6B"/>
    <w:rsid w:val="00A7224A"/>
    <w:rsid w:val="00A722B1"/>
    <w:rsid w:val="00A725A8"/>
    <w:rsid w:val="00A725D1"/>
    <w:rsid w:val="00A72688"/>
    <w:rsid w:val="00A727C2"/>
    <w:rsid w:val="00A72E5E"/>
    <w:rsid w:val="00A72E6B"/>
    <w:rsid w:val="00A72F69"/>
    <w:rsid w:val="00A733F9"/>
    <w:rsid w:val="00A734ED"/>
    <w:rsid w:val="00A73658"/>
    <w:rsid w:val="00A73B08"/>
    <w:rsid w:val="00A74026"/>
    <w:rsid w:val="00A74656"/>
    <w:rsid w:val="00A74661"/>
    <w:rsid w:val="00A74698"/>
    <w:rsid w:val="00A75108"/>
    <w:rsid w:val="00A753CD"/>
    <w:rsid w:val="00A753FE"/>
    <w:rsid w:val="00A755EB"/>
    <w:rsid w:val="00A75631"/>
    <w:rsid w:val="00A75B49"/>
    <w:rsid w:val="00A76257"/>
    <w:rsid w:val="00A764B9"/>
    <w:rsid w:val="00A76711"/>
    <w:rsid w:val="00A77799"/>
    <w:rsid w:val="00A778AF"/>
    <w:rsid w:val="00A77CD2"/>
    <w:rsid w:val="00A77DA2"/>
    <w:rsid w:val="00A77F1F"/>
    <w:rsid w:val="00A801FB"/>
    <w:rsid w:val="00A80230"/>
    <w:rsid w:val="00A80590"/>
    <w:rsid w:val="00A80AB9"/>
    <w:rsid w:val="00A81397"/>
    <w:rsid w:val="00A815CD"/>
    <w:rsid w:val="00A81805"/>
    <w:rsid w:val="00A81CFA"/>
    <w:rsid w:val="00A82084"/>
    <w:rsid w:val="00A82428"/>
    <w:rsid w:val="00A82575"/>
    <w:rsid w:val="00A826DA"/>
    <w:rsid w:val="00A82AF8"/>
    <w:rsid w:val="00A82B83"/>
    <w:rsid w:val="00A830A1"/>
    <w:rsid w:val="00A836AB"/>
    <w:rsid w:val="00A83885"/>
    <w:rsid w:val="00A839C7"/>
    <w:rsid w:val="00A83A29"/>
    <w:rsid w:val="00A83A3D"/>
    <w:rsid w:val="00A83AB5"/>
    <w:rsid w:val="00A83D46"/>
    <w:rsid w:val="00A83E33"/>
    <w:rsid w:val="00A83EDE"/>
    <w:rsid w:val="00A84150"/>
    <w:rsid w:val="00A842A1"/>
    <w:rsid w:val="00A8442E"/>
    <w:rsid w:val="00A8476E"/>
    <w:rsid w:val="00A84783"/>
    <w:rsid w:val="00A84813"/>
    <w:rsid w:val="00A8493A"/>
    <w:rsid w:val="00A84A3A"/>
    <w:rsid w:val="00A852BE"/>
    <w:rsid w:val="00A861A3"/>
    <w:rsid w:val="00A864C3"/>
    <w:rsid w:val="00A86ED2"/>
    <w:rsid w:val="00A871BF"/>
    <w:rsid w:val="00A874E0"/>
    <w:rsid w:val="00A87AFF"/>
    <w:rsid w:val="00A87B39"/>
    <w:rsid w:val="00A87F96"/>
    <w:rsid w:val="00A9027A"/>
    <w:rsid w:val="00A90557"/>
    <w:rsid w:val="00A9112A"/>
    <w:rsid w:val="00A91708"/>
    <w:rsid w:val="00A91736"/>
    <w:rsid w:val="00A91CB5"/>
    <w:rsid w:val="00A9264C"/>
    <w:rsid w:val="00A92B1B"/>
    <w:rsid w:val="00A92B3B"/>
    <w:rsid w:val="00A934A4"/>
    <w:rsid w:val="00A941B5"/>
    <w:rsid w:val="00A945F8"/>
    <w:rsid w:val="00A94734"/>
    <w:rsid w:val="00A9483C"/>
    <w:rsid w:val="00A94BBB"/>
    <w:rsid w:val="00A94D7C"/>
    <w:rsid w:val="00A94DCB"/>
    <w:rsid w:val="00A95679"/>
    <w:rsid w:val="00A958BF"/>
    <w:rsid w:val="00A959BE"/>
    <w:rsid w:val="00A95C4A"/>
    <w:rsid w:val="00A95FF8"/>
    <w:rsid w:val="00A96296"/>
    <w:rsid w:val="00A965C2"/>
    <w:rsid w:val="00A96853"/>
    <w:rsid w:val="00A96F73"/>
    <w:rsid w:val="00A96FB2"/>
    <w:rsid w:val="00A97049"/>
    <w:rsid w:val="00A972ED"/>
    <w:rsid w:val="00A9743A"/>
    <w:rsid w:val="00A975FF"/>
    <w:rsid w:val="00A97712"/>
    <w:rsid w:val="00A9797B"/>
    <w:rsid w:val="00A97F80"/>
    <w:rsid w:val="00AA028E"/>
    <w:rsid w:val="00AA028F"/>
    <w:rsid w:val="00AA039A"/>
    <w:rsid w:val="00AA06B2"/>
    <w:rsid w:val="00AA0862"/>
    <w:rsid w:val="00AA0C08"/>
    <w:rsid w:val="00AA0D6A"/>
    <w:rsid w:val="00AA0FC2"/>
    <w:rsid w:val="00AA102B"/>
    <w:rsid w:val="00AA1316"/>
    <w:rsid w:val="00AA1815"/>
    <w:rsid w:val="00AA1C02"/>
    <w:rsid w:val="00AA2177"/>
    <w:rsid w:val="00AA2400"/>
    <w:rsid w:val="00AA2407"/>
    <w:rsid w:val="00AA26CB"/>
    <w:rsid w:val="00AA2792"/>
    <w:rsid w:val="00AA2B9B"/>
    <w:rsid w:val="00AA2EC2"/>
    <w:rsid w:val="00AA3110"/>
    <w:rsid w:val="00AA3B25"/>
    <w:rsid w:val="00AA4001"/>
    <w:rsid w:val="00AA44D7"/>
    <w:rsid w:val="00AA452E"/>
    <w:rsid w:val="00AA4730"/>
    <w:rsid w:val="00AA49AB"/>
    <w:rsid w:val="00AA4AA8"/>
    <w:rsid w:val="00AA4AFD"/>
    <w:rsid w:val="00AA574B"/>
    <w:rsid w:val="00AA58D7"/>
    <w:rsid w:val="00AA5B03"/>
    <w:rsid w:val="00AA6441"/>
    <w:rsid w:val="00AA6494"/>
    <w:rsid w:val="00AA6536"/>
    <w:rsid w:val="00AA6832"/>
    <w:rsid w:val="00AA6BA0"/>
    <w:rsid w:val="00AA6C53"/>
    <w:rsid w:val="00AA705A"/>
    <w:rsid w:val="00AA788A"/>
    <w:rsid w:val="00AB01DF"/>
    <w:rsid w:val="00AB0425"/>
    <w:rsid w:val="00AB04A4"/>
    <w:rsid w:val="00AB0559"/>
    <w:rsid w:val="00AB0A80"/>
    <w:rsid w:val="00AB0B37"/>
    <w:rsid w:val="00AB0B7A"/>
    <w:rsid w:val="00AB0BCB"/>
    <w:rsid w:val="00AB0C15"/>
    <w:rsid w:val="00AB0DD5"/>
    <w:rsid w:val="00AB155D"/>
    <w:rsid w:val="00AB1A0E"/>
    <w:rsid w:val="00AB1D66"/>
    <w:rsid w:val="00AB27DC"/>
    <w:rsid w:val="00AB29DB"/>
    <w:rsid w:val="00AB2C12"/>
    <w:rsid w:val="00AB2ED1"/>
    <w:rsid w:val="00AB3590"/>
    <w:rsid w:val="00AB3730"/>
    <w:rsid w:val="00AB3732"/>
    <w:rsid w:val="00AB39EA"/>
    <w:rsid w:val="00AB3C8D"/>
    <w:rsid w:val="00AB404D"/>
    <w:rsid w:val="00AB4255"/>
    <w:rsid w:val="00AB441F"/>
    <w:rsid w:val="00AB45A0"/>
    <w:rsid w:val="00AB4686"/>
    <w:rsid w:val="00AB4A94"/>
    <w:rsid w:val="00AB4B11"/>
    <w:rsid w:val="00AB53AC"/>
    <w:rsid w:val="00AB5972"/>
    <w:rsid w:val="00AB5BB4"/>
    <w:rsid w:val="00AB5C44"/>
    <w:rsid w:val="00AB5F5F"/>
    <w:rsid w:val="00AB5FD4"/>
    <w:rsid w:val="00AB6259"/>
    <w:rsid w:val="00AB64B0"/>
    <w:rsid w:val="00AB6542"/>
    <w:rsid w:val="00AB6B14"/>
    <w:rsid w:val="00AB6DD3"/>
    <w:rsid w:val="00AB703F"/>
    <w:rsid w:val="00AB7FDE"/>
    <w:rsid w:val="00AC0960"/>
    <w:rsid w:val="00AC0AD4"/>
    <w:rsid w:val="00AC0C34"/>
    <w:rsid w:val="00AC0CA5"/>
    <w:rsid w:val="00AC0CE0"/>
    <w:rsid w:val="00AC0CE6"/>
    <w:rsid w:val="00AC104C"/>
    <w:rsid w:val="00AC1605"/>
    <w:rsid w:val="00AC1648"/>
    <w:rsid w:val="00AC1C57"/>
    <w:rsid w:val="00AC1EBC"/>
    <w:rsid w:val="00AC1FEF"/>
    <w:rsid w:val="00AC2744"/>
    <w:rsid w:val="00AC2E62"/>
    <w:rsid w:val="00AC2E89"/>
    <w:rsid w:val="00AC2E96"/>
    <w:rsid w:val="00AC3111"/>
    <w:rsid w:val="00AC311B"/>
    <w:rsid w:val="00AC32D9"/>
    <w:rsid w:val="00AC3355"/>
    <w:rsid w:val="00AC3C8F"/>
    <w:rsid w:val="00AC3E4A"/>
    <w:rsid w:val="00AC3FAC"/>
    <w:rsid w:val="00AC4597"/>
    <w:rsid w:val="00AC46F1"/>
    <w:rsid w:val="00AC4D6C"/>
    <w:rsid w:val="00AC4DF9"/>
    <w:rsid w:val="00AC531C"/>
    <w:rsid w:val="00AC5455"/>
    <w:rsid w:val="00AC57AD"/>
    <w:rsid w:val="00AC5B1E"/>
    <w:rsid w:val="00AC6098"/>
    <w:rsid w:val="00AC6380"/>
    <w:rsid w:val="00AC6595"/>
    <w:rsid w:val="00AC70FE"/>
    <w:rsid w:val="00AC724D"/>
    <w:rsid w:val="00AC76AF"/>
    <w:rsid w:val="00AC7EEE"/>
    <w:rsid w:val="00AD00FC"/>
    <w:rsid w:val="00AD050C"/>
    <w:rsid w:val="00AD051D"/>
    <w:rsid w:val="00AD08F6"/>
    <w:rsid w:val="00AD0A1C"/>
    <w:rsid w:val="00AD0B65"/>
    <w:rsid w:val="00AD1001"/>
    <w:rsid w:val="00AD1541"/>
    <w:rsid w:val="00AD169F"/>
    <w:rsid w:val="00AD1A6A"/>
    <w:rsid w:val="00AD216A"/>
    <w:rsid w:val="00AD27BB"/>
    <w:rsid w:val="00AD29FA"/>
    <w:rsid w:val="00AD2BFB"/>
    <w:rsid w:val="00AD2F6B"/>
    <w:rsid w:val="00AD2FE5"/>
    <w:rsid w:val="00AD32D2"/>
    <w:rsid w:val="00AD35D7"/>
    <w:rsid w:val="00AD3999"/>
    <w:rsid w:val="00AD39D8"/>
    <w:rsid w:val="00AD3A7A"/>
    <w:rsid w:val="00AD3F44"/>
    <w:rsid w:val="00AD445D"/>
    <w:rsid w:val="00AD4A64"/>
    <w:rsid w:val="00AD4ACE"/>
    <w:rsid w:val="00AD4B82"/>
    <w:rsid w:val="00AD5183"/>
    <w:rsid w:val="00AD5310"/>
    <w:rsid w:val="00AD5529"/>
    <w:rsid w:val="00AD55E1"/>
    <w:rsid w:val="00AD5B15"/>
    <w:rsid w:val="00AD5BAB"/>
    <w:rsid w:val="00AD5FEF"/>
    <w:rsid w:val="00AD6344"/>
    <w:rsid w:val="00AD649E"/>
    <w:rsid w:val="00AD67F6"/>
    <w:rsid w:val="00AD6E64"/>
    <w:rsid w:val="00AD7146"/>
    <w:rsid w:val="00AD7392"/>
    <w:rsid w:val="00AD752E"/>
    <w:rsid w:val="00AD7766"/>
    <w:rsid w:val="00AD77AC"/>
    <w:rsid w:val="00AD77D0"/>
    <w:rsid w:val="00AD7800"/>
    <w:rsid w:val="00AD7A02"/>
    <w:rsid w:val="00AD7AA6"/>
    <w:rsid w:val="00AD7C2D"/>
    <w:rsid w:val="00AD7D7C"/>
    <w:rsid w:val="00AE0318"/>
    <w:rsid w:val="00AE04EF"/>
    <w:rsid w:val="00AE0A85"/>
    <w:rsid w:val="00AE0E23"/>
    <w:rsid w:val="00AE1118"/>
    <w:rsid w:val="00AE117F"/>
    <w:rsid w:val="00AE12F0"/>
    <w:rsid w:val="00AE1505"/>
    <w:rsid w:val="00AE1954"/>
    <w:rsid w:val="00AE1AE5"/>
    <w:rsid w:val="00AE1CAD"/>
    <w:rsid w:val="00AE1D7D"/>
    <w:rsid w:val="00AE25C2"/>
    <w:rsid w:val="00AE286B"/>
    <w:rsid w:val="00AE2C63"/>
    <w:rsid w:val="00AE2F63"/>
    <w:rsid w:val="00AE2F64"/>
    <w:rsid w:val="00AE3250"/>
    <w:rsid w:val="00AE3266"/>
    <w:rsid w:val="00AE3355"/>
    <w:rsid w:val="00AE33C2"/>
    <w:rsid w:val="00AE36A4"/>
    <w:rsid w:val="00AE37EA"/>
    <w:rsid w:val="00AE3A36"/>
    <w:rsid w:val="00AE3AB2"/>
    <w:rsid w:val="00AE3B87"/>
    <w:rsid w:val="00AE3E26"/>
    <w:rsid w:val="00AE40ED"/>
    <w:rsid w:val="00AE4364"/>
    <w:rsid w:val="00AE4819"/>
    <w:rsid w:val="00AE49B2"/>
    <w:rsid w:val="00AE4AA1"/>
    <w:rsid w:val="00AE5978"/>
    <w:rsid w:val="00AE5F04"/>
    <w:rsid w:val="00AE5FBF"/>
    <w:rsid w:val="00AE5FE1"/>
    <w:rsid w:val="00AE66AB"/>
    <w:rsid w:val="00AE6B9E"/>
    <w:rsid w:val="00AE75F3"/>
    <w:rsid w:val="00AE7779"/>
    <w:rsid w:val="00AE7803"/>
    <w:rsid w:val="00AE7B29"/>
    <w:rsid w:val="00AE7D3D"/>
    <w:rsid w:val="00AE7D9B"/>
    <w:rsid w:val="00AF007D"/>
    <w:rsid w:val="00AF00E9"/>
    <w:rsid w:val="00AF0331"/>
    <w:rsid w:val="00AF0991"/>
    <w:rsid w:val="00AF0C40"/>
    <w:rsid w:val="00AF0C58"/>
    <w:rsid w:val="00AF0E41"/>
    <w:rsid w:val="00AF0EE1"/>
    <w:rsid w:val="00AF0F92"/>
    <w:rsid w:val="00AF151C"/>
    <w:rsid w:val="00AF15DC"/>
    <w:rsid w:val="00AF1D62"/>
    <w:rsid w:val="00AF1F81"/>
    <w:rsid w:val="00AF22EC"/>
    <w:rsid w:val="00AF29FC"/>
    <w:rsid w:val="00AF2DEC"/>
    <w:rsid w:val="00AF3230"/>
    <w:rsid w:val="00AF3B9F"/>
    <w:rsid w:val="00AF3DF0"/>
    <w:rsid w:val="00AF3FB0"/>
    <w:rsid w:val="00AF4343"/>
    <w:rsid w:val="00AF44EB"/>
    <w:rsid w:val="00AF4BB7"/>
    <w:rsid w:val="00AF4C5C"/>
    <w:rsid w:val="00AF4C85"/>
    <w:rsid w:val="00AF4E41"/>
    <w:rsid w:val="00AF5D9F"/>
    <w:rsid w:val="00AF5EE3"/>
    <w:rsid w:val="00AF5F77"/>
    <w:rsid w:val="00AF6152"/>
    <w:rsid w:val="00AF62E9"/>
    <w:rsid w:val="00AF6359"/>
    <w:rsid w:val="00AF6823"/>
    <w:rsid w:val="00AF6900"/>
    <w:rsid w:val="00AF6B7B"/>
    <w:rsid w:val="00AF6EFF"/>
    <w:rsid w:val="00AF7200"/>
    <w:rsid w:val="00AF737F"/>
    <w:rsid w:val="00AF7509"/>
    <w:rsid w:val="00AF77D8"/>
    <w:rsid w:val="00AF77E3"/>
    <w:rsid w:val="00AF7911"/>
    <w:rsid w:val="00AF7B5F"/>
    <w:rsid w:val="00AF7D4E"/>
    <w:rsid w:val="00AF7E20"/>
    <w:rsid w:val="00AF7F6F"/>
    <w:rsid w:val="00AF7FFD"/>
    <w:rsid w:val="00B00012"/>
    <w:rsid w:val="00B00355"/>
    <w:rsid w:val="00B00387"/>
    <w:rsid w:val="00B003E1"/>
    <w:rsid w:val="00B0043C"/>
    <w:rsid w:val="00B008DE"/>
    <w:rsid w:val="00B0099A"/>
    <w:rsid w:val="00B00BD9"/>
    <w:rsid w:val="00B00C2F"/>
    <w:rsid w:val="00B00D19"/>
    <w:rsid w:val="00B00E9A"/>
    <w:rsid w:val="00B00EEC"/>
    <w:rsid w:val="00B010E8"/>
    <w:rsid w:val="00B0132E"/>
    <w:rsid w:val="00B01474"/>
    <w:rsid w:val="00B01648"/>
    <w:rsid w:val="00B0212A"/>
    <w:rsid w:val="00B02401"/>
    <w:rsid w:val="00B02482"/>
    <w:rsid w:val="00B02546"/>
    <w:rsid w:val="00B0285B"/>
    <w:rsid w:val="00B02936"/>
    <w:rsid w:val="00B02B61"/>
    <w:rsid w:val="00B02E09"/>
    <w:rsid w:val="00B030B4"/>
    <w:rsid w:val="00B034F3"/>
    <w:rsid w:val="00B0355D"/>
    <w:rsid w:val="00B0356B"/>
    <w:rsid w:val="00B03AC3"/>
    <w:rsid w:val="00B0401B"/>
    <w:rsid w:val="00B0431D"/>
    <w:rsid w:val="00B043AC"/>
    <w:rsid w:val="00B04D43"/>
    <w:rsid w:val="00B051BF"/>
    <w:rsid w:val="00B05218"/>
    <w:rsid w:val="00B052FB"/>
    <w:rsid w:val="00B0559B"/>
    <w:rsid w:val="00B05624"/>
    <w:rsid w:val="00B058BF"/>
    <w:rsid w:val="00B061C6"/>
    <w:rsid w:val="00B0655D"/>
    <w:rsid w:val="00B06570"/>
    <w:rsid w:val="00B06E53"/>
    <w:rsid w:val="00B06EA8"/>
    <w:rsid w:val="00B070FA"/>
    <w:rsid w:val="00B07262"/>
    <w:rsid w:val="00B07CAD"/>
    <w:rsid w:val="00B1044A"/>
    <w:rsid w:val="00B1059C"/>
    <w:rsid w:val="00B106C7"/>
    <w:rsid w:val="00B10992"/>
    <w:rsid w:val="00B10EF3"/>
    <w:rsid w:val="00B111F2"/>
    <w:rsid w:val="00B11324"/>
    <w:rsid w:val="00B115DC"/>
    <w:rsid w:val="00B1173E"/>
    <w:rsid w:val="00B1196D"/>
    <w:rsid w:val="00B11CE6"/>
    <w:rsid w:val="00B1212B"/>
    <w:rsid w:val="00B121D2"/>
    <w:rsid w:val="00B1237D"/>
    <w:rsid w:val="00B128ED"/>
    <w:rsid w:val="00B12CAD"/>
    <w:rsid w:val="00B130AC"/>
    <w:rsid w:val="00B1340D"/>
    <w:rsid w:val="00B13BE8"/>
    <w:rsid w:val="00B14353"/>
    <w:rsid w:val="00B14533"/>
    <w:rsid w:val="00B14CF7"/>
    <w:rsid w:val="00B15165"/>
    <w:rsid w:val="00B1530E"/>
    <w:rsid w:val="00B15759"/>
    <w:rsid w:val="00B15BD8"/>
    <w:rsid w:val="00B15F86"/>
    <w:rsid w:val="00B16322"/>
    <w:rsid w:val="00B16712"/>
    <w:rsid w:val="00B1673E"/>
    <w:rsid w:val="00B168F7"/>
    <w:rsid w:val="00B16DA8"/>
    <w:rsid w:val="00B1702D"/>
    <w:rsid w:val="00B170DA"/>
    <w:rsid w:val="00B17213"/>
    <w:rsid w:val="00B178C8"/>
    <w:rsid w:val="00B17913"/>
    <w:rsid w:val="00B17B8C"/>
    <w:rsid w:val="00B17BB0"/>
    <w:rsid w:val="00B17C88"/>
    <w:rsid w:val="00B200E4"/>
    <w:rsid w:val="00B20130"/>
    <w:rsid w:val="00B20191"/>
    <w:rsid w:val="00B202B1"/>
    <w:rsid w:val="00B203D6"/>
    <w:rsid w:val="00B204CF"/>
    <w:rsid w:val="00B204EA"/>
    <w:rsid w:val="00B2054C"/>
    <w:rsid w:val="00B20572"/>
    <w:rsid w:val="00B205A7"/>
    <w:rsid w:val="00B2068F"/>
    <w:rsid w:val="00B2081B"/>
    <w:rsid w:val="00B2090E"/>
    <w:rsid w:val="00B20ACC"/>
    <w:rsid w:val="00B20DB8"/>
    <w:rsid w:val="00B20EF4"/>
    <w:rsid w:val="00B2138C"/>
    <w:rsid w:val="00B214C0"/>
    <w:rsid w:val="00B2154F"/>
    <w:rsid w:val="00B21559"/>
    <w:rsid w:val="00B21AC0"/>
    <w:rsid w:val="00B21D90"/>
    <w:rsid w:val="00B21E1B"/>
    <w:rsid w:val="00B21F54"/>
    <w:rsid w:val="00B22587"/>
    <w:rsid w:val="00B2283E"/>
    <w:rsid w:val="00B22B4E"/>
    <w:rsid w:val="00B22BF4"/>
    <w:rsid w:val="00B22E66"/>
    <w:rsid w:val="00B22EA5"/>
    <w:rsid w:val="00B22EBE"/>
    <w:rsid w:val="00B23210"/>
    <w:rsid w:val="00B23859"/>
    <w:rsid w:val="00B238FC"/>
    <w:rsid w:val="00B23942"/>
    <w:rsid w:val="00B2432B"/>
    <w:rsid w:val="00B24476"/>
    <w:rsid w:val="00B24491"/>
    <w:rsid w:val="00B244E0"/>
    <w:rsid w:val="00B24558"/>
    <w:rsid w:val="00B24BB3"/>
    <w:rsid w:val="00B24BE8"/>
    <w:rsid w:val="00B24DA0"/>
    <w:rsid w:val="00B24E73"/>
    <w:rsid w:val="00B25099"/>
    <w:rsid w:val="00B251E0"/>
    <w:rsid w:val="00B25304"/>
    <w:rsid w:val="00B2575D"/>
    <w:rsid w:val="00B258C2"/>
    <w:rsid w:val="00B25A9B"/>
    <w:rsid w:val="00B25B60"/>
    <w:rsid w:val="00B25BA0"/>
    <w:rsid w:val="00B25BE2"/>
    <w:rsid w:val="00B260B5"/>
    <w:rsid w:val="00B27123"/>
    <w:rsid w:val="00B27864"/>
    <w:rsid w:val="00B278D8"/>
    <w:rsid w:val="00B279F7"/>
    <w:rsid w:val="00B27E3E"/>
    <w:rsid w:val="00B30335"/>
    <w:rsid w:val="00B3063A"/>
    <w:rsid w:val="00B3068B"/>
    <w:rsid w:val="00B307F2"/>
    <w:rsid w:val="00B3093C"/>
    <w:rsid w:val="00B3094B"/>
    <w:rsid w:val="00B30C14"/>
    <w:rsid w:val="00B311FB"/>
    <w:rsid w:val="00B31303"/>
    <w:rsid w:val="00B3162F"/>
    <w:rsid w:val="00B316B3"/>
    <w:rsid w:val="00B316C1"/>
    <w:rsid w:val="00B31B10"/>
    <w:rsid w:val="00B31CF2"/>
    <w:rsid w:val="00B32B9F"/>
    <w:rsid w:val="00B32E92"/>
    <w:rsid w:val="00B32EC2"/>
    <w:rsid w:val="00B32F9E"/>
    <w:rsid w:val="00B3317E"/>
    <w:rsid w:val="00B33195"/>
    <w:rsid w:val="00B33477"/>
    <w:rsid w:val="00B334B8"/>
    <w:rsid w:val="00B337BA"/>
    <w:rsid w:val="00B33EDA"/>
    <w:rsid w:val="00B3403B"/>
    <w:rsid w:val="00B34511"/>
    <w:rsid w:val="00B34BC2"/>
    <w:rsid w:val="00B355CA"/>
    <w:rsid w:val="00B358E2"/>
    <w:rsid w:val="00B359C6"/>
    <w:rsid w:val="00B35B8F"/>
    <w:rsid w:val="00B35CE1"/>
    <w:rsid w:val="00B35EBF"/>
    <w:rsid w:val="00B36287"/>
    <w:rsid w:val="00B36653"/>
    <w:rsid w:val="00B3674D"/>
    <w:rsid w:val="00B370DD"/>
    <w:rsid w:val="00B371F1"/>
    <w:rsid w:val="00B3720F"/>
    <w:rsid w:val="00B37A5F"/>
    <w:rsid w:val="00B37D61"/>
    <w:rsid w:val="00B402E8"/>
    <w:rsid w:val="00B40A5C"/>
    <w:rsid w:val="00B40E4B"/>
    <w:rsid w:val="00B41003"/>
    <w:rsid w:val="00B41522"/>
    <w:rsid w:val="00B4164F"/>
    <w:rsid w:val="00B41EB7"/>
    <w:rsid w:val="00B4221A"/>
    <w:rsid w:val="00B4268C"/>
    <w:rsid w:val="00B42777"/>
    <w:rsid w:val="00B4277A"/>
    <w:rsid w:val="00B42A51"/>
    <w:rsid w:val="00B42BC8"/>
    <w:rsid w:val="00B42E51"/>
    <w:rsid w:val="00B4339A"/>
    <w:rsid w:val="00B43598"/>
    <w:rsid w:val="00B440D6"/>
    <w:rsid w:val="00B44479"/>
    <w:rsid w:val="00B446BB"/>
    <w:rsid w:val="00B44775"/>
    <w:rsid w:val="00B449B9"/>
    <w:rsid w:val="00B45006"/>
    <w:rsid w:val="00B45565"/>
    <w:rsid w:val="00B455C2"/>
    <w:rsid w:val="00B462C2"/>
    <w:rsid w:val="00B464BD"/>
    <w:rsid w:val="00B467B2"/>
    <w:rsid w:val="00B46BC7"/>
    <w:rsid w:val="00B470AA"/>
    <w:rsid w:val="00B47259"/>
    <w:rsid w:val="00B472EA"/>
    <w:rsid w:val="00B47590"/>
    <w:rsid w:val="00B47758"/>
    <w:rsid w:val="00B47997"/>
    <w:rsid w:val="00B47B43"/>
    <w:rsid w:val="00B47B4C"/>
    <w:rsid w:val="00B47BC8"/>
    <w:rsid w:val="00B47BFC"/>
    <w:rsid w:val="00B5037B"/>
    <w:rsid w:val="00B504DB"/>
    <w:rsid w:val="00B50654"/>
    <w:rsid w:val="00B50A24"/>
    <w:rsid w:val="00B50ADE"/>
    <w:rsid w:val="00B50FBE"/>
    <w:rsid w:val="00B51227"/>
    <w:rsid w:val="00B513AC"/>
    <w:rsid w:val="00B514F0"/>
    <w:rsid w:val="00B51DE9"/>
    <w:rsid w:val="00B51EB0"/>
    <w:rsid w:val="00B521B3"/>
    <w:rsid w:val="00B52376"/>
    <w:rsid w:val="00B52449"/>
    <w:rsid w:val="00B524D3"/>
    <w:rsid w:val="00B52970"/>
    <w:rsid w:val="00B52994"/>
    <w:rsid w:val="00B52A47"/>
    <w:rsid w:val="00B52DEC"/>
    <w:rsid w:val="00B53086"/>
    <w:rsid w:val="00B531D4"/>
    <w:rsid w:val="00B53233"/>
    <w:rsid w:val="00B5370E"/>
    <w:rsid w:val="00B53AAB"/>
    <w:rsid w:val="00B53AE3"/>
    <w:rsid w:val="00B53B7C"/>
    <w:rsid w:val="00B53C88"/>
    <w:rsid w:val="00B53F74"/>
    <w:rsid w:val="00B54300"/>
    <w:rsid w:val="00B543D7"/>
    <w:rsid w:val="00B545E7"/>
    <w:rsid w:val="00B54779"/>
    <w:rsid w:val="00B547F5"/>
    <w:rsid w:val="00B548A2"/>
    <w:rsid w:val="00B54A8A"/>
    <w:rsid w:val="00B54CA5"/>
    <w:rsid w:val="00B54D58"/>
    <w:rsid w:val="00B55A2E"/>
    <w:rsid w:val="00B55BBE"/>
    <w:rsid w:val="00B55C00"/>
    <w:rsid w:val="00B56026"/>
    <w:rsid w:val="00B5651A"/>
    <w:rsid w:val="00B568A2"/>
    <w:rsid w:val="00B568CC"/>
    <w:rsid w:val="00B571B9"/>
    <w:rsid w:val="00B572A7"/>
    <w:rsid w:val="00B5732E"/>
    <w:rsid w:val="00B57A2C"/>
    <w:rsid w:val="00B57A38"/>
    <w:rsid w:val="00B57B08"/>
    <w:rsid w:val="00B57C42"/>
    <w:rsid w:val="00B60784"/>
    <w:rsid w:val="00B609A2"/>
    <w:rsid w:val="00B609FE"/>
    <w:rsid w:val="00B60CD5"/>
    <w:rsid w:val="00B610F9"/>
    <w:rsid w:val="00B6134A"/>
    <w:rsid w:val="00B61FC7"/>
    <w:rsid w:val="00B62126"/>
    <w:rsid w:val="00B62263"/>
    <w:rsid w:val="00B6229F"/>
    <w:rsid w:val="00B625E7"/>
    <w:rsid w:val="00B6281B"/>
    <w:rsid w:val="00B62DC1"/>
    <w:rsid w:val="00B62F5B"/>
    <w:rsid w:val="00B630F5"/>
    <w:rsid w:val="00B631E8"/>
    <w:rsid w:val="00B632E9"/>
    <w:rsid w:val="00B63B66"/>
    <w:rsid w:val="00B63C6A"/>
    <w:rsid w:val="00B63CE1"/>
    <w:rsid w:val="00B64387"/>
    <w:rsid w:val="00B643A9"/>
    <w:rsid w:val="00B64551"/>
    <w:rsid w:val="00B64E97"/>
    <w:rsid w:val="00B65D23"/>
    <w:rsid w:val="00B6679C"/>
    <w:rsid w:val="00B669DF"/>
    <w:rsid w:val="00B66B29"/>
    <w:rsid w:val="00B66DE3"/>
    <w:rsid w:val="00B66F13"/>
    <w:rsid w:val="00B66F7B"/>
    <w:rsid w:val="00B6733A"/>
    <w:rsid w:val="00B6755E"/>
    <w:rsid w:val="00B6761F"/>
    <w:rsid w:val="00B67670"/>
    <w:rsid w:val="00B677B0"/>
    <w:rsid w:val="00B67B4E"/>
    <w:rsid w:val="00B67D43"/>
    <w:rsid w:val="00B700C2"/>
    <w:rsid w:val="00B7036A"/>
    <w:rsid w:val="00B7046B"/>
    <w:rsid w:val="00B70683"/>
    <w:rsid w:val="00B70E5D"/>
    <w:rsid w:val="00B71A11"/>
    <w:rsid w:val="00B71C7F"/>
    <w:rsid w:val="00B71D6F"/>
    <w:rsid w:val="00B71F03"/>
    <w:rsid w:val="00B72090"/>
    <w:rsid w:val="00B721B4"/>
    <w:rsid w:val="00B7255D"/>
    <w:rsid w:val="00B727C9"/>
    <w:rsid w:val="00B72A45"/>
    <w:rsid w:val="00B72BEF"/>
    <w:rsid w:val="00B72DDD"/>
    <w:rsid w:val="00B72F11"/>
    <w:rsid w:val="00B731D3"/>
    <w:rsid w:val="00B732B6"/>
    <w:rsid w:val="00B73375"/>
    <w:rsid w:val="00B7353E"/>
    <w:rsid w:val="00B7359F"/>
    <w:rsid w:val="00B735B6"/>
    <w:rsid w:val="00B736B8"/>
    <w:rsid w:val="00B73C40"/>
    <w:rsid w:val="00B73C7B"/>
    <w:rsid w:val="00B74045"/>
    <w:rsid w:val="00B744B7"/>
    <w:rsid w:val="00B74763"/>
    <w:rsid w:val="00B747FA"/>
    <w:rsid w:val="00B7495C"/>
    <w:rsid w:val="00B74A43"/>
    <w:rsid w:val="00B74C8B"/>
    <w:rsid w:val="00B75010"/>
    <w:rsid w:val="00B750CA"/>
    <w:rsid w:val="00B752BA"/>
    <w:rsid w:val="00B75550"/>
    <w:rsid w:val="00B75961"/>
    <w:rsid w:val="00B75CD8"/>
    <w:rsid w:val="00B75CFC"/>
    <w:rsid w:val="00B75F60"/>
    <w:rsid w:val="00B761AB"/>
    <w:rsid w:val="00B76363"/>
    <w:rsid w:val="00B765CA"/>
    <w:rsid w:val="00B76AC8"/>
    <w:rsid w:val="00B76CD2"/>
    <w:rsid w:val="00B76CE5"/>
    <w:rsid w:val="00B76EE1"/>
    <w:rsid w:val="00B76F72"/>
    <w:rsid w:val="00B77855"/>
    <w:rsid w:val="00B778CD"/>
    <w:rsid w:val="00B77929"/>
    <w:rsid w:val="00B77C3F"/>
    <w:rsid w:val="00B77E79"/>
    <w:rsid w:val="00B8005D"/>
    <w:rsid w:val="00B80294"/>
    <w:rsid w:val="00B802FB"/>
    <w:rsid w:val="00B803DF"/>
    <w:rsid w:val="00B80E4E"/>
    <w:rsid w:val="00B811FB"/>
    <w:rsid w:val="00B8155F"/>
    <w:rsid w:val="00B81A7C"/>
    <w:rsid w:val="00B82076"/>
    <w:rsid w:val="00B821B3"/>
    <w:rsid w:val="00B821FB"/>
    <w:rsid w:val="00B82304"/>
    <w:rsid w:val="00B825AF"/>
    <w:rsid w:val="00B82615"/>
    <w:rsid w:val="00B828ED"/>
    <w:rsid w:val="00B82A2C"/>
    <w:rsid w:val="00B82CA7"/>
    <w:rsid w:val="00B82D8F"/>
    <w:rsid w:val="00B82FD3"/>
    <w:rsid w:val="00B832A4"/>
    <w:rsid w:val="00B832FD"/>
    <w:rsid w:val="00B839AE"/>
    <w:rsid w:val="00B83A3A"/>
    <w:rsid w:val="00B83AA5"/>
    <w:rsid w:val="00B83D1E"/>
    <w:rsid w:val="00B83DAB"/>
    <w:rsid w:val="00B84017"/>
    <w:rsid w:val="00B84B58"/>
    <w:rsid w:val="00B8506F"/>
    <w:rsid w:val="00B853E0"/>
    <w:rsid w:val="00B85626"/>
    <w:rsid w:val="00B85E2D"/>
    <w:rsid w:val="00B862D3"/>
    <w:rsid w:val="00B8632D"/>
    <w:rsid w:val="00B8647C"/>
    <w:rsid w:val="00B867FF"/>
    <w:rsid w:val="00B86AE6"/>
    <w:rsid w:val="00B86DF9"/>
    <w:rsid w:val="00B86F50"/>
    <w:rsid w:val="00B86FDA"/>
    <w:rsid w:val="00B870A8"/>
    <w:rsid w:val="00B87212"/>
    <w:rsid w:val="00B872E1"/>
    <w:rsid w:val="00B873F0"/>
    <w:rsid w:val="00B874AB"/>
    <w:rsid w:val="00B879AC"/>
    <w:rsid w:val="00B87AAB"/>
    <w:rsid w:val="00B87BA2"/>
    <w:rsid w:val="00B87C2C"/>
    <w:rsid w:val="00B87C55"/>
    <w:rsid w:val="00B87E77"/>
    <w:rsid w:val="00B900F2"/>
    <w:rsid w:val="00B909BA"/>
    <w:rsid w:val="00B90C3B"/>
    <w:rsid w:val="00B90D1E"/>
    <w:rsid w:val="00B910DE"/>
    <w:rsid w:val="00B912A8"/>
    <w:rsid w:val="00B91B59"/>
    <w:rsid w:val="00B91B63"/>
    <w:rsid w:val="00B926BD"/>
    <w:rsid w:val="00B9290A"/>
    <w:rsid w:val="00B929C4"/>
    <w:rsid w:val="00B92C1F"/>
    <w:rsid w:val="00B92DE1"/>
    <w:rsid w:val="00B92DFD"/>
    <w:rsid w:val="00B92E66"/>
    <w:rsid w:val="00B92EB9"/>
    <w:rsid w:val="00B92F38"/>
    <w:rsid w:val="00B934DC"/>
    <w:rsid w:val="00B935FE"/>
    <w:rsid w:val="00B93D6B"/>
    <w:rsid w:val="00B93EF6"/>
    <w:rsid w:val="00B940F4"/>
    <w:rsid w:val="00B9436C"/>
    <w:rsid w:val="00B9439B"/>
    <w:rsid w:val="00B943A0"/>
    <w:rsid w:val="00B943A1"/>
    <w:rsid w:val="00B944CD"/>
    <w:rsid w:val="00B94820"/>
    <w:rsid w:val="00B949FF"/>
    <w:rsid w:val="00B94B30"/>
    <w:rsid w:val="00B94E7A"/>
    <w:rsid w:val="00B94F55"/>
    <w:rsid w:val="00B95891"/>
    <w:rsid w:val="00B958F1"/>
    <w:rsid w:val="00B95F00"/>
    <w:rsid w:val="00B95F44"/>
    <w:rsid w:val="00B9616D"/>
    <w:rsid w:val="00B96185"/>
    <w:rsid w:val="00B96208"/>
    <w:rsid w:val="00B9625A"/>
    <w:rsid w:val="00B9643F"/>
    <w:rsid w:val="00B9689C"/>
    <w:rsid w:val="00B96C9A"/>
    <w:rsid w:val="00B97EBA"/>
    <w:rsid w:val="00BA0308"/>
    <w:rsid w:val="00BA0431"/>
    <w:rsid w:val="00BA0C90"/>
    <w:rsid w:val="00BA0E4A"/>
    <w:rsid w:val="00BA133B"/>
    <w:rsid w:val="00BA13B2"/>
    <w:rsid w:val="00BA1570"/>
    <w:rsid w:val="00BA15C0"/>
    <w:rsid w:val="00BA1637"/>
    <w:rsid w:val="00BA17BC"/>
    <w:rsid w:val="00BA1A48"/>
    <w:rsid w:val="00BA1A55"/>
    <w:rsid w:val="00BA1BCE"/>
    <w:rsid w:val="00BA1C4F"/>
    <w:rsid w:val="00BA1DAC"/>
    <w:rsid w:val="00BA20F8"/>
    <w:rsid w:val="00BA2167"/>
    <w:rsid w:val="00BA2284"/>
    <w:rsid w:val="00BA2818"/>
    <w:rsid w:val="00BA2EA3"/>
    <w:rsid w:val="00BA3597"/>
    <w:rsid w:val="00BA35E3"/>
    <w:rsid w:val="00BA36CB"/>
    <w:rsid w:val="00BA3C0C"/>
    <w:rsid w:val="00BA3D6B"/>
    <w:rsid w:val="00BA3D70"/>
    <w:rsid w:val="00BA4848"/>
    <w:rsid w:val="00BA4F1A"/>
    <w:rsid w:val="00BA5053"/>
    <w:rsid w:val="00BA5083"/>
    <w:rsid w:val="00BA57D7"/>
    <w:rsid w:val="00BA5921"/>
    <w:rsid w:val="00BA5B45"/>
    <w:rsid w:val="00BA5BBA"/>
    <w:rsid w:val="00BA5CFD"/>
    <w:rsid w:val="00BA60C4"/>
    <w:rsid w:val="00BA6438"/>
    <w:rsid w:val="00BA6907"/>
    <w:rsid w:val="00BA702C"/>
    <w:rsid w:val="00BA711E"/>
    <w:rsid w:val="00BA74DF"/>
    <w:rsid w:val="00BA7841"/>
    <w:rsid w:val="00BA7A19"/>
    <w:rsid w:val="00BA7BA0"/>
    <w:rsid w:val="00BA7D48"/>
    <w:rsid w:val="00BA7EF0"/>
    <w:rsid w:val="00BA7FEA"/>
    <w:rsid w:val="00BB0152"/>
    <w:rsid w:val="00BB0346"/>
    <w:rsid w:val="00BB0798"/>
    <w:rsid w:val="00BB0974"/>
    <w:rsid w:val="00BB0AB7"/>
    <w:rsid w:val="00BB0CBA"/>
    <w:rsid w:val="00BB0E4A"/>
    <w:rsid w:val="00BB0F01"/>
    <w:rsid w:val="00BB1318"/>
    <w:rsid w:val="00BB19B4"/>
    <w:rsid w:val="00BB1C20"/>
    <w:rsid w:val="00BB1FFF"/>
    <w:rsid w:val="00BB20D2"/>
    <w:rsid w:val="00BB2945"/>
    <w:rsid w:val="00BB29DD"/>
    <w:rsid w:val="00BB2B44"/>
    <w:rsid w:val="00BB3045"/>
    <w:rsid w:val="00BB3169"/>
    <w:rsid w:val="00BB318A"/>
    <w:rsid w:val="00BB3BD7"/>
    <w:rsid w:val="00BB3FE8"/>
    <w:rsid w:val="00BB4171"/>
    <w:rsid w:val="00BB41EC"/>
    <w:rsid w:val="00BB4382"/>
    <w:rsid w:val="00BB45C6"/>
    <w:rsid w:val="00BB471B"/>
    <w:rsid w:val="00BB47AB"/>
    <w:rsid w:val="00BB4BE9"/>
    <w:rsid w:val="00BB4D8C"/>
    <w:rsid w:val="00BB4F42"/>
    <w:rsid w:val="00BB53F3"/>
    <w:rsid w:val="00BB5546"/>
    <w:rsid w:val="00BB5D56"/>
    <w:rsid w:val="00BB5F76"/>
    <w:rsid w:val="00BB61F7"/>
    <w:rsid w:val="00BB625E"/>
    <w:rsid w:val="00BB71B5"/>
    <w:rsid w:val="00BB757E"/>
    <w:rsid w:val="00BB7700"/>
    <w:rsid w:val="00BB77B4"/>
    <w:rsid w:val="00BB78B4"/>
    <w:rsid w:val="00BB7D23"/>
    <w:rsid w:val="00BB7DCF"/>
    <w:rsid w:val="00BB7ECC"/>
    <w:rsid w:val="00BB7F90"/>
    <w:rsid w:val="00BC0148"/>
    <w:rsid w:val="00BC06B1"/>
    <w:rsid w:val="00BC0740"/>
    <w:rsid w:val="00BC0C15"/>
    <w:rsid w:val="00BC0CBC"/>
    <w:rsid w:val="00BC0F80"/>
    <w:rsid w:val="00BC0F9D"/>
    <w:rsid w:val="00BC1761"/>
    <w:rsid w:val="00BC1D3C"/>
    <w:rsid w:val="00BC2583"/>
    <w:rsid w:val="00BC268F"/>
    <w:rsid w:val="00BC2A71"/>
    <w:rsid w:val="00BC30B3"/>
    <w:rsid w:val="00BC32A3"/>
    <w:rsid w:val="00BC3587"/>
    <w:rsid w:val="00BC3C5A"/>
    <w:rsid w:val="00BC427D"/>
    <w:rsid w:val="00BC431A"/>
    <w:rsid w:val="00BC4504"/>
    <w:rsid w:val="00BC4531"/>
    <w:rsid w:val="00BC45AC"/>
    <w:rsid w:val="00BC45D1"/>
    <w:rsid w:val="00BC4A01"/>
    <w:rsid w:val="00BC4F93"/>
    <w:rsid w:val="00BC53EA"/>
    <w:rsid w:val="00BC5658"/>
    <w:rsid w:val="00BC5799"/>
    <w:rsid w:val="00BC57F4"/>
    <w:rsid w:val="00BC5E8F"/>
    <w:rsid w:val="00BC67A1"/>
    <w:rsid w:val="00BC6A06"/>
    <w:rsid w:val="00BC6C80"/>
    <w:rsid w:val="00BC71B8"/>
    <w:rsid w:val="00BC7517"/>
    <w:rsid w:val="00BC7522"/>
    <w:rsid w:val="00BC7B90"/>
    <w:rsid w:val="00BC7DE2"/>
    <w:rsid w:val="00BC7E56"/>
    <w:rsid w:val="00BC7EDB"/>
    <w:rsid w:val="00BD02C8"/>
    <w:rsid w:val="00BD07A6"/>
    <w:rsid w:val="00BD088A"/>
    <w:rsid w:val="00BD0CD1"/>
    <w:rsid w:val="00BD0D2A"/>
    <w:rsid w:val="00BD1095"/>
    <w:rsid w:val="00BD1761"/>
    <w:rsid w:val="00BD18DB"/>
    <w:rsid w:val="00BD1CEB"/>
    <w:rsid w:val="00BD2473"/>
    <w:rsid w:val="00BD24AB"/>
    <w:rsid w:val="00BD2803"/>
    <w:rsid w:val="00BD2B11"/>
    <w:rsid w:val="00BD36ED"/>
    <w:rsid w:val="00BD386B"/>
    <w:rsid w:val="00BD39F5"/>
    <w:rsid w:val="00BD3ADE"/>
    <w:rsid w:val="00BD3BC1"/>
    <w:rsid w:val="00BD3BE5"/>
    <w:rsid w:val="00BD4005"/>
    <w:rsid w:val="00BD4410"/>
    <w:rsid w:val="00BD45DF"/>
    <w:rsid w:val="00BD5053"/>
    <w:rsid w:val="00BD53A7"/>
    <w:rsid w:val="00BD565C"/>
    <w:rsid w:val="00BD5ED5"/>
    <w:rsid w:val="00BD6249"/>
    <w:rsid w:val="00BD6261"/>
    <w:rsid w:val="00BD6545"/>
    <w:rsid w:val="00BD6C9E"/>
    <w:rsid w:val="00BD6ED9"/>
    <w:rsid w:val="00BD72DD"/>
    <w:rsid w:val="00BD74FE"/>
    <w:rsid w:val="00BD7D5F"/>
    <w:rsid w:val="00BD7D86"/>
    <w:rsid w:val="00BD7E60"/>
    <w:rsid w:val="00BD7F6D"/>
    <w:rsid w:val="00BE0092"/>
    <w:rsid w:val="00BE012B"/>
    <w:rsid w:val="00BE0145"/>
    <w:rsid w:val="00BE0475"/>
    <w:rsid w:val="00BE18DC"/>
    <w:rsid w:val="00BE196E"/>
    <w:rsid w:val="00BE204C"/>
    <w:rsid w:val="00BE20A1"/>
    <w:rsid w:val="00BE2380"/>
    <w:rsid w:val="00BE2469"/>
    <w:rsid w:val="00BE28E3"/>
    <w:rsid w:val="00BE2A4A"/>
    <w:rsid w:val="00BE2CAB"/>
    <w:rsid w:val="00BE38A0"/>
    <w:rsid w:val="00BE38E6"/>
    <w:rsid w:val="00BE39C0"/>
    <w:rsid w:val="00BE3A0F"/>
    <w:rsid w:val="00BE3BB1"/>
    <w:rsid w:val="00BE3D87"/>
    <w:rsid w:val="00BE3F3F"/>
    <w:rsid w:val="00BE4385"/>
    <w:rsid w:val="00BE4880"/>
    <w:rsid w:val="00BE4D6A"/>
    <w:rsid w:val="00BE501A"/>
    <w:rsid w:val="00BE5374"/>
    <w:rsid w:val="00BE559E"/>
    <w:rsid w:val="00BE55BC"/>
    <w:rsid w:val="00BE5864"/>
    <w:rsid w:val="00BE5916"/>
    <w:rsid w:val="00BE5A4D"/>
    <w:rsid w:val="00BE5CBF"/>
    <w:rsid w:val="00BE5D4D"/>
    <w:rsid w:val="00BE5F0A"/>
    <w:rsid w:val="00BE6004"/>
    <w:rsid w:val="00BE6471"/>
    <w:rsid w:val="00BE67ED"/>
    <w:rsid w:val="00BE6F1A"/>
    <w:rsid w:val="00BE6F71"/>
    <w:rsid w:val="00BE6F82"/>
    <w:rsid w:val="00BE70B8"/>
    <w:rsid w:val="00BE79B0"/>
    <w:rsid w:val="00BE7C22"/>
    <w:rsid w:val="00BE7DCC"/>
    <w:rsid w:val="00BE7EC0"/>
    <w:rsid w:val="00BF01E2"/>
    <w:rsid w:val="00BF06DF"/>
    <w:rsid w:val="00BF0B57"/>
    <w:rsid w:val="00BF1044"/>
    <w:rsid w:val="00BF12A8"/>
    <w:rsid w:val="00BF1369"/>
    <w:rsid w:val="00BF1949"/>
    <w:rsid w:val="00BF1B34"/>
    <w:rsid w:val="00BF1BF8"/>
    <w:rsid w:val="00BF1CB4"/>
    <w:rsid w:val="00BF1E35"/>
    <w:rsid w:val="00BF1F6C"/>
    <w:rsid w:val="00BF25FF"/>
    <w:rsid w:val="00BF2B92"/>
    <w:rsid w:val="00BF31CC"/>
    <w:rsid w:val="00BF382D"/>
    <w:rsid w:val="00BF3B11"/>
    <w:rsid w:val="00BF3D19"/>
    <w:rsid w:val="00BF3D36"/>
    <w:rsid w:val="00BF4056"/>
    <w:rsid w:val="00BF41F9"/>
    <w:rsid w:val="00BF426D"/>
    <w:rsid w:val="00BF4728"/>
    <w:rsid w:val="00BF4CF9"/>
    <w:rsid w:val="00BF5392"/>
    <w:rsid w:val="00BF581F"/>
    <w:rsid w:val="00BF5936"/>
    <w:rsid w:val="00BF5A35"/>
    <w:rsid w:val="00BF6340"/>
    <w:rsid w:val="00BF63D1"/>
    <w:rsid w:val="00BF6436"/>
    <w:rsid w:val="00BF6A2B"/>
    <w:rsid w:val="00BF6B25"/>
    <w:rsid w:val="00BF6F29"/>
    <w:rsid w:val="00BF7011"/>
    <w:rsid w:val="00BF7376"/>
    <w:rsid w:val="00BF7664"/>
    <w:rsid w:val="00BF78E4"/>
    <w:rsid w:val="00BF7978"/>
    <w:rsid w:val="00BF7A0E"/>
    <w:rsid w:val="00BF7A9D"/>
    <w:rsid w:val="00BF7B5A"/>
    <w:rsid w:val="00BF7C09"/>
    <w:rsid w:val="00C000AF"/>
    <w:rsid w:val="00C00182"/>
    <w:rsid w:val="00C00206"/>
    <w:rsid w:val="00C003C1"/>
    <w:rsid w:val="00C00473"/>
    <w:rsid w:val="00C00699"/>
    <w:rsid w:val="00C0073E"/>
    <w:rsid w:val="00C00AEE"/>
    <w:rsid w:val="00C00B18"/>
    <w:rsid w:val="00C00B83"/>
    <w:rsid w:val="00C00C18"/>
    <w:rsid w:val="00C00E80"/>
    <w:rsid w:val="00C01122"/>
    <w:rsid w:val="00C011CB"/>
    <w:rsid w:val="00C01229"/>
    <w:rsid w:val="00C014B9"/>
    <w:rsid w:val="00C01504"/>
    <w:rsid w:val="00C01628"/>
    <w:rsid w:val="00C016F6"/>
    <w:rsid w:val="00C020B0"/>
    <w:rsid w:val="00C021F6"/>
    <w:rsid w:val="00C0246F"/>
    <w:rsid w:val="00C026A8"/>
    <w:rsid w:val="00C0296F"/>
    <w:rsid w:val="00C02B14"/>
    <w:rsid w:val="00C02E4D"/>
    <w:rsid w:val="00C02FA0"/>
    <w:rsid w:val="00C030EC"/>
    <w:rsid w:val="00C033D8"/>
    <w:rsid w:val="00C03508"/>
    <w:rsid w:val="00C03961"/>
    <w:rsid w:val="00C039FC"/>
    <w:rsid w:val="00C03D67"/>
    <w:rsid w:val="00C03F6C"/>
    <w:rsid w:val="00C041CC"/>
    <w:rsid w:val="00C04736"/>
    <w:rsid w:val="00C047C1"/>
    <w:rsid w:val="00C04837"/>
    <w:rsid w:val="00C04A6D"/>
    <w:rsid w:val="00C04AF8"/>
    <w:rsid w:val="00C04C78"/>
    <w:rsid w:val="00C04DE3"/>
    <w:rsid w:val="00C0509E"/>
    <w:rsid w:val="00C052C5"/>
    <w:rsid w:val="00C05544"/>
    <w:rsid w:val="00C05769"/>
    <w:rsid w:val="00C05AB3"/>
    <w:rsid w:val="00C05CE7"/>
    <w:rsid w:val="00C05D67"/>
    <w:rsid w:val="00C06052"/>
    <w:rsid w:val="00C060FF"/>
    <w:rsid w:val="00C061BC"/>
    <w:rsid w:val="00C0624C"/>
    <w:rsid w:val="00C062B1"/>
    <w:rsid w:val="00C0646A"/>
    <w:rsid w:val="00C06618"/>
    <w:rsid w:val="00C0661B"/>
    <w:rsid w:val="00C067A3"/>
    <w:rsid w:val="00C069C8"/>
    <w:rsid w:val="00C06A0E"/>
    <w:rsid w:val="00C06B53"/>
    <w:rsid w:val="00C06CF0"/>
    <w:rsid w:val="00C06F89"/>
    <w:rsid w:val="00C06FDE"/>
    <w:rsid w:val="00C07150"/>
    <w:rsid w:val="00C077BC"/>
    <w:rsid w:val="00C07892"/>
    <w:rsid w:val="00C07936"/>
    <w:rsid w:val="00C07D82"/>
    <w:rsid w:val="00C100B0"/>
    <w:rsid w:val="00C10386"/>
    <w:rsid w:val="00C1064D"/>
    <w:rsid w:val="00C109BA"/>
    <w:rsid w:val="00C10A94"/>
    <w:rsid w:val="00C10D04"/>
    <w:rsid w:val="00C10E97"/>
    <w:rsid w:val="00C11046"/>
    <w:rsid w:val="00C11051"/>
    <w:rsid w:val="00C11128"/>
    <w:rsid w:val="00C114CF"/>
    <w:rsid w:val="00C115A0"/>
    <w:rsid w:val="00C117E4"/>
    <w:rsid w:val="00C11C4C"/>
    <w:rsid w:val="00C1233D"/>
    <w:rsid w:val="00C12496"/>
    <w:rsid w:val="00C12E77"/>
    <w:rsid w:val="00C132C8"/>
    <w:rsid w:val="00C13310"/>
    <w:rsid w:val="00C136A6"/>
    <w:rsid w:val="00C13A44"/>
    <w:rsid w:val="00C13FB9"/>
    <w:rsid w:val="00C14583"/>
    <w:rsid w:val="00C1469C"/>
    <w:rsid w:val="00C1470C"/>
    <w:rsid w:val="00C15204"/>
    <w:rsid w:val="00C15507"/>
    <w:rsid w:val="00C1565A"/>
    <w:rsid w:val="00C15B92"/>
    <w:rsid w:val="00C15BE1"/>
    <w:rsid w:val="00C15CB3"/>
    <w:rsid w:val="00C15F3B"/>
    <w:rsid w:val="00C16006"/>
    <w:rsid w:val="00C168ED"/>
    <w:rsid w:val="00C1712A"/>
    <w:rsid w:val="00C1753D"/>
    <w:rsid w:val="00C1756C"/>
    <w:rsid w:val="00C17613"/>
    <w:rsid w:val="00C17660"/>
    <w:rsid w:val="00C17664"/>
    <w:rsid w:val="00C17C43"/>
    <w:rsid w:val="00C20BDC"/>
    <w:rsid w:val="00C20EF5"/>
    <w:rsid w:val="00C210DC"/>
    <w:rsid w:val="00C210E7"/>
    <w:rsid w:val="00C21143"/>
    <w:rsid w:val="00C21534"/>
    <w:rsid w:val="00C21830"/>
    <w:rsid w:val="00C21BCF"/>
    <w:rsid w:val="00C22756"/>
    <w:rsid w:val="00C22B72"/>
    <w:rsid w:val="00C22FAD"/>
    <w:rsid w:val="00C22FD7"/>
    <w:rsid w:val="00C23151"/>
    <w:rsid w:val="00C234A6"/>
    <w:rsid w:val="00C238EA"/>
    <w:rsid w:val="00C23916"/>
    <w:rsid w:val="00C23E05"/>
    <w:rsid w:val="00C24351"/>
    <w:rsid w:val="00C2441D"/>
    <w:rsid w:val="00C244B8"/>
    <w:rsid w:val="00C246FB"/>
    <w:rsid w:val="00C247CD"/>
    <w:rsid w:val="00C25075"/>
    <w:rsid w:val="00C251E9"/>
    <w:rsid w:val="00C253B9"/>
    <w:rsid w:val="00C25663"/>
    <w:rsid w:val="00C258A3"/>
    <w:rsid w:val="00C259B5"/>
    <w:rsid w:val="00C25C38"/>
    <w:rsid w:val="00C25C77"/>
    <w:rsid w:val="00C25D8F"/>
    <w:rsid w:val="00C262F8"/>
    <w:rsid w:val="00C2635D"/>
    <w:rsid w:val="00C265BD"/>
    <w:rsid w:val="00C26693"/>
    <w:rsid w:val="00C26914"/>
    <w:rsid w:val="00C26AA4"/>
    <w:rsid w:val="00C26CDC"/>
    <w:rsid w:val="00C26D43"/>
    <w:rsid w:val="00C26DAF"/>
    <w:rsid w:val="00C26FEA"/>
    <w:rsid w:val="00C27341"/>
    <w:rsid w:val="00C27568"/>
    <w:rsid w:val="00C276D8"/>
    <w:rsid w:val="00C2770E"/>
    <w:rsid w:val="00C27AF0"/>
    <w:rsid w:val="00C27B1A"/>
    <w:rsid w:val="00C27B70"/>
    <w:rsid w:val="00C27DBA"/>
    <w:rsid w:val="00C27DBD"/>
    <w:rsid w:val="00C3001F"/>
    <w:rsid w:val="00C304FA"/>
    <w:rsid w:val="00C3050A"/>
    <w:rsid w:val="00C309D5"/>
    <w:rsid w:val="00C30DD5"/>
    <w:rsid w:val="00C3122E"/>
    <w:rsid w:val="00C31753"/>
    <w:rsid w:val="00C3187F"/>
    <w:rsid w:val="00C31A17"/>
    <w:rsid w:val="00C31B11"/>
    <w:rsid w:val="00C32155"/>
    <w:rsid w:val="00C3217A"/>
    <w:rsid w:val="00C32487"/>
    <w:rsid w:val="00C326AD"/>
    <w:rsid w:val="00C326BF"/>
    <w:rsid w:val="00C32794"/>
    <w:rsid w:val="00C32829"/>
    <w:rsid w:val="00C331D1"/>
    <w:rsid w:val="00C33315"/>
    <w:rsid w:val="00C33420"/>
    <w:rsid w:val="00C33983"/>
    <w:rsid w:val="00C33A37"/>
    <w:rsid w:val="00C33CFB"/>
    <w:rsid w:val="00C33F71"/>
    <w:rsid w:val="00C340EC"/>
    <w:rsid w:val="00C34353"/>
    <w:rsid w:val="00C3435D"/>
    <w:rsid w:val="00C3469D"/>
    <w:rsid w:val="00C348B5"/>
    <w:rsid w:val="00C34B08"/>
    <w:rsid w:val="00C34C5A"/>
    <w:rsid w:val="00C34C64"/>
    <w:rsid w:val="00C34D7E"/>
    <w:rsid w:val="00C34E46"/>
    <w:rsid w:val="00C35389"/>
    <w:rsid w:val="00C35777"/>
    <w:rsid w:val="00C357D3"/>
    <w:rsid w:val="00C35879"/>
    <w:rsid w:val="00C35A1E"/>
    <w:rsid w:val="00C35D85"/>
    <w:rsid w:val="00C35EB4"/>
    <w:rsid w:val="00C36238"/>
    <w:rsid w:val="00C363FB"/>
    <w:rsid w:val="00C3651C"/>
    <w:rsid w:val="00C36ABB"/>
    <w:rsid w:val="00C371E3"/>
    <w:rsid w:val="00C374EC"/>
    <w:rsid w:val="00C37807"/>
    <w:rsid w:val="00C37D51"/>
    <w:rsid w:val="00C37F6F"/>
    <w:rsid w:val="00C402D9"/>
    <w:rsid w:val="00C403D0"/>
    <w:rsid w:val="00C40427"/>
    <w:rsid w:val="00C4059B"/>
    <w:rsid w:val="00C40AB3"/>
    <w:rsid w:val="00C40CF0"/>
    <w:rsid w:val="00C40DB9"/>
    <w:rsid w:val="00C41048"/>
    <w:rsid w:val="00C411C7"/>
    <w:rsid w:val="00C41308"/>
    <w:rsid w:val="00C41CFD"/>
    <w:rsid w:val="00C41E9A"/>
    <w:rsid w:val="00C422FA"/>
    <w:rsid w:val="00C42E07"/>
    <w:rsid w:val="00C43302"/>
    <w:rsid w:val="00C43361"/>
    <w:rsid w:val="00C43D9E"/>
    <w:rsid w:val="00C43EE9"/>
    <w:rsid w:val="00C44205"/>
    <w:rsid w:val="00C4470E"/>
    <w:rsid w:val="00C44AA2"/>
    <w:rsid w:val="00C44EF5"/>
    <w:rsid w:val="00C44EFA"/>
    <w:rsid w:val="00C45DC8"/>
    <w:rsid w:val="00C46627"/>
    <w:rsid w:val="00C4672F"/>
    <w:rsid w:val="00C4673D"/>
    <w:rsid w:val="00C46B90"/>
    <w:rsid w:val="00C46CD0"/>
    <w:rsid w:val="00C46F4B"/>
    <w:rsid w:val="00C4727F"/>
    <w:rsid w:val="00C475B4"/>
    <w:rsid w:val="00C47609"/>
    <w:rsid w:val="00C4775B"/>
    <w:rsid w:val="00C47CE5"/>
    <w:rsid w:val="00C502F1"/>
    <w:rsid w:val="00C503EB"/>
    <w:rsid w:val="00C5041B"/>
    <w:rsid w:val="00C504B5"/>
    <w:rsid w:val="00C50777"/>
    <w:rsid w:val="00C50DEA"/>
    <w:rsid w:val="00C50DF0"/>
    <w:rsid w:val="00C5134D"/>
    <w:rsid w:val="00C515E0"/>
    <w:rsid w:val="00C51695"/>
    <w:rsid w:val="00C51755"/>
    <w:rsid w:val="00C51780"/>
    <w:rsid w:val="00C51F5C"/>
    <w:rsid w:val="00C521C1"/>
    <w:rsid w:val="00C522C3"/>
    <w:rsid w:val="00C525BF"/>
    <w:rsid w:val="00C52A3C"/>
    <w:rsid w:val="00C52B68"/>
    <w:rsid w:val="00C53228"/>
    <w:rsid w:val="00C53402"/>
    <w:rsid w:val="00C535FE"/>
    <w:rsid w:val="00C5391C"/>
    <w:rsid w:val="00C53A87"/>
    <w:rsid w:val="00C540E8"/>
    <w:rsid w:val="00C5411F"/>
    <w:rsid w:val="00C542A5"/>
    <w:rsid w:val="00C54528"/>
    <w:rsid w:val="00C54543"/>
    <w:rsid w:val="00C5466D"/>
    <w:rsid w:val="00C54806"/>
    <w:rsid w:val="00C554AA"/>
    <w:rsid w:val="00C554C6"/>
    <w:rsid w:val="00C55789"/>
    <w:rsid w:val="00C55D90"/>
    <w:rsid w:val="00C55E4C"/>
    <w:rsid w:val="00C5620A"/>
    <w:rsid w:val="00C562CA"/>
    <w:rsid w:val="00C56681"/>
    <w:rsid w:val="00C56775"/>
    <w:rsid w:val="00C56900"/>
    <w:rsid w:val="00C56EA2"/>
    <w:rsid w:val="00C5791B"/>
    <w:rsid w:val="00C57A99"/>
    <w:rsid w:val="00C57AB4"/>
    <w:rsid w:val="00C60121"/>
    <w:rsid w:val="00C6014B"/>
    <w:rsid w:val="00C602FF"/>
    <w:rsid w:val="00C6033C"/>
    <w:rsid w:val="00C60532"/>
    <w:rsid w:val="00C609C3"/>
    <w:rsid w:val="00C60A81"/>
    <w:rsid w:val="00C618EA"/>
    <w:rsid w:val="00C61A9E"/>
    <w:rsid w:val="00C61D88"/>
    <w:rsid w:val="00C6216B"/>
    <w:rsid w:val="00C623CA"/>
    <w:rsid w:val="00C624AF"/>
    <w:rsid w:val="00C62AA2"/>
    <w:rsid w:val="00C62CE4"/>
    <w:rsid w:val="00C632C4"/>
    <w:rsid w:val="00C6336D"/>
    <w:rsid w:val="00C6383B"/>
    <w:rsid w:val="00C63AFF"/>
    <w:rsid w:val="00C63BBD"/>
    <w:rsid w:val="00C63EFB"/>
    <w:rsid w:val="00C64051"/>
    <w:rsid w:val="00C640D4"/>
    <w:rsid w:val="00C64197"/>
    <w:rsid w:val="00C645B0"/>
    <w:rsid w:val="00C646E8"/>
    <w:rsid w:val="00C64884"/>
    <w:rsid w:val="00C64B0C"/>
    <w:rsid w:val="00C64CBE"/>
    <w:rsid w:val="00C64EF3"/>
    <w:rsid w:val="00C64EF9"/>
    <w:rsid w:val="00C64F2A"/>
    <w:rsid w:val="00C650D3"/>
    <w:rsid w:val="00C65180"/>
    <w:rsid w:val="00C65296"/>
    <w:rsid w:val="00C6540D"/>
    <w:rsid w:val="00C659C8"/>
    <w:rsid w:val="00C65E3F"/>
    <w:rsid w:val="00C6610D"/>
    <w:rsid w:val="00C661F8"/>
    <w:rsid w:val="00C66987"/>
    <w:rsid w:val="00C669DC"/>
    <w:rsid w:val="00C66C0E"/>
    <w:rsid w:val="00C66C26"/>
    <w:rsid w:val="00C66D9A"/>
    <w:rsid w:val="00C67551"/>
    <w:rsid w:val="00C67BF5"/>
    <w:rsid w:val="00C67FAD"/>
    <w:rsid w:val="00C700C1"/>
    <w:rsid w:val="00C701D7"/>
    <w:rsid w:val="00C70617"/>
    <w:rsid w:val="00C70C2B"/>
    <w:rsid w:val="00C70CC4"/>
    <w:rsid w:val="00C70D13"/>
    <w:rsid w:val="00C71081"/>
    <w:rsid w:val="00C714A2"/>
    <w:rsid w:val="00C719FF"/>
    <w:rsid w:val="00C71C85"/>
    <w:rsid w:val="00C71D0D"/>
    <w:rsid w:val="00C71EA5"/>
    <w:rsid w:val="00C71FBA"/>
    <w:rsid w:val="00C7207A"/>
    <w:rsid w:val="00C720E0"/>
    <w:rsid w:val="00C729A1"/>
    <w:rsid w:val="00C72BEB"/>
    <w:rsid w:val="00C72EF6"/>
    <w:rsid w:val="00C73199"/>
    <w:rsid w:val="00C73557"/>
    <w:rsid w:val="00C73D3B"/>
    <w:rsid w:val="00C74469"/>
    <w:rsid w:val="00C7457B"/>
    <w:rsid w:val="00C7474A"/>
    <w:rsid w:val="00C74A59"/>
    <w:rsid w:val="00C74BBB"/>
    <w:rsid w:val="00C7589B"/>
    <w:rsid w:val="00C75948"/>
    <w:rsid w:val="00C761B2"/>
    <w:rsid w:val="00C7633A"/>
    <w:rsid w:val="00C76466"/>
    <w:rsid w:val="00C76703"/>
    <w:rsid w:val="00C76973"/>
    <w:rsid w:val="00C769AC"/>
    <w:rsid w:val="00C769B4"/>
    <w:rsid w:val="00C770DA"/>
    <w:rsid w:val="00C77666"/>
    <w:rsid w:val="00C778A5"/>
    <w:rsid w:val="00C77FA2"/>
    <w:rsid w:val="00C80266"/>
    <w:rsid w:val="00C805B9"/>
    <w:rsid w:val="00C806EC"/>
    <w:rsid w:val="00C80763"/>
    <w:rsid w:val="00C809E2"/>
    <w:rsid w:val="00C80AA7"/>
    <w:rsid w:val="00C80B9C"/>
    <w:rsid w:val="00C80F53"/>
    <w:rsid w:val="00C81020"/>
    <w:rsid w:val="00C8149D"/>
    <w:rsid w:val="00C81512"/>
    <w:rsid w:val="00C81A01"/>
    <w:rsid w:val="00C82027"/>
    <w:rsid w:val="00C8204C"/>
    <w:rsid w:val="00C822D8"/>
    <w:rsid w:val="00C82AE6"/>
    <w:rsid w:val="00C82E04"/>
    <w:rsid w:val="00C82E70"/>
    <w:rsid w:val="00C82E9C"/>
    <w:rsid w:val="00C82EFE"/>
    <w:rsid w:val="00C830DE"/>
    <w:rsid w:val="00C839CB"/>
    <w:rsid w:val="00C83C12"/>
    <w:rsid w:val="00C83D7C"/>
    <w:rsid w:val="00C841FB"/>
    <w:rsid w:val="00C843FE"/>
    <w:rsid w:val="00C844E7"/>
    <w:rsid w:val="00C846AE"/>
    <w:rsid w:val="00C846EB"/>
    <w:rsid w:val="00C84768"/>
    <w:rsid w:val="00C848A1"/>
    <w:rsid w:val="00C853C1"/>
    <w:rsid w:val="00C85882"/>
    <w:rsid w:val="00C859CB"/>
    <w:rsid w:val="00C85ED6"/>
    <w:rsid w:val="00C85F2A"/>
    <w:rsid w:val="00C85F53"/>
    <w:rsid w:val="00C86348"/>
    <w:rsid w:val="00C8638A"/>
    <w:rsid w:val="00C8696A"/>
    <w:rsid w:val="00C86B48"/>
    <w:rsid w:val="00C86EC5"/>
    <w:rsid w:val="00C87127"/>
    <w:rsid w:val="00C8715E"/>
    <w:rsid w:val="00C87A2C"/>
    <w:rsid w:val="00C87A46"/>
    <w:rsid w:val="00C87D18"/>
    <w:rsid w:val="00C87E77"/>
    <w:rsid w:val="00C900E3"/>
    <w:rsid w:val="00C903C8"/>
    <w:rsid w:val="00C9056E"/>
    <w:rsid w:val="00C9059E"/>
    <w:rsid w:val="00C907AC"/>
    <w:rsid w:val="00C90AA8"/>
    <w:rsid w:val="00C90C36"/>
    <w:rsid w:val="00C9126A"/>
    <w:rsid w:val="00C912F5"/>
    <w:rsid w:val="00C9140E"/>
    <w:rsid w:val="00C91429"/>
    <w:rsid w:val="00C915FD"/>
    <w:rsid w:val="00C91911"/>
    <w:rsid w:val="00C91A70"/>
    <w:rsid w:val="00C91AB5"/>
    <w:rsid w:val="00C91BE9"/>
    <w:rsid w:val="00C91C40"/>
    <w:rsid w:val="00C92642"/>
    <w:rsid w:val="00C92711"/>
    <w:rsid w:val="00C929C9"/>
    <w:rsid w:val="00C93458"/>
    <w:rsid w:val="00C935F6"/>
    <w:rsid w:val="00C93E09"/>
    <w:rsid w:val="00C94045"/>
    <w:rsid w:val="00C94099"/>
    <w:rsid w:val="00C94792"/>
    <w:rsid w:val="00C94EC3"/>
    <w:rsid w:val="00C954CF"/>
    <w:rsid w:val="00C95897"/>
    <w:rsid w:val="00C95927"/>
    <w:rsid w:val="00C95B22"/>
    <w:rsid w:val="00C95E2A"/>
    <w:rsid w:val="00C9613E"/>
    <w:rsid w:val="00C9616D"/>
    <w:rsid w:val="00C962E6"/>
    <w:rsid w:val="00C96578"/>
    <w:rsid w:val="00C96D19"/>
    <w:rsid w:val="00C96D61"/>
    <w:rsid w:val="00C97D30"/>
    <w:rsid w:val="00CA019A"/>
    <w:rsid w:val="00CA01A9"/>
    <w:rsid w:val="00CA0377"/>
    <w:rsid w:val="00CA063B"/>
    <w:rsid w:val="00CA07BC"/>
    <w:rsid w:val="00CA081A"/>
    <w:rsid w:val="00CA0AA5"/>
    <w:rsid w:val="00CA0D05"/>
    <w:rsid w:val="00CA0D16"/>
    <w:rsid w:val="00CA116E"/>
    <w:rsid w:val="00CA1306"/>
    <w:rsid w:val="00CA1356"/>
    <w:rsid w:val="00CA1578"/>
    <w:rsid w:val="00CA1644"/>
    <w:rsid w:val="00CA1C37"/>
    <w:rsid w:val="00CA1C68"/>
    <w:rsid w:val="00CA1EFC"/>
    <w:rsid w:val="00CA1F63"/>
    <w:rsid w:val="00CA2138"/>
    <w:rsid w:val="00CA21CA"/>
    <w:rsid w:val="00CA2486"/>
    <w:rsid w:val="00CA252B"/>
    <w:rsid w:val="00CA2954"/>
    <w:rsid w:val="00CA2DD9"/>
    <w:rsid w:val="00CA2E36"/>
    <w:rsid w:val="00CA2EBF"/>
    <w:rsid w:val="00CA2F59"/>
    <w:rsid w:val="00CA318B"/>
    <w:rsid w:val="00CA31FC"/>
    <w:rsid w:val="00CA3200"/>
    <w:rsid w:val="00CA322F"/>
    <w:rsid w:val="00CA3527"/>
    <w:rsid w:val="00CA375B"/>
    <w:rsid w:val="00CA3A3F"/>
    <w:rsid w:val="00CA3ACF"/>
    <w:rsid w:val="00CA3DBC"/>
    <w:rsid w:val="00CA3EAB"/>
    <w:rsid w:val="00CA4217"/>
    <w:rsid w:val="00CA4324"/>
    <w:rsid w:val="00CA4786"/>
    <w:rsid w:val="00CA4866"/>
    <w:rsid w:val="00CA4B11"/>
    <w:rsid w:val="00CA4BF5"/>
    <w:rsid w:val="00CA4C9D"/>
    <w:rsid w:val="00CA4CB5"/>
    <w:rsid w:val="00CA4DAA"/>
    <w:rsid w:val="00CA4ED1"/>
    <w:rsid w:val="00CA4EED"/>
    <w:rsid w:val="00CA5070"/>
    <w:rsid w:val="00CA530B"/>
    <w:rsid w:val="00CA5589"/>
    <w:rsid w:val="00CA5812"/>
    <w:rsid w:val="00CA5A6B"/>
    <w:rsid w:val="00CA5E85"/>
    <w:rsid w:val="00CA5EF9"/>
    <w:rsid w:val="00CA63D2"/>
    <w:rsid w:val="00CA65F2"/>
    <w:rsid w:val="00CA6EA6"/>
    <w:rsid w:val="00CA732C"/>
    <w:rsid w:val="00CA735C"/>
    <w:rsid w:val="00CA73B4"/>
    <w:rsid w:val="00CA7478"/>
    <w:rsid w:val="00CA7635"/>
    <w:rsid w:val="00CA7A86"/>
    <w:rsid w:val="00CA7B8C"/>
    <w:rsid w:val="00CA7F2C"/>
    <w:rsid w:val="00CA7F30"/>
    <w:rsid w:val="00CA7FFC"/>
    <w:rsid w:val="00CB01FB"/>
    <w:rsid w:val="00CB0782"/>
    <w:rsid w:val="00CB0ABD"/>
    <w:rsid w:val="00CB0FA7"/>
    <w:rsid w:val="00CB107E"/>
    <w:rsid w:val="00CB115A"/>
    <w:rsid w:val="00CB1335"/>
    <w:rsid w:val="00CB1F94"/>
    <w:rsid w:val="00CB2138"/>
    <w:rsid w:val="00CB2FF6"/>
    <w:rsid w:val="00CB3269"/>
    <w:rsid w:val="00CB32E2"/>
    <w:rsid w:val="00CB34A7"/>
    <w:rsid w:val="00CB4052"/>
    <w:rsid w:val="00CB43A4"/>
    <w:rsid w:val="00CB4671"/>
    <w:rsid w:val="00CB49F0"/>
    <w:rsid w:val="00CB4AC9"/>
    <w:rsid w:val="00CB51DE"/>
    <w:rsid w:val="00CB534C"/>
    <w:rsid w:val="00CB595C"/>
    <w:rsid w:val="00CB5AD8"/>
    <w:rsid w:val="00CB6104"/>
    <w:rsid w:val="00CB649A"/>
    <w:rsid w:val="00CB6E4D"/>
    <w:rsid w:val="00CB70D4"/>
    <w:rsid w:val="00CB7419"/>
    <w:rsid w:val="00CB76D2"/>
    <w:rsid w:val="00CB79A8"/>
    <w:rsid w:val="00CB7B33"/>
    <w:rsid w:val="00CB7ED6"/>
    <w:rsid w:val="00CC0104"/>
    <w:rsid w:val="00CC0129"/>
    <w:rsid w:val="00CC0A00"/>
    <w:rsid w:val="00CC0BFF"/>
    <w:rsid w:val="00CC0CED"/>
    <w:rsid w:val="00CC131B"/>
    <w:rsid w:val="00CC17E8"/>
    <w:rsid w:val="00CC17F5"/>
    <w:rsid w:val="00CC18F1"/>
    <w:rsid w:val="00CC1C24"/>
    <w:rsid w:val="00CC1DEB"/>
    <w:rsid w:val="00CC1FC3"/>
    <w:rsid w:val="00CC2045"/>
    <w:rsid w:val="00CC22CA"/>
    <w:rsid w:val="00CC2491"/>
    <w:rsid w:val="00CC2B98"/>
    <w:rsid w:val="00CC2D18"/>
    <w:rsid w:val="00CC30AC"/>
    <w:rsid w:val="00CC30F1"/>
    <w:rsid w:val="00CC30F3"/>
    <w:rsid w:val="00CC3241"/>
    <w:rsid w:val="00CC326E"/>
    <w:rsid w:val="00CC3B83"/>
    <w:rsid w:val="00CC3DB9"/>
    <w:rsid w:val="00CC3EA9"/>
    <w:rsid w:val="00CC4151"/>
    <w:rsid w:val="00CC4171"/>
    <w:rsid w:val="00CC446B"/>
    <w:rsid w:val="00CC4715"/>
    <w:rsid w:val="00CC485D"/>
    <w:rsid w:val="00CC4C23"/>
    <w:rsid w:val="00CC4D42"/>
    <w:rsid w:val="00CC5114"/>
    <w:rsid w:val="00CC537E"/>
    <w:rsid w:val="00CC5543"/>
    <w:rsid w:val="00CC55C4"/>
    <w:rsid w:val="00CC5C55"/>
    <w:rsid w:val="00CC61F1"/>
    <w:rsid w:val="00CC63B0"/>
    <w:rsid w:val="00CC6BAC"/>
    <w:rsid w:val="00CC6EAE"/>
    <w:rsid w:val="00CC6FEE"/>
    <w:rsid w:val="00CC7565"/>
    <w:rsid w:val="00CC77E7"/>
    <w:rsid w:val="00CC7985"/>
    <w:rsid w:val="00CC79C5"/>
    <w:rsid w:val="00CC7C00"/>
    <w:rsid w:val="00CC7E02"/>
    <w:rsid w:val="00CC7F98"/>
    <w:rsid w:val="00CD00A8"/>
    <w:rsid w:val="00CD018D"/>
    <w:rsid w:val="00CD0573"/>
    <w:rsid w:val="00CD0945"/>
    <w:rsid w:val="00CD0D95"/>
    <w:rsid w:val="00CD10CA"/>
    <w:rsid w:val="00CD11C3"/>
    <w:rsid w:val="00CD135E"/>
    <w:rsid w:val="00CD1629"/>
    <w:rsid w:val="00CD1680"/>
    <w:rsid w:val="00CD16C5"/>
    <w:rsid w:val="00CD18C2"/>
    <w:rsid w:val="00CD18D0"/>
    <w:rsid w:val="00CD1999"/>
    <w:rsid w:val="00CD1CD3"/>
    <w:rsid w:val="00CD1F76"/>
    <w:rsid w:val="00CD2303"/>
    <w:rsid w:val="00CD23E7"/>
    <w:rsid w:val="00CD242A"/>
    <w:rsid w:val="00CD2623"/>
    <w:rsid w:val="00CD280A"/>
    <w:rsid w:val="00CD2BFD"/>
    <w:rsid w:val="00CD2C5D"/>
    <w:rsid w:val="00CD3521"/>
    <w:rsid w:val="00CD3977"/>
    <w:rsid w:val="00CD3B9D"/>
    <w:rsid w:val="00CD4038"/>
    <w:rsid w:val="00CD4254"/>
    <w:rsid w:val="00CD458E"/>
    <w:rsid w:val="00CD47A8"/>
    <w:rsid w:val="00CD47E3"/>
    <w:rsid w:val="00CD48A2"/>
    <w:rsid w:val="00CD48A8"/>
    <w:rsid w:val="00CD4C37"/>
    <w:rsid w:val="00CD4D35"/>
    <w:rsid w:val="00CD4EB9"/>
    <w:rsid w:val="00CD5198"/>
    <w:rsid w:val="00CD525B"/>
    <w:rsid w:val="00CD547C"/>
    <w:rsid w:val="00CD55AD"/>
    <w:rsid w:val="00CD574A"/>
    <w:rsid w:val="00CD5ED6"/>
    <w:rsid w:val="00CD6837"/>
    <w:rsid w:val="00CD690A"/>
    <w:rsid w:val="00CD6C18"/>
    <w:rsid w:val="00CD6D5E"/>
    <w:rsid w:val="00CD72E7"/>
    <w:rsid w:val="00CD7378"/>
    <w:rsid w:val="00CD7471"/>
    <w:rsid w:val="00CD7945"/>
    <w:rsid w:val="00CD7B8B"/>
    <w:rsid w:val="00CD7F6B"/>
    <w:rsid w:val="00CE006C"/>
    <w:rsid w:val="00CE05C9"/>
    <w:rsid w:val="00CE06B6"/>
    <w:rsid w:val="00CE0729"/>
    <w:rsid w:val="00CE077A"/>
    <w:rsid w:val="00CE0D83"/>
    <w:rsid w:val="00CE1048"/>
    <w:rsid w:val="00CE1348"/>
    <w:rsid w:val="00CE14FB"/>
    <w:rsid w:val="00CE1523"/>
    <w:rsid w:val="00CE15E0"/>
    <w:rsid w:val="00CE1758"/>
    <w:rsid w:val="00CE1B2F"/>
    <w:rsid w:val="00CE1D24"/>
    <w:rsid w:val="00CE1F65"/>
    <w:rsid w:val="00CE204C"/>
    <w:rsid w:val="00CE2069"/>
    <w:rsid w:val="00CE25BA"/>
    <w:rsid w:val="00CE25F8"/>
    <w:rsid w:val="00CE28AA"/>
    <w:rsid w:val="00CE2E3A"/>
    <w:rsid w:val="00CE3138"/>
    <w:rsid w:val="00CE3201"/>
    <w:rsid w:val="00CE33F0"/>
    <w:rsid w:val="00CE34A1"/>
    <w:rsid w:val="00CE3855"/>
    <w:rsid w:val="00CE398E"/>
    <w:rsid w:val="00CE3AB1"/>
    <w:rsid w:val="00CE3C1A"/>
    <w:rsid w:val="00CE3CE3"/>
    <w:rsid w:val="00CE3DBC"/>
    <w:rsid w:val="00CE3E30"/>
    <w:rsid w:val="00CE3F7F"/>
    <w:rsid w:val="00CE46A7"/>
    <w:rsid w:val="00CE4AB6"/>
    <w:rsid w:val="00CE5063"/>
    <w:rsid w:val="00CE53EC"/>
    <w:rsid w:val="00CE557B"/>
    <w:rsid w:val="00CE557D"/>
    <w:rsid w:val="00CE5660"/>
    <w:rsid w:val="00CE607B"/>
    <w:rsid w:val="00CE66D0"/>
    <w:rsid w:val="00CE672B"/>
    <w:rsid w:val="00CE6A89"/>
    <w:rsid w:val="00CE6A97"/>
    <w:rsid w:val="00CE6B2C"/>
    <w:rsid w:val="00CE6FA6"/>
    <w:rsid w:val="00CE7001"/>
    <w:rsid w:val="00CE727F"/>
    <w:rsid w:val="00CE7648"/>
    <w:rsid w:val="00CE7DC0"/>
    <w:rsid w:val="00CE7FDC"/>
    <w:rsid w:val="00CF0188"/>
    <w:rsid w:val="00CF0ABF"/>
    <w:rsid w:val="00CF0C59"/>
    <w:rsid w:val="00CF0EBC"/>
    <w:rsid w:val="00CF10B7"/>
    <w:rsid w:val="00CF18F4"/>
    <w:rsid w:val="00CF1A64"/>
    <w:rsid w:val="00CF22EB"/>
    <w:rsid w:val="00CF2D3C"/>
    <w:rsid w:val="00CF2D53"/>
    <w:rsid w:val="00CF2EDE"/>
    <w:rsid w:val="00CF306E"/>
    <w:rsid w:val="00CF3299"/>
    <w:rsid w:val="00CF3365"/>
    <w:rsid w:val="00CF3580"/>
    <w:rsid w:val="00CF360D"/>
    <w:rsid w:val="00CF379B"/>
    <w:rsid w:val="00CF38E6"/>
    <w:rsid w:val="00CF3BE0"/>
    <w:rsid w:val="00CF42A0"/>
    <w:rsid w:val="00CF43E7"/>
    <w:rsid w:val="00CF4533"/>
    <w:rsid w:val="00CF45E4"/>
    <w:rsid w:val="00CF4603"/>
    <w:rsid w:val="00CF476E"/>
    <w:rsid w:val="00CF48F9"/>
    <w:rsid w:val="00CF49A5"/>
    <w:rsid w:val="00CF4C6C"/>
    <w:rsid w:val="00CF4D2C"/>
    <w:rsid w:val="00CF4D57"/>
    <w:rsid w:val="00CF5205"/>
    <w:rsid w:val="00CF5493"/>
    <w:rsid w:val="00CF60E4"/>
    <w:rsid w:val="00CF622E"/>
    <w:rsid w:val="00CF6876"/>
    <w:rsid w:val="00CF6C83"/>
    <w:rsid w:val="00CF6E01"/>
    <w:rsid w:val="00CF6E11"/>
    <w:rsid w:val="00CF7102"/>
    <w:rsid w:val="00CF77AB"/>
    <w:rsid w:val="00CF77D1"/>
    <w:rsid w:val="00CF7A55"/>
    <w:rsid w:val="00CF7BC6"/>
    <w:rsid w:val="00CF7C0B"/>
    <w:rsid w:val="00D0016B"/>
    <w:rsid w:val="00D00BD7"/>
    <w:rsid w:val="00D00FC7"/>
    <w:rsid w:val="00D01633"/>
    <w:rsid w:val="00D01895"/>
    <w:rsid w:val="00D01C80"/>
    <w:rsid w:val="00D01CCB"/>
    <w:rsid w:val="00D01DA6"/>
    <w:rsid w:val="00D01E0E"/>
    <w:rsid w:val="00D022ED"/>
    <w:rsid w:val="00D027C1"/>
    <w:rsid w:val="00D0294F"/>
    <w:rsid w:val="00D02AD7"/>
    <w:rsid w:val="00D02CC8"/>
    <w:rsid w:val="00D02E9B"/>
    <w:rsid w:val="00D030C4"/>
    <w:rsid w:val="00D031A3"/>
    <w:rsid w:val="00D0322E"/>
    <w:rsid w:val="00D03631"/>
    <w:rsid w:val="00D036BE"/>
    <w:rsid w:val="00D03FF4"/>
    <w:rsid w:val="00D04133"/>
    <w:rsid w:val="00D041F0"/>
    <w:rsid w:val="00D04C0C"/>
    <w:rsid w:val="00D05289"/>
    <w:rsid w:val="00D054E5"/>
    <w:rsid w:val="00D05672"/>
    <w:rsid w:val="00D057F3"/>
    <w:rsid w:val="00D05CE5"/>
    <w:rsid w:val="00D061B9"/>
    <w:rsid w:val="00D062DF"/>
    <w:rsid w:val="00D06592"/>
    <w:rsid w:val="00D0678D"/>
    <w:rsid w:val="00D06D20"/>
    <w:rsid w:val="00D07217"/>
    <w:rsid w:val="00D073CD"/>
    <w:rsid w:val="00D07937"/>
    <w:rsid w:val="00D07A8E"/>
    <w:rsid w:val="00D07D62"/>
    <w:rsid w:val="00D07DC2"/>
    <w:rsid w:val="00D07F0F"/>
    <w:rsid w:val="00D07FA1"/>
    <w:rsid w:val="00D100B0"/>
    <w:rsid w:val="00D102D0"/>
    <w:rsid w:val="00D10433"/>
    <w:rsid w:val="00D10543"/>
    <w:rsid w:val="00D1094A"/>
    <w:rsid w:val="00D10DF4"/>
    <w:rsid w:val="00D11118"/>
    <w:rsid w:val="00D111A7"/>
    <w:rsid w:val="00D115D2"/>
    <w:rsid w:val="00D11830"/>
    <w:rsid w:val="00D12018"/>
    <w:rsid w:val="00D12D4B"/>
    <w:rsid w:val="00D134D8"/>
    <w:rsid w:val="00D137D7"/>
    <w:rsid w:val="00D13A96"/>
    <w:rsid w:val="00D14032"/>
    <w:rsid w:val="00D1423A"/>
    <w:rsid w:val="00D143FF"/>
    <w:rsid w:val="00D1441E"/>
    <w:rsid w:val="00D14A59"/>
    <w:rsid w:val="00D14BDD"/>
    <w:rsid w:val="00D14BE8"/>
    <w:rsid w:val="00D14E2D"/>
    <w:rsid w:val="00D1597D"/>
    <w:rsid w:val="00D15D71"/>
    <w:rsid w:val="00D15FDA"/>
    <w:rsid w:val="00D161DB"/>
    <w:rsid w:val="00D16479"/>
    <w:rsid w:val="00D16715"/>
    <w:rsid w:val="00D1678A"/>
    <w:rsid w:val="00D16883"/>
    <w:rsid w:val="00D16CB6"/>
    <w:rsid w:val="00D16F10"/>
    <w:rsid w:val="00D17243"/>
    <w:rsid w:val="00D17551"/>
    <w:rsid w:val="00D17832"/>
    <w:rsid w:val="00D17CDE"/>
    <w:rsid w:val="00D17D7B"/>
    <w:rsid w:val="00D2002E"/>
    <w:rsid w:val="00D2041A"/>
    <w:rsid w:val="00D2053E"/>
    <w:rsid w:val="00D2085E"/>
    <w:rsid w:val="00D20914"/>
    <w:rsid w:val="00D2097E"/>
    <w:rsid w:val="00D2134C"/>
    <w:rsid w:val="00D215CD"/>
    <w:rsid w:val="00D21832"/>
    <w:rsid w:val="00D21C32"/>
    <w:rsid w:val="00D22021"/>
    <w:rsid w:val="00D2239F"/>
    <w:rsid w:val="00D2256C"/>
    <w:rsid w:val="00D22692"/>
    <w:rsid w:val="00D227E8"/>
    <w:rsid w:val="00D22C57"/>
    <w:rsid w:val="00D22CA8"/>
    <w:rsid w:val="00D22F3A"/>
    <w:rsid w:val="00D234B7"/>
    <w:rsid w:val="00D2369C"/>
    <w:rsid w:val="00D2396C"/>
    <w:rsid w:val="00D23A18"/>
    <w:rsid w:val="00D23A3C"/>
    <w:rsid w:val="00D23EBF"/>
    <w:rsid w:val="00D2408F"/>
    <w:rsid w:val="00D24AAA"/>
    <w:rsid w:val="00D24CF6"/>
    <w:rsid w:val="00D250AD"/>
    <w:rsid w:val="00D25495"/>
    <w:rsid w:val="00D2583E"/>
    <w:rsid w:val="00D25C40"/>
    <w:rsid w:val="00D25D8C"/>
    <w:rsid w:val="00D25E8F"/>
    <w:rsid w:val="00D25EBB"/>
    <w:rsid w:val="00D25FC3"/>
    <w:rsid w:val="00D2630F"/>
    <w:rsid w:val="00D26474"/>
    <w:rsid w:val="00D264D4"/>
    <w:rsid w:val="00D26657"/>
    <w:rsid w:val="00D26708"/>
    <w:rsid w:val="00D267CB"/>
    <w:rsid w:val="00D26B4F"/>
    <w:rsid w:val="00D26B76"/>
    <w:rsid w:val="00D26B77"/>
    <w:rsid w:val="00D26F63"/>
    <w:rsid w:val="00D26FF3"/>
    <w:rsid w:val="00D2733D"/>
    <w:rsid w:val="00D275A4"/>
    <w:rsid w:val="00D27763"/>
    <w:rsid w:val="00D27785"/>
    <w:rsid w:val="00D2783F"/>
    <w:rsid w:val="00D27B70"/>
    <w:rsid w:val="00D30484"/>
    <w:rsid w:val="00D30487"/>
    <w:rsid w:val="00D305EB"/>
    <w:rsid w:val="00D30C6A"/>
    <w:rsid w:val="00D31011"/>
    <w:rsid w:val="00D3110F"/>
    <w:rsid w:val="00D31120"/>
    <w:rsid w:val="00D311F7"/>
    <w:rsid w:val="00D317E9"/>
    <w:rsid w:val="00D317F3"/>
    <w:rsid w:val="00D31C82"/>
    <w:rsid w:val="00D31E8D"/>
    <w:rsid w:val="00D31F29"/>
    <w:rsid w:val="00D3206F"/>
    <w:rsid w:val="00D320CF"/>
    <w:rsid w:val="00D3294F"/>
    <w:rsid w:val="00D32952"/>
    <w:rsid w:val="00D32B93"/>
    <w:rsid w:val="00D332A8"/>
    <w:rsid w:val="00D3376D"/>
    <w:rsid w:val="00D33C3E"/>
    <w:rsid w:val="00D33C5C"/>
    <w:rsid w:val="00D33CBD"/>
    <w:rsid w:val="00D33DC8"/>
    <w:rsid w:val="00D33E3C"/>
    <w:rsid w:val="00D33EBE"/>
    <w:rsid w:val="00D341D9"/>
    <w:rsid w:val="00D34269"/>
    <w:rsid w:val="00D3553B"/>
    <w:rsid w:val="00D35671"/>
    <w:rsid w:val="00D3574C"/>
    <w:rsid w:val="00D357DE"/>
    <w:rsid w:val="00D358B0"/>
    <w:rsid w:val="00D35A12"/>
    <w:rsid w:val="00D35E1F"/>
    <w:rsid w:val="00D3640F"/>
    <w:rsid w:val="00D368BC"/>
    <w:rsid w:val="00D3690C"/>
    <w:rsid w:val="00D36B4F"/>
    <w:rsid w:val="00D36E28"/>
    <w:rsid w:val="00D3737E"/>
    <w:rsid w:val="00D37D71"/>
    <w:rsid w:val="00D4019D"/>
    <w:rsid w:val="00D4038E"/>
    <w:rsid w:val="00D40399"/>
    <w:rsid w:val="00D404AF"/>
    <w:rsid w:val="00D408FF"/>
    <w:rsid w:val="00D4140F"/>
    <w:rsid w:val="00D419D8"/>
    <w:rsid w:val="00D41D17"/>
    <w:rsid w:val="00D41DD5"/>
    <w:rsid w:val="00D423AF"/>
    <w:rsid w:val="00D42556"/>
    <w:rsid w:val="00D4255E"/>
    <w:rsid w:val="00D43103"/>
    <w:rsid w:val="00D431C3"/>
    <w:rsid w:val="00D435BB"/>
    <w:rsid w:val="00D4393A"/>
    <w:rsid w:val="00D4398B"/>
    <w:rsid w:val="00D43B47"/>
    <w:rsid w:val="00D44346"/>
    <w:rsid w:val="00D44577"/>
    <w:rsid w:val="00D449EB"/>
    <w:rsid w:val="00D44A48"/>
    <w:rsid w:val="00D44CCD"/>
    <w:rsid w:val="00D44DBE"/>
    <w:rsid w:val="00D44EDC"/>
    <w:rsid w:val="00D4507A"/>
    <w:rsid w:val="00D45264"/>
    <w:rsid w:val="00D455FF"/>
    <w:rsid w:val="00D4569F"/>
    <w:rsid w:val="00D45D13"/>
    <w:rsid w:val="00D45EC5"/>
    <w:rsid w:val="00D46090"/>
    <w:rsid w:val="00D461BB"/>
    <w:rsid w:val="00D462B0"/>
    <w:rsid w:val="00D46632"/>
    <w:rsid w:val="00D466F2"/>
    <w:rsid w:val="00D46A06"/>
    <w:rsid w:val="00D46A55"/>
    <w:rsid w:val="00D46BA4"/>
    <w:rsid w:val="00D46BF0"/>
    <w:rsid w:val="00D46D37"/>
    <w:rsid w:val="00D46FC1"/>
    <w:rsid w:val="00D47015"/>
    <w:rsid w:val="00D471ED"/>
    <w:rsid w:val="00D47695"/>
    <w:rsid w:val="00D50011"/>
    <w:rsid w:val="00D501BE"/>
    <w:rsid w:val="00D50783"/>
    <w:rsid w:val="00D507FF"/>
    <w:rsid w:val="00D5130D"/>
    <w:rsid w:val="00D51436"/>
    <w:rsid w:val="00D519EF"/>
    <w:rsid w:val="00D51C75"/>
    <w:rsid w:val="00D51D89"/>
    <w:rsid w:val="00D51E7F"/>
    <w:rsid w:val="00D52385"/>
    <w:rsid w:val="00D52A8F"/>
    <w:rsid w:val="00D53210"/>
    <w:rsid w:val="00D537F8"/>
    <w:rsid w:val="00D5399C"/>
    <w:rsid w:val="00D53E0C"/>
    <w:rsid w:val="00D54098"/>
    <w:rsid w:val="00D540D2"/>
    <w:rsid w:val="00D5439A"/>
    <w:rsid w:val="00D543F6"/>
    <w:rsid w:val="00D5494D"/>
    <w:rsid w:val="00D54EA8"/>
    <w:rsid w:val="00D54F8E"/>
    <w:rsid w:val="00D54FA8"/>
    <w:rsid w:val="00D5515F"/>
    <w:rsid w:val="00D5549E"/>
    <w:rsid w:val="00D555A0"/>
    <w:rsid w:val="00D559BA"/>
    <w:rsid w:val="00D55A91"/>
    <w:rsid w:val="00D55F18"/>
    <w:rsid w:val="00D55FAE"/>
    <w:rsid w:val="00D560AE"/>
    <w:rsid w:val="00D5643E"/>
    <w:rsid w:val="00D5649D"/>
    <w:rsid w:val="00D565DD"/>
    <w:rsid w:val="00D56B68"/>
    <w:rsid w:val="00D56CE7"/>
    <w:rsid w:val="00D56D78"/>
    <w:rsid w:val="00D573E5"/>
    <w:rsid w:val="00D575DC"/>
    <w:rsid w:val="00D5776E"/>
    <w:rsid w:val="00D57830"/>
    <w:rsid w:val="00D57842"/>
    <w:rsid w:val="00D57933"/>
    <w:rsid w:val="00D57938"/>
    <w:rsid w:val="00D57A2E"/>
    <w:rsid w:val="00D57EED"/>
    <w:rsid w:val="00D6012E"/>
    <w:rsid w:val="00D60535"/>
    <w:rsid w:val="00D60B8C"/>
    <w:rsid w:val="00D60BBA"/>
    <w:rsid w:val="00D60C49"/>
    <w:rsid w:val="00D612B0"/>
    <w:rsid w:val="00D6168E"/>
    <w:rsid w:val="00D616AA"/>
    <w:rsid w:val="00D6210C"/>
    <w:rsid w:val="00D62480"/>
    <w:rsid w:val="00D62631"/>
    <w:rsid w:val="00D62668"/>
    <w:rsid w:val="00D62815"/>
    <w:rsid w:val="00D62CCF"/>
    <w:rsid w:val="00D62EDA"/>
    <w:rsid w:val="00D6337E"/>
    <w:rsid w:val="00D63768"/>
    <w:rsid w:val="00D63805"/>
    <w:rsid w:val="00D638E2"/>
    <w:rsid w:val="00D640B7"/>
    <w:rsid w:val="00D64A9E"/>
    <w:rsid w:val="00D65157"/>
    <w:rsid w:val="00D654D4"/>
    <w:rsid w:val="00D6553F"/>
    <w:rsid w:val="00D6598C"/>
    <w:rsid w:val="00D65D63"/>
    <w:rsid w:val="00D65FF0"/>
    <w:rsid w:val="00D66233"/>
    <w:rsid w:val="00D662B5"/>
    <w:rsid w:val="00D663E4"/>
    <w:rsid w:val="00D66716"/>
    <w:rsid w:val="00D66794"/>
    <w:rsid w:val="00D6696A"/>
    <w:rsid w:val="00D6697F"/>
    <w:rsid w:val="00D66A2E"/>
    <w:rsid w:val="00D66FCA"/>
    <w:rsid w:val="00D672EE"/>
    <w:rsid w:val="00D67377"/>
    <w:rsid w:val="00D676C7"/>
    <w:rsid w:val="00D67A63"/>
    <w:rsid w:val="00D70008"/>
    <w:rsid w:val="00D701AF"/>
    <w:rsid w:val="00D701F1"/>
    <w:rsid w:val="00D704FE"/>
    <w:rsid w:val="00D705DC"/>
    <w:rsid w:val="00D7067B"/>
    <w:rsid w:val="00D70E7A"/>
    <w:rsid w:val="00D70EC1"/>
    <w:rsid w:val="00D70EF5"/>
    <w:rsid w:val="00D710E8"/>
    <w:rsid w:val="00D714E8"/>
    <w:rsid w:val="00D71665"/>
    <w:rsid w:val="00D716F0"/>
    <w:rsid w:val="00D71EAC"/>
    <w:rsid w:val="00D721C3"/>
    <w:rsid w:val="00D72BBA"/>
    <w:rsid w:val="00D72CB7"/>
    <w:rsid w:val="00D72DE8"/>
    <w:rsid w:val="00D7303F"/>
    <w:rsid w:val="00D73105"/>
    <w:rsid w:val="00D735BD"/>
    <w:rsid w:val="00D736D5"/>
    <w:rsid w:val="00D740C4"/>
    <w:rsid w:val="00D740CA"/>
    <w:rsid w:val="00D74306"/>
    <w:rsid w:val="00D74373"/>
    <w:rsid w:val="00D74A0B"/>
    <w:rsid w:val="00D74A82"/>
    <w:rsid w:val="00D74BBC"/>
    <w:rsid w:val="00D74F7D"/>
    <w:rsid w:val="00D7584F"/>
    <w:rsid w:val="00D7634B"/>
    <w:rsid w:val="00D763AD"/>
    <w:rsid w:val="00D76427"/>
    <w:rsid w:val="00D7670A"/>
    <w:rsid w:val="00D76946"/>
    <w:rsid w:val="00D76EA6"/>
    <w:rsid w:val="00D76FEA"/>
    <w:rsid w:val="00D772CB"/>
    <w:rsid w:val="00D77D32"/>
    <w:rsid w:val="00D803C4"/>
    <w:rsid w:val="00D805B2"/>
    <w:rsid w:val="00D80735"/>
    <w:rsid w:val="00D807B9"/>
    <w:rsid w:val="00D80C7F"/>
    <w:rsid w:val="00D81263"/>
    <w:rsid w:val="00D81782"/>
    <w:rsid w:val="00D8189C"/>
    <w:rsid w:val="00D81A76"/>
    <w:rsid w:val="00D81CC5"/>
    <w:rsid w:val="00D82164"/>
    <w:rsid w:val="00D82192"/>
    <w:rsid w:val="00D822A7"/>
    <w:rsid w:val="00D822CA"/>
    <w:rsid w:val="00D82BB4"/>
    <w:rsid w:val="00D82D51"/>
    <w:rsid w:val="00D82EE3"/>
    <w:rsid w:val="00D82FCC"/>
    <w:rsid w:val="00D8326C"/>
    <w:rsid w:val="00D834A9"/>
    <w:rsid w:val="00D838C3"/>
    <w:rsid w:val="00D839F0"/>
    <w:rsid w:val="00D83B1C"/>
    <w:rsid w:val="00D83E83"/>
    <w:rsid w:val="00D83F68"/>
    <w:rsid w:val="00D842BA"/>
    <w:rsid w:val="00D8431D"/>
    <w:rsid w:val="00D84410"/>
    <w:rsid w:val="00D844E1"/>
    <w:rsid w:val="00D8456D"/>
    <w:rsid w:val="00D846DC"/>
    <w:rsid w:val="00D84E47"/>
    <w:rsid w:val="00D85219"/>
    <w:rsid w:val="00D852F6"/>
    <w:rsid w:val="00D855D4"/>
    <w:rsid w:val="00D858D0"/>
    <w:rsid w:val="00D85A6A"/>
    <w:rsid w:val="00D85C21"/>
    <w:rsid w:val="00D86312"/>
    <w:rsid w:val="00D86467"/>
    <w:rsid w:val="00D8647E"/>
    <w:rsid w:val="00D86AC0"/>
    <w:rsid w:val="00D86E1A"/>
    <w:rsid w:val="00D86F2D"/>
    <w:rsid w:val="00D86FEC"/>
    <w:rsid w:val="00D87291"/>
    <w:rsid w:val="00D8776A"/>
    <w:rsid w:val="00D879D2"/>
    <w:rsid w:val="00D879F5"/>
    <w:rsid w:val="00D90136"/>
    <w:rsid w:val="00D902AC"/>
    <w:rsid w:val="00D9039F"/>
    <w:rsid w:val="00D9087C"/>
    <w:rsid w:val="00D90CED"/>
    <w:rsid w:val="00D90D15"/>
    <w:rsid w:val="00D90DC8"/>
    <w:rsid w:val="00D91141"/>
    <w:rsid w:val="00D911BF"/>
    <w:rsid w:val="00D91BB3"/>
    <w:rsid w:val="00D91DA1"/>
    <w:rsid w:val="00D91EAA"/>
    <w:rsid w:val="00D92408"/>
    <w:rsid w:val="00D924D2"/>
    <w:rsid w:val="00D927C6"/>
    <w:rsid w:val="00D92959"/>
    <w:rsid w:val="00D929B9"/>
    <w:rsid w:val="00D92C75"/>
    <w:rsid w:val="00D93111"/>
    <w:rsid w:val="00D93527"/>
    <w:rsid w:val="00D93528"/>
    <w:rsid w:val="00D937E7"/>
    <w:rsid w:val="00D93A4D"/>
    <w:rsid w:val="00D93A4E"/>
    <w:rsid w:val="00D93F08"/>
    <w:rsid w:val="00D93F9E"/>
    <w:rsid w:val="00D94157"/>
    <w:rsid w:val="00D9422C"/>
    <w:rsid w:val="00D94A8B"/>
    <w:rsid w:val="00D94D29"/>
    <w:rsid w:val="00D956CC"/>
    <w:rsid w:val="00D9579E"/>
    <w:rsid w:val="00D95A12"/>
    <w:rsid w:val="00D96032"/>
    <w:rsid w:val="00D96911"/>
    <w:rsid w:val="00D96AA7"/>
    <w:rsid w:val="00D96BF9"/>
    <w:rsid w:val="00D9748E"/>
    <w:rsid w:val="00D9787A"/>
    <w:rsid w:val="00D9799D"/>
    <w:rsid w:val="00D97DA6"/>
    <w:rsid w:val="00D97E24"/>
    <w:rsid w:val="00DA0118"/>
    <w:rsid w:val="00DA0130"/>
    <w:rsid w:val="00DA01C8"/>
    <w:rsid w:val="00DA043D"/>
    <w:rsid w:val="00DA0CA3"/>
    <w:rsid w:val="00DA0E96"/>
    <w:rsid w:val="00DA0FDF"/>
    <w:rsid w:val="00DA1130"/>
    <w:rsid w:val="00DA11DD"/>
    <w:rsid w:val="00DA1272"/>
    <w:rsid w:val="00DA1359"/>
    <w:rsid w:val="00DA1DAD"/>
    <w:rsid w:val="00DA249A"/>
    <w:rsid w:val="00DA299C"/>
    <w:rsid w:val="00DA3000"/>
    <w:rsid w:val="00DA344F"/>
    <w:rsid w:val="00DA3602"/>
    <w:rsid w:val="00DA3673"/>
    <w:rsid w:val="00DA477B"/>
    <w:rsid w:val="00DA47FA"/>
    <w:rsid w:val="00DA4977"/>
    <w:rsid w:val="00DA4B2D"/>
    <w:rsid w:val="00DA4D34"/>
    <w:rsid w:val="00DA4DF4"/>
    <w:rsid w:val="00DA4E06"/>
    <w:rsid w:val="00DA507B"/>
    <w:rsid w:val="00DA5136"/>
    <w:rsid w:val="00DA5391"/>
    <w:rsid w:val="00DA559D"/>
    <w:rsid w:val="00DA565B"/>
    <w:rsid w:val="00DA5BA2"/>
    <w:rsid w:val="00DA5F7E"/>
    <w:rsid w:val="00DA602B"/>
    <w:rsid w:val="00DA6335"/>
    <w:rsid w:val="00DA64C0"/>
    <w:rsid w:val="00DA6504"/>
    <w:rsid w:val="00DA65D9"/>
    <w:rsid w:val="00DA6E9C"/>
    <w:rsid w:val="00DA6F9D"/>
    <w:rsid w:val="00DA7A43"/>
    <w:rsid w:val="00DA7A91"/>
    <w:rsid w:val="00DA7AB5"/>
    <w:rsid w:val="00DA7E55"/>
    <w:rsid w:val="00DA7F1A"/>
    <w:rsid w:val="00DB00B4"/>
    <w:rsid w:val="00DB02AD"/>
    <w:rsid w:val="00DB0C9F"/>
    <w:rsid w:val="00DB0D6D"/>
    <w:rsid w:val="00DB0E5A"/>
    <w:rsid w:val="00DB0F65"/>
    <w:rsid w:val="00DB0FDE"/>
    <w:rsid w:val="00DB1226"/>
    <w:rsid w:val="00DB16FB"/>
    <w:rsid w:val="00DB1929"/>
    <w:rsid w:val="00DB1B11"/>
    <w:rsid w:val="00DB1DB2"/>
    <w:rsid w:val="00DB29D6"/>
    <w:rsid w:val="00DB2ABE"/>
    <w:rsid w:val="00DB2BFF"/>
    <w:rsid w:val="00DB2C51"/>
    <w:rsid w:val="00DB30E5"/>
    <w:rsid w:val="00DB3709"/>
    <w:rsid w:val="00DB3852"/>
    <w:rsid w:val="00DB39F8"/>
    <w:rsid w:val="00DB3C05"/>
    <w:rsid w:val="00DB3E56"/>
    <w:rsid w:val="00DB3FAD"/>
    <w:rsid w:val="00DB4072"/>
    <w:rsid w:val="00DB4D05"/>
    <w:rsid w:val="00DB4E47"/>
    <w:rsid w:val="00DB50A7"/>
    <w:rsid w:val="00DB5198"/>
    <w:rsid w:val="00DB54D3"/>
    <w:rsid w:val="00DB58A4"/>
    <w:rsid w:val="00DB5CAC"/>
    <w:rsid w:val="00DB5E1B"/>
    <w:rsid w:val="00DB60BD"/>
    <w:rsid w:val="00DB6377"/>
    <w:rsid w:val="00DB6461"/>
    <w:rsid w:val="00DB65D0"/>
    <w:rsid w:val="00DB67A1"/>
    <w:rsid w:val="00DB6911"/>
    <w:rsid w:val="00DB6B31"/>
    <w:rsid w:val="00DB71A2"/>
    <w:rsid w:val="00DB75C6"/>
    <w:rsid w:val="00DB7A75"/>
    <w:rsid w:val="00DB7BF5"/>
    <w:rsid w:val="00DB7CF8"/>
    <w:rsid w:val="00DB7F42"/>
    <w:rsid w:val="00DC002C"/>
    <w:rsid w:val="00DC04E7"/>
    <w:rsid w:val="00DC05A7"/>
    <w:rsid w:val="00DC05FB"/>
    <w:rsid w:val="00DC075D"/>
    <w:rsid w:val="00DC095D"/>
    <w:rsid w:val="00DC0B34"/>
    <w:rsid w:val="00DC0DFB"/>
    <w:rsid w:val="00DC0E39"/>
    <w:rsid w:val="00DC1073"/>
    <w:rsid w:val="00DC12E0"/>
    <w:rsid w:val="00DC1438"/>
    <w:rsid w:val="00DC1573"/>
    <w:rsid w:val="00DC18C3"/>
    <w:rsid w:val="00DC1929"/>
    <w:rsid w:val="00DC1F50"/>
    <w:rsid w:val="00DC2122"/>
    <w:rsid w:val="00DC2127"/>
    <w:rsid w:val="00DC2474"/>
    <w:rsid w:val="00DC262D"/>
    <w:rsid w:val="00DC2BFE"/>
    <w:rsid w:val="00DC2F7D"/>
    <w:rsid w:val="00DC3087"/>
    <w:rsid w:val="00DC3389"/>
    <w:rsid w:val="00DC380D"/>
    <w:rsid w:val="00DC38BD"/>
    <w:rsid w:val="00DC3A30"/>
    <w:rsid w:val="00DC3ACE"/>
    <w:rsid w:val="00DC3B31"/>
    <w:rsid w:val="00DC3B3F"/>
    <w:rsid w:val="00DC3B8E"/>
    <w:rsid w:val="00DC3E98"/>
    <w:rsid w:val="00DC3FC6"/>
    <w:rsid w:val="00DC4115"/>
    <w:rsid w:val="00DC4292"/>
    <w:rsid w:val="00DC48BD"/>
    <w:rsid w:val="00DC4C6B"/>
    <w:rsid w:val="00DC52AB"/>
    <w:rsid w:val="00DC55C6"/>
    <w:rsid w:val="00DC58B0"/>
    <w:rsid w:val="00DC5B27"/>
    <w:rsid w:val="00DC5B85"/>
    <w:rsid w:val="00DC5BEF"/>
    <w:rsid w:val="00DC5D53"/>
    <w:rsid w:val="00DC5D5B"/>
    <w:rsid w:val="00DC5E80"/>
    <w:rsid w:val="00DC60BF"/>
    <w:rsid w:val="00DC60FE"/>
    <w:rsid w:val="00DC6470"/>
    <w:rsid w:val="00DC6607"/>
    <w:rsid w:val="00DC669B"/>
    <w:rsid w:val="00DC6C99"/>
    <w:rsid w:val="00DC71AA"/>
    <w:rsid w:val="00DC7216"/>
    <w:rsid w:val="00DC7274"/>
    <w:rsid w:val="00DC78AA"/>
    <w:rsid w:val="00DC78CF"/>
    <w:rsid w:val="00DC7CAA"/>
    <w:rsid w:val="00DD012A"/>
    <w:rsid w:val="00DD04FB"/>
    <w:rsid w:val="00DD08FA"/>
    <w:rsid w:val="00DD0B18"/>
    <w:rsid w:val="00DD0B2E"/>
    <w:rsid w:val="00DD0C9A"/>
    <w:rsid w:val="00DD11BD"/>
    <w:rsid w:val="00DD1662"/>
    <w:rsid w:val="00DD1697"/>
    <w:rsid w:val="00DD1756"/>
    <w:rsid w:val="00DD2409"/>
    <w:rsid w:val="00DD26B2"/>
    <w:rsid w:val="00DD2A47"/>
    <w:rsid w:val="00DD2D1F"/>
    <w:rsid w:val="00DD30E5"/>
    <w:rsid w:val="00DD30F3"/>
    <w:rsid w:val="00DD321A"/>
    <w:rsid w:val="00DD32A9"/>
    <w:rsid w:val="00DD3313"/>
    <w:rsid w:val="00DD33DF"/>
    <w:rsid w:val="00DD3544"/>
    <w:rsid w:val="00DD385D"/>
    <w:rsid w:val="00DD39EA"/>
    <w:rsid w:val="00DD3AC6"/>
    <w:rsid w:val="00DD4849"/>
    <w:rsid w:val="00DD4FB9"/>
    <w:rsid w:val="00DD4FE2"/>
    <w:rsid w:val="00DD504A"/>
    <w:rsid w:val="00DD5110"/>
    <w:rsid w:val="00DD524F"/>
    <w:rsid w:val="00DD610A"/>
    <w:rsid w:val="00DD61F7"/>
    <w:rsid w:val="00DD65D8"/>
    <w:rsid w:val="00DD65D9"/>
    <w:rsid w:val="00DD6B57"/>
    <w:rsid w:val="00DD6C96"/>
    <w:rsid w:val="00DD6F92"/>
    <w:rsid w:val="00DD6F97"/>
    <w:rsid w:val="00DD713F"/>
    <w:rsid w:val="00DD7B85"/>
    <w:rsid w:val="00DE0077"/>
    <w:rsid w:val="00DE014F"/>
    <w:rsid w:val="00DE02BC"/>
    <w:rsid w:val="00DE0363"/>
    <w:rsid w:val="00DE04AD"/>
    <w:rsid w:val="00DE0D06"/>
    <w:rsid w:val="00DE0D6A"/>
    <w:rsid w:val="00DE105D"/>
    <w:rsid w:val="00DE111B"/>
    <w:rsid w:val="00DE12A1"/>
    <w:rsid w:val="00DE17A5"/>
    <w:rsid w:val="00DE1A6B"/>
    <w:rsid w:val="00DE268F"/>
    <w:rsid w:val="00DE274E"/>
    <w:rsid w:val="00DE2873"/>
    <w:rsid w:val="00DE2BE1"/>
    <w:rsid w:val="00DE2FC7"/>
    <w:rsid w:val="00DE31A5"/>
    <w:rsid w:val="00DE34A0"/>
    <w:rsid w:val="00DE3910"/>
    <w:rsid w:val="00DE39AE"/>
    <w:rsid w:val="00DE3BD2"/>
    <w:rsid w:val="00DE3C22"/>
    <w:rsid w:val="00DE3E4A"/>
    <w:rsid w:val="00DE3EAC"/>
    <w:rsid w:val="00DE3FBC"/>
    <w:rsid w:val="00DE4140"/>
    <w:rsid w:val="00DE41DC"/>
    <w:rsid w:val="00DE42CF"/>
    <w:rsid w:val="00DE44B4"/>
    <w:rsid w:val="00DE49FB"/>
    <w:rsid w:val="00DE4A79"/>
    <w:rsid w:val="00DE4A9C"/>
    <w:rsid w:val="00DE4ED3"/>
    <w:rsid w:val="00DE5479"/>
    <w:rsid w:val="00DE5656"/>
    <w:rsid w:val="00DE5878"/>
    <w:rsid w:val="00DE605B"/>
    <w:rsid w:val="00DE6288"/>
    <w:rsid w:val="00DE6533"/>
    <w:rsid w:val="00DE655E"/>
    <w:rsid w:val="00DE6EFE"/>
    <w:rsid w:val="00DE6F01"/>
    <w:rsid w:val="00DE73EE"/>
    <w:rsid w:val="00DE7563"/>
    <w:rsid w:val="00DE79E1"/>
    <w:rsid w:val="00DE7AAE"/>
    <w:rsid w:val="00DE7DE1"/>
    <w:rsid w:val="00DF033F"/>
    <w:rsid w:val="00DF0599"/>
    <w:rsid w:val="00DF0839"/>
    <w:rsid w:val="00DF0A45"/>
    <w:rsid w:val="00DF0AD6"/>
    <w:rsid w:val="00DF0B0D"/>
    <w:rsid w:val="00DF0CC9"/>
    <w:rsid w:val="00DF0D63"/>
    <w:rsid w:val="00DF0F4C"/>
    <w:rsid w:val="00DF10CF"/>
    <w:rsid w:val="00DF115D"/>
    <w:rsid w:val="00DF123E"/>
    <w:rsid w:val="00DF1450"/>
    <w:rsid w:val="00DF158C"/>
    <w:rsid w:val="00DF19C5"/>
    <w:rsid w:val="00DF1EC7"/>
    <w:rsid w:val="00DF216E"/>
    <w:rsid w:val="00DF21BD"/>
    <w:rsid w:val="00DF2208"/>
    <w:rsid w:val="00DF222C"/>
    <w:rsid w:val="00DF2308"/>
    <w:rsid w:val="00DF2476"/>
    <w:rsid w:val="00DF27D4"/>
    <w:rsid w:val="00DF36FC"/>
    <w:rsid w:val="00DF37CF"/>
    <w:rsid w:val="00DF382F"/>
    <w:rsid w:val="00DF3FD6"/>
    <w:rsid w:val="00DF4195"/>
    <w:rsid w:val="00DF42EE"/>
    <w:rsid w:val="00DF4814"/>
    <w:rsid w:val="00DF482C"/>
    <w:rsid w:val="00DF48D8"/>
    <w:rsid w:val="00DF48E4"/>
    <w:rsid w:val="00DF4C4E"/>
    <w:rsid w:val="00DF4EBE"/>
    <w:rsid w:val="00DF4F27"/>
    <w:rsid w:val="00DF5831"/>
    <w:rsid w:val="00DF585A"/>
    <w:rsid w:val="00DF58EF"/>
    <w:rsid w:val="00DF5953"/>
    <w:rsid w:val="00DF5DEF"/>
    <w:rsid w:val="00DF5F17"/>
    <w:rsid w:val="00DF67F3"/>
    <w:rsid w:val="00DF6C00"/>
    <w:rsid w:val="00DF6FA8"/>
    <w:rsid w:val="00DF70F3"/>
    <w:rsid w:val="00DF77E2"/>
    <w:rsid w:val="00DF78A2"/>
    <w:rsid w:val="00DF796D"/>
    <w:rsid w:val="00E00175"/>
    <w:rsid w:val="00E0030D"/>
    <w:rsid w:val="00E009E4"/>
    <w:rsid w:val="00E010BA"/>
    <w:rsid w:val="00E012AD"/>
    <w:rsid w:val="00E01ABA"/>
    <w:rsid w:val="00E02307"/>
    <w:rsid w:val="00E023AA"/>
    <w:rsid w:val="00E0261C"/>
    <w:rsid w:val="00E0291D"/>
    <w:rsid w:val="00E02BF4"/>
    <w:rsid w:val="00E02C12"/>
    <w:rsid w:val="00E02CAB"/>
    <w:rsid w:val="00E02F33"/>
    <w:rsid w:val="00E03252"/>
    <w:rsid w:val="00E0383D"/>
    <w:rsid w:val="00E038CE"/>
    <w:rsid w:val="00E03C86"/>
    <w:rsid w:val="00E03D3E"/>
    <w:rsid w:val="00E0416F"/>
    <w:rsid w:val="00E048D5"/>
    <w:rsid w:val="00E04C53"/>
    <w:rsid w:val="00E04C58"/>
    <w:rsid w:val="00E04C88"/>
    <w:rsid w:val="00E04FBB"/>
    <w:rsid w:val="00E0545B"/>
    <w:rsid w:val="00E069CD"/>
    <w:rsid w:val="00E06E25"/>
    <w:rsid w:val="00E06FBA"/>
    <w:rsid w:val="00E10530"/>
    <w:rsid w:val="00E1053D"/>
    <w:rsid w:val="00E10688"/>
    <w:rsid w:val="00E10951"/>
    <w:rsid w:val="00E10B30"/>
    <w:rsid w:val="00E11025"/>
    <w:rsid w:val="00E11152"/>
    <w:rsid w:val="00E116CD"/>
    <w:rsid w:val="00E116D0"/>
    <w:rsid w:val="00E11905"/>
    <w:rsid w:val="00E11A6D"/>
    <w:rsid w:val="00E11B4C"/>
    <w:rsid w:val="00E11C88"/>
    <w:rsid w:val="00E12286"/>
    <w:rsid w:val="00E124F6"/>
    <w:rsid w:val="00E125A7"/>
    <w:rsid w:val="00E1262E"/>
    <w:rsid w:val="00E128E6"/>
    <w:rsid w:val="00E1295F"/>
    <w:rsid w:val="00E12C5B"/>
    <w:rsid w:val="00E12E37"/>
    <w:rsid w:val="00E13707"/>
    <w:rsid w:val="00E13792"/>
    <w:rsid w:val="00E139C4"/>
    <w:rsid w:val="00E14164"/>
    <w:rsid w:val="00E14172"/>
    <w:rsid w:val="00E142BB"/>
    <w:rsid w:val="00E142EF"/>
    <w:rsid w:val="00E14661"/>
    <w:rsid w:val="00E146FC"/>
    <w:rsid w:val="00E14A27"/>
    <w:rsid w:val="00E14A31"/>
    <w:rsid w:val="00E14AFB"/>
    <w:rsid w:val="00E14CB0"/>
    <w:rsid w:val="00E14CD7"/>
    <w:rsid w:val="00E15058"/>
    <w:rsid w:val="00E15367"/>
    <w:rsid w:val="00E154AA"/>
    <w:rsid w:val="00E156CA"/>
    <w:rsid w:val="00E156CC"/>
    <w:rsid w:val="00E156F6"/>
    <w:rsid w:val="00E15726"/>
    <w:rsid w:val="00E16178"/>
    <w:rsid w:val="00E16382"/>
    <w:rsid w:val="00E1654F"/>
    <w:rsid w:val="00E1657C"/>
    <w:rsid w:val="00E1662B"/>
    <w:rsid w:val="00E1666B"/>
    <w:rsid w:val="00E16687"/>
    <w:rsid w:val="00E16866"/>
    <w:rsid w:val="00E16CEB"/>
    <w:rsid w:val="00E16EB2"/>
    <w:rsid w:val="00E172F5"/>
    <w:rsid w:val="00E1774F"/>
    <w:rsid w:val="00E17A35"/>
    <w:rsid w:val="00E17A53"/>
    <w:rsid w:val="00E17AB2"/>
    <w:rsid w:val="00E17D73"/>
    <w:rsid w:val="00E17E82"/>
    <w:rsid w:val="00E17EF1"/>
    <w:rsid w:val="00E17F14"/>
    <w:rsid w:val="00E200E8"/>
    <w:rsid w:val="00E2027F"/>
    <w:rsid w:val="00E20308"/>
    <w:rsid w:val="00E20780"/>
    <w:rsid w:val="00E2089B"/>
    <w:rsid w:val="00E20C9D"/>
    <w:rsid w:val="00E211FD"/>
    <w:rsid w:val="00E2122F"/>
    <w:rsid w:val="00E21347"/>
    <w:rsid w:val="00E213EA"/>
    <w:rsid w:val="00E21892"/>
    <w:rsid w:val="00E21910"/>
    <w:rsid w:val="00E21BD2"/>
    <w:rsid w:val="00E21F48"/>
    <w:rsid w:val="00E21FD6"/>
    <w:rsid w:val="00E2222D"/>
    <w:rsid w:val="00E2230C"/>
    <w:rsid w:val="00E2242E"/>
    <w:rsid w:val="00E22513"/>
    <w:rsid w:val="00E22537"/>
    <w:rsid w:val="00E22549"/>
    <w:rsid w:val="00E22AB0"/>
    <w:rsid w:val="00E22BA6"/>
    <w:rsid w:val="00E22D05"/>
    <w:rsid w:val="00E2355D"/>
    <w:rsid w:val="00E2379A"/>
    <w:rsid w:val="00E23BC7"/>
    <w:rsid w:val="00E2415D"/>
    <w:rsid w:val="00E24175"/>
    <w:rsid w:val="00E244B9"/>
    <w:rsid w:val="00E2471A"/>
    <w:rsid w:val="00E24892"/>
    <w:rsid w:val="00E251A7"/>
    <w:rsid w:val="00E252CC"/>
    <w:rsid w:val="00E257FF"/>
    <w:rsid w:val="00E25B04"/>
    <w:rsid w:val="00E25D73"/>
    <w:rsid w:val="00E26148"/>
    <w:rsid w:val="00E262CB"/>
    <w:rsid w:val="00E263FF"/>
    <w:rsid w:val="00E26803"/>
    <w:rsid w:val="00E26A33"/>
    <w:rsid w:val="00E26CC2"/>
    <w:rsid w:val="00E26D81"/>
    <w:rsid w:val="00E26DE0"/>
    <w:rsid w:val="00E26F6D"/>
    <w:rsid w:val="00E2759D"/>
    <w:rsid w:val="00E27896"/>
    <w:rsid w:val="00E27AB1"/>
    <w:rsid w:val="00E27E05"/>
    <w:rsid w:val="00E30066"/>
    <w:rsid w:val="00E301E9"/>
    <w:rsid w:val="00E304DE"/>
    <w:rsid w:val="00E30C28"/>
    <w:rsid w:val="00E3116A"/>
    <w:rsid w:val="00E31199"/>
    <w:rsid w:val="00E313AF"/>
    <w:rsid w:val="00E314F2"/>
    <w:rsid w:val="00E31896"/>
    <w:rsid w:val="00E31AF6"/>
    <w:rsid w:val="00E31D07"/>
    <w:rsid w:val="00E31EB6"/>
    <w:rsid w:val="00E32117"/>
    <w:rsid w:val="00E32214"/>
    <w:rsid w:val="00E323AB"/>
    <w:rsid w:val="00E327AE"/>
    <w:rsid w:val="00E32DA4"/>
    <w:rsid w:val="00E32F23"/>
    <w:rsid w:val="00E33627"/>
    <w:rsid w:val="00E338E8"/>
    <w:rsid w:val="00E347CE"/>
    <w:rsid w:val="00E349EF"/>
    <w:rsid w:val="00E34BEB"/>
    <w:rsid w:val="00E34D5F"/>
    <w:rsid w:val="00E34E0E"/>
    <w:rsid w:val="00E34E96"/>
    <w:rsid w:val="00E34F63"/>
    <w:rsid w:val="00E34F76"/>
    <w:rsid w:val="00E351C3"/>
    <w:rsid w:val="00E354FD"/>
    <w:rsid w:val="00E35536"/>
    <w:rsid w:val="00E3579F"/>
    <w:rsid w:val="00E358AB"/>
    <w:rsid w:val="00E35D8C"/>
    <w:rsid w:val="00E35FC1"/>
    <w:rsid w:val="00E3605B"/>
    <w:rsid w:val="00E362CC"/>
    <w:rsid w:val="00E3651C"/>
    <w:rsid w:val="00E3688C"/>
    <w:rsid w:val="00E36F7F"/>
    <w:rsid w:val="00E373E4"/>
    <w:rsid w:val="00E37417"/>
    <w:rsid w:val="00E374EF"/>
    <w:rsid w:val="00E3755D"/>
    <w:rsid w:val="00E376B9"/>
    <w:rsid w:val="00E37A3B"/>
    <w:rsid w:val="00E37B78"/>
    <w:rsid w:val="00E37C12"/>
    <w:rsid w:val="00E37D76"/>
    <w:rsid w:val="00E40658"/>
    <w:rsid w:val="00E4087E"/>
    <w:rsid w:val="00E408E1"/>
    <w:rsid w:val="00E40941"/>
    <w:rsid w:val="00E40BFB"/>
    <w:rsid w:val="00E40D90"/>
    <w:rsid w:val="00E40FE5"/>
    <w:rsid w:val="00E41400"/>
    <w:rsid w:val="00E41713"/>
    <w:rsid w:val="00E419A7"/>
    <w:rsid w:val="00E41A75"/>
    <w:rsid w:val="00E4269E"/>
    <w:rsid w:val="00E42C0B"/>
    <w:rsid w:val="00E42F9A"/>
    <w:rsid w:val="00E4317C"/>
    <w:rsid w:val="00E4320A"/>
    <w:rsid w:val="00E432EB"/>
    <w:rsid w:val="00E432F3"/>
    <w:rsid w:val="00E4333A"/>
    <w:rsid w:val="00E435AE"/>
    <w:rsid w:val="00E4372A"/>
    <w:rsid w:val="00E43821"/>
    <w:rsid w:val="00E43E62"/>
    <w:rsid w:val="00E44414"/>
    <w:rsid w:val="00E444EE"/>
    <w:rsid w:val="00E4476D"/>
    <w:rsid w:val="00E449CA"/>
    <w:rsid w:val="00E44B46"/>
    <w:rsid w:val="00E44E17"/>
    <w:rsid w:val="00E4506C"/>
    <w:rsid w:val="00E454F3"/>
    <w:rsid w:val="00E455A2"/>
    <w:rsid w:val="00E45EAC"/>
    <w:rsid w:val="00E460AA"/>
    <w:rsid w:val="00E46124"/>
    <w:rsid w:val="00E46133"/>
    <w:rsid w:val="00E46704"/>
    <w:rsid w:val="00E46812"/>
    <w:rsid w:val="00E469B8"/>
    <w:rsid w:val="00E46A7A"/>
    <w:rsid w:val="00E46E8A"/>
    <w:rsid w:val="00E47302"/>
    <w:rsid w:val="00E47415"/>
    <w:rsid w:val="00E47505"/>
    <w:rsid w:val="00E47A11"/>
    <w:rsid w:val="00E47C1B"/>
    <w:rsid w:val="00E47CB3"/>
    <w:rsid w:val="00E47DE2"/>
    <w:rsid w:val="00E47DE4"/>
    <w:rsid w:val="00E47E70"/>
    <w:rsid w:val="00E50168"/>
    <w:rsid w:val="00E50267"/>
    <w:rsid w:val="00E503AA"/>
    <w:rsid w:val="00E50576"/>
    <w:rsid w:val="00E50922"/>
    <w:rsid w:val="00E50DBE"/>
    <w:rsid w:val="00E51736"/>
    <w:rsid w:val="00E5174F"/>
    <w:rsid w:val="00E519A2"/>
    <w:rsid w:val="00E51B72"/>
    <w:rsid w:val="00E51D97"/>
    <w:rsid w:val="00E51F98"/>
    <w:rsid w:val="00E5240C"/>
    <w:rsid w:val="00E52A3C"/>
    <w:rsid w:val="00E52AF7"/>
    <w:rsid w:val="00E52B67"/>
    <w:rsid w:val="00E52FD6"/>
    <w:rsid w:val="00E5340A"/>
    <w:rsid w:val="00E53672"/>
    <w:rsid w:val="00E53898"/>
    <w:rsid w:val="00E53D70"/>
    <w:rsid w:val="00E53DAC"/>
    <w:rsid w:val="00E53F4F"/>
    <w:rsid w:val="00E54037"/>
    <w:rsid w:val="00E54152"/>
    <w:rsid w:val="00E5448D"/>
    <w:rsid w:val="00E544C0"/>
    <w:rsid w:val="00E545ED"/>
    <w:rsid w:val="00E5468C"/>
    <w:rsid w:val="00E5476A"/>
    <w:rsid w:val="00E548BF"/>
    <w:rsid w:val="00E54E7C"/>
    <w:rsid w:val="00E54F74"/>
    <w:rsid w:val="00E55052"/>
    <w:rsid w:val="00E55309"/>
    <w:rsid w:val="00E5546E"/>
    <w:rsid w:val="00E5552E"/>
    <w:rsid w:val="00E555F3"/>
    <w:rsid w:val="00E55810"/>
    <w:rsid w:val="00E55968"/>
    <w:rsid w:val="00E559AB"/>
    <w:rsid w:val="00E55DD8"/>
    <w:rsid w:val="00E561A8"/>
    <w:rsid w:val="00E5634F"/>
    <w:rsid w:val="00E5656E"/>
    <w:rsid w:val="00E565B1"/>
    <w:rsid w:val="00E56796"/>
    <w:rsid w:val="00E56BAF"/>
    <w:rsid w:val="00E56C87"/>
    <w:rsid w:val="00E576D0"/>
    <w:rsid w:val="00E57FB5"/>
    <w:rsid w:val="00E60030"/>
    <w:rsid w:val="00E60068"/>
    <w:rsid w:val="00E60F08"/>
    <w:rsid w:val="00E6103D"/>
    <w:rsid w:val="00E611DC"/>
    <w:rsid w:val="00E61276"/>
    <w:rsid w:val="00E61934"/>
    <w:rsid w:val="00E61A48"/>
    <w:rsid w:val="00E61B3A"/>
    <w:rsid w:val="00E6238A"/>
    <w:rsid w:val="00E623B9"/>
    <w:rsid w:val="00E625E0"/>
    <w:rsid w:val="00E62A23"/>
    <w:rsid w:val="00E62FEE"/>
    <w:rsid w:val="00E6366F"/>
    <w:rsid w:val="00E63683"/>
    <w:rsid w:val="00E63748"/>
    <w:rsid w:val="00E63783"/>
    <w:rsid w:val="00E63B70"/>
    <w:rsid w:val="00E63EEC"/>
    <w:rsid w:val="00E64258"/>
    <w:rsid w:val="00E64308"/>
    <w:rsid w:val="00E644F4"/>
    <w:rsid w:val="00E64715"/>
    <w:rsid w:val="00E654D0"/>
    <w:rsid w:val="00E655FD"/>
    <w:rsid w:val="00E65A79"/>
    <w:rsid w:val="00E65B91"/>
    <w:rsid w:val="00E65C26"/>
    <w:rsid w:val="00E66400"/>
    <w:rsid w:val="00E6649A"/>
    <w:rsid w:val="00E664B3"/>
    <w:rsid w:val="00E66517"/>
    <w:rsid w:val="00E665F1"/>
    <w:rsid w:val="00E666A4"/>
    <w:rsid w:val="00E66828"/>
    <w:rsid w:val="00E669D7"/>
    <w:rsid w:val="00E66B88"/>
    <w:rsid w:val="00E6734C"/>
    <w:rsid w:val="00E6743C"/>
    <w:rsid w:val="00E67584"/>
    <w:rsid w:val="00E702DB"/>
    <w:rsid w:val="00E70337"/>
    <w:rsid w:val="00E70737"/>
    <w:rsid w:val="00E7078A"/>
    <w:rsid w:val="00E707D9"/>
    <w:rsid w:val="00E70AA1"/>
    <w:rsid w:val="00E70E68"/>
    <w:rsid w:val="00E7117C"/>
    <w:rsid w:val="00E71670"/>
    <w:rsid w:val="00E7186B"/>
    <w:rsid w:val="00E71BAE"/>
    <w:rsid w:val="00E71D25"/>
    <w:rsid w:val="00E71DAC"/>
    <w:rsid w:val="00E71E76"/>
    <w:rsid w:val="00E71F6F"/>
    <w:rsid w:val="00E72007"/>
    <w:rsid w:val="00E72A9B"/>
    <w:rsid w:val="00E72C7E"/>
    <w:rsid w:val="00E72C80"/>
    <w:rsid w:val="00E72FB2"/>
    <w:rsid w:val="00E733B0"/>
    <w:rsid w:val="00E73B3C"/>
    <w:rsid w:val="00E73BFA"/>
    <w:rsid w:val="00E73D1D"/>
    <w:rsid w:val="00E742BF"/>
    <w:rsid w:val="00E74462"/>
    <w:rsid w:val="00E74482"/>
    <w:rsid w:val="00E74ACA"/>
    <w:rsid w:val="00E74B05"/>
    <w:rsid w:val="00E74CAE"/>
    <w:rsid w:val="00E74E29"/>
    <w:rsid w:val="00E74F1B"/>
    <w:rsid w:val="00E75387"/>
    <w:rsid w:val="00E75661"/>
    <w:rsid w:val="00E756F4"/>
    <w:rsid w:val="00E75823"/>
    <w:rsid w:val="00E75977"/>
    <w:rsid w:val="00E75AB2"/>
    <w:rsid w:val="00E75FC2"/>
    <w:rsid w:val="00E761E3"/>
    <w:rsid w:val="00E76333"/>
    <w:rsid w:val="00E767AE"/>
    <w:rsid w:val="00E76933"/>
    <w:rsid w:val="00E76A6E"/>
    <w:rsid w:val="00E7702B"/>
    <w:rsid w:val="00E770EC"/>
    <w:rsid w:val="00E77391"/>
    <w:rsid w:val="00E77408"/>
    <w:rsid w:val="00E77D13"/>
    <w:rsid w:val="00E77DAE"/>
    <w:rsid w:val="00E800E4"/>
    <w:rsid w:val="00E80592"/>
    <w:rsid w:val="00E80620"/>
    <w:rsid w:val="00E8094F"/>
    <w:rsid w:val="00E809BA"/>
    <w:rsid w:val="00E809EB"/>
    <w:rsid w:val="00E80F57"/>
    <w:rsid w:val="00E80F58"/>
    <w:rsid w:val="00E817E9"/>
    <w:rsid w:val="00E818EB"/>
    <w:rsid w:val="00E81AD2"/>
    <w:rsid w:val="00E81B09"/>
    <w:rsid w:val="00E81D50"/>
    <w:rsid w:val="00E81E1E"/>
    <w:rsid w:val="00E81E5D"/>
    <w:rsid w:val="00E8259E"/>
    <w:rsid w:val="00E82691"/>
    <w:rsid w:val="00E82741"/>
    <w:rsid w:val="00E8289F"/>
    <w:rsid w:val="00E82DA7"/>
    <w:rsid w:val="00E82E04"/>
    <w:rsid w:val="00E83069"/>
    <w:rsid w:val="00E830E5"/>
    <w:rsid w:val="00E83203"/>
    <w:rsid w:val="00E83521"/>
    <w:rsid w:val="00E83564"/>
    <w:rsid w:val="00E836A8"/>
    <w:rsid w:val="00E83991"/>
    <w:rsid w:val="00E83AD9"/>
    <w:rsid w:val="00E83F66"/>
    <w:rsid w:val="00E847C7"/>
    <w:rsid w:val="00E84907"/>
    <w:rsid w:val="00E84B1F"/>
    <w:rsid w:val="00E84D95"/>
    <w:rsid w:val="00E8534C"/>
    <w:rsid w:val="00E854A4"/>
    <w:rsid w:val="00E85626"/>
    <w:rsid w:val="00E85685"/>
    <w:rsid w:val="00E85B84"/>
    <w:rsid w:val="00E85BAC"/>
    <w:rsid w:val="00E85BF6"/>
    <w:rsid w:val="00E85C5E"/>
    <w:rsid w:val="00E85F90"/>
    <w:rsid w:val="00E8620F"/>
    <w:rsid w:val="00E862C8"/>
    <w:rsid w:val="00E86317"/>
    <w:rsid w:val="00E8663C"/>
    <w:rsid w:val="00E86A5B"/>
    <w:rsid w:val="00E8704A"/>
    <w:rsid w:val="00E871F5"/>
    <w:rsid w:val="00E87BC9"/>
    <w:rsid w:val="00E87E6A"/>
    <w:rsid w:val="00E90226"/>
    <w:rsid w:val="00E90AE6"/>
    <w:rsid w:val="00E90F86"/>
    <w:rsid w:val="00E90F8F"/>
    <w:rsid w:val="00E91297"/>
    <w:rsid w:val="00E914DA"/>
    <w:rsid w:val="00E9187F"/>
    <w:rsid w:val="00E91FDB"/>
    <w:rsid w:val="00E92500"/>
    <w:rsid w:val="00E92592"/>
    <w:rsid w:val="00E92D33"/>
    <w:rsid w:val="00E92E98"/>
    <w:rsid w:val="00E92F70"/>
    <w:rsid w:val="00E9316C"/>
    <w:rsid w:val="00E9334D"/>
    <w:rsid w:val="00E93377"/>
    <w:rsid w:val="00E9338D"/>
    <w:rsid w:val="00E9372E"/>
    <w:rsid w:val="00E937A4"/>
    <w:rsid w:val="00E937CC"/>
    <w:rsid w:val="00E93AF6"/>
    <w:rsid w:val="00E93B30"/>
    <w:rsid w:val="00E93CCD"/>
    <w:rsid w:val="00E94039"/>
    <w:rsid w:val="00E940B3"/>
    <w:rsid w:val="00E9452F"/>
    <w:rsid w:val="00E945C3"/>
    <w:rsid w:val="00E946A9"/>
    <w:rsid w:val="00E948A3"/>
    <w:rsid w:val="00E94C4C"/>
    <w:rsid w:val="00E94D27"/>
    <w:rsid w:val="00E94E2C"/>
    <w:rsid w:val="00E94FFF"/>
    <w:rsid w:val="00E95005"/>
    <w:rsid w:val="00E9501E"/>
    <w:rsid w:val="00E956A9"/>
    <w:rsid w:val="00E959A8"/>
    <w:rsid w:val="00E95C26"/>
    <w:rsid w:val="00E95DE8"/>
    <w:rsid w:val="00E95F51"/>
    <w:rsid w:val="00E9615A"/>
    <w:rsid w:val="00E96506"/>
    <w:rsid w:val="00E96671"/>
    <w:rsid w:val="00E9698F"/>
    <w:rsid w:val="00E96A36"/>
    <w:rsid w:val="00E9732F"/>
    <w:rsid w:val="00E97C99"/>
    <w:rsid w:val="00E97DA9"/>
    <w:rsid w:val="00EA0272"/>
    <w:rsid w:val="00EA061D"/>
    <w:rsid w:val="00EA09F6"/>
    <w:rsid w:val="00EA0D36"/>
    <w:rsid w:val="00EA0F1D"/>
    <w:rsid w:val="00EA1733"/>
    <w:rsid w:val="00EA17BB"/>
    <w:rsid w:val="00EA21E4"/>
    <w:rsid w:val="00EA25D3"/>
    <w:rsid w:val="00EA2AC0"/>
    <w:rsid w:val="00EA2BCD"/>
    <w:rsid w:val="00EA3278"/>
    <w:rsid w:val="00EA34CD"/>
    <w:rsid w:val="00EA3569"/>
    <w:rsid w:val="00EA38AA"/>
    <w:rsid w:val="00EA3AC8"/>
    <w:rsid w:val="00EA3BD1"/>
    <w:rsid w:val="00EA3BE6"/>
    <w:rsid w:val="00EA3D57"/>
    <w:rsid w:val="00EA4185"/>
    <w:rsid w:val="00EA475F"/>
    <w:rsid w:val="00EA49C6"/>
    <w:rsid w:val="00EA49E8"/>
    <w:rsid w:val="00EA49EC"/>
    <w:rsid w:val="00EA4A1D"/>
    <w:rsid w:val="00EA4C57"/>
    <w:rsid w:val="00EA4D78"/>
    <w:rsid w:val="00EA4EAF"/>
    <w:rsid w:val="00EA5D70"/>
    <w:rsid w:val="00EA61A3"/>
    <w:rsid w:val="00EA6726"/>
    <w:rsid w:val="00EA67D3"/>
    <w:rsid w:val="00EA68DD"/>
    <w:rsid w:val="00EA6CAC"/>
    <w:rsid w:val="00EA6D54"/>
    <w:rsid w:val="00EA7672"/>
    <w:rsid w:val="00EA7945"/>
    <w:rsid w:val="00EA7A28"/>
    <w:rsid w:val="00EA7BF5"/>
    <w:rsid w:val="00EB03F9"/>
    <w:rsid w:val="00EB068C"/>
    <w:rsid w:val="00EB08F8"/>
    <w:rsid w:val="00EB1425"/>
    <w:rsid w:val="00EB1561"/>
    <w:rsid w:val="00EB169C"/>
    <w:rsid w:val="00EB1A72"/>
    <w:rsid w:val="00EB212D"/>
    <w:rsid w:val="00EB2284"/>
    <w:rsid w:val="00EB22C5"/>
    <w:rsid w:val="00EB2496"/>
    <w:rsid w:val="00EB2675"/>
    <w:rsid w:val="00EB2996"/>
    <w:rsid w:val="00EB2CCF"/>
    <w:rsid w:val="00EB2F7D"/>
    <w:rsid w:val="00EB31D9"/>
    <w:rsid w:val="00EB3D47"/>
    <w:rsid w:val="00EB3EBA"/>
    <w:rsid w:val="00EB3F9F"/>
    <w:rsid w:val="00EB4B3C"/>
    <w:rsid w:val="00EB4BBD"/>
    <w:rsid w:val="00EB4C91"/>
    <w:rsid w:val="00EB4FDC"/>
    <w:rsid w:val="00EB5048"/>
    <w:rsid w:val="00EB5219"/>
    <w:rsid w:val="00EB569E"/>
    <w:rsid w:val="00EB5CE7"/>
    <w:rsid w:val="00EB5F7B"/>
    <w:rsid w:val="00EB606C"/>
    <w:rsid w:val="00EB6387"/>
    <w:rsid w:val="00EB683B"/>
    <w:rsid w:val="00EB6B9F"/>
    <w:rsid w:val="00EB6BC1"/>
    <w:rsid w:val="00EB6CDF"/>
    <w:rsid w:val="00EB6DF4"/>
    <w:rsid w:val="00EB72CC"/>
    <w:rsid w:val="00EB7358"/>
    <w:rsid w:val="00EB74E4"/>
    <w:rsid w:val="00EB7720"/>
    <w:rsid w:val="00EB7AEB"/>
    <w:rsid w:val="00EB7C65"/>
    <w:rsid w:val="00EB7F5F"/>
    <w:rsid w:val="00EC0091"/>
    <w:rsid w:val="00EC0480"/>
    <w:rsid w:val="00EC0943"/>
    <w:rsid w:val="00EC0A4D"/>
    <w:rsid w:val="00EC0B80"/>
    <w:rsid w:val="00EC1028"/>
    <w:rsid w:val="00EC11C4"/>
    <w:rsid w:val="00EC145D"/>
    <w:rsid w:val="00EC19E2"/>
    <w:rsid w:val="00EC1E59"/>
    <w:rsid w:val="00EC21D3"/>
    <w:rsid w:val="00EC225B"/>
    <w:rsid w:val="00EC2622"/>
    <w:rsid w:val="00EC303F"/>
    <w:rsid w:val="00EC328F"/>
    <w:rsid w:val="00EC33A7"/>
    <w:rsid w:val="00EC360C"/>
    <w:rsid w:val="00EC37BF"/>
    <w:rsid w:val="00EC3B17"/>
    <w:rsid w:val="00EC3DF3"/>
    <w:rsid w:val="00EC3E57"/>
    <w:rsid w:val="00EC3F28"/>
    <w:rsid w:val="00EC42A0"/>
    <w:rsid w:val="00EC462C"/>
    <w:rsid w:val="00EC537F"/>
    <w:rsid w:val="00EC54CD"/>
    <w:rsid w:val="00EC56CD"/>
    <w:rsid w:val="00EC5765"/>
    <w:rsid w:val="00EC5BF3"/>
    <w:rsid w:val="00EC5D5E"/>
    <w:rsid w:val="00EC6046"/>
    <w:rsid w:val="00EC607E"/>
    <w:rsid w:val="00EC60F2"/>
    <w:rsid w:val="00EC615E"/>
    <w:rsid w:val="00EC66C7"/>
    <w:rsid w:val="00EC68B2"/>
    <w:rsid w:val="00EC6D38"/>
    <w:rsid w:val="00EC752D"/>
    <w:rsid w:val="00EC77E3"/>
    <w:rsid w:val="00EC7C6F"/>
    <w:rsid w:val="00EC7E6D"/>
    <w:rsid w:val="00EC7E7A"/>
    <w:rsid w:val="00ED002E"/>
    <w:rsid w:val="00ED0105"/>
    <w:rsid w:val="00ED0474"/>
    <w:rsid w:val="00ED0675"/>
    <w:rsid w:val="00ED07A9"/>
    <w:rsid w:val="00ED127A"/>
    <w:rsid w:val="00ED12FA"/>
    <w:rsid w:val="00ED13BB"/>
    <w:rsid w:val="00ED186A"/>
    <w:rsid w:val="00ED1AA0"/>
    <w:rsid w:val="00ED1C0B"/>
    <w:rsid w:val="00ED2686"/>
    <w:rsid w:val="00ED28DA"/>
    <w:rsid w:val="00ED2935"/>
    <w:rsid w:val="00ED2B0C"/>
    <w:rsid w:val="00ED33B4"/>
    <w:rsid w:val="00ED35D6"/>
    <w:rsid w:val="00ED36E5"/>
    <w:rsid w:val="00ED37D4"/>
    <w:rsid w:val="00ED3A9B"/>
    <w:rsid w:val="00ED3CBA"/>
    <w:rsid w:val="00ED3CBC"/>
    <w:rsid w:val="00ED3DA2"/>
    <w:rsid w:val="00ED3E01"/>
    <w:rsid w:val="00ED3F78"/>
    <w:rsid w:val="00ED423D"/>
    <w:rsid w:val="00ED4653"/>
    <w:rsid w:val="00ED4A7D"/>
    <w:rsid w:val="00ED4C85"/>
    <w:rsid w:val="00ED4E58"/>
    <w:rsid w:val="00ED4F89"/>
    <w:rsid w:val="00ED5302"/>
    <w:rsid w:val="00ED5320"/>
    <w:rsid w:val="00ED59DE"/>
    <w:rsid w:val="00ED5A8D"/>
    <w:rsid w:val="00ED5B50"/>
    <w:rsid w:val="00ED5BCE"/>
    <w:rsid w:val="00ED5CAC"/>
    <w:rsid w:val="00ED6659"/>
    <w:rsid w:val="00ED67AE"/>
    <w:rsid w:val="00ED69FA"/>
    <w:rsid w:val="00ED6C6B"/>
    <w:rsid w:val="00ED6CE8"/>
    <w:rsid w:val="00ED6FC8"/>
    <w:rsid w:val="00ED7428"/>
    <w:rsid w:val="00ED787C"/>
    <w:rsid w:val="00ED7C0C"/>
    <w:rsid w:val="00ED7E6C"/>
    <w:rsid w:val="00EE0141"/>
    <w:rsid w:val="00EE07B6"/>
    <w:rsid w:val="00EE0B28"/>
    <w:rsid w:val="00EE0BFA"/>
    <w:rsid w:val="00EE0E70"/>
    <w:rsid w:val="00EE0FD1"/>
    <w:rsid w:val="00EE10F8"/>
    <w:rsid w:val="00EE120D"/>
    <w:rsid w:val="00EE1856"/>
    <w:rsid w:val="00EE1874"/>
    <w:rsid w:val="00EE1EF8"/>
    <w:rsid w:val="00EE209B"/>
    <w:rsid w:val="00EE2320"/>
    <w:rsid w:val="00EE288B"/>
    <w:rsid w:val="00EE2972"/>
    <w:rsid w:val="00EE31A1"/>
    <w:rsid w:val="00EE32EF"/>
    <w:rsid w:val="00EE3A50"/>
    <w:rsid w:val="00EE4203"/>
    <w:rsid w:val="00EE4510"/>
    <w:rsid w:val="00EE478D"/>
    <w:rsid w:val="00EE48CC"/>
    <w:rsid w:val="00EE4ED7"/>
    <w:rsid w:val="00EE50FD"/>
    <w:rsid w:val="00EE5139"/>
    <w:rsid w:val="00EE5533"/>
    <w:rsid w:val="00EE5916"/>
    <w:rsid w:val="00EE5E5D"/>
    <w:rsid w:val="00EE5E92"/>
    <w:rsid w:val="00EE62E5"/>
    <w:rsid w:val="00EE63AB"/>
    <w:rsid w:val="00EE6461"/>
    <w:rsid w:val="00EE668B"/>
    <w:rsid w:val="00EE67C5"/>
    <w:rsid w:val="00EE6885"/>
    <w:rsid w:val="00EE6BF2"/>
    <w:rsid w:val="00EE6C03"/>
    <w:rsid w:val="00EE74E1"/>
    <w:rsid w:val="00EE7592"/>
    <w:rsid w:val="00EE78B3"/>
    <w:rsid w:val="00EE78C0"/>
    <w:rsid w:val="00EE7AF6"/>
    <w:rsid w:val="00EF0162"/>
    <w:rsid w:val="00EF0215"/>
    <w:rsid w:val="00EF0475"/>
    <w:rsid w:val="00EF0570"/>
    <w:rsid w:val="00EF08B1"/>
    <w:rsid w:val="00EF08EF"/>
    <w:rsid w:val="00EF0921"/>
    <w:rsid w:val="00EF0A1E"/>
    <w:rsid w:val="00EF0F01"/>
    <w:rsid w:val="00EF1265"/>
    <w:rsid w:val="00EF1369"/>
    <w:rsid w:val="00EF14BD"/>
    <w:rsid w:val="00EF17BD"/>
    <w:rsid w:val="00EF1867"/>
    <w:rsid w:val="00EF1907"/>
    <w:rsid w:val="00EF1A65"/>
    <w:rsid w:val="00EF1DF6"/>
    <w:rsid w:val="00EF1E8A"/>
    <w:rsid w:val="00EF1F53"/>
    <w:rsid w:val="00EF21BA"/>
    <w:rsid w:val="00EF22CB"/>
    <w:rsid w:val="00EF2541"/>
    <w:rsid w:val="00EF286C"/>
    <w:rsid w:val="00EF3099"/>
    <w:rsid w:val="00EF322C"/>
    <w:rsid w:val="00EF3659"/>
    <w:rsid w:val="00EF3B98"/>
    <w:rsid w:val="00EF3D9F"/>
    <w:rsid w:val="00EF3E12"/>
    <w:rsid w:val="00EF4223"/>
    <w:rsid w:val="00EF45AE"/>
    <w:rsid w:val="00EF4A26"/>
    <w:rsid w:val="00EF5C0E"/>
    <w:rsid w:val="00EF61F1"/>
    <w:rsid w:val="00EF6297"/>
    <w:rsid w:val="00EF6475"/>
    <w:rsid w:val="00EF6607"/>
    <w:rsid w:val="00EF6620"/>
    <w:rsid w:val="00EF6632"/>
    <w:rsid w:val="00EF663E"/>
    <w:rsid w:val="00EF66B9"/>
    <w:rsid w:val="00EF7067"/>
    <w:rsid w:val="00EF70C1"/>
    <w:rsid w:val="00EF73B0"/>
    <w:rsid w:val="00EF7A68"/>
    <w:rsid w:val="00EF7F89"/>
    <w:rsid w:val="00F00104"/>
    <w:rsid w:val="00F0012E"/>
    <w:rsid w:val="00F002A2"/>
    <w:rsid w:val="00F00413"/>
    <w:rsid w:val="00F006F9"/>
    <w:rsid w:val="00F0070B"/>
    <w:rsid w:val="00F007A2"/>
    <w:rsid w:val="00F0095C"/>
    <w:rsid w:val="00F00A99"/>
    <w:rsid w:val="00F00B0B"/>
    <w:rsid w:val="00F00C03"/>
    <w:rsid w:val="00F00F57"/>
    <w:rsid w:val="00F0141E"/>
    <w:rsid w:val="00F01483"/>
    <w:rsid w:val="00F015C4"/>
    <w:rsid w:val="00F01798"/>
    <w:rsid w:val="00F019E8"/>
    <w:rsid w:val="00F01AC2"/>
    <w:rsid w:val="00F01B0D"/>
    <w:rsid w:val="00F01CB1"/>
    <w:rsid w:val="00F01EC1"/>
    <w:rsid w:val="00F02100"/>
    <w:rsid w:val="00F024B5"/>
    <w:rsid w:val="00F02759"/>
    <w:rsid w:val="00F029B5"/>
    <w:rsid w:val="00F02D2B"/>
    <w:rsid w:val="00F02E57"/>
    <w:rsid w:val="00F036F8"/>
    <w:rsid w:val="00F039FB"/>
    <w:rsid w:val="00F03FB4"/>
    <w:rsid w:val="00F04010"/>
    <w:rsid w:val="00F04213"/>
    <w:rsid w:val="00F0516D"/>
    <w:rsid w:val="00F05ADD"/>
    <w:rsid w:val="00F05C4D"/>
    <w:rsid w:val="00F05ECD"/>
    <w:rsid w:val="00F0612D"/>
    <w:rsid w:val="00F06259"/>
    <w:rsid w:val="00F063FD"/>
    <w:rsid w:val="00F066E6"/>
    <w:rsid w:val="00F06908"/>
    <w:rsid w:val="00F06B4A"/>
    <w:rsid w:val="00F06B8F"/>
    <w:rsid w:val="00F06B9F"/>
    <w:rsid w:val="00F06CBC"/>
    <w:rsid w:val="00F06F77"/>
    <w:rsid w:val="00F06FD2"/>
    <w:rsid w:val="00F07202"/>
    <w:rsid w:val="00F0725D"/>
    <w:rsid w:val="00F072E4"/>
    <w:rsid w:val="00F07596"/>
    <w:rsid w:val="00F07699"/>
    <w:rsid w:val="00F077B9"/>
    <w:rsid w:val="00F079F1"/>
    <w:rsid w:val="00F07C46"/>
    <w:rsid w:val="00F07DF0"/>
    <w:rsid w:val="00F10102"/>
    <w:rsid w:val="00F1010E"/>
    <w:rsid w:val="00F10232"/>
    <w:rsid w:val="00F103A9"/>
    <w:rsid w:val="00F107BD"/>
    <w:rsid w:val="00F1084B"/>
    <w:rsid w:val="00F10C67"/>
    <w:rsid w:val="00F10CAD"/>
    <w:rsid w:val="00F10CE0"/>
    <w:rsid w:val="00F10D07"/>
    <w:rsid w:val="00F1142E"/>
    <w:rsid w:val="00F11513"/>
    <w:rsid w:val="00F116CF"/>
    <w:rsid w:val="00F1170D"/>
    <w:rsid w:val="00F11F85"/>
    <w:rsid w:val="00F12074"/>
    <w:rsid w:val="00F12548"/>
    <w:rsid w:val="00F126EC"/>
    <w:rsid w:val="00F12DFC"/>
    <w:rsid w:val="00F12EFE"/>
    <w:rsid w:val="00F12F59"/>
    <w:rsid w:val="00F12FB3"/>
    <w:rsid w:val="00F1325D"/>
    <w:rsid w:val="00F13287"/>
    <w:rsid w:val="00F13386"/>
    <w:rsid w:val="00F13BA4"/>
    <w:rsid w:val="00F13BF0"/>
    <w:rsid w:val="00F14113"/>
    <w:rsid w:val="00F14874"/>
    <w:rsid w:val="00F1489C"/>
    <w:rsid w:val="00F1489D"/>
    <w:rsid w:val="00F14F26"/>
    <w:rsid w:val="00F150B0"/>
    <w:rsid w:val="00F150E3"/>
    <w:rsid w:val="00F1549E"/>
    <w:rsid w:val="00F155B3"/>
    <w:rsid w:val="00F15C23"/>
    <w:rsid w:val="00F15D6D"/>
    <w:rsid w:val="00F15E1E"/>
    <w:rsid w:val="00F15E34"/>
    <w:rsid w:val="00F15EC8"/>
    <w:rsid w:val="00F160F0"/>
    <w:rsid w:val="00F16366"/>
    <w:rsid w:val="00F1643B"/>
    <w:rsid w:val="00F166E4"/>
    <w:rsid w:val="00F1776B"/>
    <w:rsid w:val="00F1794C"/>
    <w:rsid w:val="00F17AC1"/>
    <w:rsid w:val="00F17C1D"/>
    <w:rsid w:val="00F17D9C"/>
    <w:rsid w:val="00F17F2D"/>
    <w:rsid w:val="00F201B8"/>
    <w:rsid w:val="00F2048B"/>
    <w:rsid w:val="00F205F2"/>
    <w:rsid w:val="00F206F5"/>
    <w:rsid w:val="00F20C20"/>
    <w:rsid w:val="00F210A8"/>
    <w:rsid w:val="00F210A9"/>
    <w:rsid w:val="00F213F0"/>
    <w:rsid w:val="00F219CD"/>
    <w:rsid w:val="00F21ACB"/>
    <w:rsid w:val="00F21D4B"/>
    <w:rsid w:val="00F2220B"/>
    <w:rsid w:val="00F2272F"/>
    <w:rsid w:val="00F22927"/>
    <w:rsid w:val="00F22D8B"/>
    <w:rsid w:val="00F22DF4"/>
    <w:rsid w:val="00F23190"/>
    <w:rsid w:val="00F2359C"/>
    <w:rsid w:val="00F23B00"/>
    <w:rsid w:val="00F241E5"/>
    <w:rsid w:val="00F242B8"/>
    <w:rsid w:val="00F24364"/>
    <w:rsid w:val="00F24545"/>
    <w:rsid w:val="00F24EE9"/>
    <w:rsid w:val="00F250BB"/>
    <w:rsid w:val="00F255DF"/>
    <w:rsid w:val="00F2561E"/>
    <w:rsid w:val="00F2563C"/>
    <w:rsid w:val="00F2583E"/>
    <w:rsid w:val="00F25B0F"/>
    <w:rsid w:val="00F25D33"/>
    <w:rsid w:val="00F25DE4"/>
    <w:rsid w:val="00F25F02"/>
    <w:rsid w:val="00F25FA8"/>
    <w:rsid w:val="00F260F9"/>
    <w:rsid w:val="00F26A7C"/>
    <w:rsid w:val="00F270B6"/>
    <w:rsid w:val="00F270D3"/>
    <w:rsid w:val="00F27222"/>
    <w:rsid w:val="00F2767A"/>
    <w:rsid w:val="00F27848"/>
    <w:rsid w:val="00F27E54"/>
    <w:rsid w:val="00F27EEE"/>
    <w:rsid w:val="00F27F98"/>
    <w:rsid w:val="00F3001E"/>
    <w:rsid w:val="00F3009D"/>
    <w:rsid w:val="00F303EF"/>
    <w:rsid w:val="00F30905"/>
    <w:rsid w:val="00F30D7C"/>
    <w:rsid w:val="00F30F77"/>
    <w:rsid w:val="00F31038"/>
    <w:rsid w:val="00F3187B"/>
    <w:rsid w:val="00F321E4"/>
    <w:rsid w:val="00F3229F"/>
    <w:rsid w:val="00F32386"/>
    <w:rsid w:val="00F323B5"/>
    <w:rsid w:val="00F32404"/>
    <w:rsid w:val="00F3261D"/>
    <w:rsid w:val="00F3267C"/>
    <w:rsid w:val="00F33147"/>
    <w:rsid w:val="00F33446"/>
    <w:rsid w:val="00F337E9"/>
    <w:rsid w:val="00F33835"/>
    <w:rsid w:val="00F338EF"/>
    <w:rsid w:val="00F33AB6"/>
    <w:rsid w:val="00F33B2A"/>
    <w:rsid w:val="00F33B38"/>
    <w:rsid w:val="00F33F20"/>
    <w:rsid w:val="00F34304"/>
    <w:rsid w:val="00F34393"/>
    <w:rsid w:val="00F34769"/>
    <w:rsid w:val="00F348C4"/>
    <w:rsid w:val="00F34B3D"/>
    <w:rsid w:val="00F3522A"/>
    <w:rsid w:val="00F3522B"/>
    <w:rsid w:val="00F35451"/>
    <w:rsid w:val="00F354E5"/>
    <w:rsid w:val="00F35A06"/>
    <w:rsid w:val="00F35BFF"/>
    <w:rsid w:val="00F36432"/>
    <w:rsid w:val="00F365C1"/>
    <w:rsid w:val="00F365D1"/>
    <w:rsid w:val="00F368D7"/>
    <w:rsid w:val="00F36C87"/>
    <w:rsid w:val="00F36F60"/>
    <w:rsid w:val="00F37332"/>
    <w:rsid w:val="00F37F2C"/>
    <w:rsid w:val="00F40114"/>
    <w:rsid w:val="00F40276"/>
    <w:rsid w:val="00F40348"/>
    <w:rsid w:val="00F40480"/>
    <w:rsid w:val="00F406D6"/>
    <w:rsid w:val="00F40950"/>
    <w:rsid w:val="00F40B20"/>
    <w:rsid w:val="00F40C0A"/>
    <w:rsid w:val="00F40C82"/>
    <w:rsid w:val="00F40E04"/>
    <w:rsid w:val="00F40F20"/>
    <w:rsid w:val="00F4117A"/>
    <w:rsid w:val="00F4131F"/>
    <w:rsid w:val="00F4140D"/>
    <w:rsid w:val="00F415BC"/>
    <w:rsid w:val="00F41A2D"/>
    <w:rsid w:val="00F41BA7"/>
    <w:rsid w:val="00F41C40"/>
    <w:rsid w:val="00F4216C"/>
    <w:rsid w:val="00F422D6"/>
    <w:rsid w:val="00F42315"/>
    <w:rsid w:val="00F42987"/>
    <w:rsid w:val="00F42A3E"/>
    <w:rsid w:val="00F42F33"/>
    <w:rsid w:val="00F4395A"/>
    <w:rsid w:val="00F43B7B"/>
    <w:rsid w:val="00F43C6F"/>
    <w:rsid w:val="00F44623"/>
    <w:rsid w:val="00F44A8C"/>
    <w:rsid w:val="00F44D03"/>
    <w:rsid w:val="00F45093"/>
    <w:rsid w:val="00F4537F"/>
    <w:rsid w:val="00F4552D"/>
    <w:rsid w:val="00F4595B"/>
    <w:rsid w:val="00F46068"/>
    <w:rsid w:val="00F4673F"/>
    <w:rsid w:val="00F467BB"/>
    <w:rsid w:val="00F468C5"/>
    <w:rsid w:val="00F46A44"/>
    <w:rsid w:val="00F46D5A"/>
    <w:rsid w:val="00F47340"/>
    <w:rsid w:val="00F47433"/>
    <w:rsid w:val="00F4781A"/>
    <w:rsid w:val="00F47F11"/>
    <w:rsid w:val="00F501AB"/>
    <w:rsid w:val="00F50D32"/>
    <w:rsid w:val="00F50E83"/>
    <w:rsid w:val="00F511E4"/>
    <w:rsid w:val="00F516DD"/>
    <w:rsid w:val="00F51772"/>
    <w:rsid w:val="00F51DF9"/>
    <w:rsid w:val="00F51E3D"/>
    <w:rsid w:val="00F52099"/>
    <w:rsid w:val="00F5214B"/>
    <w:rsid w:val="00F521A4"/>
    <w:rsid w:val="00F522C9"/>
    <w:rsid w:val="00F5234A"/>
    <w:rsid w:val="00F5250B"/>
    <w:rsid w:val="00F52C85"/>
    <w:rsid w:val="00F52CCC"/>
    <w:rsid w:val="00F52D21"/>
    <w:rsid w:val="00F52DDA"/>
    <w:rsid w:val="00F53274"/>
    <w:rsid w:val="00F5373E"/>
    <w:rsid w:val="00F537FA"/>
    <w:rsid w:val="00F53C05"/>
    <w:rsid w:val="00F53E98"/>
    <w:rsid w:val="00F53FB5"/>
    <w:rsid w:val="00F54216"/>
    <w:rsid w:val="00F542FA"/>
    <w:rsid w:val="00F54881"/>
    <w:rsid w:val="00F54BF3"/>
    <w:rsid w:val="00F54C20"/>
    <w:rsid w:val="00F54DD3"/>
    <w:rsid w:val="00F5545A"/>
    <w:rsid w:val="00F554B7"/>
    <w:rsid w:val="00F55568"/>
    <w:rsid w:val="00F5567D"/>
    <w:rsid w:val="00F556E5"/>
    <w:rsid w:val="00F55C51"/>
    <w:rsid w:val="00F569DE"/>
    <w:rsid w:val="00F56AB5"/>
    <w:rsid w:val="00F56ECA"/>
    <w:rsid w:val="00F5707E"/>
    <w:rsid w:val="00F577C1"/>
    <w:rsid w:val="00F57842"/>
    <w:rsid w:val="00F57A36"/>
    <w:rsid w:val="00F6001D"/>
    <w:rsid w:val="00F60145"/>
    <w:rsid w:val="00F605D7"/>
    <w:rsid w:val="00F60789"/>
    <w:rsid w:val="00F607B2"/>
    <w:rsid w:val="00F6088A"/>
    <w:rsid w:val="00F60898"/>
    <w:rsid w:val="00F608CD"/>
    <w:rsid w:val="00F60B57"/>
    <w:rsid w:val="00F61108"/>
    <w:rsid w:val="00F6166C"/>
    <w:rsid w:val="00F61727"/>
    <w:rsid w:val="00F61824"/>
    <w:rsid w:val="00F61E78"/>
    <w:rsid w:val="00F62212"/>
    <w:rsid w:val="00F62281"/>
    <w:rsid w:val="00F62284"/>
    <w:rsid w:val="00F62504"/>
    <w:rsid w:val="00F62B76"/>
    <w:rsid w:val="00F62D97"/>
    <w:rsid w:val="00F63684"/>
    <w:rsid w:val="00F6385A"/>
    <w:rsid w:val="00F63A34"/>
    <w:rsid w:val="00F63B27"/>
    <w:rsid w:val="00F63FFA"/>
    <w:rsid w:val="00F64032"/>
    <w:rsid w:val="00F640C7"/>
    <w:rsid w:val="00F640D3"/>
    <w:rsid w:val="00F64479"/>
    <w:rsid w:val="00F644E0"/>
    <w:rsid w:val="00F6462E"/>
    <w:rsid w:val="00F646B7"/>
    <w:rsid w:val="00F6491E"/>
    <w:rsid w:val="00F64957"/>
    <w:rsid w:val="00F64BF8"/>
    <w:rsid w:val="00F65485"/>
    <w:rsid w:val="00F65726"/>
    <w:rsid w:val="00F658FC"/>
    <w:rsid w:val="00F65B15"/>
    <w:rsid w:val="00F65B80"/>
    <w:rsid w:val="00F65CDF"/>
    <w:rsid w:val="00F6604D"/>
    <w:rsid w:val="00F662B2"/>
    <w:rsid w:val="00F66366"/>
    <w:rsid w:val="00F66835"/>
    <w:rsid w:val="00F668F6"/>
    <w:rsid w:val="00F669A5"/>
    <w:rsid w:val="00F66C60"/>
    <w:rsid w:val="00F66FB7"/>
    <w:rsid w:val="00F6706B"/>
    <w:rsid w:val="00F670E1"/>
    <w:rsid w:val="00F672A2"/>
    <w:rsid w:val="00F6741B"/>
    <w:rsid w:val="00F6772C"/>
    <w:rsid w:val="00F67770"/>
    <w:rsid w:val="00F67867"/>
    <w:rsid w:val="00F678D9"/>
    <w:rsid w:val="00F67BDB"/>
    <w:rsid w:val="00F67C5B"/>
    <w:rsid w:val="00F67EA2"/>
    <w:rsid w:val="00F67F4E"/>
    <w:rsid w:val="00F7030C"/>
    <w:rsid w:val="00F7034E"/>
    <w:rsid w:val="00F7053A"/>
    <w:rsid w:val="00F70998"/>
    <w:rsid w:val="00F70B17"/>
    <w:rsid w:val="00F70D13"/>
    <w:rsid w:val="00F710E8"/>
    <w:rsid w:val="00F7116F"/>
    <w:rsid w:val="00F71704"/>
    <w:rsid w:val="00F71B43"/>
    <w:rsid w:val="00F71B63"/>
    <w:rsid w:val="00F71D97"/>
    <w:rsid w:val="00F71E2A"/>
    <w:rsid w:val="00F7211F"/>
    <w:rsid w:val="00F721CD"/>
    <w:rsid w:val="00F721E8"/>
    <w:rsid w:val="00F72416"/>
    <w:rsid w:val="00F72535"/>
    <w:rsid w:val="00F72805"/>
    <w:rsid w:val="00F72BD9"/>
    <w:rsid w:val="00F72BF1"/>
    <w:rsid w:val="00F73020"/>
    <w:rsid w:val="00F73130"/>
    <w:rsid w:val="00F731C4"/>
    <w:rsid w:val="00F73219"/>
    <w:rsid w:val="00F737E7"/>
    <w:rsid w:val="00F73880"/>
    <w:rsid w:val="00F739A8"/>
    <w:rsid w:val="00F73AC8"/>
    <w:rsid w:val="00F73B9E"/>
    <w:rsid w:val="00F73D92"/>
    <w:rsid w:val="00F73E60"/>
    <w:rsid w:val="00F740E7"/>
    <w:rsid w:val="00F742CF"/>
    <w:rsid w:val="00F74327"/>
    <w:rsid w:val="00F7444C"/>
    <w:rsid w:val="00F74606"/>
    <w:rsid w:val="00F74AC5"/>
    <w:rsid w:val="00F74D43"/>
    <w:rsid w:val="00F75091"/>
    <w:rsid w:val="00F7563A"/>
    <w:rsid w:val="00F75658"/>
    <w:rsid w:val="00F75B9A"/>
    <w:rsid w:val="00F75C1A"/>
    <w:rsid w:val="00F75D91"/>
    <w:rsid w:val="00F76416"/>
    <w:rsid w:val="00F76419"/>
    <w:rsid w:val="00F764E1"/>
    <w:rsid w:val="00F7694B"/>
    <w:rsid w:val="00F76E3C"/>
    <w:rsid w:val="00F76E86"/>
    <w:rsid w:val="00F77032"/>
    <w:rsid w:val="00F77084"/>
    <w:rsid w:val="00F77171"/>
    <w:rsid w:val="00F771AF"/>
    <w:rsid w:val="00F7753C"/>
    <w:rsid w:val="00F775F4"/>
    <w:rsid w:val="00F77962"/>
    <w:rsid w:val="00F779B4"/>
    <w:rsid w:val="00F77C0D"/>
    <w:rsid w:val="00F77C84"/>
    <w:rsid w:val="00F77CF2"/>
    <w:rsid w:val="00F77F1F"/>
    <w:rsid w:val="00F80259"/>
    <w:rsid w:val="00F8046B"/>
    <w:rsid w:val="00F80558"/>
    <w:rsid w:val="00F8070C"/>
    <w:rsid w:val="00F807C1"/>
    <w:rsid w:val="00F80AF4"/>
    <w:rsid w:val="00F80D69"/>
    <w:rsid w:val="00F80DB9"/>
    <w:rsid w:val="00F811DE"/>
    <w:rsid w:val="00F8139A"/>
    <w:rsid w:val="00F81415"/>
    <w:rsid w:val="00F816F1"/>
    <w:rsid w:val="00F818C2"/>
    <w:rsid w:val="00F81C7D"/>
    <w:rsid w:val="00F81C80"/>
    <w:rsid w:val="00F81E41"/>
    <w:rsid w:val="00F82011"/>
    <w:rsid w:val="00F824F4"/>
    <w:rsid w:val="00F82602"/>
    <w:rsid w:val="00F828D5"/>
    <w:rsid w:val="00F82F55"/>
    <w:rsid w:val="00F82F88"/>
    <w:rsid w:val="00F831A1"/>
    <w:rsid w:val="00F832C8"/>
    <w:rsid w:val="00F8353E"/>
    <w:rsid w:val="00F838B0"/>
    <w:rsid w:val="00F839F5"/>
    <w:rsid w:val="00F83B21"/>
    <w:rsid w:val="00F83B81"/>
    <w:rsid w:val="00F83DAF"/>
    <w:rsid w:val="00F84064"/>
    <w:rsid w:val="00F84700"/>
    <w:rsid w:val="00F848A1"/>
    <w:rsid w:val="00F84979"/>
    <w:rsid w:val="00F849F2"/>
    <w:rsid w:val="00F84D0D"/>
    <w:rsid w:val="00F855D5"/>
    <w:rsid w:val="00F85841"/>
    <w:rsid w:val="00F85843"/>
    <w:rsid w:val="00F85992"/>
    <w:rsid w:val="00F8599E"/>
    <w:rsid w:val="00F85A44"/>
    <w:rsid w:val="00F85BEE"/>
    <w:rsid w:val="00F86910"/>
    <w:rsid w:val="00F8692E"/>
    <w:rsid w:val="00F869D7"/>
    <w:rsid w:val="00F86ADF"/>
    <w:rsid w:val="00F86BFF"/>
    <w:rsid w:val="00F86D39"/>
    <w:rsid w:val="00F875B7"/>
    <w:rsid w:val="00F8763B"/>
    <w:rsid w:val="00F87ABA"/>
    <w:rsid w:val="00F87B95"/>
    <w:rsid w:val="00F87C3A"/>
    <w:rsid w:val="00F902CF"/>
    <w:rsid w:val="00F90A89"/>
    <w:rsid w:val="00F90B3E"/>
    <w:rsid w:val="00F90C21"/>
    <w:rsid w:val="00F90D15"/>
    <w:rsid w:val="00F90D6F"/>
    <w:rsid w:val="00F91932"/>
    <w:rsid w:val="00F919B6"/>
    <w:rsid w:val="00F91F7C"/>
    <w:rsid w:val="00F922E8"/>
    <w:rsid w:val="00F925FB"/>
    <w:rsid w:val="00F92933"/>
    <w:rsid w:val="00F93099"/>
    <w:rsid w:val="00F931CF"/>
    <w:rsid w:val="00F93408"/>
    <w:rsid w:val="00F934FF"/>
    <w:rsid w:val="00F93EE1"/>
    <w:rsid w:val="00F93FC0"/>
    <w:rsid w:val="00F9402D"/>
    <w:rsid w:val="00F94131"/>
    <w:rsid w:val="00F94555"/>
    <w:rsid w:val="00F94571"/>
    <w:rsid w:val="00F94941"/>
    <w:rsid w:val="00F94A03"/>
    <w:rsid w:val="00F94C8E"/>
    <w:rsid w:val="00F94D8E"/>
    <w:rsid w:val="00F94FA5"/>
    <w:rsid w:val="00F9501E"/>
    <w:rsid w:val="00F95114"/>
    <w:rsid w:val="00F953EC"/>
    <w:rsid w:val="00F9568A"/>
    <w:rsid w:val="00F95840"/>
    <w:rsid w:val="00F95938"/>
    <w:rsid w:val="00F95A62"/>
    <w:rsid w:val="00F95C23"/>
    <w:rsid w:val="00F95CE5"/>
    <w:rsid w:val="00F95D3C"/>
    <w:rsid w:val="00F95D80"/>
    <w:rsid w:val="00F96072"/>
    <w:rsid w:val="00F96466"/>
    <w:rsid w:val="00F966D7"/>
    <w:rsid w:val="00F968D2"/>
    <w:rsid w:val="00F96AA7"/>
    <w:rsid w:val="00F96CCE"/>
    <w:rsid w:val="00F96CF7"/>
    <w:rsid w:val="00F96ED1"/>
    <w:rsid w:val="00F97472"/>
    <w:rsid w:val="00F97C49"/>
    <w:rsid w:val="00FA0088"/>
    <w:rsid w:val="00FA0184"/>
    <w:rsid w:val="00FA026C"/>
    <w:rsid w:val="00FA0B6F"/>
    <w:rsid w:val="00FA0C4E"/>
    <w:rsid w:val="00FA1A08"/>
    <w:rsid w:val="00FA1AF9"/>
    <w:rsid w:val="00FA202E"/>
    <w:rsid w:val="00FA239A"/>
    <w:rsid w:val="00FA296C"/>
    <w:rsid w:val="00FA305B"/>
    <w:rsid w:val="00FA30D8"/>
    <w:rsid w:val="00FA3C26"/>
    <w:rsid w:val="00FA3DE6"/>
    <w:rsid w:val="00FA3E53"/>
    <w:rsid w:val="00FA4109"/>
    <w:rsid w:val="00FA4564"/>
    <w:rsid w:val="00FA461E"/>
    <w:rsid w:val="00FA47CF"/>
    <w:rsid w:val="00FA4846"/>
    <w:rsid w:val="00FA4C0D"/>
    <w:rsid w:val="00FA4D46"/>
    <w:rsid w:val="00FA52B1"/>
    <w:rsid w:val="00FA581F"/>
    <w:rsid w:val="00FA5872"/>
    <w:rsid w:val="00FA59AD"/>
    <w:rsid w:val="00FA5CAC"/>
    <w:rsid w:val="00FA5FDF"/>
    <w:rsid w:val="00FA5FED"/>
    <w:rsid w:val="00FA61FF"/>
    <w:rsid w:val="00FA6430"/>
    <w:rsid w:val="00FA672D"/>
    <w:rsid w:val="00FA6870"/>
    <w:rsid w:val="00FA6A19"/>
    <w:rsid w:val="00FA6B15"/>
    <w:rsid w:val="00FA6F79"/>
    <w:rsid w:val="00FA750C"/>
    <w:rsid w:val="00FA7635"/>
    <w:rsid w:val="00FA7659"/>
    <w:rsid w:val="00FA7696"/>
    <w:rsid w:val="00FA7960"/>
    <w:rsid w:val="00FA79E1"/>
    <w:rsid w:val="00FB001C"/>
    <w:rsid w:val="00FB0DF1"/>
    <w:rsid w:val="00FB115C"/>
    <w:rsid w:val="00FB1310"/>
    <w:rsid w:val="00FB151B"/>
    <w:rsid w:val="00FB15DE"/>
    <w:rsid w:val="00FB1717"/>
    <w:rsid w:val="00FB17F3"/>
    <w:rsid w:val="00FB193F"/>
    <w:rsid w:val="00FB199E"/>
    <w:rsid w:val="00FB1F04"/>
    <w:rsid w:val="00FB1FB9"/>
    <w:rsid w:val="00FB2442"/>
    <w:rsid w:val="00FB2490"/>
    <w:rsid w:val="00FB26CE"/>
    <w:rsid w:val="00FB2801"/>
    <w:rsid w:val="00FB3000"/>
    <w:rsid w:val="00FB3607"/>
    <w:rsid w:val="00FB386C"/>
    <w:rsid w:val="00FB3AC6"/>
    <w:rsid w:val="00FB3CDB"/>
    <w:rsid w:val="00FB414C"/>
    <w:rsid w:val="00FB417F"/>
    <w:rsid w:val="00FB4214"/>
    <w:rsid w:val="00FB42F7"/>
    <w:rsid w:val="00FB4A40"/>
    <w:rsid w:val="00FB4DA7"/>
    <w:rsid w:val="00FB4FF8"/>
    <w:rsid w:val="00FB5476"/>
    <w:rsid w:val="00FB5BB2"/>
    <w:rsid w:val="00FB5D54"/>
    <w:rsid w:val="00FB6E10"/>
    <w:rsid w:val="00FB6E3E"/>
    <w:rsid w:val="00FB717D"/>
    <w:rsid w:val="00FB71C3"/>
    <w:rsid w:val="00FB7518"/>
    <w:rsid w:val="00FB7665"/>
    <w:rsid w:val="00FB78AA"/>
    <w:rsid w:val="00FB7BEC"/>
    <w:rsid w:val="00FB7C66"/>
    <w:rsid w:val="00FB7DCE"/>
    <w:rsid w:val="00FC0124"/>
    <w:rsid w:val="00FC0B30"/>
    <w:rsid w:val="00FC0B93"/>
    <w:rsid w:val="00FC0CE2"/>
    <w:rsid w:val="00FC0EA7"/>
    <w:rsid w:val="00FC1366"/>
    <w:rsid w:val="00FC1826"/>
    <w:rsid w:val="00FC1A77"/>
    <w:rsid w:val="00FC1EDE"/>
    <w:rsid w:val="00FC2066"/>
    <w:rsid w:val="00FC20CB"/>
    <w:rsid w:val="00FC2342"/>
    <w:rsid w:val="00FC289B"/>
    <w:rsid w:val="00FC2C02"/>
    <w:rsid w:val="00FC3049"/>
    <w:rsid w:val="00FC31BC"/>
    <w:rsid w:val="00FC3292"/>
    <w:rsid w:val="00FC32FE"/>
    <w:rsid w:val="00FC360A"/>
    <w:rsid w:val="00FC3652"/>
    <w:rsid w:val="00FC3880"/>
    <w:rsid w:val="00FC3A97"/>
    <w:rsid w:val="00FC3B70"/>
    <w:rsid w:val="00FC3CD6"/>
    <w:rsid w:val="00FC3CEF"/>
    <w:rsid w:val="00FC3D34"/>
    <w:rsid w:val="00FC406E"/>
    <w:rsid w:val="00FC4348"/>
    <w:rsid w:val="00FC49D6"/>
    <w:rsid w:val="00FC4E2B"/>
    <w:rsid w:val="00FC4E3D"/>
    <w:rsid w:val="00FC4F7B"/>
    <w:rsid w:val="00FC5035"/>
    <w:rsid w:val="00FC5046"/>
    <w:rsid w:val="00FC52A0"/>
    <w:rsid w:val="00FC5769"/>
    <w:rsid w:val="00FC597D"/>
    <w:rsid w:val="00FC5A3C"/>
    <w:rsid w:val="00FC5CAA"/>
    <w:rsid w:val="00FC5F52"/>
    <w:rsid w:val="00FC6422"/>
    <w:rsid w:val="00FC64D3"/>
    <w:rsid w:val="00FC6715"/>
    <w:rsid w:val="00FC6762"/>
    <w:rsid w:val="00FC6990"/>
    <w:rsid w:val="00FC6B2E"/>
    <w:rsid w:val="00FC6CE9"/>
    <w:rsid w:val="00FC726F"/>
    <w:rsid w:val="00FC779C"/>
    <w:rsid w:val="00FC77D9"/>
    <w:rsid w:val="00FC7C98"/>
    <w:rsid w:val="00FC7CEC"/>
    <w:rsid w:val="00FC7D47"/>
    <w:rsid w:val="00FC7E15"/>
    <w:rsid w:val="00FD02F2"/>
    <w:rsid w:val="00FD0419"/>
    <w:rsid w:val="00FD04AF"/>
    <w:rsid w:val="00FD09C0"/>
    <w:rsid w:val="00FD0A0B"/>
    <w:rsid w:val="00FD0F69"/>
    <w:rsid w:val="00FD1474"/>
    <w:rsid w:val="00FD1531"/>
    <w:rsid w:val="00FD18F3"/>
    <w:rsid w:val="00FD1977"/>
    <w:rsid w:val="00FD1C75"/>
    <w:rsid w:val="00FD1E58"/>
    <w:rsid w:val="00FD1F23"/>
    <w:rsid w:val="00FD22AE"/>
    <w:rsid w:val="00FD23E6"/>
    <w:rsid w:val="00FD2578"/>
    <w:rsid w:val="00FD2635"/>
    <w:rsid w:val="00FD274E"/>
    <w:rsid w:val="00FD2B57"/>
    <w:rsid w:val="00FD2F26"/>
    <w:rsid w:val="00FD2F32"/>
    <w:rsid w:val="00FD31AB"/>
    <w:rsid w:val="00FD3406"/>
    <w:rsid w:val="00FD3638"/>
    <w:rsid w:val="00FD38A8"/>
    <w:rsid w:val="00FD3CCA"/>
    <w:rsid w:val="00FD4632"/>
    <w:rsid w:val="00FD48E0"/>
    <w:rsid w:val="00FD49D7"/>
    <w:rsid w:val="00FD54EE"/>
    <w:rsid w:val="00FD5524"/>
    <w:rsid w:val="00FD573F"/>
    <w:rsid w:val="00FD57C1"/>
    <w:rsid w:val="00FD60A9"/>
    <w:rsid w:val="00FD6228"/>
    <w:rsid w:val="00FD637C"/>
    <w:rsid w:val="00FD664B"/>
    <w:rsid w:val="00FD68F8"/>
    <w:rsid w:val="00FD6AA6"/>
    <w:rsid w:val="00FD6C9A"/>
    <w:rsid w:val="00FD6E83"/>
    <w:rsid w:val="00FD74ED"/>
    <w:rsid w:val="00FD7955"/>
    <w:rsid w:val="00FD7DCB"/>
    <w:rsid w:val="00FD7F9C"/>
    <w:rsid w:val="00FE03A7"/>
    <w:rsid w:val="00FE04C2"/>
    <w:rsid w:val="00FE05EE"/>
    <w:rsid w:val="00FE07BB"/>
    <w:rsid w:val="00FE08CE"/>
    <w:rsid w:val="00FE0D54"/>
    <w:rsid w:val="00FE10FF"/>
    <w:rsid w:val="00FE145F"/>
    <w:rsid w:val="00FE1BDF"/>
    <w:rsid w:val="00FE1D2C"/>
    <w:rsid w:val="00FE1FEC"/>
    <w:rsid w:val="00FE29A0"/>
    <w:rsid w:val="00FE2D6B"/>
    <w:rsid w:val="00FE2F02"/>
    <w:rsid w:val="00FE2F68"/>
    <w:rsid w:val="00FE3101"/>
    <w:rsid w:val="00FE3118"/>
    <w:rsid w:val="00FE3165"/>
    <w:rsid w:val="00FE3428"/>
    <w:rsid w:val="00FE3555"/>
    <w:rsid w:val="00FE37CD"/>
    <w:rsid w:val="00FE3BBE"/>
    <w:rsid w:val="00FE3C22"/>
    <w:rsid w:val="00FE3F68"/>
    <w:rsid w:val="00FE4DFB"/>
    <w:rsid w:val="00FE5136"/>
    <w:rsid w:val="00FE51C9"/>
    <w:rsid w:val="00FE53BA"/>
    <w:rsid w:val="00FE5424"/>
    <w:rsid w:val="00FE5790"/>
    <w:rsid w:val="00FE59A6"/>
    <w:rsid w:val="00FE5A4B"/>
    <w:rsid w:val="00FE5D44"/>
    <w:rsid w:val="00FE5FA0"/>
    <w:rsid w:val="00FE6013"/>
    <w:rsid w:val="00FE6240"/>
    <w:rsid w:val="00FE648E"/>
    <w:rsid w:val="00FE673F"/>
    <w:rsid w:val="00FE6764"/>
    <w:rsid w:val="00FE6C2E"/>
    <w:rsid w:val="00FF0676"/>
    <w:rsid w:val="00FF0865"/>
    <w:rsid w:val="00FF0A34"/>
    <w:rsid w:val="00FF17B2"/>
    <w:rsid w:val="00FF1C74"/>
    <w:rsid w:val="00FF24CE"/>
    <w:rsid w:val="00FF2A10"/>
    <w:rsid w:val="00FF2D6A"/>
    <w:rsid w:val="00FF38E8"/>
    <w:rsid w:val="00FF3D7A"/>
    <w:rsid w:val="00FF4095"/>
    <w:rsid w:val="00FF452B"/>
    <w:rsid w:val="00FF45A4"/>
    <w:rsid w:val="00FF4602"/>
    <w:rsid w:val="00FF4968"/>
    <w:rsid w:val="00FF498F"/>
    <w:rsid w:val="00FF4A7B"/>
    <w:rsid w:val="00FF4DD1"/>
    <w:rsid w:val="00FF5526"/>
    <w:rsid w:val="00FF651C"/>
    <w:rsid w:val="00FF68C9"/>
    <w:rsid w:val="00FF68FA"/>
    <w:rsid w:val="00FF6944"/>
    <w:rsid w:val="00FF6B69"/>
    <w:rsid w:val="00FF6C59"/>
    <w:rsid w:val="00FF7224"/>
    <w:rsid w:val="00FF73CF"/>
    <w:rsid w:val="00FF794D"/>
    <w:rsid w:val="00FF7B19"/>
    <w:rsid w:val="00FF7C15"/>
    <w:rsid w:val="00FF7DAA"/>
    <w:rsid w:val="2795B112"/>
    <w:rsid w:val="48B92F2E"/>
    <w:rsid w:val="73974E84"/>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5B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7D23"/>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1"/>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paragraph" w:styleId="Heading8">
    <w:name w:val="heading 8"/>
    <w:basedOn w:val="Normal"/>
    <w:next w:val="Normal"/>
    <w:uiPriority w:val="99"/>
    <w:semiHidden/>
    <w:unhideWhenUsed/>
    <w:qFormat/>
    <w:rsid w:val="009A44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9"/>
    <w:semiHidden/>
    <w:unhideWhenUsed/>
    <w:qFormat/>
    <w:rsid w:val="009A44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1"/>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Theme="minorHAnsi" w:eastAsiaTheme="minorEastAsia" w:hAnsiTheme="minorHAnsi" w:cstheme="minorBidi"/>
      <w:b/>
      <w:bCs/>
      <w:color w:val="000000" w:themeColor="text1"/>
      <w:sz w:val="21"/>
      <w:szCs w:val="22"/>
      <w:lang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22"/>
    <w:pPr>
      <w:tabs>
        <w:tab w:val="left" w:pos="440"/>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39"/>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character" w:styleId="CommentReference">
    <w:name w:val="annotation reference"/>
    <w:basedOn w:val="DefaultParagraphFont"/>
    <w:uiPriority w:val="99"/>
    <w:unhideWhenUsed/>
    <w:rsid w:val="00BB7D23"/>
    <w:rPr>
      <w:sz w:val="16"/>
      <w:szCs w:val="16"/>
    </w:rPr>
  </w:style>
  <w:style w:type="paragraph" w:styleId="CommentText">
    <w:name w:val="annotation text"/>
    <w:basedOn w:val="Normal"/>
    <w:link w:val="CommentTextChar"/>
    <w:uiPriority w:val="99"/>
    <w:unhideWhenUsed/>
    <w:rsid w:val="00BB7D23"/>
    <w:rPr>
      <w:sz w:val="20"/>
      <w:szCs w:val="20"/>
      <w:lang w:val="en-GB"/>
    </w:rPr>
  </w:style>
  <w:style w:type="character" w:customStyle="1" w:styleId="CommentTextChar">
    <w:name w:val="Comment Text Char"/>
    <w:basedOn w:val="DefaultParagraphFont"/>
    <w:link w:val="CommentText"/>
    <w:uiPriority w:val="99"/>
    <w:rsid w:val="00BB7D23"/>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BB7D23"/>
    <w:pPr>
      <w:spacing w:after="0"/>
    </w:pPr>
    <w:rPr>
      <w:sz w:val="20"/>
      <w:szCs w:val="20"/>
      <w:lang w:val="en-GB"/>
    </w:rPr>
  </w:style>
  <w:style w:type="character" w:customStyle="1" w:styleId="FootnoteTextChar">
    <w:name w:val="Footnote Text Char"/>
    <w:basedOn w:val="DefaultParagraphFont"/>
    <w:link w:val="FootnoteText"/>
    <w:uiPriority w:val="99"/>
    <w:rsid w:val="00BB7D23"/>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BB7D23"/>
    <w:rPr>
      <w:vertAlign w:val="superscript"/>
    </w:rPr>
  </w:style>
  <w:style w:type="paragraph" w:styleId="TOCHeading">
    <w:name w:val="TOC Heading"/>
    <w:basedOn w:val="Heading1"/>
    <w:next w:val="Normal"/>
    <w:uiPriority w:val="39"/>
    <w:unhideWhenUsed/>
    <w:qFormat/>
    <w:rsid w:val="00BB7D23"/>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BalloonText">
    <w:name w:val="Balloon Text"/>
    <w:basedOn w:val="Normal"/>
    <w:link w:val="BalloonTextChar"/>
    <w:semiHidden/>
    <w:unhideWhenUsed/>
    <w:rsid w:val="00BB7D2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BB7D23"/>
    <w:rPr>
      <w:rFonts w:ascii="Segoe UI" w:hAnsi="Segoe UI" w:cs="Segoe UI"/>
      <w:color w:val="000000" w:themeColor="text1"/>
      <w:sz w:val="18"/>
      <w:szCs w:val="18"/>
      <w:lang w:eastAsia="en-US"/>
    </w:rPr>
  </w:style>
  <w:style w:type="paragraph" w:styleId="CommentSubject">
    <w:name w:val="annotation subject"/>
    <w:basedOn w:val="CommentText"/>
    <w:next w:val="CommentText"/>
    <w:link w:val="CommentSubjectChar"/>
    <w:uiPriority w:val="99"/>
    <w:semiHidden/>
    <w:unhideWhenUsed/>
    <w:rsid w:val="00BB7D23"/>
    <w:rPr>
      <w:b/>
      <w:bCs/>
      <w:lang w:val="en-AU"/>
    </w:rPr>
  </w:style>
  <w:style w:type="character" w:customStyle="1" w:styleId="CommentSubjectChar">
    <w:name w:val="Comment Subject Char"/>
    <w:basedOn w:val="CommentTextChar"/>
    <w:link w:val="CommentSubject"/>
    <w:uiPriority w:val="99"/>
    <w:semiHidden/>
    <w:rsid w:val="00BB7D23"/>
    <w:rPr>
      <w:rFonts w:asciiTheme="minorHAnsi" w:hAnsiTheme="minorHAnsi" w:cstheme="minorHAnsi"/>
      <w:b/>
      <w:bCs/>
      <w:color w:val="000000" w:themeColor="text1"/>
      <w:lang w:val="en-GB" w:eastAsia="en-US"/>
    </w:rPr>
  </w:style>
  <w:style w:type="paragraph" w:styleId="BodyText">
    <w:name w:val="Body Text"/>
    <w:basedOn w:val="Normal"/>
    <w:link w:val="BodyTextChar"/>
    <w:uiPriority w:val="1"/>
    <w:qFormat/>
    <w:rsid w:val="00BB7D23"/>
    <w:pPr>
      <w:widowControl w:val="0"/>
      <w:spacing w:after="0"/>
      <w:ind w:left="1077"/>
    </w:pPr>
    <w:rPr>
      <w:rFonts w:ascii="Arial" w:eastAsia="Arial" w:hAnsi="Arial" w:cstheme="minorBidi"/>
      <w:color w:val="auto"/>
      <w:sz w:val="24"/>
      <w:lang w:val="en-GB"/>
    </w:rPr>
  </w:style>
  <w:style w:type="character" w:customStyle="1" w:styleId="BodyTextChar">
    <w:name w:val="Body Text Char"/>
    <w:basedOn w:val="DefaultParagraphFont"/>
    <w:link w:val="BodyText"/>
    <w:uiPriority w:val="1"/>
    <w:rsid w:val="00BB7D23"/>
    <w:rPr>
      <w:rFonts w:ascii="Arial" w:eastAsia="Arial" w:hAnsi="Arial" w:cstheme="minorBidi"/>
      <w:sz w:val="24"/>
      <w:szCs w:val="24"/>
      <w:lang w:val="en-GB" w:eastAsia="en-US"/>
    </w:rPr>
  </w:style>
  <w:style w:type="paragraph" w:styleId="Revision">
    <w:name w:val="Revision"/>
    <w:hidden/>
    <w:semiHidden/>
    <w:rsid w:val="00BB7D23"/>
    <w:rPr>
      <w:rFonts w:asciiTheme="minorHAnsi" w:hAnsiTheme="minorHAnsi" w:cstheme="minorHAnsi"/>
      <w:color w:val="000000" w:themeColor="text1"/>
      <w:sz w:val="22"/>
      <w:szCs w:val="24"/>
      <w:lang w:eastAsia="en-US"/>
    </w:rPr>
  </w:style>
  <w:style w:type="paragraph" w:customStyle="1" w:styleId="Default">
    <w:name w:val="Default"/>
    <w:rsid w:val="00BB7D23"/>
    <w:pPr>
      <w:autoSpaceDE w:val="0"/>
      <w:autoSpaceDN w:val="0"/>
      <w:adjustRightInd w:val="0"/>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BB7D23"/>
    <w:rPr>
      <w:color w:val="605E5C"/>
      <w:shd w:val="clear" w:color="auto" w:fill="E1DFDD"/>
    </w:rPr>
  </w:style>
  <w:style w:type="paragraph" w:customStyle="1" w:styleId="paragraph">
    <w:name w:val="paragraph"/>
    <w:basedOn w:val="Normal"/>
    <w:rsid w:val="00BB7D23"/>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BB7D23"/>
  </w:style>
  <w:style w:type="character" w:customStyle="1" w:styleId="eop">
    <w:name w:val="eop"/>
    <w:basedOn w:val="DefaultParagraphFont"/>
    <w:rsid w:val="00BB7D23"/>
  </w:style>
  <w:style w:type="character" w:styleId="Mention">
    <w:name w:val="Mention"/>
    <w:basedOn w:val="DefaultParagraphFont"/>
    <w:uiPriority w:val="99"/>
    <w:unhideWhenUsed/>
    <w:rsid w:val="00BB7D23"/>
    <w:rPr>
      <w:color w:val="2B579A"/>
      <w:shd w:val="clear" w:color="auto" w:fill="E1DFDD"/>
    </w:rPr>
  </w:style>
  <w:style w:type="character" w:customStyle="1" w:styleId="charsubdtext">
    <w:name w:val="charsubdtext"/>
    <w:basedOn w:val="DefaultParagraphFont"/>
    <w:rsid w:val="00BB7D23"/>
  </w:style>
  <w:style w:type="character" w:customStyle="1" w:styleId="charsectno">
    <w:name w:val="charsectno"/>
    <w:basedOn w:val="DefaultParagraphFont"/>
    <w:rsid w:val="00BB7D23"/>
  </w:style>
  <w:style w:type="character" w:customStyle="1" w:styleId="chardivno">
    <w:name w:val="chardivno"/>
    <w:basedOn w:val="DefaultParagraphFont"/>
    <w:rsid w:val="00BB7D23"/>
  </w:style>
  <w:style w:type="character" w:customStyle="1" w:styleId="chardivtext">
    <w:name w:val="chardivtext"/>
    <w:basedOn w:val="DefaultParagraphFont"/>
    <w:rsid w:val="00BB7D23"/>
  </w:style>
  <w:style w:type="character" w:customStyle="1" w:styleId="ui-provider">
    <w:name w:val="ui-provider"/>
    <w:basedOn w:val="DefaultParagraphFont"/>
    <w:rsid w:val="00BB7D23"/>
  </w:style>
  <w:style w:type="character" w:customStyle="1" w:styleId="scxw216678499">
    <w:name w:val="scxw216678499"/>
    <w:basedOn w:val="DefaultParagraphFont"/>
    <w:rsid w:val="00BB7D23"/>
  </w:style>
  <w:style w:type="paragraph" w:styleId="TableofFigures">
    <w:name w:val="table of figures"/>
    <w:basedOn w:val="Normal"/>
    <w:next w:val="Normal"/>
    <w:uiPriority w:val="99"/>
    <w:unhideWhenUsed/>
    <w:rsid w:val="00BB7D23"/>
    <w:pPr>
      <w:spacing w:after="0"/>
    </w:pPr>
  </w:style>
  <w:style w:type="character" w:customStyle="1" w:styleId="cf01">
    <w:name w:val="cf01"/>
    <w:basedOn w:val="DefaultParagraphFont"/>
    <w:rsid w:val="00BB7D23"/>
    <w:rPr>
      <w:rFonts w:ascii="Segoe UI" w:hAnsi="Segoe UI" w:cs="Segoe UI" w:hint="default"/>
      <w:sz w:val="18"/>
      <w:szCs w:val="18"/>
    </w:rPr>
  </w:style>
  <w:style w:type="paragraph" w:styleId="EndnoteText">
    <w:name w:val="endnote text"/>
    <w:basedOn w:val="Normal"/>
    <w:link w:val="EndnoteTextChar"/>
    <w:uiPriority w:val="99"/>
    <w:semiHidden/>
    <w:unhideWhenUsed/>
    <w:rsid w:val="00744343"/>
    <w:pPr>
      <w:spacing w:after="0"/>
    </w:pPr>
    <w:rPr>
      <w:sz w:val="20"/>
      <w:szCs w:val="20"/>
    </w:rPr>
  </w:style>
  <w:style w:type="character" w:customStyle="1" w:styleId="EndnoteTextChar">
    <w:name w:val="Endnote Text Char"/>
    <w:basedOn w:val="DefaultParagraphFont"/>
    <w:link w:val="EndnoteText"/>
    <w:uiPriority w:val="99"/>
    <w:semiHidden/>
    <w:rsid w:val="00744343"/>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744343"/>
    <w:rPr>
      <w:vertAlign w:val="superscript"/>
    </w:rPr>
  </w:style>
  <w:style w:type="character" w:styleId="LineNumber">
    <w:name w:val="line number"/>
    <w:basedOn w:val="DefaultParagraphFont"/>
    <w:uiPriority w:val="99"/>
    <w:unhideWhenUsed/>
    <w:rsid w:val="00364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7523">
      <w:bodyDiv w:val="1"/>
      <w:marLeft w:val="0"/>
      <w:marRight w:val="0"/>
      <w:marTop w:val="0"/>
      <w:marBottom w:val="0"/>
      <w:divBdr>
        <w:top w:val="none" w:sz="0" w:space="0" w:color="auto"/>
        <w:left w:val="none" w:sz="0" w:space="0" w:color="auto"/>
        <w:bottom w:val="none" w:sz="0" w:space="0" w:color="auto"/>
        <w:right w:val="none" w:sz="0" w:space="0" w:color="auto"/>
      </w:divBdr>
    </w:div>
    <w:div w:id="331417918">
      <w:bodyDiv w:val="1"/>
      <w:marLeft w:val="0"/>
      <w:marRight w:val="0"/>
      <w:marTop w:val="0"/>
      <w:marBottom w:val="0"/>
      <w:divBdr>
        <w:top w:val="none" w:sz="0" w:space="0" w:color="auto"/>
        <w:left w:val="none" w:sz="0" w:space="0" w:color="auto"/>
        <w:bottom w:val="none" w:sz="0" w:space="0" w:color="auto"/>
        <w:right w:val="none" w:sz="0" w:space="0" w:color="auto"/>
      </w:divBdr>
    </w:div>
    <w:div w:id="453209906">
      <w:bodyDiv w:val="1"/>
      <w:marLeft w:val="0"/>
      <w:marRight w:val="0"/>
      <w:marTop w:val="0"/>
      <w:marBottom w:val="0"/>
      <w:divBdr>
        <w:top w:val="none" w:sz="0" w:space="0" w:color="auto"/>
        <w:left w:val="none" w:sz="0" w:space="0" w:color="auto"/>
        <w:bottom w:val="none" w:sz="0" w:space="0" w:color="auto"/>
        <w:right w:val="none" w:sz="0" w:space="0" w:color="auto"/>
      </w:divBdr>
    </w:div>
    <w:div w:id="456148790">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15496678">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20404658">
      <w:bodyDiv w:val="1"/>
      <w:marLeft w:val="0"/>
      <w:marRight w:val="0"/>
      <w:marTop w:val="0"/>
      <w:marBottom w:val="0"/>
      <w:divBdr>
        <w:top w:val="none" w:sz="0" w:space="0" w:color="auto"/>
        <w:left w:val="none" w:sz="0" w:space="0" w:color="auto"/>
        <w:bottom w:val="none" w:sz="0" w:space="0" w:color="auto"/>
        <w:right w:val="none" w:sz="0" w:space="0" w:color="auto"/>
      </w:divBdr>
    </w:div>
    <w:div w:id="1936358695">
      <w:bodyDiv w:val="1"/>
      <w:marLeft w:val="0"/>
      <w:marRight w:val="0"/>
      <w:marTop w:val="0"/>
      <w:marBottom w:val="0"/>
      <w:divBdr>
        <w:top w:val="none" w:sz="0" w:space="0" w:color="auto"/>
        <w:left w:val="none" w:sz="0" w:space="0" w:color="auto"/>
        <w:bottom w:val="none" w:sz="0" w:space="0" w:color="auto"/>
        <w:right w:val="none" w:sz="0" w:space="0" w:color="auto"/>
      </w:divBdr>
    </w:div>
    <w:div w:id="2145615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C2007A00175/latest/versions" TargetMode="External"/><Relationship Id="rId21" Type="http://schemas.openxmlformats.org/officeDocument/2006/relationships/image" Target="media/image12.png"/><Relationship Id="rId42" Type="http://schemas.openxmlformats.org/officeDocument/2006/relationships/hyperlink" Target="https://cer.gov.au/markets/reports-and-data/nger-reporting-data-and-registers" TargetMode="External"/><Relationship Id="rId47" Type="http://schemas.openxmlformats.org/officeDocument/2006/relationships/hyperlink" Target="https://cer.gov.au/document_page/reporting-energy-production-and-consumption-guideline" TargetMode="External"/><Relationship Id="rId63" Type="http://schemas.openxmlformats.org/officeDocument/2006/relationships/hyperlink" Target="mailto:cer-nger-reporting@cer.gov.au" TargetMode="External"/><Relationship Id="rId68"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www.legislation.gov.au/F2008L02309/latest/versions" TargetMode="External"/><Relationship Id="rId11" Type="http://schemas.openxmlformats.org/officeDocument/2006/relationships/image" Target="media/image3.png"/><Relationship Id="rId24" Type="http://schemas.openxmlformats.org/officeDocument/2006/relationships/hyperlink" Target="https://cer.gov.au/schemes/guarantee-origin-scheme/renewable-electricity-guarantee-origin/renewable-electricity-guarantee-origin-certificates" TargetMode="External"/><Relationship Id="rId32" Type="http://schemas.openxmlformats.org/officeDocument/2006/relationships/hyperlink" Target="https://cer.gov.au/schemes/national-greenhouse-and-energy-reporting-scheme/about-emissions-and-energy-data/emissions" TargetMode="External"/><Relationship Id="rId37" Type="http://schemas.openxmlformats.org/officeDocument/2006/relationships/hyperlink" Target="https://cer.gov.au/schemes/large-scale-renewable-energy-target" TargetMode="External"/><Relationship Id="rId40" Type="http://schemas.openxmlformats.org/officeDocument/2006/relationships/hyperlink" Target="https://cer.gov.au/markets/reports-and-data/corporate-emissions-reduction-transparency-report" TargetMode="External"/><Relationship Id="rId45" Type="http://schemas.openxmlformats.org/officeDocument/2006/relationships/hyperlink" Target="https://cer.gov.au/schemes/renewable-energy-target/renewable-energy-target-liability-and-exemptions/renewable-power-percentage" TargetMode="External"/><Relationship Id="rId53" Type="http://schemas.openxmlformats.org/officeDocument/2006/relationships/hyperlink" Target="https://cer.gov.au/schemes/renewable-energy-target/renewable-energy-target-liability-and-exemptions" TargetMode="External"/><Relationship Id="rId58" Type="http://schemas.openxmlformats.org/officeDocument/2006/relationships/hyperlink" Target="https://cer.gov.au/document_page/nger-technical-reporting-information" TargetMode="External"/><Relationship Id="rId66"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14.png"/><Relationship Id="rId19" Type="http://schemas.openxmlformats.org/officeDocument/2006/relationships/image" Target="media/image10.png"/><Relationship Id="rId14" Type="http://schemas.openxmlformats.org/officeDocument/2006/relationships/image" Target="media/image5.svg"/><Relationship Id="rId22" Type="http://schemas.openxmlformats.org/officeDocument/2006/relationships/hyperlink" Target="https://cer.gov.au/schemes/national-greenhouse-and-energy-reporting-scheme/assess-your-obligations" TargetMode="External"/><Relationship Id="rId27" Type="http://schemas.openxmlformats.org/officeDocument/2006/relationships/hyperlink" Target="https://www.legislation.gov.au/C2007A00175/latest/versions" TargetMode="External"/><Relationship Id="rId30" Type="http://schemas.openxmlformats.org/officeDocument/2006/relationships/hyperlink" Target="https://cer.gov.au/schemes/national-greenhouse-and-energy-reporting-scheme" TargetMode="External"/><Relationship Id="rId35" Type="http://schemas.openxmlformats.org/officeDocument/2006/relationships/hyperlink" Target="https://cer.gov.au/schemes/guarantee-origin-scheme/renewable-electricity-guarantee-origin/renewable-electricity-guarantee-origin-certificates" TargetMode="External"/><Relationship Id="rId43" Type="http://schemas.openxmlformats.org/officeDocument/2006/relationships/hyperlink" Target="https://cer.gov.au/schemes/national-greenhouse-and-energy-reporting-scheme/about-emissions-and-energy-data" TargetMode="External"/><Relationship Id="rId48" Type="http://schemas.openxmlformats.org/officeDocument/2006/relationships/hyperlink" Target="https://rec-registry.gov.au/rec-registry/app/home" TargetMode="External"/><Relationship Id="rId56" Type="http://schemas.openxmlformats.org/officeDocument/2006/relationships/hyperlink" Target="https://cer.gov.au/document_page/nger-technical-reporting-information" TargetMode="External"/><Relationship Id="rId64" Type="http://schemas.openxmlformats.org/officeDocument/2006/relationships/image" Target="media/image15.png"/><Relationship Id="rId69"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cer.gov.au/schemes/renewable-energy-target/large-scale-renewable-energy-target/large-scale-generation-certificates/create-large-scale-generation-certificates" TargetMode="Externa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help-and-resources/understanding-legislation/reading-legislation" TargetMode="External"/><Relationship Id="rId33" Type="http://schemas.openxmlformats.org/officeDocument/2006/relationships/hyperlink" Target="https://cer.gov.au/document_page/estimating-emissions-and-energy-electricity-production-and-consumption-guideline" TargetMode="External"/><Relationship Id="rId38" Type="http://schemas.openxmlformats.org/officeDocument/2006/relationships/hyperlink" Target="https://cer.gov.au/schemes/guarantee-origin-scheme/renewable-electricity-guarantee-origin" TargetMode="External"/><Relationship Id="rId46" Type="http://schemas.openxmlformats.org/officeDocument/2006/relationships/hyperlink" Target="https://cer.gov.au/document_page/estimating-emissions-and-energy-electricity-production-and-consumption-guideline" TargetMode="External"/><Relationship Id="rId59" Type="http://schemas.openxmlformats.org/officeDocument/2006/relationships/hyperlink" Target="https://cer.gov.au/document_page/emissions-and-energy-reporting-system-navigation-guide" TargetMode="External"/><Relationship Id="rId67" Type="http://schemas.openxmlformats.org/officeDocument/2006/relationships/footer" Target="footer2.xml"/><Relationship Id="rId20" Type="http://schemas.openxmlformats.org/officeDocument/2006/relationships/image" Target="media/image11.svg"/><Relationship Id="rId41" Type="http://schemas.openxmlformats.org/officeDocument/2006/relationships/hyperlink" Target="https://www.legislation.gov.au/C2007A00175/latest/versions" TargetMode="External"/><Relationship Id="rId54" Type="http://schemas.openxmlformats.org/officeDocument/2006/relationships/hyperlink" Target="https://cer.gov.au/schemes/renewable-energy-target/renewable-energy-target-participants-and-industry/emissions-intensive-trade-exposed-entities" TargetMode="External"/><Relationship Id="rId62" Type="http://schemas.openxmlformats.org/officeDocument/2006/relationships/hyperlink" Target="mailto:"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cer.gov.au/schemes/guarantee-origin-scheme/renewable-electricity-guarantee-origin/renewable-electricity-guarantee-origin-certificates" TargetMode="External"/><Relationship Id="rId28" Type="http://schemas.openxmlformats.org/officeDocument/2006/relationships/hyperlink" Target="https://www.legislation.gov.au/F2008L02230/latest/versions" TargetMode="External"/><Relationship Id="rId36" Type="http://schemas.openxmlformats.org/officeDocument/2006/relationships/hyperlink" Target="https://www.greenpower.gov.au/get-greenpower/find-provider" TargetMode="External"/><Relationship Id="rId49" Type="http://schemas.openxmlformats.org/officeDocument/2006/relationships/hyperlink" Target="https://rec-registry.gov.au/rec-registry/app/home" TargetMode="External"/><Relationship Id="rId57" Type="http://schemas.openxmlformats.org/officeDocument/2006/relationships/hyperlink" Target="https://cer.gov.au/schemes/renewable-energy-target/renewable-energy-target-liability-and-exemptions/relevant-acquisitions" TargetMode="External"/><Relationship Id="rId10" Type="http://schemas.openxmlformats.org/officeDocument/2006/relationships/image" Target="media/image2.svg"/><Relationship Id="rId31" Type="http://schemas.openxmlformats.org/officeDocument/2006/relationships/hyperlink" Target="https://cer.gov.au/schemes/national-greenhouse-and-energy-reporting-scheme/report-emissions-and-energy/amendments" TargetMode="External"/><Relationship Id="rId44" Type="http://schemas.openxmlformats.org/officeDocument/2006/relationships/hyperlink" Target="https://www.dcceew.gov.au/climate-change/publications/national-greenhouse-accounts-factors-2025" TargetMode="External"/><Relationship Id="rId52" Type="http://schemas.openxmlformats.org/officeDocument/2006/relationships/hyperlink" Target="https://cer.gov.au/schemes/guarantee-origin-scheme/renewable-electricity-guarantee-origin/renewable-electricity-guarantee-origin-certificates" TargetMode="External"/><Relationship Id="rId60" Type="http://schemas.openxmlformats.org/officeDocument/2006/relationships/image" Target="media/image13.png"/><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svg"/><Relationship Id="rId39" Type="http://schemas.openxmlformats.org/officeDocument/2006/relationships/hyperlink" Target="https://cer.gov.au/schemes/guarantee-origin-scheme/renewable-electricity-guarantee-origin" TargetMode="External"/><Relationship Id="rId34" Type="http://schemas.openxmlformats.org/officeDocument/2006/relationships/hyperlink" Target="https://cer.gov.au/schemes/renewable-energy-target/large-scale-renewable-energy-target/large-scale-generation-certificates" TargetMode="External"/><Relationship Id="rId50" Type="http://schemas.openxmlformats.org/officeDocument/2006/relationships/hyperlink" Target="https://www.greenpower.gov.au/get-greenpower/find-provider" TargetMode="External"/><Relationship Id="rId55" Type="http://schemas.openxmlformats.org/officeDocument/2006/relationships/hyperlink" Target="https://cer.gov.au/schemes/renewable-energy-target/renewable-energy-target-liability-and-exemptions/relevant-acquisition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C09020-24A3-4966-AC4B-B4C112A43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9559</Words>
  <Characters>52006</Characters>
  <Application>Microsoft Office Word</Application>
  <DocSecurity>0</DocSecurity>
  <Lines>1130</Lines>
  <Paragraphs>769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60796</CharactersWithSpaces>
  <SharedDoc>false</SharedDoc>
  <HLinks>
    <vt:vector size="540" baseType="variant">
      <vt:variant>
        <vt:i4>7995498</vt:i4>
      </vt:variant>
      <vt:variant>
        <vt:i4>429</vt:i4>
      </vt:variant>
      <vt:variant>
        <vt:i4>0</vt:i4>
      </vt:variant>
      <vt:variant>
        <vt:i4>5</vt:i4>
      </vt:variant>
      <vt:variant>
        <vt:lpwstr/>
      </vt:variant>
      <vt:variant>
        <vt:lpwstr>_Estimating_market-based_scope_1</vt:lpwstr>
      </vt:variant>
      <vt:variant>
        <vt:i4>7995498</vt:i4>
      </vt:variant>
      <vt:variant>
        <vt:i4>426</vt:i4>
      </vt:variant>
      <vt:variant>
        <vt:i4>0</vt:i4>
      </vt:variant>
      <vt:variant>
        <vt:i4>5</vt:i4>
      </vt:variant>
      <vt:variant>
        <vt:lpwstr/>
      </vt:variant>
      <vt:variant>
        <vt:lpwstr>_Estimating_market-based_scope_1</vt:lpwstr>
      </vt:variant>
      <vt:variant>
        <vt:i4>3014734</vt:i4>
      </vt:variant>
      <vt:variant>
        <vt:i4>417</vt:i4>
      </vt:variant>
      <vt:variant>
        <vt:i4>0</vt:i4>
      </vt:variant>
      <vt:variant>
        <vt:i4>5</vt:i4>
      </vt:variant>
      <vt:variant>
        <vt:lpwstr/>
      </vt:variant>
      <vt:variant>
        <vt:lpwstr>_REConsite:_LGCs_created</vt:lpwstr>
      </vt:variant>
      <vt:variant>
        <vt:i4>1441847</vt:i4>
      </vt:variant>
      <vt:variant>
        <vt:i4>411</vt:i4>
      </vt:variant>
      <vt:variant>
        <vt:i4>0</vt:i4>
      </vt:variant>
      <vt:variant>
        <vt:i4>5</vt:i4>
      </vt:variant>
      <vt:variant>
        <vt:lpwstr/>
      </vt:variant>
      <vt:variant>
        <vt:lpwstr>_Appendix_A_-</vt:lpwstr>
      </vt:variant>
      <vt:variant>
        <vt:i4>7995498</vt:i4>
      </vt:variant>
      <vt:variant>
        <vt:i4>408</vt:i4>
      </vt:variant>
      <vt:variant>
        <vt:i4>0</vt:i4>
      </vt:variant>
      <vt:variant>
        <vt:i4>5</vt:i4>
      </vt:variant>
      <vt:variant>
        <vt:lpwstr/>
      </vt:variant>
      <vt:variant>
        <vt:lpwstr>_Estimating_market-based_scope_1</vt:lpwstr>
      </vt:variant>
      <vt:variant>
        <vt:i4>7995400</vt:i4>
      </vt:variant>
      <vt:variant>
        <vt:i4>405</vt:i4>
      </vt:variant>
      <vt:variant>
        <vt:i4>0</vt:i4>
      </vt:variant>
      <vt:variant>
        <vt:i4>5</vt:i4>
      </vt:variant>
      <vt:variant>
        <vt:lpwstr>mailto:cer-nger-reporting@cer.gov.au</vt:lpwstr>
      </vt:variant>
      <vt:variant>
        <vt:lpwstr/>
      </vt:variant>
      <vt:variant>
        <vt:i4>6422640</vt:i4>
      </vt:variant>
      <vt:variant>
        <vt:i4>402</vt:i4>
      </vt:variant>
      <vt:variant>
        <vt:i4>0</vt:i4>
      </vt:variant>
      <vt:variant>
        <vt:i4>5</vt:i4>
      </vt:variant>
      <vt:variant>
        <vt:lpwstr>mailto:</vt:lpwstr>
      </vt:variant>
      <vt:variant>
        <vt:lpwstr/>
      </vt:variant>
      <vt:variant>
        <vt:i4>655420</vt:i4>
      </vt:variant>
      <vt:variant>
        <vt:i4>399</vt:i4>
      </vt:variant>
      <vt:variant>
        <vt:i4>0</vt:i4>
      </vt:variant>
      <vt:variant>
        <vt:i4>5</vt:i4>
      </vt:variant>
      <vt:variant>
        <vt:lpwstr/>
      </vt:variant>
      <vt:variant>
        <vt:lpwstr>_Renewable_electricity_generated</vt:lpwstr>
      </vt:variant>
      <vt:variant>
        <vt:i4>4456563</vt:i4>
      </vt:variant>
      <vt:variant>
        <vt:i4>384</vt:i4>
      </vt:variant>
      <vt:variant>
        <vt:i4>0</vt:i4>
      </vt:variant>
      <vt:variant>
        <vt:i4>5</vt:i4>
      </vt:variant>
      <vt:variant>
        <vt:lpwstr/>
      </vt:variant>
      <vt:variant>
        <vt:lpwstr>_Supporting_evidence_to</vt:lpwstr>
      </vt:variant>
      <vt:variant>
        <vt:i4>3014734</vt:i4>
      </vt:variant>
      <vt:variant>
        <vt:i4>378</vt:i4>
      </vt:variant>
      <vt:variant>
        <vt:i4>0</vt:i4>
      </vt:variant>
      <vt:variant>
        <vt:i4>5</vt:i4>
      </vt:variant>
      <vt:variant>
        <vt:lpwstr/>
      </vt:variant>
      <vt:variant>
        <vt:lpwstr>_REConsite:_LGCs_created</vt:lpwstr>
      </vt:variant>
      <vt:variant>
        <vt:i4>7995498</vt:i4>
      </vt:variant>
      <vt:variant>
        <vt:i4>369</vt:i4>
      </vt:variant>
      <vt:variant>
        <vt:i4>0</vt:i4>
      </vt:variant>
      <vt:variant>
        <vt:i4>5</vt:i4>
      </vt:variant>
      <vt:variant>
        <vt:lpwstr/>
      </vt:variant>
      <vt:variant>
        <vt:lpwstr>_Estimating_market-based_scope_1</vt:lpwstr>
      </vt:variant>
      <vt:variant>
        <vt:i4>1572985</vt:i4>
      </vt:variant>
      <vt:variant>
        <vt:i4>363</vt:i4>
      </vt:variant>
      <vt:variant>
        <vt:i4>0</vt:i4>
      </vt:variant>
      <vt:variant>
        <vt:i4>5</vt:i4>
      </vt:variant>
      <vt:variant>
        <vt:lpwstr>https://cer.gov.au/document_page/emissions-and-energy-reporting-system-navigation-guide</vt:lpwstr>
      </vt:variant>
      <vt:variant>
        <vt:lpwstr/>
      </vt:variant>
      <vt:variant>
        <vt:i4>7667797</vt:i4>
      </vt:variant>
      <vt:variant>
        <vt:i4>357</vt:i4>
      </vt:variant>
      <vt:variant>
        <vt:i4>0</vt:i4>
      </vt:variant>
      <vt:variant>
        <vt:i4>5</vt:i4>
      </vt:variant>
      <vt:variant>
        <vt:lpwstr>https://cer.gov.au/document_page/nger-technical-reporting-information</vt:lpwstr>
      </vt:variant>
      <vt:variant>
        <vt:lpwstr/>
      </vt:variant>
      <vt:variant>
        <vt:i4>3604512</vt:i4>
      </vt:variant>
      <vt:variant>
        <vt:i4>354</vt:i4>
      </vt:variant>
      <vt:variant>
        <vt:i4>0</vt:i4>
      </vt:variant>
      <vt:variant>
        <vt:i4>5</vt:i4>
      </vt:variant>
      <vt:variant>
        <vt:lpwstr/>
      </vt:variant>
      <vt:variant>
        <vt:lpwstr>_More_information</vt:lpwstr>
      </vt:variant>
      <vt:variant>
        <vt:i4>4194325</vt:i4>
      </vt:variant>
      <vt:variant>
        <vt:i4>351</vt:i4>
      </vt:variant>
      <vt:variant>
        <vt:i4>0</vt:i4>
      </vt:variant>
      <vt:variant>
        <vt:i4>5</vt:i4>
      </vt:variant>
      <vt:variant>
        <vt:lpwstr>https://cer.gov.au/schemes/renewable-energy-target/renewable-energy-target-liability-and-exemptions/relevant-acquisitions</vt:lpwstr>
      </vt:variant>
      <vt:variant>
        <vt:lpwstr/>
      </vt:variant>
      <vt:variant>
        <vt:i4>7995498</vt:i4>
      </vt:variant>
      <vt:variant>
        <vt:i4>348</vt:i4>
      </vt:variant>
      <vt:variant>
        <vt:i4>0</vt:i4>
      </vt:variant>
      <vt:variant>
        <vt:i4>5</vt:i4>
      </vt:variant>
      <vt:variant>
        <vt:lpwstr/>
      </vt:variant>
      <vt:variant>
        <vt:lpwstr>_Estimating_market-based_scope_1</vt:lpwstr>
      </vt:variant>
      <vt:variant>
        <vt:i4>7667797</vt:i4>
      </vt:variant>
      <vt:variant>
        <vt:i4>345</vt:i4>
      </vt:variant>
      <vt:variant>
        <vt:i4>0</vt:i4>
      </vt:variant>
      <vt:variant>
        <vt:i4>5</vt:i4>
      </vt:variant>
      <vt:variant>
        <vt:lpwstr>https://cer.gov.au/document_page/nger-technical-reporting-information</vt:lpwstr>
      </vt:variant>
      <vt:variant>
        <vt:lpwstr/>
      </vt:variant>
      <vt:variant>
        <vt:i4>4194325</vt:i4>
      </vt:variant>
      <vt:variant>
        <vt:i4>342</vt:i4>
      </vt:variant>
      <vt:variant>
        <vt:i4>0</vt:i4>
      </vt:variant>
      <vt:variant>
        <vt:i4>5</vt:i4>
      </vt:variant>
      <vt:variant>
        <vt:lpwstr>https://cer.gov.au/schemes/renewable-energy-target/renewable-energy-target-liability-and-exemptions/relevant-acquisitions</vt:lpwstr>
      </vt:variant>
      <vt:variant>
        <vt:lpwstr/>
      </vt:variant>
      <vt:variant>
        <vt:i4>6946912</vt:i4>
      </vt:variant>
      <vt:variant>
        <vt:i4>339</vt:i4>
      </vt:variant>
      <vt:variant>
        <vt:i4>0</vt:i4>
      </vt:variant>
      <vt:variant>
        <vt:i4>5</vt:i4>
      </vt:variant>
      <vt:variant>
        <vt:lpwstr>https://cer.gov.au/schemes/renewable-energy-target/renewable-energy-target-participants-and-industry/emissions-intensive-trade-exposed-entities</vt:lpwstr>
      </vt:variant>
      <vt:variant>
        <vt:lpwstr/>
      </vt:variant>
      <vt:variant>
        <vt:i4>7143475</vt:i4>
      </vt:variant>
      <vt:variant>
        <vt:i4>336</vt:i4>
      </vt:variant>
      <vt:variant>
        <vt:i4>0</vt:i4>
      </vt:variant>
      <vt:variant>
        <vt:i4>5</vt:i4>
      </vt:variant>
      <vt:variant>
        <vt:lpwstr>https://cer.gov.au/schemes/renewable-energy-target/renewable-energy-target-liability-and-exemptions</vt:lpwstr>
      </vt:variant>
      <vt:variant>
        <vt:lpwstr/>
      </vt:variant>
      <vt:variant>
        <vt:i4>2097270</vt:i4>
      </vt:variant>
      <vt:variant>
        <vt:i4>333</vt:i4>
      </vt:variant>
      <vt:variant>
        <vt:i4>0</vt:i4>
      </vt:variant>
      <vt:variant>
        <vt:i4>5</vt:i4>
      </vt:variant>
      <vt:variant>
        <vt:lpwstr>https://cer.gov.au/schemes/guarantee-origin-scheme/renewable-electricity-guarantee-origin/renewable-electricity-guarantee-origin-certificates</vt:lpwstr>
      </vt:variant>
      <vt:variant>
        <vt:lpwstr>create-certificates</vt:lpwstr>
      </vt:variant>
      <vt:variant>
        <vt:i4>1048649</vt:i4>
      </vt:variant>
      <vt:variant>
        <vt:i4>330</vt:i4>
      </vt:variant>
      <vt:variant>
        <vt:i4>0</vt:i4>
      </vt:variant>
      <vt:variant>
        <vt:i4>5</vt:i4>
      </vt:variant>
      <vt:variant>
        <vt:lpwstr>https://cer.gov.au/schemes/renewable-energy-target/large-scale-renewable-energy-target/large-scale-generation-certificates/create-large-scale-generation-certificates</vt:lpwstr>
      </vt:variant>
      <vt:variant>
        <vt:lpwstr/>
      </vt:variant>
      <vt:variant>
        <vt:i4>6815864</vt:i4>
      </vt:variant>
      <vt:variant>
        <vt:i4>327</vt:i4>
      </vt:variant>
      <vt:variant>
        <vt:i4>0</vt:i4>
      </vt:variant>
      <vt:variant>
        <vt:i4>5</vt:i4>
      </vt:variant>
      <vt:variant>
        <vt:lpwstr>https://www.greenpower.gov.au/get-greenpower/find-provider</vt:lpwstr>
      </vt:variant>
      <vt:variant>
        <vt:lpwstr/>
      </vt:variant>
      <vt:variant>
        <vt:i4>6356999</vt:i4>
      </vt:variant>
      <vt:variant>
        <vt:i4>321</vt:i4>
      </vt:variant>
      <vt:variant>
        <vt:i4>0</vt:i4>
      </vt:variant>
      <vt:variant>
        <vt:i4>5</vt:i4>
      </vt:variant>
      <vt:variant>
        <vt:lpwstr/>
      </vt:variant>
      <vt:variant>
        <vt:lpwstr>_Reporting_market-based_scope</vt:lpwstr>
      </vt:variant>
      <vt:variant>
        <vt:i4>5898309</vt:i4>
      </vt:variant>
      <vt:variant>
        <vt:i4>318</vt:i4>
      </vt:variant>
      <vt:variant>
        <vt:i4>0</vt:i4>
      </vt:variant>
      <vt:variant>
        <vt:i4>5</vt:i4>
      </vt:variant>
      <vt:variant>
        <vt:lpwstr>https://rec-registry.gov.au/rec-registry/app/home</vt:lpwstr>
      </vt:variant>
      <vt:variant>
        <vt:lpwstr/>
      </vt:variant>
      <vt:variant>
        <vt:i4>5898309</vt:i4>
      </vt:variant>
      <vt:variant>
        <vt:i4>315</vt:i4>
      </vt:variant>
      <vt:variant>
        <vt:i4>0</vt:i4>
      </vt:variant>
      <vt:variant>
        <vt:i4>5</vt:i4>
      </vt:variant>
      <vt:variant>
        <vt:lpwstr>https://rec-registry.gov.au/rec-registry/app/home</vt:lpwstr>
      </vt:variant>
      <vt:variant>
        <vt:lpwstr/>
      </vt:variant>
      <vt:variant>
        <vt:i4>1703982</vt:i4>
      </vt:variant>
      <vt:variant>
        <vt:i4>303</vt:i4>
      </vt:variant>
      <vt:variant>
        <vt:i4>0</vt:i4>
      </vt:variant>
      <vt:variant>
        <vt:i4>5</vt:i4>
      </vt:variant>
      <vt:variant>
        <vt:lpwstr>https://cer.gov.au/document_page/reporting-energy-production-and-consumption-guideline</vt:lpwstr>
      </vt:variant>
      <vt:variant>
        <vt:lpwstr/>
      </vt:variant>
      <vt:variant>
        <vt:i4>3014745</vt:i4>
      </vt:variant>
      <vt:variant>
        <vt:i4>300</vt:i4>
      </vt:variant>
      <vt:variant>
        <vt:i4>0</vt:i4>
      </vt:variant>
      <vt:variant>
        <vt:i4>5</vt:i4>
      </vt:variant>
      <vt:variant>
        <vt:lpwstr>https://cer.gov.au/document_page/estimating-emissions-and-energy-electricity-production-and-consumption-guideline</vt:lpwstr>
      </vt:variant>
      <vt:variant>
        <vt:lpwstr/>
      </vt:variant>
      <vt:variant>
        <vt:i4>5439614</vt:i4>
      </vt:variant>
      <vt:variant>
        <vt:i4>294</vt:i4>
      </vt:variant>
      <vt:variant>
        <vt:i4>0</vt:i4>
      </vt:variant>
      <vt:variant>
        <vt:i4>5</vt:i4>
      </vt:variant>
      <vt:variant>
        <vt:lpwstr/>
      </vt:variant>
      <vt:variant>
        <vt:lpwstr>_Current_best_practice</vt:lpwstr>
      </vt:variant>
      <vt:variant>
        <vt:i4>1441845</vt:i4>
      </vt:variant>
      <vt:variant>
        <vt:i4>291</vt:i4>
      </vt:variant>
      <vt:variant>
        <vt:i4>0</vt:i4>
      </vt:variant>
      <vt:variant>
        <vt:i4>5</vt:i4>
      </vt:variant>
      <vt:variant>
        <vt:lpwstr/>
      </vt:variant>
      <vt:variant>
        <vt:lpwstr>_Appendix_C_-</vt:lpwstr>
      </vt:variant>
      <vt:variant>
        <vt:i4>1441845</vt:i4>
      </vt:variant>
      <vt:variant>
        <vt:i4>288</vt:i4>
      </vt:variant>
      <vt:variant>
        <vt:i4>0</vt:i4>
      </vt:variant>
      <vt:variant>
        <vt:i4>5</vt:i4>
      </vt:variant>
      <vt:variant>
        <vt:lpwstr/>
      </vt:variant>
      <vt:variant>
        <vt:lpwstr>_Appendix_C_–</vt:lpwstr>
      </vt:variant>
      <vt:variant>
        <vt:i4>1441847</vt:i4>
      </vt:variant>
      <vt:variant>
        <vt:i4>285</vt:i4>
      </vt:variant>
      <vt:variant>
        <vt:i4>0</vt:i4>
      </vt:variant>
      <vt:variant>
        <vt:i4>5</vt:i4>
      </vt:variant>
      <vt:variant>
        <vt:lpwstr/>
      </vt:variant>
      <vt:variant>
        <vt:lpwstr>_Appendix_A_-</vt:lpwstr>
      </vt:variant>
      <vt:variant>
        <vt:i4>6356999</vt:i4>
      </vt:variant>
      <vt:variant>
        <vt:i4>279</vt:i4>
      </vt:variant>
      <vt:variant>
        <vt:i4>0</vt:i4>
      </vt:variant>
      <vt:variant>
        <vt:i4>5</vt:i4>
      </vt:variant>
      <vt:variant>
        <vt:lpwstr/>
      </vt:variant>
      <vt:variant>
        <vt:lpwstr>_Reporting_market-based_scope</vt:lpwstr>
      </vt:variant>
      <vt:variant>
        <vt:i4>3145836</vt:i4>
      </vt:variant>
      <vt:variant>
        <vt:i4>273</vt:i4>
      </vt:variant>
      <vt:variant>
        <vt:i4>0</vt:i4>
      </vt:variant>
      <vt:variant>
        <vt:i4>5</vt:i4>
      </vt:variant>
      <vt:variant>
        <vt:lpwstr>https://www.dcceew.gov.au/climate-change/publications/national-greenhouse-accounts-factors-2025</vt:lpwstr>
      </vt:variant>
      <vt:variant>
        <vt:lpwstr/>
      </vt:variant>
      <vt:variant>
        <vt:i4>2687021</vt:i4>
      </vt:variant>
      <vt:variant>
        <vt:i4>270</vt:i4>
      </vt:variant>
      <vt:variant>
        <vt:i4>0</vt:i4>
      </vt:variant>
      <vt:variant>
        <vt:i4>5</vt:i4>
      </vt:variant>
      <vt:variant>
        <vt:lpwstr>https://cer.gov.au/schemes/renewable-energy-target/renewable-energy-target-liability-and-exemptions/renewable-power-percentage</vt:lpwstr>
      </vt:variant>
      <vt:variant>
        <vt:lpwstr/>
      </vt:variant>
      <vt:variant>
        <vt:i4>3145836</vt:i4>
      </vt:variant>
      <vt:variant>
        <vt:i4>267</vt:i4>
      </vt:variant>
      <vt:variant>
        <vt:i4>0</vt:i4>
      </vt:variant>
      <vt:variant>
        <vt:i4>5</vt:i4>
      </vt:variant>
      <vt:variant>
        <vt:lpwstr>https://www.dcceew.gov.au/climate-change/publications/national-greenhouse-accounts-factors-2025</vt:lpwstr>
      </vt:variant>
      <vt:variant>
        <vt:lpwstr/>
      </vt:variant>
      <vt:variant>
        <vt:i4>1310812</vt:i4>
      </vt:variant>
      <vt:variant>
        <vt:i4>261</vt:i4>
      </vt:variant>
      <vt:variant>
        <vt:i4>0</vt:i4>
      </vt:variant>
      <vt:variant>
        <vt:i4>5</vt:i4>
      </vt:variant>
      <vt:variant>
        <vt:lpwstr>https://cer.gov.au/schemes/national-greenhouse-and-energy-reporting-scheme/about-emissions-and-energy-data</vt:lpwstr>
      </vt:variant>
      <vt:variant>
        <vt:lpwstr>what-we-publish-data-on</vt:lpwstr>
      </vt:variant>
      <vt:variant>
        <vt:i4>7798885</vt:i4>
      </vt:variant>
      <vt:variant>
        <vt:i4>258</vt:i4>
      </vt:variant>
      <vt:variant>
        <vt:i4>0</vt:i4>
      </vt:variant>
      <vt:variant>
        <vt:i4>5</vt:i4>
      </vt:variant>
      <vt:variant>
        <vt:lpwstr>https://cer.gov.au/markets/reports-and-data/nger-reporting-data-and-registers</vt:lpwstr>
      </vt:variant>
      <vt:variant>
        <vt:lpwstr>corporate-emissions-and-energy-data</vt:lpwstr>
      </vt:variant>
      <vt:variant>
        <vt:i4>4259946</vt:i4>
      </vt:variant>
      <vt:variant>
        <vt:i4>252</vt:i4>
      </vt:variant>
      <vt:variant>
        <vt:i4>0</vt:i4>
      </vt:variant>
      <vt:variant>
        <vt:i4>5</vt:i4>
      </vt:variant>
      <vt:variant>
        <vt:lpwstr/>
      </vt:variant>
      <vt:variant>
        <vt:lpwstr>_Matters_to_be</vt:lpwstr>
      </vt:variant>
      <vt:variant>
        <vt:i4>3604537</vt:i4>
      </vt:variant>
      <vt:variant>
        <vt:i4>249</vt:i4>
      </vt:variant>
      <vt:variant>
        <vt:i4>0</vt:i4>
      </vt:variant>
      <vt:variant>
        <vt:i4>5</vt:i4>
      </vt:variant>
      <vt:variant>
        <vt:lpwstr>https://www.legislation.gov.au/C2007A00175/latest/versions</vt:lpwstr>
      </vt:variant>
      <vt:variant>
        <vt:lpwstr/>
      </vt:variant>
      <vt:variant>
        <vt:i4>4259946</vt:i4>
      </vt:variant>
      <vt:variant>
        <vt:i4>243</vt:i4>
      </vt:variant>
      <vt:variant>
        <vt:i4>0</vt:i4>
      </vt:variant>
      <vt:variant>
        <vt:i4>5</vt:i4>
      </vt:variant>
      <vt:variant>
        <vt:lpwstr/>
      </vt:variant>
      <vt:variant>
        <vt:lpwstr>_Matters_to_be</vt:lpwstr>
      </vt:variant>
      <vt:variant>
        <vt:i4>65538</vt:i4>
      </vt:variant>
      <vt:variant>
        <vt:i4>240</vt:i4>
      </vt:variant>
      <vt:variant>
        <vt:i4>0</vt:i4>
      </vt:variant>
      <vt:variant>
        <vt:i4>5</vt:i4>
      </vt:variant>
      <vt:variant>
        <vt:lpwstr>https://cer.gov.au/markets/reports-and-data/corporate-emissions-reduction-transparency-report</vt:lpwstr>
      </vt:variant>
      <vt:variant>
        <vt:lpwstr/>
      </vt:variant>
      <vt:variant>
        <vt:i4>4456466</vt:i4>
      </vt:variant>
      <vt:variant>
        <vt:i4>237</vt:i4>
      </vt:variant>
      <vt:variant>
        <vt:i4>0</vt:i4>
      </vt:variant>
      <vt:variant>
        <vt:i4>5</vt:i4>
      </vt:variant>
      <vt:variant>
        <vt:lpwstr>https://cer.gov.au/schemes/guarantee-origin-scheme/renewable-electricity-guarantee-origin</vt:lpwstr>
      </vt:variant>
      <vt:variant>
        <vt:lpwstr/>
      </vt:variant>
      <vt:variant>
        <vt:i4>4456466</vt:i4>
      </vt:variant>
      <vt:variant>
        <vt:i4>234</vt:i4>
      </vt:variant>
      <vt:variant>
        <vt:i4>0</vt:i4>
      </vt:variant>
      <vt:variant>
        <vt:i4>5</vt:i4>
      </vt:variant>
      <vt:variant>
        <vt:lpwstr>https://cer.gov.au/schemes/guarantee-origin-scheme/renewable-electricity-guarantee-origin</vt:lpwstr>
      </vt:variant>
      <vt:variant>
        <vt:lpwstr/>
      </vt:variant>
      <vt:variant>
        <vt:i4>3342445</vt:i4>
      </vt:variant>
      <vt:variant>
        <vt:i4>231</vt:i4>
      </vt:variant>
      <vt:variant>
        <vt:i4>0</vt:i4>
      </vt:variant>
      <vt:variant>
        <vt:i4>5</vt:i4>
      </vt:variant>
      <vt:variant>
        <vt:lpwstr>https://cer.gov.au/schemes/large-scale-renewable-energy-target</vt:lpwstr>
      </vt:variant>
      <vt:variant>
        <vt:lpwstr/>
      </vt:variant>
      <vt:variant>
        <vt:i4>6815864</vt:i4>
      </vt:variant>
      <vt:variant>
        <vt:i4>228</vt:i4>
      </vt:variant>
      <vt:variant>
        <vt:i4>0</vt:i4>
      </vt:variant>
      <vt:variant>
        <vt:i4>5</vt:i4>
      </vt:variant>
      <vt:variant>
        <vt:lpwstr>https://www.greenpower.gov.au/get-greenpower/find-provider</vt:lpwstr>
      </vt:variant>
      <vt:variant>
        <vt:lpwstr/>
      </vt:variant>
      <vt:variant>
        <vt:i4>4390985</vt:i4>
      </vt:variant>
      <vt:variant>
        <vt:i4>225</vt:i4>
      </vt:variant>
      <vt:variant>
        <vt:i4>0</vt:i4>
      </vt:variant>
      <vt:variant>
        <vt:i4>5</vt:i4>
      </vt:variant>
      <vt:variant>
        <vt:lpwstr>https://cer.gov.au/schemes/guarantee-origin-scheme/renewable-electricity-guarantee-origin/renewable-electricity-guarantee-origin-certificates</vt:lpwstr>
      </vt:variant>
      <vt:variant>
        <vt:lpwstr/>
      </vt:variant>
      <vt:variant>
        <vt:i4>3473457</vt:i4>
      </vt:variant>
      <vt:variant>
        <vt:i4>222</vt:i4>
      </vt:variant>
      <vt:variant>
        <vt:i4>0</vt:i4>
      </vt:variant>
      <vt:variant>
        <vt:i4>5</vt:i4>
      </vt:variant>
      <vt:variant>
        <vt:lpwstr>https://cer.gov.au/schemes/renewable-energy-target/large-scale-renewable-energy-target/large-scale-generation-certificates</vt:lpwstr>
      </vt:variant>
      <vt:variant>
        <vt:lpwstr/>
      </vt:variant>
      <vt:variant>
        <vt:i4>3014745</vt:i4>
      </vt:variant>
      <vt:variant>
        <vt:i4>219</vt:i4>
      </vt:variant>
      <vt:variant>
        <vt:i4>0</vt:i4>
      </vt:variant>
      <vt:variant>
        <vt:i4>5</vt:i4>
      </vt:variant>
      <vt:variant>
        <vt:lpwstr>https://cer.gov.au/document_page/estimating-emissions-and-energy-electricity-production-and-consumption-guideline</vt:lpwstr>
      </vt:variant>
      <vt:variant>
        <vt:lpwstr/>
      </vt:variant>
      <vt:variant>
        <vt:i4>1638426</vt:i4>
      </vt:variant>
      <vt:variant>
        <vt:i4>216</vt:i4>
      </vt:variant>
      <vt:variant>
        <vt:i4>0</vt:i4>
      </vt:variant>
      <vt:variant>
        <vt:i4>5</vt:i4>
      </vt:variant>
      <vt:variant>
        <vt:lpwstr>https://cer.gov.au/schemes/national-greenhouse-and-energy-reporting-scheme/about-emissions-and-energy-data/emissions</vt:lpwstr>
      </vt:variant>
      <vt:variant>
        <vt:lpwstr/>
      </vt:variant>
      <vt:variant>
        <vt:i4>1179716</vt:i4>
      </vt:variant>
      <vt:variant>
        <vt:i4>198</vt:i4>
      </vt:variant>
      <vt:variant>
        <vt:i4>0</vt:i4>
      </vt:variant>
      <vt:variant>
        <vt:i4>5</vt:i4>
      </vt:variant>
      <vt:variant>
        <vt:lpwstr>https://cer.gov.au/schemes/national-greenhouse-and-energy-reporting-scheme/report-emissions-and-energy/amendments</vt:lpwstr>
      </vt:variant>
      <vt:variant>
        <vt:lpwstr/>
      </vt:variant>
      <vt:variant>
        <vt:i4>4784249</vt:i4>
      </vt:variant>
      <vt:variant>
        <vt:i4>192</vt:i4>
      </vt:variant>
      <vt:variant>
        <vt:i4>0</vt:i4>
      </vt:variant>
      <vt:variant>
        <vt:i4>5</vt:i4>
      </vt:variant>
      <vt:variant>
        <vt:lpwstr/>
      </vt:variant>
      <vt:variant>
        <vt:lpwstr>_Eligible_REGO_certificates</vt:lpwstr>
      </vt:variant>
      <vt:variant>
        <vt:i4>3932164</vt:i4>
      </vt:variant>
      <vt:variant>
        <vt:i4>186</vt:i4>
      </vt:variant>
      <vt:variant>
        <vt:i4>0</vt:i4>
      </vt:variant>
      <vt:variant>
        <vt:i4>5</vt:i4>
      </vt:variant>
      <vt:variant>
        <vt:lpwstr/>
      </vt:variant>
      <vt:variant>
        <vt:lpwstr>_Eligible_LGCs_allocated</vt:lpwstr>
      </vt:variant>
      <vt:variant>
        <vt:i4>5439614</vt:i4>
      </vt:variant>
      <vt:variant>
        <vt:i4>180</vt:i4>
      </vt:variant>
      <vt:variant>
        <vt:i4>0</vt:i4>
      </vt:variant>
      <vt:variant>
        <vt:i4>5</vt:i4>
      </vt:variant>
      <vt:variant>
        <vt:lpwstr/>
      </vt:variant>
      <vt:variant>
        <vt:lpwstr>_Current_best_practice</vt:lpwstr>
      </vt:variant>
      <vt:variant>
        <vt:i4>2883643</vt:i4>
      </vt:variant>
      <vt:variant>
        <vt:i4>177</vt:i4>
      </vt:variant>
      <vt:variant>
        <vt:i4>0</vt:i4>
      </vt:variant>
      <vt:variant>
        <vt:i4>5</vt:i4>
      </vt:variant>
      <vt:variant>
        <vt:lpwstr>https://cer.gov.au/schemes/national-greenhouse-and-energy-reporting-scheme</vt:lpwstr>
      </vt:variant>
      <vt:variant>
        <vt:lpwstr/>
      </vt:variant>
      <vt:variant>
        <vt:i4>3342385</vt:i4>
      </vt:variant>
      <vt:variant>
        <vt:i4>174</vt:i4>
      </vt:variant>
      <vt:variant>
        <vt:i4>0</vt:i4>
      </vt:variant>
      <vt:variant>
        <vt:i4>5</vt:i4>
      </vt:variant>
      <vt:variant>
        <vt:lpwstr>https://www.legislation.gov.au/F2008L02309/latest/versions</vt:lpwstr>
      </vt:variant>
      <vt:variant>
        <vt:lpwstr/>
      </vt:variant>
      <vt:variant>
        <vt:i4>3866674</vt:i4>
      </vt:variant>
      <vt:variant>
        <vt:i4>171</vt:i4>
      </vt:variant>
      <vt:variant>
        <vt:i4>0</vt:i4>
      </vt:variant>
      <vt:variant>
        <vt:i4>5</vt:i4>
      </vt:variant>
      <vt:variant>
        <vt:lpwstr>https://www.legislation.gov.au/F2008L02230/latest/versions</vt:lpwstr>
      </vt:variant>
      <vt:variant>
        <vt:lpwstr/>
      </vt:variant>
      <vt:variant>
        <vt:i4>3604537</vt:i4>
      </vt:variant>
      <vt:variant>
        <vt:i4>168</vt:i4>
      </vt:variant>
      <vt:variant>
        <vt:i4>0</vt:i4>
      </vt:variant>
      <vt:variant>
        <vt:i4>5</vt:i4>
      </vt:variant>
      <vt:variant>
        <vt:lpwstr>https://www.legislation.gov.au/C2007A00175/latest/versions</vt:lpwstr>
      </vt:variant>
      <vt:variant>
        <vt:lpwstr/>
      </vt:variant>
      <vt:variant>
        <vt:i4>3604537</vt:i4>
      </vt:variant>
      <vt:variant>
        <vt:i4>165</vt:i4>
      </vt:variant>
      <vt:variant>
        <vt:i4>0</vt:i4>
      </vt:variant>
      <vt:variant>
        <vt:i4>5</vt:i4>
      </vt:variant>
      <vt:variant>
        <vt:lpwstr>https://www.legislation.gov.au/C2007A00175/latest/versions</vt:lpwstr>
      </vt:variant>
      <vt:variant>
        <vt:lpwstr/>
      </vt:variant>
      <vt:variant>
        <vt:i4>2228337</vt:i4>
      </vt:variant>
      <vt:variant>
        <vt:i4>162</vt:i4>
      </vt:variant>
      <vt:variant>
        <vt:i4>0</vt:i4>
      </vt:variant>
      <vt:variant>
        <vt:i4>5</vt:i4>
      </vt:variant>
      <vt:variant>
        <vt:lpwstr>https://www.legislation.gov.au/help-and-resources/understanding-legislation/reading-legislation</vt:lpwstr>
      </vt:variant>
      <vt:variant>
        <vt:lpwstr/>
      </vt:variant>
      <vt:variant>
        <vt:i4>4390985</vt:i4>
      </vt:variant>
      <vt:variant>
        <vt:i4>159</vt:i4>
      </vt:variant>
      <vt:variant>
        <vt:i4>0</vt:i4>
      </vt:variant>
      <vt:variant>
        <vt:i4>5</vt:i4>
      </vt:variant>
      <vt:variant>
        <vt:lpwstr>https://cer.gov.au/schemes/guarantee-origin-scheme/renewable-electricity-guarantee-origin/renewable-electricity-guarantee-origin-certificates</vt:lpwstr>
      </vt:variant>
      <vt:variant>
        <vt:lpwstr/>
      </vt:variant>
      <vt:variant>
        <vt:i4>4390985</vt:i4>
      </vt:variant>
      <vt:variant>
        <vt:i4>156</vt:i4>
      </vt:variant>
      <vt:variant>
        <vt:i4>0</vt:i4>
      </vt:variant>
      <vt:variant>
        <vt:i4>5</vt:i4>
      </vt:variant>
      <vt:variant>
        <vt:lpwstr>https://cer.gov.au/schemes/guarantee-origin-scheme/renewable-electricity-guarantee-origin/renewable-electricity-guarantee-origin-certificates</vt:lpwstr>
      </vt:variant>
      <vt:variant>
        <vt:lpwstr/>
      </vt:variant>
      <vt:variant>
        <vt:i4>7929905</vt:i4>
      </vt:variant>
      <vt:variant>
        <vt:i4>153</vt:i4>
      </vt:variant>
      <vt:variant>
        <vt:i4>0</vt:i4>
      </vt:variant>
      <vt:variant>
        <vt:i4>5</vt:i4>
      </vt:variant>
      <vt:variant>
        <vt:lpwstr>https://cer.gov.au/schemes/national-greenhouse-and-energy-reporting-scheme/assess-your-obligations</vt:lpwstr>
      </vt:variant>
      <vt:variant>
        <vt:lpwstr>what-is-an-nger-facility</vt:lpwstr>
      </vt:variant>
      <vt:variant>
        <vt:i4>3866737</vt:i4>
      </vt:variant>
      <vt:variant>
        <vt:i4>78</vt:i4>
      </vt:variant>
      <vt:variant>
        <vt:i4>0</vt:i4>
      </vt:variant>
      <vt:variant>
        <vt:i4>5</vt:i4>
      </vt:variant>
      <vt:variant>
        <vt:lpwstr>https://cergovau.sharepoint.com/:w:/s/EDi-NGER/IQB4y3g7RDMxRbKus3KGiJpZAQQjjoiws3AfTWRMErNkDkc?e=4Wag13</vt:lpwstr>
      </vt:variant>
      <vt:variant>
        <vt:lpwstr/>
      </vt:variant>
      <vt:variant>
        <vt:i4>4456555</vt:i4>
      </vt:variant>
      <vt:variant>
        <vt:i4>75</vt:i4>
      </vt:variant>
      <vt:variant>
        <vt:i4>0</vt:i4>
      </vt:variant>
      <vt:variant>
        <vt:i4>5</vt:i4>
      </vt:variant>
      <vt:variant>
        <vt:lpwstr>mailto:Erica.Welton@cer.gov.au</vt:lpwstr>
      </vt:variant>
      <vt:variant>
        <vt:lpwstr/>
      </vt:variant>
      <vt:variant>
        <vt:i4>6815786</vt:i4>
      </vt:variant>
      <vt:variant>
        <vt:i4>72</vt:i4>
      </vt:variant>
      <vt:variant>
        <vt:i4>0</vt:i4>
      </vt:variant>
      <vt:variant>
        <vt:i4>5</vt:i4>
      </vt:variant>
      <vt:variant>
        <vt:lpwstr>https://cer.gov.au/about-us/contact-us</vt:lpwstr>
      </vt:variant>
      <vt:variant>
        <vt:lpwstr/>
      </vt:variant>
      <vt:variant>
        <vt:i4>327739</vt:i4>
      </vt:variant>
      <vt:variant>
        <vt:i4>69</vt:i4>
      </vt:variant>
      <vt:variant>
        <vt:i4>0</vt:i4>
      </vt:variant>
      <vt:variant>
        <vt:i4>5</vt:i4>
      </vt:variant>
      <vt:variant>
        <vt:lpwstr>mailto:David.Armstrong@cer.gov.au</vt:lpwstr>
      </vt:variant>
      <vt:variant>
        <vt:lpwstr/>
      </vt:variant>
      <vt:variant>
        <vt:i4>3407886</vt:i4>
      </vt:variant>
      <vt:variant>
        <vt:i4>66</vt:i4>
      </vt:variant>
      <vt:variant>
        <vt:i4>0</vt:i4>
      </vt:variant>
      <vt:variant>
        <vt:i4>5</vt:i4>
      </vt:variant>
      <vt:variant>
        <vt:lpwstr>mailto:Alastair.Lane@cer.gov.au</vt:lpwstr>
      </vt:variant>
      <vt:variant>
        <vt:lpwstr/>
      </vt:variant>
      <vt:variant>
        <vt:i4>6291540</vt:i4>
      </vt:variant>
      <vt:variant>
        <vt:i4>63</vt:i4>
      </vt:variant>
      <vt:variant>
        <vt:i4>0</vt:i4>
      </vt:variant>
      <vt:variant>
        <vt:i4>5</vt:i4>
      </vt:variant>
      <vt:variant>
        <vt:lpwstr>mailto:Maya.Binns@cer.gov.au</vt:lpwstr>
      </vt:variant>
      <vt:variant>
        <vt:lpwstr/>
      </vt:variant>
      <vt:variant>
        <vt:i4>3407886</vt:i4>
      </vt:variant>
      <vt:variant>
        <vt:i4>60</vt:i4>
      </vt:variant>
      <vt:variant>
        <vt:i4>0</vt:i4>
      </vt:variant>
      <vt:variant>
        <vt:i4>5</vt:i4>
      </vt:variant>
      <vt:variant>
        <vt:lpwstr>mailto:Alastair.Lane@cer.gov.au</vt:lpwstr>
      </vt:variant>
      <vt:variant>
        <vt:lpwstr/>
      </vt:variant>
      <vt:variant>
        <vt:i4>4456555</vt:i4>
      </vt:variant>
      <vt:variant>
        <vt:i4>57</vt:i4>
      </vt:variant>
      <vt:variant>
        <vt:i4>0</vt:i4>
      </vt:variant>
      <vt:variant>
        <vt:i4>5</vt:i4>
      </vt:variant>
      <vt:variant>
        <vt:lpwstr>mailto:Erica.Welton@cer.gov.au</vt:lpwstr>
      </vt:variant>
      <vt:variant>
        <vt:lpwstr/>
      </vt:variant>
      <vt:variant>
        <vt:i4>3407886</vt:i4>
      </vt:variant>
      <vt:variant>
        <vt:i4>54</vt:i4>
      </vt:variant>
      <vt:variant>
        <vt:i4>0</vt:i4>
      </vt:variant>
      <vt:variant>
        <vt:i4>5</vt:i4>
      </vt:variant>
      <vt:variant>
        <vt:lpwstr>mailto:Alastair.Lane@cer.gov.au</vt:lpwstr>
      </vt:variant>
      <vt:variant>
        <vt:lpwstr/>
      </vt:variant>
      <vt:variant>
        <vt:i4>5242993</vt:i4>
      </vt:variant>
      <vt:variant>
        <vt:i4>51</vt:i4>
      </vt:variant>
      <vt:variant>
        <vt:i4>0</vt:i4>
      </vt:variant>
      <vt:variant>
        <vt:i4>5</vt:i4>
      </vt:variant>
      <vt:variant>
        <vt:lpwstr>mailto:George.Pass@cer.gov.au</vt:lpwstr>
      </vt:variant>
      <vt:variant>
        <vt:lpwstr/>
      </vt:variant>
      <vt:variant>
        <vt:i4>3407886</vt:i4>
      </vt:variant>
      <vt:variant>
        <vt:i4>48</vt:i4>
      </vt:variant>
      <vt:variant>
        <vt:i4>0</vt:i4>
      </vt:variant>
      <vt:variant>
        <vt:i4>5</vt:i4>
      </vt:variant>
      <vt:variant>
        <vt:lpwstr>mailto:Alastair.Lane@cer.gov.au</vt:lpwstr>
      </vt:variant>
      <vt:variant>
        <vt:lpwstr/>
      </vt:variant>
      <vt:variant>
        <vt:i4>3407886</vt:i4>
      </vt:variant>
      <vt:variant>
        <vt:i4>45</vt:i4>
      </vt:variant>
      <vt:variant>
        <vt:i4>0</vt:i4>
      </vt:variant>
      <vt:variant>
        <vt:i4>5</vt:i4>
      </vt:variant>
      <vt:variant>
        <vt:lpwstr>mailto:Alastair.Lane@cer.gov.au</vt:lpwstr>
      </vt:variant>
      <vt:variant>
        <vt:lpwstr/>
      </vt:variant>
      <vt:variant>
        <vt:i4>3407886</vt:i4>
      </vt:variant>
      <vt:variant>
        <vt:i4>42</vt:i4>
      </vt:variant>
      <vt:variant>
        <vt:i4>0</vt:i4>
      </vt:variant>
      <vt:variant>
        <vt:i4>5</vt:i4>
      </vt:variant>
      <vt:variant>
        <vt:lpwstr>mailto:Alastair.Lane@cer.gov.au</vt:lpwstr>
      </vt:variant>
      <vt:variant>
        <vt:lpwstr/>
      </vt:variant>
      <vt:variant>
        <vt:i4>3407886</vt:i4>
      </vt:variant>
      <vt:variant>
        <vt:i4>39</vt:i4>
      </vt:variant>
      <vt:variant>
        <vt:i4>0</vt:i4>
      </vt:variant>
      <vt:variant>
        <vt:i4>5</vt:i4>
      </vt:variant>
      <vt:variant>
        <vt:lpwstr>mailto:Alastair.Lane@cer.gov.au</vt:lpwstr>
      </vt:variant>
      <vt:variant>
        <vt:lpwstr/>
      </vt:variant>
      <vt:variant>
        <vt:i4>5242993</vt:i4>
      </vt:variant>
      <vt:variant>
        <vt:i4>36</vt:i4>
      </vt:variant>
      <vt:variant>
        <vt:i4>0</vt:i4>
      </vt:variant>
      <vt:variant>
        <vt:i4>5</vt:i4>
      </vt:variant>
      <vt:variant>
        <vt:lpwstr>mailto:George.Pass@cer.gov.au</vt:lpwstr>
      </vt:variant>
      <vt:variant>
        <vt:lpwstr/>
      </vt:variant>
      <vt:variant>
        <vt:i4>4456555</vt:i4>
      </vt:variant>
      <vt:variant>
        <vt:i4>33</vt:i4>
      </vt:variant>
      <vt:variant>
        <vt:i4>0</vt:i4>
      </vt:variant>
      <vt:variant>
        <vt:i4>5</vt:i4>
      </vt:variant>
      <vt:variant>
        <vt:lpwstr>mailto:Erica.Welton@cer.gov.au</vt:lpwstr>
      </vt:variant>
      <vt:variant>
        <vt:lpwstr/>
      </vt:variant>
      <vt:variant>
        <vt:i4>7405669</vt:i4>
      </vt:variant>
      <vt:variant>
        <vt:i4>30</vt:i4>
      </vt:variant>
      <vt:variant>
        <vt:i4>0</vt:i4>
      </vt:variant>
      <vt:variant>
        <vt:i4>5</vt:i4>
      </vt:variant>
      <vt:variant>
        <vt:lpwstr>https://www.stylemanual.gov.au/referencing-and-attribution/legal-material/schedules</vt:lpwstr>
      </vt:variant>
      <vt:variant>
        <vt:lpwstr/>
      </vt:variant>
      <vt:variant>
        <vt:i4>4456555</vt:i4>
      </vt:variant>
      <vt:variant>
        <vt:i4>27</vt:i4>
      </vt:variant>
      <vt:variant>
        <vt:i4>0</vt:i4>
      </vt:variant>
      <vt:variant>
        <vt:i4>5</vt:i4>
      </vt:variant>
      <vt:variant>
        <vt:lpwstr>mailto:Erica.Welton@cer.gov.au</vt:lpwstr>
      </vt:variant>
      <vt:variant>
        <vt:lpwstr/>
      </vt:variant>
      <vt:variant>
        <vt:i4>3932270</vt:i4>
      </vt:variant>
      <vt:variant>
        <vt:i4>24</vt:i4>
      </vt:variant>
      <vt:variant>
        <vt:i4>0</vt:i4>
      </vt:variant>
      <vt:variant>
        <vt:i4>5</vt:i4>
      </vt:variant>
      <vt:variant>
        <vt:lpwstr>https://cer.gov.au/schemes/guarantee-origin-scheme</vt:lpwstr>
      </vt:variant>
      <vt:variant>
        <vt:lpwstr/>
      </vt:variant>
      <vt:variant>
        <vt:i4>3670095</vt:i4>
      </vt:variant>
      <vt:variant>
        <vt:i4>21</vt:i4>
      </vt:variant>
      <vt:variant>
        <vt:i4>0</vt:i4>
      </vt:variant>
      <vt:variant>
        <vt:i4>5</vt:i4>
      </vt:variant>
      <vt:variant>
        <vt:lpwstr>mailto:Rebecca.Evans1@cer.gov.au</vt:lpwstr>
      </vt:variant>
      <vt:variant>
        <vt:lpwstr/>
      </vt:variant>
      <vt:variant>
        <vt:i4>2031667</vt:i4>
      </vt:variant>
      <vt:variant>
        <vt:i4>18</vt:i4>
      </vt:variant>
      <vt:variant>
        <vt:i4>0</vt:i4>
      </vt:variant>
      <vt:variant>
        <vt:i4>5</vt:i4>
      </vt:variant>
      <vt:variant>
        <vt:lpwstr>mailto:Nicolette.Marks@cer.gov.au</vt:lpwstr>
      </vt:variant>
      <vt:variant>
        <vt:lpwstr/>
      </vt:variant>
      <vt:variant>
        <vt:i4>7471188</vt:i4>
      </vt:variant>
      <vt:variant>
        <vt:i4>15</vt:i4>
      </vt:variant>
      <vt:variant>
        <vt:i4>0</vt:i4>
      </vt:variant>
      <vt:variant>
        <vt:i4>5</vt:i4>
      </vt:variant>
      <vt:variant>
        <vt:lpwstr>mailto:Andrew.May@cer.gov.au</vt:lpwstr>
      </vt:variant>
      <vt:variant>
        <vt:lpwstr/>
      </vt:variant>
      <vt:variant>
        <vt:i4>7405669</vt:i4>
      </vt:variant>
      <vt:variant>
        <vt:i4>12</vt:i4>
      </vt:variant>
      <vt:variant>
        <vt:i4>0</vt:i4>
      </vt:variant>
      <vt:variant>
        <vt:i4>5</vt:i4>
      </vt:variant>
      <vt:variant>
        <vt:lpwstr>https://www.stylemanual.gov.au/referencing-and-attribution/legal-material/schedules</vt:lpwstr>
      </vt:variant>
      <vt:variant>
        <vt:lpwstr/>
      </vt:variant>
      <vt:variant>
        <vt:i4>3407886</vt:i4>
      </vt:variant>
      <vt:variant>
        <vt:i4>9</vt:i4>
      </vt:variant>
      <vt:variant>
        <vt:i4>0</vt:i4>
      </vt:variant>
      <vt:variant>
        <vt:i4>5</vt:i4>
      </vt:variant>
      <vt:variant>
        <vt:lpwstr>mailto:Alastair.Lane@cer.gov.au</vt:lpwstr>
      </vt:variant>
      <vt:variant>
        <vt:lpwstr/>
      </vt:variant>
      <vt:variant>
        <vt:i4>2687021</vt:i4>
      </vt:variant>
      <vt:variant>
        <vt:i4>6</vt:i4>
      </vt:variant>
      <vt:variant>
        <vt:i4>0</vt:i4>
      </vt:variant>
      <vt:variant>
        <vt:i4>5</vt:i4>
      </vt:variant>
      <vt:variant>
        <vt:lpwstr>https://cer.gov.au/schemes/renewable-energy-target/renewable-energy-target-liability-and-exemptions/renewable-power-percentage</vt:lpwstr>
      </vt:variant>
      <vt:variant>
        <vt:lpwstr/>
      </vt:variant>
      <vt:variant>
        <vt:i4>5177469</vt:i4>
      </vt:variant>
      <vt:variant>
        <vt:i4>3</vt:i4>
      </vt:variant>
      <vt:variant>
        <vt:i4>0</vt:i4>
      </vt:variant>
      <vt:variant>
        <vt:i4>5</vt:i4>
      </vt:variant>
      <vt:variant>
        <vt:lpwstr>mailto:Paige.Lovett@cer.gov.au</vt:lpwstr>
      </vt:variant>
      <vt:variant>
        <vt:lpwstr/>
      </vt:variant>
      <vt:variant>
        <vt:i4>3866631</vt:i4>
      </vt:variant>
      <vt:variant>
        <vt:i4>0</vt:i4>
      </vt:variant>
      <vt:variant>
        <vt:i4>0</vt:i4>
      </vt:variant>
      <vt:variant>
        <vt:i4>5</vt:i4>
      </vt:variant>
      <vt:variant>
        <vt:lpwstr>mailto:Susan.Hoerlein@cer.gov.au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market-based scope 2 emissions guideline</dc:title>
  <dc:subject/>
  <dc:creator/>
  <cp:keywords/>
  <cp:lastModifiedBy/>
  <cp:revision>1</cp:revision>
  <dcterms:created xsi:type="dcterms:W3CDTF">2026-07-24T00:16:00Z</dcterms:created>
  <dcterms:modified xsi:type="dcterms:W3CDTF">2026-07-24T00:16:00Z</dcterms:modified>
  <cp:contentStatus/>
</cp:coreProperties>
</file>