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C1A" w14:textId="73386AD2" w:rsidR="00494488" w:rsidRPr="00B018EC" w:rsidRDefault="00E710E7" w:rsidP="00E710E7">
      <w:pPr>
        <w:pStyle w:val="Heading1"/>
        <w:rPr>
          <w:rFonts w:eastAsiaTheme="majorEastAsia"/>
          <w:noProof/>
          <w:lang w:eastAsia="en-AU"/>
        </w:rPr>
      </w:pPr>
      <w:r>
        <w:t xml:space="preserve">Safeguard Mechanism </w:t>
      </w:r>
      <w:r w:rsidR="00494488" w:rsidRPr="00B018EC">
        <w:rPr>
          <w:rFonts w:eastAsiaTheme="majorEastAsia"/>
          <w:noProof/>
          <w:lang w:eastAsia="en-AU"/>
        </w:rPr>
        <w:t>Trade-exposed baseline-adjusted facility audit report template</w:t>
      </w:r>
    </w:p>
    <w:p w14:paraId="50CE46CE" w14:textId="640D3FCE" w:rsidR="00CE2E6D" w:rsidRPr="00784BBE" w:rsidRDefault="00CE2E6D" w:rsidP="00E710E7">
      <w:pPr>
        <w:pStyle w:val="Heading2"/>
      </w:pPr>
      <w:r>
        <w:t>Background</w:t>
      </w:r>
    </w:p>
    <w:p w14:paraId="12ED4869" w14:textId="7B4D22BC" w:rsidR="00494488" w:rsidRPr="00552243" w:rsidRDefault="00494488" w:rsidP="00655F9C">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 xml:space="preserve">of an application for </w:t>
      </w:r>
      <w:r w:rsidR="00017DF0">
        <w:t>a</w:t>
      </w:r>
      <w:r w:rsidRPr="00AA1A57">
        <w:t xml:space="preserve"> </w:t>
      </w:r>
      <w:r>
        <w:t>t</w:t>
      </w:r>
      <w:r w:rsidRPr="001B6050">
        <w:t xml:space="preserve">rade-exposed baseline-adjusted </w:t>
      </w:r>
      <w:r>
        <w:t>facility d</w:t>
      </w:r>
      <w:r w:rsidRPr="00AA1A57">
        <w:t>etermination</w:t>
      </w:r>
      <w:r>
        <w:t xml:space="preserve"> </w:t>
      </w:r>
      <w:r w:rsidRPr="00552243">
        <w:t xml:space="preserve">under the </w:t>
      </w:r>
      <w:r>
        <w:t>S</w:t>
      </w:r>
      <w:r w:rsidRPr="00552243">
        <w:t>afeguard</w:t>
      </w:r>
      <w:r>
        <w:t> M</w:t>
      </w:r>
      <w:r w:rsidRPr="00552243">
        <w:t>echanism. It is not mandatory to follow this template</w:t>
      </w:r>
      <w:r>
        <w:t>,</w:t>
      </w:r>
      <w:r w:rsidRPr="00552243">
        <w:t xml:space="preserve"> but it is recommended. </w:t>
      </w:r>
    </w:p>
    <w:p w14:paraId="33FF8FFB" w14:textId="77777777" w:rsidR="00494488" w:rsidRPr="00552243" w:rsidRDefault="00494488" w:rsidP="00655F9C">
      <w:pPr>
        <w:spacing w:before="200"/>
      </w:pPr>
      <w:r w:rsidRPr="00552243">
        <w:t>It is the responsibility of auditors to ensure their audit reports meet legislative requirements.</w:t>
      </w:r>
    </w:p>
    <w:p w14:paraId="6E434D9F" w14:textId="77777777" w:rsidR="00494488" w:rsidRPr="00552243" w:rsidRDefault="00494488" w:rsidP="00655F9C">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2705CADE" w14:textId="442B46A6" w:rsidR="00494488" w:rsidRPr="00552243" w:rsidRDefault="00494488" w:rsidP="00655F9C">
      <w:pPr>
        <w:spacing w:before="200"/>
      </w:pPr>
      <w:r w:rsidRPr="00880939">
        <w:t xml:space="preserve">Some parts of the template are </w:t>
      </w:r>
      <w:r w:rsidR="00017DF0" w:rsidRPr="00880939">
        <w:t>optional,</w:t>
      </w:r>
      <w:r w:rsidRPr="00880939">
        <w:t xml:space="preserve"> and the auditor should exercise their own discretion as to whether to use them. These parts are marked in brackets as </w:t>
      </w:r>
      <w:r w:rsidRPr="00880939">
        <w:rPr>
          <w:b/>
        </w:rPr>
        <w:t>[Optional]</w:t>
      </w:r>
      <w:r>
        <w:t>.</w:t>
      </w:r>
      <w:r w:rsidRPr="00552243">
        <w:t xml:space="preserve"> </w:t>
      </w:r>
      <w:r w:rsidRPr="001D311D">
        <w:t>The auditor will need to ensure that the audit report includes all specified information</w:t>
      </w:r>
      <w:r w:rsidRPr="00552243">
        <w:t xml:space="preserve">. </w:t>
      </w:r>
    </w:p>
    <w:p w14:paraId="2444751A" w14:textId="77777777" w:rsidR="00494488" w:rsidRPr="00552243" w:rsidRDefault="00494488" w:rsidP="00655F9C">
      <w:pPr>
        <w:spacing w:before="200"/>
      </w:pPr>
      <w:r w:rsidRPr="00552243">
        <w:t>The audit must be conducted in accordance with the relevant requirements for assurance engagements under:</w:t>
      </w:r>
    </w:p>
    <w:p w14:paraId="5D9CC74B" w14:textId="77777777" w:rsidR="00494488" w:rsidRDefault="00494488">
      <w:pPr>
        <w:pStyle w:val="CERbullets"/>
        <w:numPr>
          <w:ilvl w:val="0"/>
          <w:numId w:val="25"/>
        </w:numPr>
        <w:ind w:left="357" w:hanging="357"/>
      </w:pPr>
      <w:r>
        <w:t>the</w:t>
      </w:r>
      <w:r w:rsidRPr="035E5AB7">
        <w:t xml:space="preserve"> National Greenhouse and Energy Reporting (Audit) Determination 2009 (NGER A</w:t>
      </w:r>
      <w:r>
        <w:t>udit Determination)</w:t>
      </w:r>
    </w:p>
    <w:p w14:paraId="652DD01E" w14:textId="752A07CC" w:rsidR="00391E1B" w:rsidRDefault="00391E1B" w:rsidP="035E5AB7">
      <w:pPr>
        <w:pStyle w:val="CERbullets"/>
        <w:numPr>
          <w:ilvl w:val="0"/>
          <w:numId w:val="25"/>
        </w:numPr>
      </w:pPr>
      <w:r w:rsidRPr="00655F9C">
        <w:t>National Greenhouse and Energy Reporting Regulations 2008</w:t>
      </w:r>
      <w:r w:rsidRPr="035E5AB7">
        <w:t xml:space="preserve"> (NGER Regulations)</w:t>
      </w:r>
    </w:p>
    <w:p w14:paraId="3A6CE6FE" w14:textId="77777777" w:rsidR="008A4DB1" w:rsidRDefault="008A4DB1" w:rsidP="008A4DB1">
      <w:pPr>
        <w:pStyle w:val="CERbullets"/>
        <w:numPr>
          <w:ilvl w:val="0"/>
          <w:numId w:val="25"/>
        </w:numPr>
      </w:pPr>
      <w:r>
        <w:t xml:space="preserve">relevant national and international audit standards, which may include: </w:t>
      </w:r>
    </w:p>
    <w:p w14:paraId="42A764D7" w14:textId="77777777" w:rsidR="00494488" w:rsidRPr="00432D01" w:rsidRDefault="00494488" w:rsidP="00494488">
      <w:pPr>
        <w:pStyle w:val="CERbullets"/>
        <w:numPr>
          <w:ilvl w:val="1"/>
          <w:numId w:val="25"/>
        </w:numPr>
      </w:pPr>
      <w:r w:rsidRPr="00432D01">
        <w:t xml:space="preserve">ASAE 3000 </w:t>
      </w:r>
      <w:r w:rsidRPr="006F2BFC">
        <w:rPr>
          <w:i/>
        </w:rPr>
        <w:t>Assurance Engagements Other than Audits of Reviews of Historical Financial Information</w:t>
      </w:r>
    </w:p>
    <w:p w14:paraId="2AD45D2E" w14:textId="77777777" w:rsidR="00494488" w:rsidRDefault="00494488" w:rsidP="00494488">
      <w:pPr>
        <w:pStyle w:val="CERbullets"/>
        <w:numPr>
          <w:ilvl w:val="1"/>
          <w:numId w:val="25"/>
        </w:numPr>
      </w:pPr>
      <w:r w:rsidRPr="00432D01">
        <w:t xml:space="preserve">ASAE 3100 </w:t>
      </w:r>
      <w:r w:rsidRPr="006F2BFC">
        <w:rPr>
          <w:i/>
        </w:rPr>
        <w:t>Compliance Engagements</w:t>
      </w:r>
    </w:p>
    <w:p w14:paraId="66A25F4A" w14:textId="44D404B1" w:rsidR="00F66E2D" w:rsidRDefault="00494488" w:rsidP="00F66E2D">
      <w:pPr>
        <w:pStyle w:val="CERbullets"/>
        <w:numPr>
          <w:ilvl w:val="1"/>
          <w:numId w:val="25"/>
        </w:numPr>
      </w:pPr>
      <w:r w:rsidRPr="00432D01">
        <w:t xml:space="preserve">ASAE 3410 </w:t>
      </w:r>
      <w:r w:rsidRPr="006F2BFC">
        <w:rPr>
          <w:i/>
        </w:rPr>
        <w:t>Assurance Engagements on Greenhouse Gas Statements</w:t>
      </w:r>
      <w:r w:rsidRPr="00432D01">
        <w:t xml:space="preserve"> </w:t>
      </w:r>
      <w:r w:rsidR="000C3BBB">
        <w:t>(</w:t>
      </w:r>
      <w:r w:rsidR="009F066C">
        <w:t xml:space="preserve">some </w:t>
      </w:r>
      <w:r w:rsidR="000C3BBB">
        <w:t>c</w:t>
      </w:r>
      <w:r w:rsidR="009F066C">
        <w:t>ompon</w:t>
      </w:r>
      <w:r w:rsidR="000C3BBB">
        <w:t>e</w:t>
      </w:r>
      <w:r w:rsidR="009F066C">
        <w:t>nts only)</w:t>
      </w:r>
    </w:p>
    <w:p w14:paraId="793D3031" w14:textId="55BA2238" w:rsidR="00F66E2D" w:rsidRPr="00655F9C" w:rsidRDefault="00F66E2D" w:rsidP="00F66E2D">
      <w:pPr>
        <w:pStyle w:val="CERbullets"/>
        <w:numPr>
          <w:ilvl w:val="1"/>
          <w:numId w:val="25"/>
        </w:numPr>
      </w:pPr>
      <w:r w:rsidRPr="00552243">
        <w:t xml:space="preserve">ASAE 3450 </w:t>
      </w:r>
      <w:r w:rsidRPr="00F66E2D">
        <w:rPr>
          <w:i/>
        </w:rPr>
        <w:t>Assurance Engagements involving Corporate Fundraisings and/or Prospective Financial Information</w:t>
      </w:r>
    </w:p>
    <w:p w14:paraId="7646925F" w14:textId="786797C9" w:rsidR="009B5B13" w:rsidRPr="00655F9C" w:rsidRDefault="009B5B13" w:rsidP="009B5B13">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E11669">
        <w:rPr>
          <w:i/>
          <w:iCs/>
          <w:kern w:val="2"/>
        </w:rPr>
        <w:t>.</w:t>
      </w:r>
    </w:p>
    <w:p w14:paraId="3135823F" w14:textId="5CFFBF98" w:rsidR="009F066C" w:rsidRDefault="009F066C" w:rsidP="009F066C">
      <w:pPr>
        <w:pStyle w:val="CERbullets"/>
        <w:numPr>
          <w:ilvl w:val="0"/>
          <w:numId w:val="25"/>
        </w:numPr>
      </w:pPr>
      <w:r w:rsidRPr="00BE4368">
        <w:t xml:space="preserve">ASQM 1 - </w:t>
      </w:r>
      <w:r w:rsidRPr="00655F9C">
        <w:rPr>
          <w:i/>
          <w:iCs/>
        </w:rPr>
        <w:t>Quality Management for Firms that Perform Audits or Reviews of Financial Reports and Other Financial Information, or Other Assurance or Related Services Engagements</w:t>
      </w:r>
    </w:p>
    <w:p w14:paraId="1BB62483" w14:textId="77777777" w:rsidR="00734DC2" w:rsidRDefault="00734DC2" w:rsidP="00734DC2">
      <w:pPr>
        <w:pStyle w:val="CERbullets"/>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788DA19A" w14:textId="3CCF4BB3" w:rsidR="00494488" w:rsidRDefault="009F066C" w:rsidP="00A26F3B">
      <w:pPr>
        <w:pStyle w:val="CERbullets"/>
        <w:spacing w:before="200" w:after="200"/>
      </w:pPr>
      <w:r w:rsidRPr="00BC24C8">
        <w:lastRenderedPageBreak/>
        <w:t xml:space="preserve">ASQM 2 - </w:t>
      </w:r>
      <w:r w:rsidRPr="00655F9C">
        <w:rPr>
          <w:i/>
          <w:iCs/>
        </w:rPr>
        <w:t>Engagement Quality Reviews</w:t>
      </w:r>
      <w:r w:rsidR="00E11669">
        <w:rPr>
          <w:i/>
          <w:iCs/>
        </w:rPr>
        <w:t>.</w:t>
      </w:r>
      <w:r w:rsidR="00E47C69">
        <w:rPr>
          <w:i/>
          <w:iCs/>
        </w:rPr>
        <w:t xml:space="preserve"> </w:t>
      </w:r>
      <w:r w:rsidR="00494488">
        <w:t xml:space="preserve">This coversheet requires auditors to disclose both audit and non-audit fees, as well as the hours spent on the audit by the audit team. </w:t>
      </w:r>
    </w:p>
    <w:p w14:paraId="6F9B8D12" w14:textId="1E8E576D" w:rsidR="00494488" w:rsidRDefault="00494488" w:rsidP="00F473A4">
      <w:pPr>
        <w:pStyle w:val="BodyText1"/>
      </w:pPr>
      <w:r w:rsidRPr="00880939">
        <w:t xml:space="preserve">Refer to Division 3.4 of the </w:t>
      </w:r>
      <w:hyperlink r:id="rId9" w:history="1">
        <w:r w:rsidRPr="00A45F62">
          <w:rPr>
            <w:rStyle w:val="Hyperlink"/>
          </w:rPr>
          <w:t>NGER Audit Determination</w:t>
        </w:r>
      </w:hyperlink>
      <w:r w:rsidR="00DC0C6B">
        <w:rPr>
          <w:rStyle w:val="FootnoteReference"/>
        </w:rPr>
        <w:footnoteReference w:id="2"/>
      </w:r>
      <w:r w:rsidRPr="00880939">
        <w:t xml:space="preserve"> for further information on the legislative requirements for reporting an assurance engagement</w:t>
      </w:r>
      <w:r>
        <w:t>.</w:t>
      </w:r>
    </w:p>
    <w:p w14:paraId="1F9BD51D" w14:textId="77777777" w:rsidR="00494488" w:rsidRDefault="00494488">
      <w:pPr>
        <w:spacing w:after="0"/>
      </w:pPr>
      <w:r>
        <w:br w:type="page"/>
      </w:r>
    </w:p>
    <w:p w14:paraId="1C15DB3A" w14:textId="77777777" w:rsidR="00494488" w:rsidRDefault="00494488" w:rsidP="007544C0">
      <w:pPr>
        <w:pStyle w:val="Heading3"/>
      </w:pPr>
      <w:r w:rsidRPr="00622EE0">
        <w:lastRenderedPageBreak/>
        <w:t xml:space="preserve">Main features of </w:t>
      </w:r>
      <w:r>
        <w:t>S</w:t>
      </w:r>
      <w:r w:rsidRPr="00622EE0">
        <w:t xml:space="preserve">afeguard </w:t>
      </w:r>
      <w:r>
        <w:t>M</w:t>
      </w:r>
      <w:r w:rsidRPr="00622EE0">
        <w:t>echanism audits</w:t>
      </w:r>
    </w:p>
    <w:p w14:paraId="0D87F10A" w14:textId="77777777" w:rsidR="00494488" w:rsidRPr="00552243" w:rsidRDefault="00494488" w:rsidP="004E6A75">
      <w:pPr>
        <w:keepNext/>
        <w:spacing w:before="200"/>
      </w:pPr>
      <w:r w:rsidRPr="00552243">
        <w:t xml:space="preserve">The table below outlines the main features of audits under the </w:t>
      </w:r>
      <w:r>
        <w:t>S</w:t>
      </w:r>
      <w:r w:rsidRPr="00552243">
        <w:t xml:space="preserve">afeguard </w:t>
      </w:r>
      <w:r>
        <w:t>M</w:t>
      </w:r>
      <w:r w:rsidRPr="00552243">
        <w:t>echanism.</w:t>
      </w:r>
    </w:p>
    <w:tbl>
      <w:tblPr>
        <w:tblStyle w:val="CERTable"/>
        <w:tblW w:w="5000" w:type="pct"/>
        <w:tblLook w:val="0680" w:firstRow="0" w:lastRow="0" w:firstColumn="1" w:lastColumn="0" w:noHBand="1" w:noVBand="1"/>
      </w:tblPr>
      <w:tblGrid>
        <w:gridCol w:w="1975"/>
        <w:gridCol w:w="7765"/>
      </w:tblGrid>
      <w:tr w:rsidR="00494488" w:rsidRPr="00FA7635" w14:paraId="33FEF87B"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3336C7DD" w14:textId="77777777" w:rsidR="00494488" w:rsidRPr="00FA7635" w:rsidRDefault="00494488" w:rsidP="006C5F21">
            <w:r w:rsidRPr="00993BA6">
              <w:t>Legislation or guidance</w:t>
            </w:r>
          </w:p>
        </w:tc>
        <w:tc>
          <w:tcPr>
            <w:tcW w:w="3986" w:type="pct"/>
          </w:tcPr>
          <w:p w14:paraId="20F00A32" w14:textId="77777777" w:rsidR="0012113C" w:rsidRPr="004E6A75" w:rsidRDefault="0012113C" w:rsidP="035E5AB7">
            <w:pPr>
              <w:cnfStyle w:val="000000000000" w:firstRow="0" w:lastRow="0" w:firstColumn="0" w:lastColumn="0" w:oddVBand="0" w:evenVBand="0" w:oddHBand="0" w:evenHBand="0" w:firstRowFirstColumn="0" w:firstRowLastColumn="0" w:lastRowFirstColumn="0" w:lastRowLastColumn="0"/>
              <w:rPr>
                <w:kern w:val="0"/>
              </w:rPr>
            </w:pPr>
            <w:hyperlink r:id="rId10" w:history="1">
              <w:r w:rsidRPr="004E6A75">
                <w:rPr>
                  <w:rStyle w:val="Hyperlink"/>
                </w:rPr>
                <w:t>National Greenhouse and Energy Reporting (Safeguard Mechanism) Rule 2015</w:t>
              </w:r>
            </w:hyperlink>
            <w:r w:rsidRPr="000D4BCC">
              <w:rPr>
                <w:rStyle w:val="FootnoteReference"/>
                <w:rFonts w:ascii="Calibri" w:hAnsi="Calibri"/>
                <w:color w:val="006C93" w:themeColor="accent3"/>
                <w:u w:val="single"/>
              </w:rPr>
              <w:footnoteReference w:id="3"/>
            </w:r>
            <w:r w:rsidRPr="000D4BCC">
              <w:t xml:space="preserve"> (the Safeguard Rule)</w:t>
            </w:r>
          </w:p>
          <w:p w14:paraId="33C3E71F" w14:textId="77777777" w:rsidR="0012113C" w:rsidRPr="00552243" w:rsidRDefault="0012113C" w:rsidP="0012113C">
            <w:pPr>
              <w:cnfStyle w:val="000000000000" w:firstRow="0" w:lastRow="0" w:firstColumn="0" w:lastColumn="0" w:oddVBand="0" w:evenVBand="0" w:oddHBand="0" w:evenHBand="0" w:firstRowFirstColumn="0" w:firstRowLastColumn="0" w:lastRowFirstColumn="0" w:lastRowLastColumn="0"/>
            </w:pPr>
            <w:hyperlink r:id="rId11"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4"/>
            </w:r>
            <w:r w:rsidRPr="001B106F" w:rsidDel="00BC64CC">
              <w:rPr>
                <w:i/>
              </w:rPr>
              <w:t xml:space="preserve"> </w:t>
            </w:r>
            <w:r>
              <w:t>(</w:t>
            </w:r>
            <w:r w:rsidRPr="00552243">
              <w:t>NGER Act</w:t>
            </w:r>
            <w:r>
              <w:t>)</w:t>
            </w:r>
          </w:p>
          <w:p w14:paraId="7D866A9F" w14:textId="77777777" w:rsidR="0012113C" w:rsidRPr="000D4BCC" w:rsidRDefault="0012113C" w:rsidP="0012113C">
            <w:pPr>
              <w:cnfStyle w:val="000000000000" w:firstRow="0" w:lastRow="0" w:firstColumn="0" w:lastColumn="0" w:oddVBand="0" w:evenVBand="0" w:oddHBand="0" w:evenHBand="0" w:firstRowFirstColumn="0" w:firstRowLastColumn="0" w:lastRowFirstColumn="0" w:lastRowLastColumn="0"/>
            </w:pPr>
            <w:hyperlink r:id="rId12" w:history="1">
              <w:r w:rsidRPr="004E6A75">
                <w:rPr>
                  <w:rStyle w:val="Hyperlink"/>
                </w:rPr>
                <w:t>National Greenhouse and Energy Reporting Regulations 2008</w:t>
              </w:r>
            </w:hyperlink>
            <w:r w:rsidRPr="000D4BCC">
              <w:rPr>
                <w:rStyle w:val="FootnoteReference"/>
                <w:rFonts w:ascii="Calibri" w:hAnsi="Calibri"/>
                <w:color w:val="006C93" w:themeColor="accent3"/>
                <w:u w:val="single"/>
              </w:rPr>
              <w:footnoteReference w:id="5"/>
            </w:r>
            <w:r w:rsidRPr="000D4BCC" w:rsidDel="00BC64CC">
              <w:t xml:space="preserve"> </w:t>
            </w:r>
            <w:r w:rsidRPr="000D4BCC">
              <w:t>(NGER Regulations)</w:t>
            </w:r>
          </w:p>
          <w:p w14:paraId="28B55837" w14:textId="77777777" w:rsidR="0012113C" w:rsidRPr="000D4BCC" w:rsidRDefault="0012113C" w:rsidP="0012113C">
            <w:pPr>
              <w:cnfStyle w:val="000000000000" w:firstRow="0" w:lastRow="0" w:firstColumn="0" w:lastColumn="0" w:oddVBand="0" w:evenVBand="0" w:oddHBand="0" w:evenHBand="0" w:firstRowFirstColumn="0" w:firstRowLastColumn="0" w:lastRowFirstColumn="0" w:lastRowLastColumn="0"/>
            </w:pPr>
            <w:hyperlink r:id="rId13" w:history="1">
              <w:r w:rsidRPr="004E6A75">
                <w:rPr>
                  <w:rStyle w:val="Hyperlink"/>
                </w:rPr>
                <w:t>National Greenhouse and Energy Reporting (Audit) Determination 2009</w:t>
              </w:r>
            </w:hyperlink>
            <w:r w:rsidRPr="000D4BCC">
              <w:rPr>
                <w:rStyle w:val="FootnoteReference"/>
                <w:rFonts w:ascii="Calibri" w:hAnsi="Calibri"/>
                <w:color w:val="006C93" w:themeColor="accent3"/>
                <w:u w:val="single"/>
              </w:rPr>
              <w:footnoteReference w:id="6"/>
            </w:r>
            <w:r w:rsidRPr="000D4BCC">
              <w:t xml:space="preserve"> (Audit Determination)</w:t>
            </w:r>
          </w:p>
          <w:p w14:paraId="1C17E7B4" w14:textId="77777777" w:rsidR="00DF7FC4" w:rsidRPr="00552243" w:rsidRDefault="00DF7FC4" w:rsidP="00DF7FC4">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051FBAC0" w14:textId="48728C93" w:rsidR="0030285D" w:rsidRPr="00514E57"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2D4BFE31" w14:textId="77777777" w:rsidR="0030285D" w:rsidRPr="00552243"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5763583E" w14:textId="0336AEA6" w:rsidR="0030285D"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p>
          <w:p w14:paraId="193D3671" w14:textId="77777777" w:rsidR="0030285D" w:rsidRPr="00B567ED"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51D2D371" w14:textId="77777777" w:rsidR="00494488" w:rsidRPr="00320EB7" w:rsidRDefault="00494488" w:rsidP="004E6A75">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20067D3B" w14:textId="77777777" w:rsidR="00494488" w:rsidRPr="00335F0E" w:rsidRDefault="00494488" w:rsidP="004E6A75">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494488" w:rsidRPr="00FA7635" w14:paraId="46F02385"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578F5B6D" w14:textId="77777777" w:rsidR="00494488" w:rsidRPr="00FA7635" w:rsidRDefault="00494488" w:rsidP="006C5F21">
            <w:r w:rsidRPr="006E5909">
              <w:t>Nature of engagement</w:t>
            </w:r>
          </w:p>
        </w:tc>
        <w:tc>
          <w:tcPr>
            <w:tcW w:w="3986" w:type="pct"/>
          </w:tcPr>
          <w:p w14:paraId="31B34F26" w14:textId="77777777" w:rsidR="00494488" w:rsidRPr="00FA7635" w:rsidRDefault="00494488" w:rsidP="006C5F21">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Pr="001B6050">
              <w:t>trade-exposed baseline-adjusted facility</w:t>
            </w:r>
            <w:r>
              <w:t xml:space="preserve"> </w:t>
            </w:r>
            <w:r w:rsidRPr="002870BF">
              <w:t xml:space="preserve">determination </w:t>
            </w:r>
            <w:r>
              <w:t xml:space="preserve">application </w:t>
            </w:r>
            <w:r w:rsidRPr="00552243">
              <w:t>in accordance with the</w:t>
            </w:r>
            <w:r>
              <w:t xml:space="preserve"> </w:t>
            </w:r>
            <w:r w:rsidRPr="007D136C">
              <w:t>Safeguard Rule</w:t>
            </w:r>
            <w:r w:rsidRPr="00552243">
              <w:t xml:space="preserve"> and Audit Determination</w:t>
            </w:r>
            <w:r>
              <w:t>.</w:t>
            </w:r>
          </w:p>
        </w:tc>
      </w:tr>
      <w:tr w:rsidR="00494488" w:rsidRPr="00FA7635" w14:paraId="735B4AFA"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058F806F" w14:textId="77777777" w:rsidR="00494488" w:rsidRPr="00FA7635" w:rsidRDefault="00494488" w:rsidP="006C5F21">
            <w:r w:rsidRPr="0097482B">
              <w:t>Assurance practitioner</w:t>
            </w:r>
          </w:p>
        </w:tc>
        <w:tc>
          <w:tcPr>
            <w:tcW w:w="3986" w:type="pct"/>
          </w:tcPr>
          <w:p w14:paraId="6D3ED101" w14:textId="77777777" w:rsidR="00494488" w:rsidRPr="00552243" w:rsidRDefault="00494488" w:rsidP="006C5F21">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1DE4F36C" w14:textId="77777777" w:rsidR="00494488" w:rsidRPr="00FA7635" w:rsidRDefault="00494488" w:rsidP="006C5F21">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5C301A7E" w14:textId="77777777" w:rsidR="0042350C" w:rsidRDefault="0042350C">
      <w:pPr>
        <w:spacing w:after="0"/>
        <w:rPr>
          <w:rFonts w:asciiTheme="majorHAnsi" w:eastAsia="Times New Roman" w:hAnsiTheme="majorHAnsi"/>
          <w:b/>
          <w:bCs/>
          <w:sz w:val="32"/>
          <w:szCs w:val="32"/>
        </w:rPr>
      </w:pPr>
      <w:bookmarkStart w:id="0" w:name="_Toc151034730"/>
      <w:r>
        <w:br w:type="page"/>
      </w:r>
    </w:p>
    <w:p w14:paraId="1058435F" w14:textId="675C54DA" w:rsidR="00494488" w:rsidRDefault="00494488" w:rsidP="007544C0">
      <w:pPr>
        <w:pStyle w:val="Heading3"/>
      </w:pPr>
      <w:r>
        <w:lastRenderedPageBreak/>
        <w:t>Type of audit</w:t>
      </w:r>
      <w:bookmarkEnd w:id="0"/>
    </w:p>
    <w:tbl>
      <w:tblPr>
        <w:tblStyle w:val="CERTable"/>
        <w:tblW w:w="5000" w:type="pct"/>
        <w:tblLook w:val="06A0" w:firstRow="1" w:lastRow="0" w:firstColumn="1" w:lastColumn="0" w:noHBand="1" w:noVBand="1"/>
      </w:tblPr>
      <w:tblGrid>
        <w:gridCol w:w="1531"/>
        <w:gridCol w:w="6942"/>
        <w:gridCol w:w="1267"/>
      </w:tblGrid>
      <w:tr w:rsidR="00494488" w:rsidRPr="00FA7635" w14:paraId="430BE5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251D5261" w14:textId="77777777" w:rsidR="00494488" w:rsidRPr="00FA7635" w:rsidRDefault="00494488" w:rsidP="006C5F21"/>
        </w:tc>
        <w:tc>
          <w:tcPr>
            <w:tcW w:w="3578" w:type="pct"/>
          </w:tcPr>
          <w:p w14:paraId="70EE15EC"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665" w:type="pct"/>
          </w:tcPr>
          <w:p w14:paraId="78CBF1E5"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t>Criteria</w:t>
            </w:r>
          </w:p>
        </w:tc>
      </w:tr>
      <w:tr w:rsidR="00494488" w:rsidRPr="00FA7635" w14:paraId="5D2BA188" w14:textId="77777777">
        <w:tc>
          <w:tcPr>
            <w:cnfStyle w:val="001000000000" w:firstRow="0" w:lastRow="0" w:firstColumn="1" w:lastColumn="0" w:oddVBand="0" w:evenVBand="0" w:oddHBand="0" w:evenHBand="0" w:firstRowFirstColumn="0" w:firstRowLastColumn="0" w:lastRowFirstColumn="0" w:lastRowLastColumn="0"/>
            <w:tcW w:w="757" w:type="pct"/>
          </w:tcPr>
          <w:p w14:paraId="3A6DCE48" w14:textId="77777777" w:rsidR="00494488" w:rsidRPr="00FA7635" w:rsidRDefault="00494488" w:rsidP="006C5F21">
            <w:r w:rsidRPr="00FC43C2">
              <w:t>Trade-exposed baseline-adjusted facility</w:t>
            </w:r>
            <w:r>
              <w:t xml:space="preserve"> </w:t>
            </w:r>
            <w:r w:rsidRPr="00BD212E">
              <w:t>determination audits</w:t>
            </w:r>
          </w:p>
        </w:tc>
        <w:tc>
          <w:tcPr>
            <w:tcW w:w="3578" w:type="pct"/>
          </w:tcPr>
          <w:p w14:paraId="218F7CC5" w14:textId="77777777" w:rsidR="00494488" w:rsidRPr="00552243" w:rsidRDefault="00494488" w:rsidP="006C5F21">
            <w:pPr>
              <w:cnfStyle w:val="000000000000" w:firstRow="0" w:lastRow="0" w:firstColumn="0" w:lastColumn="0" w:oddVBand="0" w:evenVBand="0" w:oddHBand="0" w:evenHBand="0" w:firstRowFirstColumn="0" w:firstRowLastColumn="0" w:lastRowFirstColumn="0" w:lastRowLastColumn="0"/>
            </w:pPr>
            <w:r w:rsidRPr="00552243">
              <w:t>The matters to be audited and covered by the audit report are whether, in all material respects:</w:t>
            </w:r>
          </w:p>
          <w:p w14:paraId="18B25887" w14:textId="01D1777D" w:rsidR="00494488" w:rsidRPr="007C07A6" w:rsidRDefault="00494488" w:rsidP="004E6A75">
            <w:pPr>
              <w:pStyle w:val="CERbullets"/>
              <w:numPr>
                <w:ilvl w:val="0"/>
                <w:numId w:val="31"/>
              </w:numPr>
              <w:cnfStyle w:val="000000000000" w:firstRow="0" w:lastRow="0" w:firstColumn="0" w:lastColumn="0" w:oddVBand="0" w:evenVBand="0" w:oddHBand="0" w:evenHBand="0" w:firstRowFirstColumn="0" w:firstRowLastColumn="0" w:lastRowFirstColumn="0" w:lastRowLastColumn="0"/>
            </w:pPr>
            <w:r w:rsidRPr="007C07A6">
              <w:t>the information included in the application is correct</w:t>
            </w:r>
          </w:p>
          <w:p w14:paraId="0CFAE70C" w14:textId="77777777" w:rsidR="00494488" w:rsidRPr="00FC43C2" w:rsidRDefault="00494488" w:rsidP="004E6A75">
            <w:pPr>
              <w:pStyle w:val="CERbullets"/>
              <w:numPr>
                <w:ilvl w:val="0"/>
                <w:numId w:val="31"/>
              </w:numPr>
              <w:cnfStyle w:val="000000000000" w:firstRow="0" w:lastRow="0" w:firstColumn="0" w:lastColumn="0" w:oddVBand="0" w:evenVBand="0" w:oddHBand="0" w:evenHBand="0" w:firstRowFirstColumn="0" w:firstRowLastColumn="0" w:lastRowFirstColumn="0" w:lastRowLastColumn="0"/>
            </w:pPr>
            <w:r w:rsidRPr="007C07A6">
              <w:t>the facility satisfies the criteria specified in subparagraphs 42(2)(a)(vi) and (vii) of the Safeguard Rule.</w:t>
            </w:r>
          </w:p>
        </w:tc>
        <w:tc>
          <w:tcPr>
            <w:tcW w:w="665" w:type="pct"/>
          </w:tcPr>
          <w:p w14:paraId="107E6D16" w14:textId="77777777" w:rsidR="00494488" w:rsidRPr="00FA7635" w:rsidRDefault="00494488" w:rsidP="006C5F21">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40</w:t>
            </w:r>
            <w:r w:rsidRPr="00341B98">
              <w:t xml:space="preserve"> of the Safeguard</w:t>
            </w:r>
            <w:r>
              <w:t xml:space="preserve"> R</w:t>
            </w:r>
            <w:r w:rsidRPr="00341B98">
              <w:t>ule.</w:t>
            </w:r>
          </w:p>
        </w:tc>
      </w:tr>
    </w:tbl>
    <w:p w14:paraId="6DE0D59D" w14:textId="77777777" w:rsidR="00494488" w:rsidRDefault="00494488" w:rsidP="007544C0">
      <w:pPr>
        <w:pStyle w:val="Heading3"/>
      </w:pPr>
      <w:r>
        <w:t>Key risk area guidance</w:t>
      </w:r>
    </w:p>
    <w:p w14:paraId="656FE7DC" w14:textId="4D4735CF" w:rsidR="00494488" w:rsidRDefault="00494488" w:rsidP="004E6A75">
      <w:pPr>
        <w:spacing w:before="200"/>
      </w:pPr>
      <w:r>
        <w:t>The table below sets out key risk areas the CER expects auditors will consider as part of their reasonable assurance conclusion on subsection 40(3)(a) of the Safeguard Rule</w:t>
      </w:r>
      <w:r w:rsidR="00125601">
        <w:t xml:space="preserve"> </w:t>
      </w:r>
      <w:r w:rsidR="00401EE2">
        <w:t xml:space="preserve">– </w:t>
      </w:r>
      <w:r w:rsidRPr="00826DBF">
        <w:t>whether</w:t>
      </w:r>
      <w:r>
        <w:t>,</w:t>
      </w:r>
      <w:r w:rsidRPr="00826DBF">
        <w:t xml:space="preserve"> in all material respects, the information included in the application is correct</w:t>
      </w:r>
      <w:r>
        <w:t xml:space="preserve">.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111EDEA2" w14:textId="77777777" w:rsidR="00494488" w:rsidRDefault="00494488" w:rsidP="004E6A75">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5000" w:type="pct"/>
        <w:tblLook w:val="06A0" w:firstRow="1" w:lastRow="0" w:firstColumn="1" w:lastColumn="0" w:noHBand="1" w:noVBand="1"/>
      </w:tblPr>
      <w:tblGrid>
        <w:gridCol w:w="1743"/>
        <w:gridCol w:w="7997"/>
      </w:tblGrid>
      <w:tr w:rsidR="00494488" w:rsidRPr="00FA7635" w14:paraId="3AB5DF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Pr>
          <w:p w14:paraId="684F9C0E" w14:textId="5255DE4B" w:rsidR="00494488" w:rsidRPr="00FA7635" w:rsidRDefault="00494488" w:rsidP="006C5F21">
            <w:r>
              <w:t xml:space="preserve">Key </w:t>
            </w:r>
            <w:r w:rsidR="00F14827">
              <w:t>r</w:t>
            </w:r>
            <w:r>
              <w:t xml:space="preserve">isk </w:t>
            </w:r>
            <w:r w:rsidR="00F14827">
              <w:t>a</w:t>
            </w:r>
            <w:r>
              <w:t>reas</w:t>
            </w:r>
          </w:p>
        </w:tc>
        <w:tc>
          <w:tcPr>
            <w:tcW w:w="4105" w:type="pct"/>
          </w:tcPr>
          <w:p w14:paraId="5122AF8F"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t xml:space="preserve">Description </w:t>
            </w:r>
          </w:p>
        </w:tc>
      </w:tr>
      <w:tr w:rsidR="00494488" w:rsidRPr="00FA7635" w14:paraId="4F6AF588" w14:textId="77777777">
        <w:tc>
          <w:tcPr>
            <w:cnfStyle w:val="001000000000" w:firstRow="0" w:lastRow="0" w:firstColumn="1" w:lastColumn="0" w:oddVBand="0" w:evenVBand="0" w:oddHBand="0" w:evenHBand="0" w:firstRowFirstColumn="0" w:firstRowLastColumn="0" w:lastRowFirstColumn="0" w:lastRowLastColumn="0"/>
            <w:tcW w:w="895" w:type="pct"/>
          </w:tcPr>
          <w:p w14:paraId="6E3B21AE" w14:textId="77777777" w:rsidR="00494488" w:rsidRDefault="00494488" w:rsidP="006C5F21">
            <w:r>
              <w:t>Information provided in the application being incorrect</w:t>
            </w:r>
          </w:p>
        </w:tc>
        <w:tc>
          <w:tcPr>
            <w:tcW w:w="4105" w:type="pct"/>
          </w:tcPr>
          <w:p w14:paraId="6D880B3E"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The reasonable assurance conclusion required for this application provides that all information included in the application is materially correct. </w:t>
            </w:r>
          </w:p>
          <w:p w14:paraId="17242D41"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Auditors must ensure that each information requirement set out in the application is correct. </w:t>
            </w:r>
          </w:p>
          <w:p w14:paraId="61E8E776"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Particularly, the financial information required for this application is a high-risk area auditors should focus their attention on. </w:t>
            </w:r>
          </w:p>
          <w:p w14:paraId="3F047355"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The financial information for this application is either the earnings before interest and tax (EBIT), or revenue, of the facility. This value must be calculated according to the facility boundary, as opposed to broader corporate structure. </w:t>
            </w:r>
          </w:p>
          <w:p w14:paraId="28C95913" w14:textId="77777777" w:rsidR="00494488" w:rsidRPr="00EC5E4F" w:rsidRDefault="00494488" w:rsidP="006C5F21">
            <w:pPr>
              <w:pStyle w:val="CERbullets"/>
              <w:cnfStyle w:val="000000000000" w:firstRow="0" w:lastRow="0" w:firstColumn="0" w:lastColumn="0" w:oddVBand="0" w:evenVBand="0" w:oddHBand="0" w:evenHBand="0" w:firstRowFirstColumn="0" w:firstRowLastColumn="0" w:lastRowFirstColumn="0" w:lastRowLastColumn="0"/>
            </w:pPr>
          </w:p>
        </w:tc>
      </w:tr>
      <w:tr w:rsidR="00494488" w:rsidRPr="00FA7635" w14:paraId="453425A3" w14:textId="77777777">
        <w:tc>
          <w:tcPr>
            <w:cnfStyle w:val="001000000000" w:firstRow="0" w:lastRow="0" w:firstColumn="1" w:lastColumn="0" w:oddVBand="0" w:evenVBand="0" w:oddHBand="0" w:evenHBand="0" w:firstRowFirstColumn="0" w:firstRowLastColumn="0" w:lastRowFirstColumn="0" w:lastRowLastColumn="0"/>
            <w:tcW w:w="895" w:type="pct"/>
          </w:tcPr>
          <w:p w14:paraId="555A551F" w14:textId="77777777" w:rsidR="00494488" w:rsidRDefault="00494488" w:rsidP="006C5F21">
            <w:r>
              <w:t>Operational control and defining the corporate reporting boundary</w:t>
            </w:r>
          </w:p>
        </w:tc>
        <w:tc>
          <w:tcPr>
            <w:tcW w:w="4105" w:type="pct"/>
          </w:tcPr>
          <w:p w14:paraId="058063A0" w14:textId="77777777" w:rsidR="00494488" w:rsidRDefault="00494488" w:rsidP="006C5F21">
            <w:pPr>
              <w:cnfStyle w:val="000000000000" w:firstRow="0" w:lastRow="0" w:firstColumn="0" w:lastColumn="0" w:oddVBand="0" w:evenVBand="0" w:oddHBand="0" w:evenHBand="0" w:firstRowFirstColumn="0" w:firstRowLastColumn="0" w:lastRowFirstColumn="0" w:lastRowLastColumn="0"/>
            </w:pPr>
            <w:r>
              <w:t xml:space="preserve">It is expected that auditors will review the procedures used in determining the facility boundaries. Auditors should also review the procedures used to determine operational control and the responsible emitter of the facility. </w:t>
            </w:r>
          </w:p>
          <w:p w14:paraId="297AB10A" w14:textId="77777777" w:rsidR="00494488" w:rsidRDefault="00494488" w:rsidP="006C5F21">
            <w:pPr>
              <w:cnfStyle w:val="000000000000" w:firstRow="0" w:lastRow="0" w:firstColumn="0" w:lastColumn="0" w:oddVBand="0" w:evenVBand="0" w:oddHBand="0" w:evenHBand="0" w:firstRowFirstColumn="0" w:firstRowLastColumn="0" w:lastRowFirstColumn="0" w:lastRowLastColumn="0"/>
            </w:pPr>
            <w:r>
              <w:t>These determinations must meet the requirements listed within the NGER Regulations 2008.</w:t>
            </w:r>
          </w:p>
          <w:p w14:paraId="62E6A426"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Records of these determinations must be retained to meet record keeping requirements and should be reviewed to ensure that they are still current. </w:t>
            </w:r>
          </w:p>
        </w:tc>
      </w:tr>
    </w:tbl>
    <w:p w14:paraId="56265B56" w14:textId="00B0654A" w:rsidR="00494488" w:rsidRDefault="00494488">
      <w:pPr>
        <w:spacing w:after="0"/>
      </w:pPr>
      <w:r>
        <w:br w:type="page"/>
      </w:r>
    </w:p>
    <w:p w14:paraId="1202F2F7" w14:textId="77777777" w:rsidR="00494488" w:rsidRPr="000F73E9" w:rsidRDefault="00494488" w:rsidP="007544C0">
      <w:pPr>
        <w:pStyle w:val="Heading2"/>
      </w:pPr>
      <w:bookmarkStart w:id="1" w:name="_Toc151034731"/>
      <w:r>
        <w:lastRenderedPageBreak/>
        <w:t xml:space="preserve">Safeguard Mechanism </w:t>
      </w:r>
      <w:r w:rsidRPr="00F923B8">
        <w:t>audit</w:t>
      </w:r>
      <w:r w:rsidRPr="000F73E9">
        <w:t xml:space="preserve"> report</w:t>
      </w:r>
      <w:r>
        <w:t xml:space="preserve"> for a t</w:t>
      </w:r>
      <w:r w:rsidRPr="007050B3">
        <w:t xml:space="preserve">rade-exposed baseline-adjusted facility </w:t>
      </w:r>
      <w:r>
        <w:t>determination application</w:t>
      </w:r>
      <w:bookmarkEnd w:id="1"/>
    </w:p>
    <w:p w14:paraId="162FAEEC" w14:textId="77777777" w:rsidR="00494488" w:rsidRPr="000F73E9" w:rsidRDefault="00494488" w:rsidP="007544C0">
      <w:pPr>
        <w:pStyle w:val="Heading3"/>
      </w:pPr>
      <w:bookmarkStart w:id="2" w:name="_Toc151034732"/>
      <w:r w:rsidRPr="000F73E9">
        <w:t>Audit report coversheet</w:t>
      </w:r>
      <w:bookmarkEnd w:id="2"/>
      <w:r w:rsidRPr="000F73E9">
        <w:t xml:space="preserve"> </w:t>
      </w:r>
    </w:p>
    <w:p w14:paraId="3E564842" w14:textId="77777777" w:rsidR="00494488" w:rsidRPr="000F73E9" w:rsidRDefault="00494488" w:rsidP="007544C0">
      <w:pPr>
        <w:pStyle w:val="Heading4"/>
      </w:pPr>
      <w:bookmarkStart w:id="3" w:name="_Toc151034733"/>
      <w:r>
        <w:t>Audited body (</w:t>
      </w:r>
      <w:r w:rsidRPr="000F73E9">
        <w:t>the applicant</w:t>
      </w:r>
      <w:r>
        <w:t>)</w:t>
      </w:r>
      <w:bookmarkEnd w:id="3"/>
    </w:p>
    <w:tbl>
      <w:tblPr>
        <w:tblStyle w:val="CERTable"/>
        <w:tblW w:w="5000" w:type="pct"/>
        <w:tblLook w:val="0680" w:firstRow="0" w:lastRow="0" w:firstColumn="1" w:lastColumn="0" w:noHBand="1" w:noVBand="1"/>
      </w:tblPr>
      <w:tblGrid>
        <w:gridCol w:w="4870"/>
        <w:gridCol w:w="4870"/>
      </w:tblGrid>
      <w:tr w:rsidR="00494488" w:rsidRPr="00FA7635" w14:paraId="06A4AF0C" w14:textId="77777777" w:rsidTr="004E6A75">
        <w:tc>
          <w:tcPr>
            <w:cnfStyle w:val="001000000000" w:firstRow="0" w:lastRow="0" w:firstColumn="1" w:lastColumn="0" w:oddVBand="0" w:evenVBand="0" w:oddHBand="0" w:evenHBand="0" w:firstRowFirstColumn="0" w:firstRowLastColumn="0" w:lastRowFirstColumn="0" w:lastRowLastColumn="0"/>
            <w:tcW w:w="2500" w:type="pct"/>
          </w:tcPr>
          <w:p w14:paraId="755A5F13" w14:textId="77777777" w:rsidR="00494488" w:rsidRPr="004E6A75" w:rsidRDefault="00494488" w:rsidP="004E6A75">
            <w:pPr>
              <w:pStyle w:val="Answerfieldright-aligned"/>
              <w:spacing w:before="120" w:after="200"/>
              <w:jc w:val="left"/>
              <w:rPr>
                <w:sz w:val="22"/>
                <w:szCs w:val="22"/>
              </w:rPr>
            </w:pPr>
            <w:r w:rsidRPr="004E6A75">
              <w:rPr>
                <w:sz w:val="22"/>
                <w:szCs w:val="22"/>
              </w:rPr>
              <w:t>Name of audited body</w:t>
            </w:r>
          </w:p>
        </w:tc>
        <w:sdt>
          <w:sdtPr>
            <w:rPr>
              <w:sz w:val="22"/>
              <w:szCs w:val="22"/>
            </w:rPr>
            <w:id w:val="-2004655588"/>
            <w:placeholder>
              <w:docPart w:val="7204FFB9C38049CDB710F18949E5BBC3"/>
            </w:placeholder>
            <w:showingPlcHdr/>
          </w:sdtPr>
          <w:sdtEndPr/>
          <w:sdtContent>
            <w:tc>
              <w:tcPr>
                <w:tcW w:w="2500" w:type="pct"/>
              </w:tcPr>
              <w:p w14:paraId="26FE58E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48E830F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6DC03C6" w14:textId="77777777" w:rsidR="00494488" w:rsidRPr="004E6A75" w:rsidRDefault="00494488" w:rsidP="004E6A75">
            <w:pPr>
              <w:pStyle w:val="Answerfieldright-aligned"/>
              <w:spacing w:before="120" w:after="200"/>
              <w:jc w:val="left"/>
              <w:rPr>
                <w:sz w:val="22"/>
                <w:szCs w:val="22"/>
              </w:rPr>
            </w:pPr>
            <w:r w:rsidRPr="004E6A75">
              <w:rPr>
                <w:sz w:val="22"/>
                <w:szCs w:val="22"/>
              </w:rPr>
              <w:t>ABN of audited body</w:t>
            </w:r>
          </w:p>
        </w:tc>
        <w:sdt>
          <w:sdtPr>
            <w:rPr>
              <w:sz w:val="22"/>
              <w:szCs w:val="22"/>
            </w:rPr>
            <w:id w:val="932790772"/>
            <w:placeholder>
              <w:docPart w:val="7204FFB9C38049CDB710F18949E5BBC3"/>
            </w:placeholder>
            <w:showingPlcHdr/>
          </w:sdtPr>
          <w:sdtEndPr/>
          <w:sdtContent>
            <w:tc>
              <w:tcPr>
                <w:tcW w:w="2500" w:type="pct"/>
              </w:tcPr>
              <w:p w14:paraId="7189A76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41AABF05"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EAAB0F9" w14:textId="77777777" w:rsidR="00494488" w:rsidRPr="004E6A75" w:rsidRDefault="00494488" w:rsidP="004E6A75">
            <w:pPr>
              <w:pStyle w:val="Answerfieldright-aligned"/>
              <w:spacing w:before="120" w:after="200"/>
              <w:jc w:val="left"/>
              <w:rPr>
                <w:sz w:val="22"/>
                <w:szCs w:val="22"/>
              </w:rPr>
            </w:pPr>
            <w:r w:rsidRPr="004E6A75">
              <w:rPr>
                <w:sz w:val="22"/>
                <w:szCs w:val="22"/>
              </w:rPr>
              <w:t>Name of contact person for audited body</w:t>
            </w:r>
          </w:p>
        </w:tc>
        <w:sdt>
          <w:sdtPr>
            <w:rPr>
              <w:sz w:val="22"/>
              <w:szCs w:val="22"/>
            </w:rPr>
            <w:id w:val="-1162001706"/>
            <w:placeholder>
              <w:docPart w:val="EE9E5938D7A84086B772EA329F04A4DA"/>
            </w:placeholder>
            <w:showingPlcHdr/>
          </w:sdtPr>
          <w:sdtEndPr/>
          <w:sdtContent>
            <w:tc>
              <w:tcPr>
                <w:tcW w:w="2500" w:type="pct"/>
              </w:tcPr>
              <w:p w14:paraId="4553FA0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7747C2B4" w14:textId="77777777" w:rsidTr="004E6A75">
        <w:trPr>
          <w:trHeight w:val="60"/>
        </w:trPr>
        <w:tc>
          <w:tcPr>
            <w:cnfStyle w:val="001000000000" w:firstRow="0" w:lastRow="0" w:firstColumn="1" w:lastColumn="0" w:oddVBand="0" w:evenVBand="0" w:oddHBand="0" w:evenHBand="0" w:firstRowFirstColumn="0" w:firstRowLastColumn="0" w:lastRowFirstColumn="0" w:lastRowLastColumn="0"/>
            <w:tcW w:w="2500" w:type="pct"/>
          </w:tcPr>
          <w:p w14:paraId="4E6F07AB" w14:textId="77777777" w:rsidR="00494488" w:rsidRPr="004E6A75" w:rsidRDefault="00494488" w:rsidP="004E6A75">
            <w:pPr>
              <w:pStyle w:val="Answerfieldright-aligned"/>
              <w:spacing w:before="120" w:after="200"/>
              <w:jc w:val="left"/>
              <w:rPr>
                <w:sz w:val="22"/>
                <w:szCs w:val="22"/>
              </w:rPr>
            </w:pPr>
            <w:r w:rsidRPr="004E6A75">
              <w:rPr>
                <w:sz w:val="22"/>
                <w:szCs w:val="22"/>
              </w:rPr>
              <w:t>Contact person phone number</w:t>
            </w:r>
          </w:p>
        </w:tc>
        <w:sdt>
          <w:sdtPr>
            <w:rPr>
              <w:sz w:val="22"/>
              <w:szCs w:val="22"/>
            </w:rPr>
            <w:id w:val="802428264"/>
            <w:placeholder>
              <w:docPart w:val="7204FFB9C38049CDB710F18949E5BBC3"/>
            </w:placeholder>
            <w:showingPlcHdr/>
          </w:sdtPr>
          <w:sdtEndPr/>
          <w:sdtContent>
            <w:tc>
              <w:tcPr>
                <w:tcW w:w="2500" w:type="pct"/>
              </w:tcPr>
              <w:p w14:paraId="148617B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709287A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0578B1" w14:textId="77777777" w:rsidR="00494488" w:rsidRPr="004E6A75" w:rsidRDefault="00494488" w:rsidP="004E6A75">
            <w:pPr>
              <w:pStyle w:val="Answerfieldright-aligned"/>
              <w:spacing w:before="120" w:after="200"/>
              <w:jc w:val="left"/>
              <w:rPr>
                <w:sz w:val="22"/>
                <w:szCs w:val="22"/>
              </w:rPr>
            </w:pPr>
            <w:r w:rsidRPr="004E6A75">
              <w:rPr>
                <w:sz w:val="22"/>
                <w:szCs w:val="22"/>
              </w:rPr>
              <w:t>Contact person email address</w:t>
            </w:r>
          </w:p>
        </w:tc>
        <w:sdt>
          <w:sdtPr>
            <w:rPr>
              <w:sz w:val="22"/>
              <w:szCs w:val="22"/>
            </w:rPr>
            <w:id w:val="-1283035003"/>
            <w:placeholder>
              <w:docPart w:val="7204FFB9C38049CDB710F18949E5BBC3"/>
            </w:placeholder>
            <w:showingPlcHdr/>
          </w:sdtPr>
          <w:sdtEndPr/>
          <w:sdtContent>
            <w:tc>
              <w:tcPr>
                <w:tcW w:w="2500" w:type="pct"/>
              </w:tcPr>
              <w:p w14:paraId="47F3D72C"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73783C27" w14:textId="77777777" w:rsidR="00494488" w:rsidRPr="000F73E9" w:rsidRDefault="00494488" w:rsidP="007544C0">
      <w:pPr>
        <w:pStyle w:val="Heading4"/>
      </w:pPr>
      <w:r w:rsidRPr="000F73E9">
        <w:t>Audit description</w:t>
      </w:r>
    </w:p>
    <w:tbl>
      <w:tblPr>
        <w:tblStyle w:val="CERTable"/>
        <w:tblW w:w="5000" w:type="pct"/>
        <w:tblLook w:val="0680" w:firstRow="0" w:lastRow="0" w:firstColumn="1" w:lastColumn="0" w:noHBand="1" w:noVBand="1"/>
      </w:tblPr>
      <w:tblGrid>
        <w:gridCol w:w="4870"/>
        <w:gridCol w:w="4870"/>
      </w:tblGrid>
      <w:tr w:rsidR="004E6A75" w:rsidRPr="00AC4F8A" w14:paraId="7FABA7B2"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6A892FC"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Kind of audit </w:t>
            </w:r>
          </w:p>
        </w:tc>
        <w:sdt>
          <w:sdtPr>
            <w:rPr>
              <w:sz w:val="22"/>
              <w:szCs w:val="22"/>
            </w:rPr>
            <w:id w:val="1821306296"/>
            <w:placeholder>
              <w:docPart w:val="80929D4E3D8742B9A9ED547750F6CCB6"/>
            </w:placeholder>
          </w:sdtPr>
          <w:sdtEndPr/>
          <w:sdtContent>
            <w:tc>
              <w:tcPr>
                <w:tcW w:w="2500" w:type="pct"/>
              </w:tcPr>
              <w:p w14:paraId="6C1BC042" w14:textId="54F669B9"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sz w:val="22"/>
                    <w:szCs w:val="22"/>
                  </w:rPr>
                  <w:t>Reasonable assurance engagement under section 40 of the National Greenhouse and Energy Reporting (Safeguard Mechanism) Rule 2015 (the Safeguard Rule).</w:t>
                </w:r>
              </w:p>
            </w:tc>
          </w:sdtContent>
        </w:sdt>
      </w:tr>
      <w:tr w:rsidR="004E6A75" w:rsidRPr="00AC4F8A" w14:paraId="5E47CDC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74D6474" w14:textId="77777777" w:rsidR="00494488" w:rsidRPr="004E6A75" w:rsidRDefault="00494488" w:rsidP="004E6A75">
            <w:pPr>
              <w:pStyle w:val="Answerfieldright-aligned"/>
              <w:spacing w:before="120" w:after="200"/>
              <w:jc w:val="left"/>
              <w:rPr>
                <w:sz w:val="22"/>
                <w:szCs w:val="22"/>
              </w:rPr>
            </w:pPr>
            <w:r w:rsidRPr="004E6A75">
              <w:rPr>
                <w:sz w:val="22"/>
                <w:szCs w:val="22"/>
              </w:rPr>
              <w:t>Objective of the assurance engagement</w:t>
            </w:r>
          </w:p>
        </w:tc>
        <w:sdt>
          <w:sdtPr>
            <w:rPr>
              <w:sz w:val="22"/>
              <w:szCs w:val="22"/>
            </w:rPr>
            <w:id w:val="1187405121"/>
            <w:placeholder>
              <w:docPart w:val="80929D4E3D8742B9A9ED547750F6CCB6"/>
            </w:placeholder>
          </w:sdtPr>
          <w:sdtEndPr/>
          <w:sdtContent>
            <w:tc>
              <w:tcPr>
                <w:tcW w:w="2500" w:type="pct"/>
              </w:tcPr>
              <w:p w14:paraId="6F139BAA" w14:textId="3A32BF4D"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sz w:val="22"/>
                    <w:szCs w:val="22"/>
                  </w:rPr>
                  <w:t>Assurance on the [audited body’s] application for a trade-exposed baseline-adjusted facility determination under the Safeguard Rule.</w:t>
                </w:r>
              </w:p>
            </w:tc>
          </w:sdtContent>
        </w:sdt>
      </w:tr>
      <w:tr w:rsidR="004E6A75" w:rsidRPr="00AC4F8A" w14:paraId="2EB0CF4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3AD4ED7" w14:textId="77777777" w:rsidR="00494488" w:rsidRPr="004E6A75" w:rsidRDefault="00494488" w:rsidP="004E6A75">
            <w:pPr>
              <w:pStyle w:val="Answerfieldright-aligned"/>
              <w:spacing w:before="120" w:after="200"/>
              <w:jc w:val="left"/>
              <w:rPr>
                <w:sz w:val="22"/>
                <w:szCs w:val="22"/>
              </w:rPr>
            </w:pPr>
            <w:r w:rsidRPr="004E6A75">
              <w:rPr>
                <w:sz w:val="22"/>
                <w:szCs w:val="22"/>
              </w:rPr>
              <w:t>Audit fee (inclusive of GST and disbursements)</w:t>
            </w:r>
          </w:p>
        </w:tc>
        <w:sdt>
          <w:sdtPr>
            <w:rPr>
              <w:sz w:val="22"/>
              <w:szCs w:val="22"/>
            </w:rPr>
            <w:id w:val="-341545287"/>
            <w:placeholder>
              <w:docPart w:val="80929D4E3D8742B9A9ED547750F6CCB6"/>
            </w:placeholder>
            <w:showingPlcHdr/>
          </w:sdtPr>
          <w:sdtEndPr/>
          <w:sdtContent>
            <w:tc>
              <w:tcPr>
                <w:tcW w:w="2500" w:type="pct"/>
              </w:tcPr>
              <w:p w14:paraId="2AB64CE6"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3181D510"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00C815A"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Total hours spent on the </w:t>
            </w:r>
            <w:proofErr w:type="gramStart"/>
            <w:r w:rsidRPr="004E6A75">
              <w:rPr>
                <w:sz w:val="22"/>
                <w:szCs w:val="22"/>
              </w:rPr>
              <w:t>audit by audit</w:t>
            </w:r>
            <w:proofErr w:type="gramEnd"/>
            <w:r w:rsidRPr="004E6A75">
              <w:rPr>
                <w:sz w:val="22"/>
                <w:szCs w:val="22"/>
              </w:rPr>
              <w:t xml:space="preserve"> team</w:t>
            </w:r>
          </w:p>
        </w:tc>
        <w:sdt>
          <w:sdtPr>
            <w:rPr>
              <w:sz w:val="22"/>
              <w:szCs w:val="22"/>
            </w:rPr>
            <w:id w:val="928238669"/>
            <w:placeholder>
              <w:docPart w:val="80929D4E3D8742B9A9ED547750F6CCB6"/>
            </w:placeholder>
            <w:showingPlcHdr/>
          </w:sdtPr>
          <w:sdtEndPr/>
          <w:sdtContent>
            <w:tc>
              <w:tcPr>
                <w:tcW w:w="2500" w:type="pct"/>
              </w:tcPr>
              <w:p w14:paraId="0ACB3A2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74661FE0"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D78ED1" w14:textId="77777777" w:rsidR="00494488" w:rsidRPr="004E6A75" w:rsidRDefault="00494488">
            <w:pPr>
              <w:rPr>
                <w:szCs w:val="22"/>
              </w:rPr>
            </w:pPr>
            <w:r w:rsidRPr="004E6A75">
              <w:rPr>
                <w:szCs w:val="22"/>
              </w:rPr>
              <w:lastRenderedPageBreak/>
              <w:t>Fees paid:</w:t>
            </w:r>
          </w:p>
          <w:p w14:paraId="548ED71E" w14:textId="1D6187B7" w:rsidR="00494488" w:rsidRPr="004E6A75" w:rsidRDefault="00494488">
            <w:pPr>
              <w:pStyle w:val="ListParagraph"/>
              <w:numPr>
                <w:ilvl w:val="0"/>
                <w:numId w:val="25"/>
              </w:numPr>
              <w:rPr>
                <w:szCs w:val="22"/>
              </w:rPr>
            </w:pPr>
            <w:r w:rsidRPr="004E6A75">
              <w:rPr>
                <w:szCs w:val="22"/>
              </w:rPr>
              <w:t>by the audited body to the audit team leader (or their firm or company)</w:t>
            </w:r>
          </w:p>
          <w:p w14:paraId="06DF8905" w14:textId="3B1CE136" w:rsidR="00494488" w:rsidRPr="004E6A75" w:rsidRDefault="00494488">
            <w:pPr>
              <w:pStyle w:val="ListParagraph"/>
              <w:numPr>
                <w:ilvl w:val="0"/>
                <w:numId w:val="25"/>
              </w:numPr>
              <w:rPr>
                <w:szCs w:val="22"/>
              </w:rPr>
            </w:pPr>
            <w:r w:rsidRPr="004E6A75">
              <w:rPr>
                <w:szCs w:val="22"/>
              </w:rPr>
              <w:t xml:space="preserve">for services and activities provided by the audit team leader (or his or her firm or company, or by another person or firm on the audit team leader’s behalf) other than services or activities under Part 6 of the </w:t>
            </w:r>
            <w:hyperlink r:id="rId14" w:tgtFrame="_blank" w:history="1">
              <w:r w:rsidRPr="004E6A75">
                <w:rPr>
                  <w:rStyle w:val="Hyperlink"/>
                  <w:szCs w:val="22"/>
                </w:rPr>
                <w:t>National Greenhouse and Energy Reporting Regulations 2008</w:t>
              </w:r>
            </w:hyperlink>
            <w:r w:rsidR="007F5C1B">
              <w:rPr>
                <w:rStyle w:val="FootnoteReference"/>
                <w:szCs w:val="22"/>
              </w:rPr>
              <w:footnoteReference w:id="7"/>
            </w:r>
            <w:r w:rsidRPr="004E6A75">
              <w:rPr>
                <w:szCs w:val="22"/>
              </w:rPr>
              <w:t xml:space="preserve"> (</w:t>
            </w:r>
            <w:hyperlink r:id="rId15" w:tgtFrame="_blank" w:history="1">
              <w:r w:rsidRPr="004E6A75">
                <w:rPr>
                  <w:rStyle w:val="Hyperlink"/>
                  <w:color w:val="auto"/>
                  <w:szCs w:val="22"/>
                  <w:u w:val="none"/>
                </w:rPr>
                <w:t>NGER Regulations</w:t>
              </w:r>
            </w:hyperlink>
            <w:r w:rsidRPr="004E6A75">
              <w:rPr>
                <w:szCs w:val="22"/>
              </w:rPr>
              <w:t>)</w:t>
            </w:r>
          </w:p>
          <w:p w14:paraId="4898469A" w14:textId="77777777" w:rsidR="00494488" w:rsidRPr="004E6A75" w:rsidRDefault="00494488">
            <w:pPr>
              <w:pStyle w:val="ListParagraph"/>
              <w:numPr>
                <w:ilvl w:val="0"/>
                <w:numId w:val="25"/>
              </w:numPr>
              <w:rPr>
                <w:szCs w:val="22"/>
              </w:rPr>
            </w:pPr>
            <w:r w:rsidRPr="004E6A75">
              <w:rPr>
                <w:szCs w:val="22"/>
              </w:rPr>
              <w:t>from the date 12 months prior to the date of signing the terms of engagement for the audit, to the date of signing the audit report.</w:t>
            </w:r>
          </w:p>
        </w:tc>
        <w:sdt>
          <w:sdtPr>
            <w:rPr>
              <w:szCs w:val="22"/>
            </w:rPr>
            <w:id w:val="-751662963"/>
            <w:placeholder>
              <w:docPart w:val="7CEB581E278F4584AA502E5D6AD12881"/>
            </w:placeholder>
            <w:showingPlcHdr/>
          </w:sdtPr>
          <w:sdtEndPr/>
          <w:sdtContent>
            <w:tc>
              <w:tcPr>
                <w:tcW w:w="2500" w:type="pct"/>
              </w:tcPr>
              <w:p w14:paraId="14D96E38" w14:textId="77777777" w:rsidR="00494488" w:rsidRPr="00AC4F8A" w:rsidRDefault="00494488">
                <w:pPr>
                  <w:cnfStyle w:val="000000000000" w:firstRow="0" w:lastRow="0" w:firstColumn="0" w:lastColumn="0" w:oddVBand="0" w:evenVBand="0" w:oddHBand="0" w:evenHBand="0" w:firstRowFirstColumn="0" w:firstRowLastColumn="0" w:lastRowFirstColumn="0" w:lastRowLastColumn="0"/>
                  <w:rPr>
                    <w:szCs w:val="22"/>
                  </w:rPr>
                </w:pPr>
                <w:r w:rsidRPr="00AC4F8A">
                  <w:rPr>
                    <w:rStyle w:val="PlaceholderText"/>
                    <w:szCs w:val="22"/>
                  </w:rPr>
                  <w:t>Click or tap here to enter text.</w:t>
                </w:r>
              </w:p>
            </w:tc>
          </w:sdtContent>
        </w:sdt>
      </w:tr>
      <w:tr w:rsidR="004E6A75" w:rsidRPr="00AC4F8A" w14:paraId="36263EF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CE1C3CC" w14:textId="08F44A1A" w:rsidR="00494488" w:rsidRPr="004E6A75" w:rsidRDefault="00494488" w:rsidP="004E6A75">
            <w:pPr>
              <w:pStyle w:val="Answerfieldright-aligned"/>
              <w:spacing w:before="120" w:after="200"/>
              <w:jc w:val="left"/>
              <w:rPr>
                <w:sz w:val="22"/>
                <w:szCs w:val="22"/>
              </w:rPr>
            </w:pPr>
            <w:r w:rsidRPr="004E6A75">
              <w:rPr>
                <w:sz w:val="22"/>
                <w:szCs w:val="22"/>
              </w:rPr>
              <w:t xml:space="preserve">If any fees for non-Part 6 services or activities are described above, why did the provision of non-Part 6 services or activities </w:t>
            </w:r>
            <w:proofErr w:type="gramStart"/>
            <w:r w:rsidRPr="004E6A75">
              <w:rPr>
                <w:sz w:val="22"/>
                <w:szCs w:val="22"/>
              </w:rPr>
              <w:t>not result</w:t>
            </w:r>
            <w:proofErr w:type="gramEnd"/>
            <w:r w:rsidRPr="004E6A75">
              <w:rPr>
                <w:sz w:val="22"/>
                <w:szCs w:val="22"/>
              </w:rPr>
              <w:t xml:space="preserve"> in a </w:t>
            </w:r>
            <w:proofErr w:type="gramStart"/>
            <w:r w:rsidRPr="004E6A75">
              <w:rPr>
                <w:sz w:val="22"/>
                <w:szCs w:val="22"/>
              </w:rPr>
              <w:t>conflict of interest</w:t>
            </w:r>
            <w:proofErr w:type="gramEnd"/>
            <w:r w:rsidRPr="004E6A75">
              <w:rPr>
                <w:sz w:val="22"/>
                <w:szCs w:val="22"/>
              </w:rPr>
              <w:t xml:space="preserve"> situation (as that term is defined the NGER Regulations)</w:t>
            </w:r>
          </w:p>
          <w:p w14:paraId="4C21207B" w14:textId="77777777" w:rsidR="00494488" w:rsidRPr="004E6A75" w:rsidRDefault="00494488" w:rsidP="004E6A75">
            <w:pPr>
              <w:pStyle w:val="Answerfieldright-aligned"/>
              <w:spacing w:before="120" w:after="200"/>
              <w:jc w:val="left"/>
              <w:rPr>
                <w:sz w:val="22"/>
                <w:szCs w:val="22"/>
              </w:rPr>
            </w:pPr>
            <w:r w:rsidRPr="004E6A75">
              <w:rPr>
                <w:sz w:val="22"/>
                <w:szCs w:val="22"/>
              </w:rPr>
              <w:t>(write not applicable if no non-audit fees were paid to the audit firm)</w:t>
            </w:r>
          </w:p>
        </w:tc>
        <w:sdt>
          <w:sdtPr>
            <w:rPr>
              <w:sz w:val="22"/>
              <w:szCs w:val="22"/>
            </w:rPr>
            <w:id w:val="110636282"/>
            <w:placeholder>
              <w:docPart w:val="58CA9755DE9841DA8DF05F7F7F3767D0"/>
            </w:placeholder>
            <w:showingPlcHdr/>
          </w:sdtPr>
          <w:sdtEndPr/>
          <w:sdtContent>
            <w:tc>
              <w:tcPr>
                <w:tcW w:w="2500" w:type="pct"/>
              </w:tcPr>
              <w:p w14:paraId="2DE7F17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4F4D4C7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4709ACB" w14:textId="77777777" w:rsidR="00494488" w:rsidRPr="004E6A75" w:rsidRDefault="00494488" w:rsidP="004E6A75">
            <w:pPr>
              <w:pStyle w:val="Answerfieldright-aligned"/>
              <w:spacing w:before="120" w:after="200"/>
              <w:jc w:val="left"/>
              <w:rPr>
                <w:sz w:val="22"/>
                <w:szCs w:val="22"/>
              </w:rPr>
            </w:pPr>
            <w:r w:rsidRPr="004E6A75">
              <w:rPr>
                <w:sz w:val="22"/>
                <w:szCs w:val="22"/>
              </w:rPr>
              <w:t>Reporting period covered by audit</w:t>
            </w:r>
          </w:p>
        </w:tc>
        <w:sdt>
          <w:sdtPr>
            <w:rPr>
              <w:sz w:val="22"/>
              <w:szCs w:val="22"/>
            </w:rPr>
            <w:id w:val="-750661059"/>
            <w:placeholder>
              <w:docPart w:val="C1A52D239C9A4AE6A7DAE6ADB1CD2C07"/>
            </w:placeholder>
            <w:showingPlcHdr/>
          </w:sdtPr>
          <w:sdtEndPr/>
          <w:sdtContent>
            <w:tc>
              <w:tcPr>
                <w:tcW w:w="2500" w:type="pct"/>
              </w:tcPr>
              <w:p w14:paraId="4EEF599A"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5FFBFBAE"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7ABA02" w14:textId="77777777" w:rsidR="00494488" w:rsidRPr="004E6A75" w:rsidRDefault="00494488" w:rsidP="004E6A75">
            <w:pPr>
              <w:pStyle w:val="Answerfieldright-aligned"/>
              <w:spacing w:before="120" w:after="200"/>
              <w:jc w:val="left"/>
              <w:rPr>
                <w:sz w:val="22"/>
                <w:szCs w:val="22"/>
              </w:rPr>
            </w:pPr>
            <w:r w:rsidRPr="004E6A75">
              <w:rPr>
                <w:sz w:val="22"/>
                <w:szCs w:val="22"/>
              </w:rPr>
              <w:t>Date terms of engagement signed</w:t>
            </w:r>
          </w:p>
        </w:tc>
        <w:sdt>
          <w:sdtPr>
            <w:rPr>
              <w:sz w:val="22"/>
              <w:szCs w:val="22"/>
            </w:rPr>
            <w:id w:val="-1989390367"/>
            <w:placeholder>
              <w:docPart w:val="80929D4E3D8742B9A9ED547750F6CCB6"/>
            </w:placeholder>
            <w:showingPlcHdr/>
          </w:sdtPr>
          <w:sdtEndPr/>
          <w:sdtContent>
            <w:tc>
              <w:tcPr>
                <w:tcW w:w="2500" w:type="pct"/>
              </w:tcPr>
              <w:p w14:paraId="763EBD9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02CA1BB2"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0F33A78" w14:textId="77777777" w:rsidR="00494488" w:rsidRPr="004E6A75" w:rsidRDefault="00494488" w:rsidP="004E6A75">
            <w:pPr>
              <w:pStyle w:val="Answerfieldright-aligned"/>
              <w:spacing w:before="120" w:after="200"/>
              <w:jc w:val="left"/>
              <w:rPr>
                <w:sz w:val="22"/>
                <w:szCs w:val="22"/>
              </w:rPr>
            </w:pPr>
            <w:r w:rsidRPr="004E6A75">
              <w:rPr>
                <w:sz w:val="22"/>
                <w:szCs w:val="22"/>
              </w:rPr>
              <w:t>Date audit report signed</w:t>
            </w:r>
          </w:p>
        </w:tc>
        <w:sdt>
          <w:sdtPr>
            <w:rPr>
              <w:sz w:val="22"/>
              <w:szCs w:val="22"/>
            </w:rPr>
            <w:id w:val="-1845624983"/>
            <w:placeholder>
              <w:docPart w:val="80929D4E3D8742B9A9ED547750F6CCB6"/>
            </w:placeholder>
            <w:showingPlcHdr/>
          </w:sdtPr>
          <w:sdtEndPr/>
          <w:sdtContent>
            <w:tc>
              <w:tcPr>
                <w:tcW w:w="2500" w:type="pct"/>
              </w:tcPr>
              <w:p w14:paraId="6E16FBE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1E952241" w14:textId="77777777" w:rsidR="00494488" w:rsidRDefault="00494488" w:rsidP="007544C0">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494488" w:rsidRPr="00052054" w14:paraId="52C3DCB9"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A4FDFFF"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audit team leader </w:t>
            </w:r>
          </w:p>
        </w:tc>
        <w:sdt>
          <w:sdtPr>
            <w:rPr>
              <w:sz w:val="22"/>
              <w:szCs w:val="22"/>
            </w:rPr>
            <w:id w:val="-2053530535"/>
            <w:placeholder>
              <w:docPart w:val="80929D4E3D8742B9A9ED547750F6CCB6"/>
            </w:placeholder>
            <w:showingPlcHdr/>
          </w:sdtPr>
          <w:sdtEndPr/>
          <w:sdtContent>
            <w:tc>
              <w:tcPr>
                <w:tcW w:w="2500" w:type="pct"/>
              </w:tcPr>
              <w:p w14:paraId="455115F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4D570E7A"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EF7900E" w14:textId="77777777" w:rsidR="00494488" w:rsidRPr="004E6A75" w:rsidRDefault="00494488" w:rsidP="004E6A75">
            <w:pPr>
              <w:pStyle w:val="Answerfieldright-aligned"/>
              <w:spacing w:before="120" w:after="200"/>
              <w:jc w:val="left"/>
              <w:rPr>
                <w:sz w:val="22"/>
                <w:szCs w:val="22"/>
              </w:rPr>
            </w:pPr>
            <w:r w:rsidRPr="004E6A75">
              <w:rPr>
                <w:sz w:val="22"/>
                <w:szCs w:val="22"/>
              </w:rPr>
              <w:t>Greenhouse and energy auditor registration number</w:t>
            </w:r>
          </w:p>
        </w:tc>
        <w:sdt>
          <w:sdtPr>
            <w:rPr>
              <w:sz w:val="22"/>
              <w:szCs w:val="22"/>
            </w:rPr>
            <w:id w:val="-1058850520"/>
            <w:placeholder>
              <w:docPart w:val="80929D4E3D8742B9A9ED547750F6CCB6"/>
            </w:placeholder>
            <w:showingPlcHdr/>
          </w:sdtPr>
          <w:sdtEndPr/>
          <w:sdtContent>
            <w:tc>
              <w:tcPr>
                <w:tcW w:w="2500" w:type="pct"/>
              </w:tcPr>
              <w:p w14:paraId="3A5E43A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029EB6E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FD334DD"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Organisation </w:t>
            </w:r>
          </w:p>
        </w:tc>
        <w:sdt>
          <w:sdtPr>
            <w:rPr>
              <w:sz w:val="22"/>
              <w:szCs w:val="22"/>
            </w:rPr>
            <w:id w:val="1257867578"/>
            <w:placeholder>
              <w:docPart w:val="80929D4E3D8742B9A9ED547750F6CCB6"/>
            </w:placeholder>
            <w:showingPlcHdr/>
          </w:sdtPr>
          <w:sdtEndPr/>
          <w:sdtContent>
            <w:tc>
              <w:tcPr>
                <w:tcW w:w="2500" w:type="pct"/>
              </w:tcPr>
              <w:p w14:paraId="049FD44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146FA61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DDA937B" w14:textId="77777777" w:rsidR="00494488" w:rsidRPr="004E6A75" w:rsidRDefault="00494488" w:rsidP="004E6A75">
            <w:pPr>
              <w:pStyle w:val="Answerfieldright-aligned"/>
              <w:spacing w:before="120" w:after="200"/>
              <w:jc w:val="left"/>
              <w:rPr>
                <w:sz w:val="22"/>
                <w:szCs w:val="22"/>
              </w:rPr>
            </w:pPr>
            <w:r w:rsidRPr="004E6A75">
              <w:rPr>
                <w:sz w:val="22"/>
                <w:szCs w:val="22"/>
              </w:rPr>
              <w:t>Phone number</w:t>
            </w:r>
          </w:p>
        </w:tc>
        <w:sdt>
          <w:sdtPr>
            <w:rPr>
              <w:sz w:val="22"/>
              <w:szCs w:val="22"/>
            </w:rPr>
            <w:id w:val="150490093"/>
            <w:placeholder>
              <w:docPart w:val="80929D4E3D8742B9A9ED547750F6CCB6"/>
            </w:placeholder>
            <w:showingPlcHdr/>
          </w:sdtPr>
          <w:sdtEndPr/>
          <w:sdtContent>
            <w:tc>
              <w:tcPr>
                <w:tcW w:w="2500" w:type="pct"/>
              </w:tcPr>
              <w:p w14:paraId="6558A2EF"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6B115D5A"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A4345C1"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802352406"/>
            <w:placeholder>
              <w:docPart w:val="80929D4E3D8742B9A9ED547750F6CCB6"/>
            </w:placeholder>
            <w:showingPlcHdr/>
          </w:sdtPr>
          <w:sdtEndPr/>
          <w:sdtContent>
            <w:tc>
              <w:tcPr>
                <w:tcW w:w="2500" w:type="pct"/>
              </w:tcPr>
              <w:p w14:paraId="21D7B397"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18FCC19C"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4373A10" w14:textId="77777777" w:rsidR="00494488" w:rsidRPr="004E6A75" w:rsidRDefault="00494488" w:rsidP="004E6A75">
            <w:pPr>
              <w:pStyle w:val="Answerfieldright-aligned"/>
              <w:spacing w:before="120" w:after="200"/>
              <w:jc w:val="left"/>
              <w:rPr>
                <w:sz w:val="22"/>
                <w:szCs w:val="22"/>
              </w:rPr>
            </w:pPr>
            <w:r w:rsidRPr="004E6A75">
              <w:rPr>
                <w:sz w:val="22"/>
                <w:szCs w:val="22"/>
              </w:rPr>
              <w:lastRenderedPageBreak/>
              <w:t>Names and contact details of other audit team members</w:t>
            </w:r>
          </w:p>
        </w:tc>
        <w:sdt>
          <w:sdtPr>
            <w:rPr>
              <w:sz w:val="22"/>
              <w:szCs w:val="22"/>
            </w:rPr>
            <w:id w:val="-1520459436"/>
            <w:placeholder>
              <w:docPart w:val="80929D4E3D8742B9A9ED547750F6CCB6"/>
            </w:placeholder>
            <w:showingPlcHdr/>
          </w:sdtPr>
          <w:sdtEndPr/>
          <w:sdtContent>
            <w:tc>
              <w:tcPr>
                <w:tcW w:w="2500" w:type="pct"/>
              </w:tcPr>
              <w:p w14:paraId="25BB2EB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69A99B1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39C32F2"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Details of exemptions under 6.71 of the NGER Regulations in relation to this audit for the audit team leader or professional member of the audit team. </w:t>
            </w:r>
          </w:p>
          <w:p w14:paraId="0A5B4D60" w14:textId="77777777" w:rsidR="00494488" w:rsidRDefault="00494488" w:rsidP="00052054">
            <w:pPr>
              <w:pStyle w:val="Answerfieldright-aligned"/>
              <w:spacing w:before="120" w:after="200"/>
              <w:jc w:val="left"/>
              <w:rPr>
                <w:b w:val="0"/>
                <w:sz w:val="22"/>
                <w:szCs w:val="22"/>
              </w:rPr>
            </w:pPr>
            <w:r w:rsidRPr="004E6A75">
              <w:rPr>
                <w:sz w:val="22"/>
                <w:szCs w:val="22"/>
              </w:rPr>
              <w:t>This must include:</w:t>
            </w:r>
          </w:p>
          <w:p w14:paraId="2CE7C722" w14:textId="228F080C" w:rsidR="0053709F" w:rsidRPr="00415ADF" w:rsidRDefault="0053709F" w:rsidP="0053709F">
            <w:pPr>
              <w:pStyle w:val="ListParagraph"/>
              <w:numPr>
                <w:ilvl w:val="0"/>
                <w:numId w:val="25"/>
              </w:numPr>
              <w:rPr>
                <w:szCs w:val="22"/>
              </w:rPr>
            </w:pPr>
            <w:r>
              <w:rPr>
                <w:szCs w:val="22"/>
              </w:rPr>
              <w:t xml:space="preserve">The </w:t>
            </w:r>
            <w:r w:rsidRPr="00790BFB">
              <w:t>details of the exemption (including but not limited to the basis for the exemption)</w:t>
            </w:r>
          </w:p>
          <w:p w14:paraId="78196635" w14:textId="77777777" w:rsidR="00494488" w:rsidRDefault="00494488" w:rsidP="0053709F">
            <w:pPr>
              <w:pStyle w:val="CERbullets"/>
              <w:rPr>
                <w:b w:val="0"/>
                <w:szCs w:val="22"/>
              </w:rPr>
            </w:pPr>
            <w:r w:rsidRPr="00052054">
              <w:rPr>
                <w:szCs w:val="22"/>
              </w:rPr>
              <w:t xml:space="preserve">Additionally, for an exemption granted for a </w:t>
            </w:r>
            <w:proofErr w:type="gramStart"/>
            <w:r w:rsidRPr="00052054">
              <w:rPr>
                <w:szCs w:val="22"/>
              </w:rPr>
              <w:t>conflict of interest</w:t>
            </w:r>
            <w:proofErr w:type="gramEnd"/>
            <w:r w:rsidRPr="00052054">
              <w:rPr>
                <w:szCs w:val="22"/>
              </w:rPr>
              <w:t xml:space="preserve"> situation:</w:t>
            </w:r>
          </w:p>
          <w:p w14:paraId="0172E995" w14:textId="461C7633" w:rsidR="00494488" w:rsidRPr="00052054" w:rsidRDefault="00750D1F" w:rsidP="004E6A75">
            <w:pPr>
              <w:pStyle w:val="ListParagraph"/>
              <w:numPr>
                <w:ilvl w:val="0"/>
                <w:numId w:val="25"/>
              </w:numPr>
              <w:rPr>
                <w:szCs w:val="22"/>
              </w:rPr>
            </w:pPr>
            <w:r w:rsidRPr="00790BFB">
              <w:t xml:space="preserve">details </w:t>
            </w:r>
            <w:r w:rsidR="00494488" w:rsidRPr="00052054">
              <w:rPr>
                <w:szCs w:val="22"/>
              </w:rPr>
              <w:t>of the procedures for managing the conflict of interest put in place by the audit team leader so that the CER is satisfied that the audit findings will not be affected by that conflict.</w:t>
            </w:r>
          </w:p>
          <w:p w14:paraId="3077A304" w14:textId="77777777" w:rsidR="00494488" w:rsidRPr="00052054" w:rsidRDefault="00494488" w:rsidP="004E6A75">
            <w:pPr>
              <w:pStyle w:val="ListParagraph"/>
              <w:ind w:left="0"/>
              <w:rPr>
                <w:szCs w:val="22"/>
              </w:rPr>
            </w:pPr>
            <w:r w:rsidRPr="00052054">
              <w:rPr>
                <w:szCs w:val="22"/>
              </w:rPr>
              <w:t>(write not applicable if no exemption was granted under regulation 6.71 of the NGER Regulations)</w:t>
            </w:r>
          </w:p>
        </w:tc>
        <w:sdt>
          <w:sdtPr>
            <w:rPr>
              <w:sz w:val="22"/>
              <w:szCs w:val="22"/>
            </w:rPr>
            <w:id w:val="651334736"/>
            <w:placeholder>
              <w:docPart w:val="80929D4E3D8742B9A9ED547750F6CCB6"/>
            </w:placeholder>
            <w:showingPlcHdr/>
          </w:sdtPr>
          <w:sdtEndPr/>
          <w:sdtContent>
            <w:tc>
              <w:tcPr>
                <w:tcW w:w="2500" w:type="pct"/>
              </w:tcPr>
              <w:p w14:paraId="78B5988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2AAED4F0" w14:textId="77777777" w:rsidR="00494488" w:rsidRDefault="00494488" w:rsidP="007544C0">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94488" w:rsidRPr="00FA7635" w14:paraId="084B5B0F"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02BB509"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peer reviewer </w:t>
            </w:r>
          </w:p>
        </w:tc>
        <w:sdt>
          <w:sdtPr>
            <w:rPr>
              <w:sz w:val="22"/>
              <w:szCs w:val="22"/>
            </w:rPr>
            <w:id w:val="1202282533"/>
            <w:placeholder>
              <w:docPart w:val="80929D4E3D8742B9A9ED547750F6CCB6"/>
            </w:placeholder>
            <w:showingPlcHdr/>
          </w:sdtPr>
          <w:sdtEndPr/>
          <w:sdtContent>
            <w:tc>
              <w:tcPr>
                <w:tcW w:w="2500" w:type="pct"/>
              </w:tcPr>
              <w:p w14:paraId="77CCD66F"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321E8B38"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DF1164E" w14:textId="77777777" w:rsidR="00494488" w:rsidRPr="004E6A75" w:rsidRDefault="00494488" w:rsidP="004E6A75">
            <w:pPr>
              <w:pStyle w:val="Answerfieldright-aligned"/>
              <w:spacing w:before="120" w:after="200"/>
              <w:jc w:val="left"/>
              <w:rPr>
                <w:sz w:val="22"/>
                <w:szCs w:val="22"/>
              </w:rPr>
            </w:pPr>
            <w:r w:rsidRPr="004E6A75">
              <w:rPr>
                <w:sz w:val="22"/>
                <w:szCs w:val="22"/>
              </w:rPr>
              <w:t>Organisation</w:t>
            </w:r>
          </w:p>
        </w:tc>
        <w:sdt>
          <w:sdtPr>
            <w:rPr>
              <w:sz w:val="22"/>
              <w:szCs w:val="22"/>
            </w:rPr>
            <w:id w:val="555351480"/>
            <w:placeholder>
              <w:docPart w:val="80929D4E3D8742B9A9ED547750F6CCB6"/>
            </w:placeholder>
            <w:showingPlcHdr/>
          </w:sdtPr>
          <w:sdtEndPr/>
          <w:sdtContent>
            <w:tc>
              <w:tcPr>
                <w:tcW w:w="2500" w:type="pct"/>
              </w:tcPr>
              <w:p w14:paraId="34F18F9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6BA1DFF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8CFA461" w14:textId="77777777" w:rsidR="00494488" w:rsidRPr="004E6A75" w:rsidRDefault="00494488" w:rsidP="004E6A75">
            <w:pPr>
              <w:pStyle w:val="Answerfieldright-aligned"/>
              <w:spacing w:before="120" w:after="200"/>
              <w:jc w:val="left"/>
              <w:rPr>
                <w:sz w:val="22"/>
                <w:szCs w:val="22"/>
              </w:rPr>
            </w:pPr>
            <w:r w:rsidRPr="004E6A75">
              <w:rPr>
                <w:sz w:val="22"/>
                <w:szCs w:val="22"/>
              </w:rPr>
              <w:t>Phone number</w:t>
            </w:r>
          </w:p>
        </w:tc>
        <w:sdt>
          <w:sdtPr>
            <w:rPr>
              <w:sz w:val="22"/>
              <w:szCs w:val="22"/>
            </w:rPr>
            <w:id w:val="375825237"/>
            <w:placeholder>
              <w:docPart w:val="80929D4E3D8742B9A9ED547750F6CCB6"/>
            </w:placeholder>
            <w:showingPlcHdr/>
          </w:sdtPr>
          <w:sdtEndPr/>
          <w:sdtContent>
            <w:tc>
              <w:tcPr>
                <w:tcW w:w="2500" w:type="pct"/>
              </w:tcPr>
              <w:p w14:paraId="30E2108E"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0D58FB5C"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C19F267"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1850709596"/>
            <w:placeholder>
              <w:docPart w:val="80929D4E3D8742B9A9ED547750F6CCB6"/>
            </w:placeholder>
            <w:showingPlcHdr/>
          </w:sdtPr>
          <w:sdtEndPr/>
          <w:sdtContent>
            <w:tc>
              <w:tcPr>
                <w:tcW w:w="2500" w:type="pct"/>
              </w:tcPr>
              <w:p w14:paraId="4A75340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29AFA89A" w14:textId="77777777" w:rsidR="00494488" w:rsidRDefault="00494488" w:rsidP="00494488">
      <w:pPr>
        <w:pStyle w:val="BodyText1"/>
      </w:pPr>
    </w:p>
    <w:p w14:paraId="19AF41B3" w14:textId="77777777" w:rsidR="00494488" w:rsidRDefault="00494488">
      <w:pPr>
        <w:spacing w:after="0"/>
      </w:pPr>
    </w:p>
    <w:p w14:paraId="396D0411" w14:textId="77777777" w:rsidR="00494488" w:rsidRDefault="00494488">
      <w:pPr>
        <w:spacing w:after="0"/>
      </w:pPr>
      <w:r>
        <w:br w:type="page"/>
      </w:r>
    </w:p>
    <w:p w14:paraId="07F8C7D7" w14:textId="137D3F45" w:rsidR="00494488" w:rsidRPr="000F73E9" w:rsidRDefault="00494488" w:rsidP="007544C0">
      <w:pPr>
        <w:pStyle w:val="Heading3"/>
      </w:pPr>
      <w:bookmarkStart w:id="4" w:name="_Toc151034737"/>
      <w:r w:rsidRPr="000F73E9">
        <w:lastRenderedPageBreak/>
        <w:t>Part A</w:t>
      </w:r>
      <w:r>
        <w:t xml:space="preserve"> </w:t>
      </w:r>
      <w:r w:rsidR="00F77409">
        <w:t xml:space="preserve">– </w:t>
      </w:r>
      <w:r w:rsidRPr="000F73E9">
        <w:t>Auditor’s report</w:t>
      </w:r>
      <w:bookmarkEnd w:id="4"/>
    </w:p>
    <w:p w14:paraId="6E172D5D" w14:textId="77777777" w:rsidR="00494488" w:rsidRPr="00432D01" w:rsidRDefault="00494488" w:rsidP="004E6A75">
      <w:pPr>
        <w:spacing w:before="200"/>
      </w:pPr>
      <w:r w:rsidRPr="00432D01">
        <w:t>To [Directors]</w:t>
      </w:r>
    </w:p>
    <w:p w14:paraId="0A3433B6" w14:textId="77777777" w:rsidR="00494488" w:rsidRPr="0022567B" w:rsidRDefault="00494488" w:rsidP="004E6A75">
      <w:pPr>
        <w:spacing w:before="200"/>
      </w:pPr>
      <w:r w:rsidRPr="0022567B">
        <w:t xml:space="preserve">We have conducted a reasonable engagement, being an audit pursuant to section 40 of the </w:t>
      </w:r>
      <w:r w:rsidRPr="004E6A75">
        <w:t>National Greenhouse and Energy Reporting (Safeguard Mechanism) Rule 2015</w:t>
      </w:r>
      <w:r w:rsidRPr="0022567B">
        <w:t xml:space="preserve"> (the Safeguard Rule) of [audited body’s] application for a trade-exposed baseline-adjusted facility determination, to conclude whether in all material respects:</w:t>
      </w:r>
    </w:p>
    <w:p w14:paraId="0FB08864" w14:textId="4F1BC848" w:rsidR="00494488" w:rsidRDefault="00494488" w:rsidP="004E6A75">
      <w:pPr>
        <w:pStyle w:val="CERbullets"/>
        <w:numPr>
          <w:ilvl w:val="0"/>
          <w:numId w:val="25"/>
        </w:numPr>
      </w:pPr>
      <w:r>
        <w:t>The i</w:t>
      </w:r>
      <w:r w:rsidRPr="007050B3">
        <w:t>nformation included in the application is correct</w:t>
      </w:r>
    </w:p>
    <w:p w14:paraId="026D0B72" w14:textId="69A59AD2" w:rsidR="00494488" w:rsidRDefault="00494488" w:rsidP="004E6A75">
      <w:pPr>
        <w:pStyle w:val="CERbullets"/>
        <w:numPr>
          <w:ilvl w:val="0"/>
          <w:numId w:val="25"/>
        </w:numPr>
      </w:pPr>
      <w:r w:rsidRPr="00FD57D8">
        <w:t>the facility satisfies the criteria specified in subparagraphs 42(2)(a)(vi) and (vii)</w:t>
      </w:r>
      <w:r>
        <w:t xml:space="preserve"> of the Safeguard Rule</w:t>
      </w:r>
      <w:r w:rsidR="00951E63">
        <w:t>.</w:t>
      </w:r>
    </w:p>
    <w:p w14:paraId="7CC27050" w14:textId="77777777" w:rsidR="00494488" w:rsidRDefault="00494488" w:rsidP="007544C0">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494488" w:rsidRPr="001E61CF" w14:paraId="58FA7C9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A5BB1C3"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audited body </w:t>
            </w:r>
          </w:p>
        </w:tc>
        <w:sdt>
          <w:sdtPr>
            <w:rPr>
              <w:sz w:val="22"/>
              <w:szCs w:val="22"/>
            </w:rPr>
            <w:id w:val="1850754674"/>
            <w:placeholder>
              <w:docPart w:val="861F8BEC6E7344F48E1D71437B50443C"/>
            </w:placeholder>
            <w:showingPlcHdr/>
          </w:sdtPr>
          <w:sdtEndPr/>
          <w:sdtContent>
            <w:tc>
              <w:tcPr>
                <w:tcW w:w="2500" w:type="pct"/>
              </w:tcPr>
              <w:p w14:paraId="3ABF53B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1E61CF" w14:paraId="0E49D2B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89F3FD"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366417461"/>
            <w:placeholder>
              <w:docPart w:val="861F8BEC6E7344F48E1D71437B50443C"/>
            </w:placeholder>
            <w:showingPlcHdr/>
          </w:sdtPr>
          <w:sdtEndPr/>
          <w:sdtContent>
            <w:tc>
              <w:tcPr>
                <w:tcW w:w="2500" w:type="pct"/>
              </w:tcPr>
              <w:p w14:paraId="7361E98E"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1E61CF" w14:paraId="73A40EDF"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1258023" w14:textId="77777777" w:rsidR="00494488" w:rsidRPr="004E6A75" w:rsidRDefault="00494488" w:rsidP="004E6A75">
            <w:pPr>
              <w:pStyle w:val="Answerfieldright-aligned"/>
              <w:spacing w:before="120" w:after="200"/>
              <w:jc w:val="left"/>
              <w:rPr>
                <w:sz w:val="22"/>
                <w:szCs w:val="22"/>
              </w:rPr>
            </w:pPr>
            <w:r w:rsidRPr="004E6A75">
              <w:rPr>
                <w:sz w:val="22"/>
                <w:szCs w:val="22"/>
              </w:rPr>
              <w:t>ABN</w:t>
            </w:r>
          </w:p>
        </w:tc>
        <w:sdt>
          <w:sdtPr>
            <w:rPr>
              <w:sz w:val="22"/>
              <w:szCs w:val="22"/>
            </w:rPr>
            <w:id w:val="-1558084339"/>
            <w:placeholder>
              <w:docPart w:val="861F8BEC6E7344F48E1D71437B50443C"/>
            </w:placeholder>
            <w:showingPlcHdr/>
          </w:sdtPr>
          <w:sdtEndPr/>
          <w:sdtContent>
            <w:tc>
              <w:tcPr>
                <w:tcW w:w="2500" w:type="pct"/>
              </w:tcPr>
              <w:p w14:paraId="56B1876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77DB7167" w14:textId="77777777" w:rsidR="00494488" w:rsidRPr="001E61CF" w:rsidRDefault="00494488" w:rsidP="004E6A75">
      <w:pPr>
        <w:pStyle w:val="BodyText1"/>
        <w:spacing w:before="120"/>
        <w:rPr>
          <w:szCs w:val="22"/>
        </w:rPr>
      </w:pPr>
    </w:p>
    <w:tbl>
      <w:tblPr>
        <w:tblStyle w:val="CERTable"/>
        <w:tblW w:w="9771" w:type="dxa"/>
        <w:tblLook w:val="0680" w:firstRow="0" w:lastRow="0" w:firstColumn="1" w:lastColumn="0" w:noHBand="1" w:noVBand="1"/>
      </w:tblPr>
      <w:tblGrid>
        <w:gridCol w:w="4885"/>
        <w:gridCol w:w="4886"/>
      </w:tblGrid>
      <w:tr w:rsidR="00494488" w:rsidRPr="001E61CF" w14:paraId="06DB7EC4" w14:textId="77777777" w:rsidTr="003F72F7">
        <w:trPr>
          <w:trHeight w:val="486"/>
        </w:trPr>
        <w:tc>
          <w:tcPr>
            <w:cnfStyle w:val="001000000000" w:firstRow="0" w:lastRow="0" w:firstColumn="1" w:lastColumn="0" w:oddVBand="0" w:evenVBand="0" w:oddHBand="0" w:evenHBand="0" w:firstRowFirstColumn="0" w:firstRowLastColumn="0" w:lastRowFirstColumn="0" w:lastRowLastColumn="0"/>
            <w:tcW w:w="4885" w:type="dxa"/>
          </w:tcPr>
          <w:p w14:paraId="389A67F1" w14:textId="77777777" w:rsidR="00494488" w:rsidRPr="004E6A75" w:rsidRDefault="00494488" w:rsidP="004E6A75">
            <w:pPr>
              <w:pStyle w:val="Answerfieldleft-aligned"/>
              <w:spacing w:before="120" w:after="200"/>
              <w:rPr>
                <w:sz w:val="22"/>
                <w:szCs w:val="22"/>
              </w:rPr>
            </w:pPr>
            <w:r w:rsidRPr="004E6A75">
              <w:rPr>
                <w:sz w:val="22"/>
                <w:szCs w:val="22"/>
              </w:rPr>
              <w:t>Facility name</w:t>
            </w:r>
          </w:p>
        </w:tc>
        <w:sdt>
          <w:sdtPr>
            <w:rPr>
              <w:sz w:val="22"/>
              <w:szCs w:val="22"/>
            </w:rPr>
            <w:id w:val="1725480688"/>
            <w:placeholder>
              <w:docPart w:val="3B5DA34DFE61448E8435B46EAB2AC4DC"/>
            </w:placeholder>
            <w:showingPlcHdr/>
          </w:sdtPr>
          <w:sdtEndPr/>
          <w:sdtContent>
            <w:tc>
              <w:tcPr>
                <w:tcW w:w="4886" w:type="dxa"/>
              </w:tcPr>
              <w:p w14:paraId="1692553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17208C17" w14:textId="77777777" w:rsidR="00494488" w:rsidRDefault="00494488">
      <w:pPr>
        <w:spacing w:after="0"/>
      </w:pPr>
    </w:p>
    <w:p w14:paraId="03197468" w14:textId="029372CE" w:rsidR="00494488" w:rsidRDefault="00494488">
      <w:pPr>
        <w:spacing w:after="0"/>
      </w:pPr>
      <w:r>
        <w:br w:type="page"/>
      </w:r>
    </w:p>
    <w:p w14:paraId="75B062EB" w14:textId="77777777" w:rsidR="00494488" w:rsidRPr="00E30F40" w:rsidRDefault="00494488" w:rsidP="00DF58EC">
      <w:pPr>
        <w:pStyle w:val="Heading4"/>
      </w:pPr>
      <w:bookmarkStart w:id="5" w:name="_Toc151034739"/>
      <w:r w:rsidRPr="00E30F40">
        <w:lastRenderedPageBreak/>
        <w:t>Responsibility of [audited body’s] management</w:t>
      </w:r>
      <w:bookmarkEnd w:id="5"/>
    </w:p>
    <w:p w14:paraId="0ACFDB2B" w14:textId="77777777" w:rsidR="00494488" w:rsidRPr="00EC533E" w:rsidRDefault="00494488" w:rsidP="004E6A75">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the application in accordance with the </w:t>
      </w:r>
      <w:r>
        <w:t>Safeguard Rule,</w:t>
      </w:r>
      <w:r w:rsidRPr="00B84760">
        <w:t xml:space="preserve"> application form</w:t>
      </w:r>
      <w:r>
        <w:t xml:space="preserve"> and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p>
    <w:p w14:paraId="6317B598" w14:textId="77777777" w:rsidR="00494488" w:rsidRPr="000F73E9" w:rsidRDefault="00494488" w:rsidP="004E6A75">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1F9E722B" w14:textId="77777777" w:rsidR="00494488" w:rsidRPr="000F73E9" w:rsidRDefault="00494488" w:rsidP="004E6A75">
      <w:pPr>
        <w:spacing w:before="200"/>
      </w:pPr>
      <w:r w:rsidRPr="000F73E9">
        <w:t>This responsibility includes:</w:t>
      </w:r>
    </w:p>
    <w:p w14:paraId="1C8EAF52" w14:textId="67F03F2E" w:rsidR="00494488" w:rsidRPr="000F73E9" w:rsidRDefault="00494488" w:rsidP="00494488">
      <w:pPr>
        <w:pStyle w:val="CERbullets"/>
        <w:numPr>
          <w:ilvl w:val="0"/>
          <w:numId w:val="25"/>
        </w:numPr>
      </w:pPr>
      <w:r w:rsidRPr="000F73E9">
        <w:t>establishing and maintaining internal controls relevant to the preparation and presentation of the application to ensure that it is free from material misstatement, whether due to fraud or error</w:t>
      </w:r>
    </w:p>
    <w:p w14:paraId="28E88C25" w14:textId="2D468223" w:rsidR="00494488" w:rsidRPr="00796A6D" w:rsidRDefault="00494488" w:rsidP="00494488">
      <w:pPr>
        <w:pStyle w:val="CERbullets"/>
        <w:numPr>
          <w:ilvl w:val="0"/>
          <w:numId w:val="25"/>
        </w:numPr>
      </w:pPr>
      <w:r w:rsidRPr="00796A6D">
        <w:t>selecting and applying measurement methods to prepare and present the data</w:t>
      </w:r>
    </w:p>
    <w:p w14:paraId="7C55397C" w14:textId="77777777" w:rsidR="00494488" w:rsidRPr="000F73E9" w:rsidRDefault="00494488" w:rsidP="00494488">
      <w:pPr>
        <w:pStyle w:val="CERbullets"/>
        <w:numPr>
          <w:ilvl w:val="0"/>
          <w:numId w:val="25"/>
        </w:numPr>
      </w:pPr>
      <w:r w:rsidRPr="000F73E9">
        <w:t>making estimates that are reasonable in the circumstances.</w:t>
      </w:r>
    </w:p>
    <w:p w14:paraId="6C8B4647" w14:textId="77777777" w:rsidR="00494488" w:rsidRPr="000F73E9" w:rsidRDefault="00494488" w:rsidP="00DF58EC">
      <w:pPr>
        <w:pStyle w:val="Heading4"/>
      </w:pPr>
      <w:bookmarkStart w:id="6" w:name="_Toc151034740"/>
      <w:r w:rsidRPr="000F73E9">
        <w:t>Our independence and quality control</w:t>
      </w:r>
      <w:bookmarkEnd w:id="6"/>
      <w:r w:rsidRPr="000F73E9">
        <w:t xml:space="preserve"> </w:t>
      </w:r>
    </w:p>
    <w:p w14:paraId="3613F1ED" w14:textId="77777777" w:rsidR="00494488" w:rsidRPr="0022567B" w:rsidRDefault="00494488" w:rsidP="004E6A75">
      <w:pPr>
        <w:spacing w:before="200"/>
      </w:pPr>
      <w:r w:rsidRPr="0022567B">
        <w:t xml:space="preserve">We have complied with the relevant ethical requirements relating to assurance engagements, which include independence and other requirements founded on fundamental principles of integrity, objectivity, professional competence, due care, confidentiality and professional behaviour. This includes </w:t>
      </w:r>
      <w:proofErr w:type="gramStart"/>
      <w:r w:rsidRPr="0022567B">
        <w:t>all of</w:t>
      </w:r>
      <w:proofErr w:type="gramEnd"/>
      <w:r w:rsidRPr="0022567B">
        <w:t xml:space="preserve"> the requirements defined in the </w:t>
      </w:r>
      <w:r w:rsidRPr="004E6A75">
        <w:t>National Greenhouse and Energy Reporting Regulations 2008</w:t>
      </w:r>
      <w:r w:rsidRPr="0022567B">
        <w:t xml:space="preserve"> (the NGER Regulations) regarding the code of conduct, independence and quality control.</w:t>
      </w:r>
    </w:p>
    <w:p w14:paraId="3634ECBC" w14:textId="77777777" w:rsidR="00494488" w:rsidRPr="000F73E9" w:rsidRDefault="00494488" w:rsidP="004E6A75">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276AC7C2" w14:textId="77777777" w:rsidR="00494488" w:rsidRPr="000F73E9" w:rsidRDefault="00494488" w:rsidP="00DF58EC">
      <w:pPr>
        <w:pStyle w:val="Heading4"/>
      </w:pPr>
      <w:bookmarkStart w:id="7" w:name="_Toc151034741"/>
      <w:r w:rsidRPr="000F73E9">
        <w:t>Our responsibility</w:t>
      </w:r>
      <w:bookmarkEnd w:id="7"/>
    </w:p>
    <w:p w14:paraId="467E20B0" w14:textId="77777777" w:rsidR="00494488" w:rsidRPr="000F73E9" w:rsidRDefault="00494488" w:rsidP="004E6A75">
      <w:pPr>
        <w:spacing w:before="200"/>
      </w:pPr>
      <w:r w:rsidRPr="000F73E9">
        <w:t>Our responsibility is to express a conclusion on whether the audited elements of the application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6FB8D727" w14:textId="77777777" w:rsidR="00494488" w:rsidRPr="000F73E9" w:rsidRDefault="00494488" w:rsidP="004E6A75">
      <w:pPr>
        <w:spacing w:before="200"/>
      </w:pPr>
      <w:r>
        <w:t>We</w:t>
      </w:r>
      <w:r w:rsidRPr="000F73E9">
        <w:t xml:space="preserve"> conducted our assurance engagement in accordance with the </w:t>
      </w:r>
      <w:r w:rsidRPr="004E6A75">
        <w:t xml:space="preserve">National Greenhouse and Energy Reporting (Audit) Determination 2009 </w:t>
      </w:r>
      <w:r w:rsidRPr="0022567B">
        <w:t>(the NGER Audit Determinati</w:t>
      </w:r>
      <w:r w:rsidRPr="000F73E9">
        <w:t xml:space="preserve">on) and relevant national and international standards, as listed below. The NGER Audit Determination and relevant Auditing and Assurance Standards Board require that </w:t>
      </w:r>
      <w:r>
        <w:t>the CER</w:t>
      </w:r>
      <w:r w:rsidRPr="000F73E9">
        <w:t xml:space="preserve"> compl</w:t>
      </w:r>
      <w:r>
        <w:t>ies</w:t>
      </w:r>
      <w:r w:rsidRPr="000F73E9">
        <w:t xml:space="preserve"> with relevant ethical requirements and plan and perform the assurance engagement to obtain reasonable assurance as to whether the subject matter is free from material misstatement.</w:t>
      </w:r>
    </w:p>
    <w:p w14:paraId="4311A178" w14:textId="77777777" w:rsidR="001A0ABB" w:rsidRPr="000F73E9" w:rsidRDefault="001A0ABB" w:rsidP="004E6A75">
      <w:pPr>
        <w:spacing w:before="200"/>
        <w:rPr>
          <w:i/>
        </w:rPr>
      </w:pPr>
      <w:r w:rsidRPr="000F73E9">
        <w:rPr>
          <w:i/>
        </w:rPr>
        <w:t>[List any relevant audit standard used in undertaking the assurance engagement. These standards could include</w:t>
      </w:r>
      <w:r>
        <w:rPr>
          <w:i/>
        </w:rPr>
        <w:t>]</w:t>
      </w:r>
      <w:r w:rsidRPr="000F73E9">
        <w:rPr>
          <w:i/>
        </w:rPr>
        <w:t>:</w:t>
      </w:r>
    </w:p>
    <w:p w14:paraId="166C4F10" w14:textId="77777777" w:rsidR="001A0ABB" w:rsidRPr="000F73E9" w:rsidRDefault="001A0ABB" w:rsidP="001A0ABB">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5421E3D1" w14:textId="77777777" w:rsidR="001A0ABB" w:rsidRPr="000F73E9" w:rsidRDefault="001A0ABB" w:rsidP="001A0ABB">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332D9BF3" w14:textId="180F59A7" w:rsidR="001A0ABB" w:rsidRDefault="001A0ABB" w:rsidP="001A0ABB">
      <w:pPr>
        <w:pStyle w:val="CERbullets"/>
        <w:numPr>
          <w:ilvl w:val="0"/>
          <w:numId w:val="25"/>
        </w:numPr>
      </w:pPr>
      <w:r w:rsidRPr="000F73E9">
        <w:lastRenderedPageBreak/>
        <w:t xml:space="preserve">Australian </w:t>
      </w:r>
      <w:r>
        <w:t>S</w:t>
      </w:r>
      <w:r w:rsidRPr="000F73E9">
        <w:t xml:space="preserve">tandard AS ISO 14064.3-2006 </w:t>
      </w:r>
      <w:r w:rsidRPr="000F73E9">
        <w:rPr>
          <w:i/>
        </w:rPr>
        <w:t>Greenhouse gases</w:t>
      </w:r>
      <w:r w:rsidR="00940753">
        <w:rPr>
          <w:i/>
        </w:rPr>
        <w:t xml:space="preserve"> - </w:t>
      </w:r>
      <w:r w:rsidRPr="000F73E9">
        <w:rPr>
          <w:i/>
        </w:rPr>
        <w:t>Part 3: Specification with guidance for the validation and verification of greenhouse gas assertions</w:t>
      </w:r>
    </w:p>
    <w:p w14:paraId="662E669B" w14:textId="28CB4DE9" w:rsidR="00822475" w:rsidRPr="000F73E9" w:rsidRDefault="00822475" w:rsidP="00822475">
      <w:pPr>
        <w:pStyle w:val="CERbullets"/>
        <w:numPr>
          <w:ilvl w:val="0"/>
          <w:numId w:val="25"/>
        </w:numPr>
      </w:pPr>
      <w:r>
        <w:t xml:space="preserve">Australian Standard on Sustainability Assurance 5000 </w:t>
      </w:r>
      <w:r w:rsidRPr="00222ACC">
        <w:rPr>
          <w:i/>
          <w:iCs/>
        </w:rPr>
        <w:t>General Requirements for Sustainability Assurance Engagements</w:t>
      </w:r>
    </w:p>
    <w:p w14:paraId="77C476A4" w14:textId="77777777" w:rsidR="001A0ABB" w:rsidRPr="004E6A75" w:rsidRDefault="001A0ABB" w:rsidP="001A0ABB">
      <w:pPr>
        <w:pStyle w:val="CERbullets"/>
        <w:numPr>
          <w:ilvl w:val="0"/>
          <w:numId w:val="1"/>
        </w:numPr>
        <w:ind w:left="357" w:hanging="357"/>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53AA2559" w14:textId="2769CB5D" w:rsidR="001A0ABB" w:rsidRPr="00415ADF" w:rsidRDefault="001A0ABB" w:rsidP="001A0ABB">
      <w:pPr>
        <w:pStyle w:val="CERbullets"/>
        <w:numPr>
          <w:ilvl w:val="0"/>
          <w:numId w:val="1"/>
        </w:numPr>
        <w:ind w:left="357" w:hanging="357"/>
      </w:pPr>
      <w:r>
        <w:t xml:space="preserve">ASQM 2 </w:t>
      </w:r>
      <w:r w:rsidRPr="00B521F9">
        <w:rPr>
          <w:i/>
          <w:iCs/>
        </w:rPr>
        <w:t>Engagement quality reviews</w:t>
      </w:r>
      <w:r w:rsidR="00940753">
        <w:rPr>
          <w:i/>
          <w:iCs/>
        </w:rPr>
        <w:t>.</w:t>
      </w:r>
    </w:p>
    <w:p w14:paraId="5197FB05" w14:textId="77777777" w:rsidR="00494488" w:rsidRPr="000F73E9" w:rsidRDefault="00494488" w:rsidP="004E6A75">
      <w:pPr>
        <w:spacing w:before="200"/>
      </w:pPr>
      <w:r w:rsidRPr="000F73E9">
        <w:t xml:space="preserve">Our procedures were designed to obtain a </w:t>
      </w:r>
      <w:r w:rsidRPr="001311FB">
        <w:t>reasonable</w:t>
      </w:r>
      <w:r>
        <w:t xml:space="preserve"> </w:t>
      </w:r>
      <w:r w:rsidRPr="001311FB">
        <w:t>l</w:t>
      </w:r>
      <w:r w:rsidRPr="000F73E9">
        <w:t xml:space="preserve">evel of assurance on which to base our conclusion. An assurance engagement involves performing procedures to obtain evidence about the matter being audited. </w:t>
      </w:r>
    </w:p>
    <w:p w14:paraId="4E85DD43" w14:textId="77777777" w:rsidR="00494488" w:rsidRPr="000F73E9" w:rsidRDefault="00494488" w:rsidP="004E6A75">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00862325" w14:textId="6342D7B9" w:rsidR="00494488" w:rsidRPr="000F73E9" w:rsidRDefault="00494488" w:rsidP="004E6A75">
      <w:pPr>
        <w:spacing w:before="200"/>
      </w:pPr>
      <w:r w:rsidRPr="000F73E9">
        <w:t>An assurance engagement also includes evaluating the reasonableness of production</w:t>
      </w:r>
      <w:r>
        <w:t xml:space="preserve"> </w:t>
      </w:r>
      <w:r w:rsidRPr="00471068">
        <w:t>variable</w:t>
      </w:r>
      <w:r w:rsidRPr="000F73E9">
        <w:t xml:space="preserve"> estimates made by management of the company and evaluating the overall presentation of the application by management of the company.</w:t>
      </w:r>
    </w:p>
    <w:p w14:paraId="34FEE0B7" w14:textId="77777777" w:rsidR="00494488" w:rsidRPr="000F73E9" w:rsidRDefault="00494488" w:rsidP="004E6A75">
      <w:pPr>
        <w:spacing w:before="200"/>
      </w:pPr>
      <w:r>
        <w:t>The CER</w:t>
      </w:r>
      <w:r w:rsidRPr="000F73E9">
        <w:t xml:space="preserve"> believe</w:t>
      </w:r>
      <w:r>
        <w:t>s</w:t>
      </w:r>
      <w:r w:rsidRPr="000F73E9">
        <w:t xml:space="preserve"> that the assurance evidence </w:t>
      </w:r>
      <w:r>
        <w:t>it</w:t>
      </w:r>
      <w:r w:rsidRPr="000F73E9">
        <w:t xml:space="preserve"> ha</w:t>
      </w:r>
      <w:r>
        <w:t>s</w:t>
      </w:r>
      <w:r w:rsidRPr="000F73E9">
        <w:t xml:space="preserve"> obtained is sufficient and appropriate to provide a basis for our assurance conclusion.</w:t>
      </w:r>
    </w:p>
    <w:p w14:paraId="30FF8EA5" w14:textId="77777777" w:rsidR="00494488" w:rsidRPr="000F73E9" w:rsidRDefault="00494488" w:rsidP="00DF58EC">
      <w:pPr>
        <w:pStyle w:val="Heading4"/>
      </w:pPr>
      <w:bookmarkStart w:id="8" w:name="_Toc151034742"/>
      <w:r w:rsidRPr="000F73E9">
        <w:t>Summary of procedures undertaken</w:t>
      </w:r>
      <w:bookmarkEnd w:id="8"/>
    </w:p>
    <w:p w14:paraId="57101DD4" w14:textId="77777777" w:rsidR="00494488" w:rsidRPr="000F73E9" w:rsidRDefault="00494488" w:rsidP="004E6A75">
      <w:pPr>
        <w:spacing w:before="200"/>
      </w:pPr>
      <w:r w:rsidRPr="000F73E9">
        <w:t>Our procedures included the following:</w:t>
      </w:r>
    </w:p>
    <w:p w14:paraId="205533F5" w14:textId="77777777" w:rsidR="00494488" w:rsidRPr="001311FB" w:rsidRDefault="00494488" w:rsidP="004E6A75">
      <w:pPr>
        <w:spacing w:before="200"/>
      </w:pPr>
      <w:r w:rsidRPr="001311FB">
        <w:t>[Insert a summary of procedures undertaken. You must include a comprehensive list of procedures you and your audit team have undertaken in completing this engagement. More detailed procedures can be included in Part B of the audit report.</w:t>
      </w:r>
      <w:r>
        <w:t>]</w:t>
      </w:r>
    </w:p>
    <w:p w14:paraId="7FB70961" w14:textId="77777777" w:rsidR="00494488" w:rsidRPr="000F73E9" w:rsidRDefault="00494488" w:rsidP="00DF58EC">
      <w:pPr>
        <w:pStyle w:val="Heading4"/>
      </w:pPr>
      <w:bookmarkStart w:id="9" w:name="_Toc151034743"/>
      <w:r w:rsidRPr="000F73E9">
        <w:t>Use of ou</w:t>
      </w:r>
      <w:r w:rsidRPr="001311FB">
        <w:t xml:space="preserve">r reasonable </w:t>
      </w:r>
      <w:r w:rsidRPr="000F73E9">
        <w:t>assurance engagement report</w:t>
      </w:r>
      <w:bookmarkEnd w:id="9"/>
    </w:p>
    <w:p w14:paraId="2BEFC41A" w14:textId="77777777" w:rsidR="00494488" w:rsidRPr="001311FB" w:rsidRDefault="00494488" w:rsidP="004E6A75">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application for </w:t>
      </w:r>
      <w:r>
        <w:t xml:space="preserve">a </w:t>
      </w:r>
      <w:r w:rsidRPr="00D95FDB">
        <w:t>trade-exposed baseline-adjusted facility</w:t>
      </w:r>
      <w:r w:rsidRPr="001311FB">
        <w:t xml:space="preserve"> determination. Accordingly, we expressly disclaim and do not accept any responsibility or liability to any party other than [audited body], the </w:t>
      </w:r>
      <w:r>
        <w:t>CER</w:t>
      </w:r>
      <w:r w:rsidRPr="001311FB">
        <w:t xml:space="preserve"> and [names of intended users] for any consequences of reliance on this report for any purpose.</w:t>
      </w:r>
    </w:p>
    <w:p w14:paraId="2842E8A5" w14:textId="77777777" w:rsidR="00494488" w:rsidRPr="000F73E9" w:rsidRDefault="00494488" w:rsidP="00DF58EC">
      <w:pPr>
        <w:pStyle w:val="Heading4"/>
      </w:pPr>
      <w:bookmarkStart w:id="10" w:name="_Toc151034744"/>
      <w:r w:rsidRPr="000F73E9">
        <w:t>Inherent limitations</w:t>
      </w:r>
      <w:bookmarkEnd w:id="10"/>
    </w:p>
    <w:p w14:paraId="27E79BBE" w14:textId="36613B63" w:rsidR="00036341" w:rsidRDefault="00494488" w:rsidP="004E6A75">
      <w:pPr>
        <w:spacing w:before="200"/>
      </w:pPr>
      <w:r w:rsidRPr="000F73E9">
        <w:t>There are inherent limitations in performing assurance</w:t>
      </w:r>
      <w:r w:rsidR="005B54C0">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 </w:t>
      </w:r>
    </w:p>
    <w:p w14:paraId="0DC6FE75" w14:textId="74B150EB" w:rsidR="00036341" w:rsidRDefault="00196AE0" w:rsidP="004E6A75">
      <w:pPr>
        <w:spacing w:before="200"/>
      </w:pPr>
      <w:r w:rsidRPr="0058597B">
        <w:lastRenderedPageBreak/>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DB07D9">
        <w:t>e</w:t>
      </w:r>
      <w:r w:rsidRPr="0058597B">
        <w:t xml:space="preserve">ments. It is important to read the </w:t>
      </w:r>
      <w:r w:rsidR="004E6A75">
        <w:t>s</w:t>
      </w:r>
      <w:r w:rsidRPr="0058597B">
        <w:t xml:space="preserve">ubject </w:t>
      </w:r>
      <w:r w:rsidR="004E6A75">
        <w:t>m</w:t>
      </w:r>
      <w:r w:rsidRPr="0058597B">
        <w:t xml:space="preserve">atter in the context of the application, the </w:t>
      </w:r>
      <w:r w:rsidR="004E6A75">
        <w:t>b</w:t>
      </w:r>
      <w:r w:rsidRPr="0058597B">
        <w:t xml:space="preserve">asis of </w:t>
      </w:r>
      <w:r w:rsidR="004E6A75">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r>
        <w:t>]</w:t>
      </w:r>
    </w:p>
    <w:p w14:paraId="29E3DB8F" w14:textId="4CA1454B" w:rsidR="00494488" w:rsidRPr="000F73E9" w:rsidRDefault="00494488" w:rsidP="004E6A75">
      <w:pPr>
        <w:spacing w:before="200"/>
      </w:pPr>
      <w:r w:rsidRPr="000F73E9">
        <w:t>The conclusion expressed in this report has been formed on the above basis.</w:t>
      </w:r>
    </w:p>
    <w:p w14:paraId="256AB9B8" w14:textId="77777777" w:rsidR="00494488" w:rsidRPr="000F73E9" w:rsidRDefault="00494488" w:rsidP="00494488">
      <w:pPr>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0A63873D" w14:textId="77777777" w:rsidR="00494488" w:rsidRPr="001311FB" w:rsidRDefault="00494488" w:rsidP="004E6A75">
      <w:pPr>
        <w:spacing w:before="200"/>
      </w:pPr>
      <w:r w:rsidRPr="001311FB">
        <w:t>[Insert basis for modification to the auditor’s report.]</w:t>
      </w:r>
    </w:p>
    <w:p w14:paraId="2747D5E6" w14:textId="77777777" w:rsidR="00494488" w:rsidRPr="000F73E9" w:rsidRDefault="00494488" w:rsidP="00DF58EC">
      <w:pPr>
        <w:pStyle w:val="Heading4"/>
      </w:pPr>
      <w:bookmarkStart w:id="11" w:name="_Toc151034745"/>
      <w:r w:rsidRPr="000F73E9">
        <w:t>Our conclusion</w:t>
      </w:r>
      <w:bookmarkEnd w:id="11"/>
    </w:p>
    <w:p w14:paraId="09E5AEE0" w14:textId="77777777" w:rsidR="00494488" w:rsidRPr="001311FB" w:rsidRDefault="00494488" w:rsidP="004E6A75">
      <w:pPr>
        <w:spacing w:before="200"/>
      </w:pPr>
      <w:r w:rsidRPr="001311FB">
        <w:t>[Insert conclusion as appropriate, referring to section 3.17 of the NGER Audit Determination]</w:t>
      </w:r>
    </w:p>
    <w:p w14:paraId="4B728471" w14:textId="77777777" w:rsidR="00494488" w:rsidRDefault="00494488" w:rsidP="004E6A75">
      <w:pPr>
        <w:spacing w:before="200"/>
      </w:pPr>
      <w:r w:rsidRPr="000F73E9">
        <w:t>In our opinion</w:t>
      </w:r>
      <w:r>
        <w:t>, in all material respects:</w:t>
      </w:r>
    </w:p>
    <w:p w14:paraId="034FBE51" w14:textId="77777777" w:rsidR="00494488" w:rsidRPr="000F73E9" w:rsidRDefault="00494488" w:rsidP="004E6A75">
      <w:pPr>
        <w:spacing w:before="200"/>
      </w:pPr>
      <w:r>
        <w:t xml:space="preserve"> [Audited Body’s] application</w:t>
      </w:r>
      <w:r w:rsidRPr="000F73E9">
        <w:t>:</w:t>
      </w:r>
    </w:p>
    <w:p w14:paraId="2544E60B" w14:textId="649C62FE" w:rsidR="00494488" w:rsidRDefault="00494488" w:rsidP="00494488">
      <w:pPr>
        <w:pStyle w:val="CERbullets"/>
        <w:numPr>
          <w:ilvl w:val="0"/>
          <w:numId w:val="25"/>
        </w:numPr>
        <w:spacing w:before="240"/>
      </w:pPr>
      <w:r w:rsidRPr="00D95FDB">
        <w:t xml:space="preserve">the information included in </w:t>
      </w:r>
      <w:r>
        <w:t xml:space="preserve">[Audited Body’s] </w:t>
      </w:r>
      <w:r w:rsidRPr="00D95FDB">
        <w:t>application is correct</w:t>
      </w:r>
    </w:p>
    <w:p w14:paraId="5F3A0BD0" w14:textId="77777777" w:rsidR="00494488" w:rsidRDefault="00494488" w:rsidP="00494488">
      <w:pPr>
        <w:pStyle w:val="CERbullets"/>
        <w:numPr>
          <w:ilvl w:val="0"/>
          <w:numId w:val="25"/>
        </w:numPr>
        <w:spacing w:before="240"/>
      </w:pPr>
      <w:r w:rsidRPr="00D95FDB">
        <w:t>the facility satisfies the criteria specified in subparagraphs 42(2)(a)(vi) and (vii).</w:t>
      </w:r>
    </w:p>
    <w:p w14:paraId="50E416E8" w14:textId="77777777" w:rsidR="00494488" w:rsidRDefault="00494488" w:rsidP="00494488">
      <w:pPr>
        <w:pStyle w:val="CERbullets"/>
        <w:spacing w:before="240"/>
      </w:pPr>
    </w:p>
    <w:p w14:paraId="594FB525" w14:textId="77777777" w:rsidR="00494488" w:rsidRPr="000F73E9" w:rsidRDefault="00494488" w:rsidP="00494488"/>
    <w:p w14:paraId="61E537BD" w14:textId="005C7F9B" w:rsidR="00494488" w:rsidRPr="00FA24BF" w:rsidRDefault="00494488" w:rsidP="00494488">
      <w:pPr>
        <w:rPr>
          <w:i/>
        </w:rPr>
      </w:pPr>
      <w:r w:rsidRPr="00FA24BF">
        <w:rPr>
          <w:i/>
        </w:rPr>
        <w:t>[Signature</w:t>
      </w:r>
      <w:r w:rsidR="003269B5">
        <w:rPr>
          <w:i/>
        </w:rPr>
        <w:t xml:space="preserve"> - </w:t>
      </w:r>
      <w:r w:rsidRPr="00FA24BF">
        <w:rPr>
          <w:i/>
        </w:rPr>
        <w:t>of audit team leader]</w:t>
      </w:r>
    </w:p>
    <w:p w14:paraId="31982BB2" w14:textId="11AC0600" w:rsidR="00494488" w:rsidRPr="00FA24BF" w:rsidRDefault="00494488" w:rsidP="00494488">
      <w:pPr>
        <w:rPr>
          <w:i/>
        </w:rPr>
      </w:pPr>
      <w:r w:rsidRPr="00FA24BF">
        <w:rPr>
          <w:i/>
        </w:rPr>
        <w:t>[Name</w:t>
      </w:r>
      <w:r w:rsidR="003269B5">
        <w:rPr>
          <w:i/>
        </w:rPr>
        <w:t xml:space="preserve"> - </w:t>
      </w:r>
      <w:r w:rsidRPr="00FA24BF">
        <w:rPr>
          <w:i/>
        </w:rPr>
        <w:t>of audit team leader]</w:t>
      </w:r>
    </w:p>
    <w:p w14:paraId="35D123EE" w14:textId="77777777" w:rsidR="00494488" w:rsidRPr="00FA24BF" w:rsidRDefault="00494488" w:rsidP="00494488">
      <w:pPr>
        <w:rPr>
          <w:i/>
        </w:rPr>
      </w:pPr>
      <w:r w:rsidRPr="00FA24BF">
        <w:rPr>
          <w:i/>
        </w:rPr>
        <w:t>[Firm]</w:t>
      </w:r>
    </w:p>
    <w:p w14:paraId="335C3A41" w14:textId="77777777" w:rsidR="00494488" w:rsidRPr="00FA24BF" w:rsidRDefault="00494488" w:rsidP="00494488">
      <w:pPr>
        <w:rPr>
          <w:i/>
        </w:rPr>
      </w:pPr>
      <w:r w:rsidRPr="00FA24BF">
        <w:rPr>
          <w:i/>
        </w:rPr>
        <w:t>[Location]</w:t>
      </w:r>
    </w:p>
    <w:p w14:paraId="74338C74" w14:textId="77777777" w:rsidR="00494488" w:rsidRPr="00FD3B8E" w:rsidRDefault="00494488" w:rsidP="00494488">
      <w:pPr>
        <w:rPr>
          <w:i/>
        </w:rPr>
      </w:pPr>
      <w:r w:rsidRPr="00FA24BF">
        <w:rPr>
          <w:i/>
        </w:rPr>
        <w:t>[Date]</w:t>
      </w:r>
      <w:r>
        <w:br w:type="page"/>
      </w:r>
    </w:p>
    <w:p w14:paraId="0362631C" w14:textId="42FB7C3C" w:rsidR="00494488" w:rsidRPr="000F73E9" w:rsidRDefault="00494488" w:rsidP="00DF58EC">
      <w:pPr>
        <w:pStyle w:val="Heading3"/>
      </w:pPr>
      <w:bookmarkStart w:id="12" w:name="_Toc151034746"/>
      <w:r w:rsidRPr="000F73E9">
        <w:lastRenderedPageBreak/>
        <w:t>Part B</w:t>
      </w:r>
      <w:r>
        <w:t xml:space="preserve"> </w:t>
      </w:r>
      <w:r w:rsidR="00F77409">
        <w:t xml:space="preserve">– </w:t>
      </w:r>
      <w:r w:rsidRPr="000F73E9">
        <w:t>Detailed findings</w:t>
      </w:r>
      <w:bookmarkEnd w:id="12"/>
    </w:p>
    <w:p w14:paraId="06C4DB0C" w14:textId="77777777" w:rsidR="00F279D0" w:rsidRDefault="00F279D0" w:rsidP="004E6A75">
      <w:pPr>
        <w:spacing w:before="200"/>
      </w:pPr>
      <w:r>
        <w:t xml:space="preserve">[For guidance on how to fill out Part B of the audit report you can watch the CER’s </w:t>
      </w:r>
      <w:hyperlink r:id="rId16" w:history="1">
        <w:r w:rsidRPr="00027F84">
          <w:rPr>
            <w:rStyle w:val="Hyperlink"/>
            <w:rFonts w:asciiTheme="minorHAnsi" w:hAnsiTheme="minorHAnsi"/>
          </w:rPr>
          <w:t>webinar on Part B of assurance engagement audit reports</w:t>
        </w:r>
      </w:hyperlink>
      <w:r>
        <w:rPr>
          <w:rStyle w:val="FootnoteReference"/>
        </w:rPr>
        <w:footnoteReference w:id="8"/>
      </w:r>
      <w:r>
        <w:t>.]</w:t>
      </w:r>
    </w:p>
    <w:p w14:paraId="1CBA05AA" w14:textId="77777777" w:rsidR="00494488" w:rsidRPr="000F73E9" w:rsidRDefault="00494488" w:rsidP="004E6A75">
      <w:pPr>
        <w:spacing w:before="200"/>
      </w:pPr>
      <w:r w:rsidRPr="000F73E9">
        <w:t>As required under section 3.23 of the NGER Audit Determination, audit team leaders must outline the following:</w:t>
      </w:r>
    </w:p>
    <w:p w14:paraId="27781CCE" w14:textId="77777777" w:rsidR="00494488" w:rsidRPr="000F73E9" w:rsidRDefault="00494488" w:rsidP="004E6A75">
      <w:pPr>
        <w:spacing w:before="200"/>
        <w:rPr>
          <w:i/>
        </w:rPr>
      </w:pPr>
      <w:r w:rsidRPr="000F73E9">
        <w:rPr>
          <w:i/>
        </w:rPr>
        <w:t>[If no entry is needed, indicate that it is not applicable]</w:t>
      </w:r>
    </w:p>
    <w:p w14:paraId="45F5E0B4" w14:textId="77777777" w:rsidR="00494488" w:rsidRDefault="00494488" w:rsidP="00DF58EC">
      <w:pPr>
        <w:pStyle w:val="Heading4"/>
      </w:pPr>
      <w:bookmarkStart w:id="13" w:name="_Toc151034747"/>
      <w:r>
        <w:t>Items or i</w:t>
      </w:r>
      <w:r w:rsidRPr="000F73E9">
        <w:t>ssues requiring particular attention</w:t>
      </w:r>
      <w:bookmarkEnd w:id="13"/>
    </w:p>
    <w:tbl>
      <w:tblPr>
        <w:tblStyle w:val="TableGrid"/>
        <w:tblW w:w="4999" w:type="pct"/>
        <w:tblLook w:val="0680" w:firstRow="0" w:lastRow="0" w:firstColumn="1" w:lastColumn="0" w:noHBand="1" w:noVBand="1"/>
      </w:tblPr>
      <w:tblGrid>
        <w:gridCol w:w="9728"/>
      </w:tblGrid>
      <w:tr w:rsidR="001F65AB" w:rsidRPr="004C18DA" w14:paraId="366C403C" w14:textId="77777777" w:rsidTr="003F72F7">
        <w:trPr>
          <w:trHeight w:val="454"/>
        </w:trPr>
        <w:bookmarkStart w:id="14" w:name="_Toc151034748" w:displacedByCustomXml="next"/>
        <w:sdt>
          <w:sdtPr>
            <w:id w:val="2117243460"/>
            <w:placeholder>
              <w:docPart w:val="041394F4C2DB4DFB817B339072992F50"/>
            </w:placeholder>
            <w:showingPlcHdr/>
          </w:sdtPr>
          <w:sdtEndPr/>
          <w:sdtContent>
            <w:tc>
              <w:tcPr>
                <w:tcW w:w="5000" w:type="pct"/>
              </w:tcPr>
              <w:p w14:paraId="7737E57F" w14:textId="170BD431"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71E90474" w14:textId="77777777" w:rsidR="00494488" w:rsidRPr="000F73E9" w:rsidRDefault="00494488" w:rsidP="00DF58EC">
      <w:pPr>
        <w:pStyle w:val="Heading4"/>
      </w:pPr>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14"/>
    </w:p>
    <w:tbl>
      <w:tblPr>
        <w:tblStyle w:val="TableGrid"/>
        <w:tblW w:w="4999" w:type="pct"/>
        <w:tblLook w:val="0680" w:firstRow="0" w:lastRow="0" w:firstColumn="1" w:lastColumn="0" w:noHBand="1" w:noVBand="1"/>
      </w:tblPr>
      <w:tblGrid>
        <w:gridCol w:w="9728"/>
      </w:tblGrid>
      <w:tr w:rsidR="001F65AB" w:rsidRPr="004C18DA" w14:paraId="7D40959D" w14:textId="77777777" w:rsidTr="003F72F7">
        <w:trPr>
          <w:trHeight w:val="454"/>
        </w:trPr>
        <w:bookmarkStart w:id="15" w:name="_Toc151034749" w:displacedByCustomXml="next"/>
        <w:sdt>
          <w:sdtPr>
            <w:id w:val="-506589093"/>
            <w:placeholder>
              <w:docPart w:val="CC15235AD87542F9BA499610B742BC2B"/>
            </w:placeholder>
            <w:showingPlcHdr/>
          </w:sdtPr>
          <w:sdtEndPr/>
          <w:sdtContent>
            <w:tc>
              <w:tcPr>
                <w:tcW w:w="5000" w:type="pct"/>
              </w:tcPr>
              <w:p w14:paraId="677E8EFE" w14:textId="57E7DFBE"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31B8A517" w14:textId="23B115E2" w:rsidR="00494488" w:rsidRPr="000F73E9" w:rsidRDefault="00494488" w:rsidP="00DF58EC">
      <w:pPr>
        <w:pStyle w:val="Heading4"/>
      </w:pPr>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6C5F21">
        <w:rPr>
          <w:i/>
          <w:iCs/>
        </w:rPr>
        <w:t>National Greenhouse and Energy Reporting Act 2007</w:t>
      </w:r>
      <w:r>
        <w:t>, National Greenhouse and Energy Reporting Regulations 2008</w:t>
      </w:r>
      <w:r w:rsidR="004A7D88">
        <w:t xml:space="preserve">, </w:t>
      </w:r>
      <w:r>
        <w:t>or the associated provisions</w:t>
      </w:r>
      <w:bookmarkEnd w:id="15"/>
      <w:r>
        <w:t xml:space="preserve"> </w:t>
      </w:r>
    </w:p>
    <w:tbl>
      <w:tblPr>
        <w:tblStyle w:val="TableGrid"/>
        <w:tblW w:w="4999" w:type="pct"/>
        <w:tblLook w:val="0680" w:firstRow="0" w:lastRow="0" w:firstColumn="1" w:lastColumn="0" w:noHBand="1" w:noVBand="1"/>
      </w:tblPr>
      <w:tblGrid>
        <w:gridCol w:w="9728"/>
      </w:tblGrid>
      <w:tr w:rsidR="001F65AB" w:rsidRPr="004C18DA" w14:paraId="7C406E2A" w14:textId="77777777" w:rsidTr="003F72F7">
        <w:trPr>
          <w:trHeight w:val="454"/>
        </w:trPr>
        <w:bookmarkStart w:id="16" w:name="_Toc151034750" w:displacedByCustomXml="next"/>
        <w:sdt>
          <w:sdtPr>
            <w:id w:val="-708802629"/>
            <w:placeholder>
              <w:docPart w:val="C2C9A868C7984F78BF2E4CAF335446E2"/>
            </w:placeholder>
            <w:showingPlcHdr/>
          </w:sdtPr>
          <w:sdtEndPr/>
          <w:sdtContent>
            <w:tc>
              <w:tcPr>
                <w:tcW w:w="5000" w:type="pct"/>
              </w:tcPr>
              <w:p w14:paraId="52FE2E3B" w14:textId="2DF1E4BC"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4ECF2E34" w14:textId="77777777" w:rsidR="00494488" w:rsidRDefault="00494488" w:rsidP="00DF58EC">
      <w:pPr>
        <w:pStyle w:val="Heading4"/>
      </w:pPr>
      <w:r>
        <w:t xml:space="preserve">Matters corrected </w:t>
      </w:r>
      <w:proofErr w:type="gramStart"/>
      <w:r>
        <w:t>during the course of</w:t>
      </w:r>
      <w:proofErr w:type="gramEnd"/>
      <w:r>
        <w:t xml:space="preserve"> the audit</w:t>
      </w:r>
      <w:bookmarkEnd w:id="16"/>
    </w:p>
    <w:tbl>
      <w:tblPr>
        <w:tblStyle w:val="CERTable"/>
        <w:tblW w:w="5568" w:type="pct"/>
        <w:tblLook w:val="0680" w:firstRow="0" w:lastRow="0" w:firstColumn="1" w:lastColumn="0" w:noHBand="1" w:noVBand="1"/>
      </w:tblPr>
      <w:tblGrid>
        <w:gridCol w:w="2659"/>
        <w:gridCol w:w="8187"/>
      </w:tblGrid>
      <w:tr w:rsidR="00494488" w:rsidRPr="004C18DA" w14:paraId="549002B9"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7D2C5EEC" w14:textId="77777777" w:rsidR="00494488" w:rsidRPr="004E6A75" w:rsidRDefault="00494488" w:rsidP="004E6A75">
            <w:pPr>
              <w:pStyle w:val="Answerfieldright-aligned"/>
              <w:spacing w:before="120" w:after="200"/>
              <w:jc w:val="left"/>
              <w:rPr>
                <w:sz w:val="22"/>
                <w:szCs w:val="22"/>
              </w:rPr>
            </w:pPr>
            <w:bookmarkStart w:id="17" w:name="_Toc151034751"/>
            <w:r w:rsidRPr="004E6A75">
              <w:rPr>
                <w:sz w:val="22"/>
                <w:szCs w:val="22"/>
              </w:rPr>
              <w:t>Issue A:</w:t>
            </w:r>
          </w:p>
        </w:tc>
        <w:tc>
          <w:tcPr>
            <w:tcW w:w="3774" w:type="pct"/>
          </w:tcPr>
          <w:p w14:paraId="2A42825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r w:rsidR="00494488" w:rsidRPr="004C18DA" w14:paraId="551E8B4A"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33C5645A" w14:textId="77777777" w:rsidR="00494488" w:rsidRPr="004E6A75" w:rsidRDefault="00494488" w:rsidP="004E6A75">
            <w:pPr>
              <w:pStyle w:val="Answerfieldright-aligned"/>
              <w:spacing w:before="120" w:after="200"/>
              <w:jc w:val="left"/>
              <w:rPr>
                <w:sz w:val="22"/>
                <w:szCs w:val="22"/>
              </w:rPr>
            </w:pPr>
            <w:r w:rsidRPr="004E6A75">
              <w:rPr>
                <w:sz w:val="22"/>
                <w:szCs w:val="22"/>
              </w:rPr>
              <w:t>Issue B:</w:t>
            </w:r>
          </w:p>
        </w:tc>
        <w:tc>
          <w:tcPr>
            <w:tcW w:w="3774" w:type="pct"/>
          </w:tcPr>
          <w:p w14:paraId="36A78ED0"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r w:rsidR="00494488" w:rsidRPr="004C18DA" w14:paraId="0DFC6105"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0FD28BE6" w14:textId="77777777" w:rsidR="00494488" w:rsidRPr="004E6A75" w:rsidRDefault="00494488" w:rsidP="004E6A75">
            <w:pPr>
              <w:pStyle w:val="Answerfieldright-aligned"/>
              <w:spacing w:before="120" w:after="200"/>
              <w:jc w:val="left"/>
              <w:rPr>
                <w:sz w:val="22"/>
                <w:szCs w:val="22"/>
              </w:rPr>
            </w:pPr>
            <w:r w:rsidRPr="004E6A75">
              <w:rPr>
                <w:sz w:val="22"/>
                <w:szCs w:val="22"/>
              </w:rPr>
              <w:t>Issue C:</w:t>
            </w:r>
          </w:p>
        </w:tc>
        <w:tc>
          <w:tcPr>
            <w:tcW w:w="3774" w:type="pct"/>
          </w:tcPr>
          <w:p w14:paraId="1B4DAD4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bl>
    <w:p w14:paraId="2622BE75" w14:textId="77777777" w:rsidR="00494488" w:rsidRPr="000F73E9" w:rsidRDefault="00494488" w:rsidP="00DF58EC">
      <w:pPr>
        <w:pStyle w:val="Heading4"/>
      </w:pPr>
      <w:r w:rsidRPr="000F73E9">
        <w:t>Other matters</w:t>
      </w:r>
      <w:bookmarkEnd w:id="17"/>
    </w:p>
    <w:tbl>
      <w:tblPr>
        <w:tblStyle w:val="TableGrid"/>
        <w:tblW w:w="4999" w:type="pct"/>
        <w:tblLook w:val="0680" w:firstRow="0" w:lastRow="0" w:firstColumn="1" w:lastColumn="0" w:noHBand="1" w:noVBand="1"/>
      </w:tblPr>
      <w:tblGrid>
        <w:gridCol w:w="9728"/>
      </w:tblGrid>
      <w:tr w:rsidR="001F65AB" w:rsidRPr="002A1A5D" w14:paraId="6FBD7B63" w14:textId="77777777" w:rsidTr="003F72F7">
        <w:trPr>
          <w:trHeight w:val="454"/>
        </w:trPr>
        <w:sdt>
          <w:sdtPr>
            <w:rPr>
              <w:sz w:val="22"/>
              <w:szCs w:val="22"/>
            </w:rPr>
            <w:id w:val="1362171445"/>
            <w:placeholder>
              <w:docPart w:val="616739E1C9E8448B96BFCE72CBA13FB1"/>
            </w:placeholder>
            <w:showingPlcHdr/>
          </w:sdtPr>
          <w:sdtEndPr/>
          <w:sdtContent>
            <w:tc>
              <w:tcPr>
                <w:tcW w:w="5000" w:type="pct"/>
              </w:tcPr>
              <w:p w14:paraId="4C298418" w14:textId="26A87C40" w:rsidR="001F65AB" w:rsidRPr="004E6A75" w:rsidRDefault="002A1A5D" w:rsidP="004E6A75">
                <w:pPr>
                  <w:pStyle w:val="Answerfieldleft-aligned"/>
                  <w:spacing w:before="120" w:after="200"/>
                  <w:rPr>
                    <w:sz w:val="22"/>
                    <w:szCs w:val="22"/>
                  </w:rPr>
                </w:pPr>
                <w:r w:rsidRPr="004E6A75">
                  <w:rPr>
                    <w:rStyle w:val="PlaceholderText"/>
                    <w:sz w:val="22"/>
                    <w:szCs w:val="22"/>
                  </w:rPr>
                  <w:t>Click or tap here to enter text.</w:t>
                </w:r>
              </w:p>
            </w:tc>
          </w:sdtContent>
        </w:sdt>
      </w:tr>
    </w:tbl>
    <w:p w14:paraId="6DA80514" w14:textId="32BDA4FB" w:rsidR="00494488" w:rsidRDefault="00494488">
      <w:pPr>
        <w:spacing w:after="0"/>
      </w:pPr>
    </w:p>
    <w:p w14:paraId="306EF3DF" w14:textId="77777777" w:rsidR="00494488" w:rsidRDefault="00494488">
      <w:pPr>
        <w:spacing w:after="0"/>
      </w:pPr>
      <w:r>
        <w:br w:type="page"/>
      </w:r>
    </w:p>
    <w:p w14:paraId="2B8E7ED1" w14:textId="77777777" w:rsidR="00494488" w:rsidRDefault="00494488" w:rsidP="00DF58EC">
      <w:pPr>
        <w:pStyle w:val="Heading4"/>
      </w:pPr>
      <w:r w:rsidRPr="000D512C">
        <w:lastRenderedPageBreak/>
        <w:t xml:space="preserve">Audit findings and conclusions table </w:t>
      </w:r>
    </w:p>
    <w:tbl>
      <w:tblPr>
        <w:tblStyle w:val="CERTable"/>
        <w:tblW w:w="9771" w:type="dxa"/>
        <w:tblLook w:val="06A0" w:firstRow="1" w:lastRow="0" w:firstColumn="1" w:lastColumn="0" w:noHBand="1" w:noVBand="1"/>
      </w:tblPr>
      <w:tblGrid>
        <w:gridCol w:w="2419"/>
        <w:gridCol w:w="2204"/>
        <w:gridCol w:w="2889"/>
        <w:gridCol w:w="2259"/>
      </w:tblGrid>
      <w:tr w:rsidR="00494488" w14:paraId="37079937" w14:textId="77777777" w:rsidTr="004E6A7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dxa"/>
          </w:tcPr>
          <w:p w14:paraId="6BCA540F" w14:textId="7D0BCF6F" w:rsidR="00494488" w:rsidRPr="004E6A75" w:rsidRDefault="00494488" w:rsidP="00595AF8">
            <w:pPr>
              <w:pStyle w:val="Answerfieldleft-aligned"/>
              <w:rPr>
                <w:sz w:val="22"/>
                <w:szCs w:val="22"/>
              </w:rPr>
            </w:pPr>
            <w:r w:rsidRPr="004E6A75">
              <w:rPr>
                <w:bCs/>
                <w:sz w:val="22"/>
                <w:szCs w:val="22"/>
              </w:rPr>
              <w:t>Risk area investigated</w:t>
            </w:r>
          </w:p>
        </w:tc>
        <w:tc>
          <w:tcPr>
            <w:tcW w:w="0" w:type="dxa"/>
          </w:tcPr>
          <w:p w14:paraId="60E6CF9E" w14:textId="019719F8"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Testing conducted</w:t>
            </w:r>
          </w:p>
        </w:tc>
        <w:tc>
          <w:tcPr>
            <w:tcW w:w="0" w:type="dxa"/>
          </w:tcPr>
          <w:p w14:paraId="53140971" w14:textId="64245D1A"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Findings</w:t>
            </w:r>
          </w:p>
        </w:tc>
        <w:tc>
          <w:tcPr>
            <w:tcW w:w="0" w:type="dxa"/>
          </w:tcPr>
          <w:p w14:paraId="1B982672" w14:textId="1C4C28E4"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Conclusion</w:t>
            </w:r>
          </w:p>
        </w:tc>
      </w:tr>
      <w:tr w:rsidR="006C0765" w:rsidRPr="004C18DA" w14:paraId="198C302F" w14:textId="77777777" w:rsidTr="004E6A75">
        <w:trPr>
          <w:trHeight w:val="486"/>
        </w:trPr>
        <w:tc>
          <w:tcPr>
            <w:cnfStyle w:val="001000000000" w:firstRow="0" w:lastRow="0" w:firstColumn="1" w:lastColumn="0" w:oddVBand="0" w:evenVBand="0" w:oddHBand="0" w:evenHBand="0" w:firstRowFirstColumn="0" w:firstRowLastColumn="0" w:lastRowFirstColumn="0" w:lastRowLastColumn="0"/>
            <w:tcW w:w="0" w:type="dxa"/>
          </w:tcPr>
          <w:p w14:paraId="398D967E" w14:textId="77777777" w:rsidR="006C0765" w:rsidRPr="004E6A75" w:rsidRDefault="006C0765" w:rsidP="004E6A75">
            <w:pPr>
              <w:pStyle w:val="Answerfieldleft-aligned"/>
              <w:spacing w:before="120" w:after="200"/>
              <w:rPr>
                <w:sz w:val="22"/>
                <w:szCs w:val="22"/>
              </w:rPr>
            </w:pPr>
            <w:r w:rsidRPr="004E6A75">
              <w:rPr>
                <w:sz w:val="22"/>
                <w:szCs w:val="22"/>
              </w:rPr>
              <w:t>Issue A</w:t>
            </w:r>
          </w:p>
        </w:tc>
        <w:tc>
          <w:tcPr>
            <w:tcW w:w="0" w:type="dxa"/>
          </w:tcPr>
          <w:p w14:paraId="07D32C81" w14:textId="5D11F7CE" w:rsidR="006C0765" w:rsidRPr="004E6A75"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[Provide a description of the audit procedures carried out to audit this item of the scope]</w:t>
            </w:r>
          </w:p>
        </w:tc>
        <w:tc>
          <w:tcPr>
            <w:tcW w:w="0" w:type="dxa"/>
          </w:tcPr>
          <w:p w14:paraId="4B5F0457" w14:textId="11B67EA3" w:rsidR="006C0765" w:rsidRPr="004E6A75"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[Provide a description of the audit finding. The auditor should include a summary of the process/figures audited and whether any material misstatements were identified]</w:t>
            </w:r>
          </w:p>
        </w:tc>
        <w:tc>
          <w:tcPr>
            <w:tcW w:w="0" w:type="dxa"/>
          </w:tcPr>
          <w:p w14:paraId="17364F48" w14:textId="3C8B0099" w:rsidR="006C0765" w:rsidRPr="00A26F3B"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[Insert conclusions against the issue/risk area]</w:t>
            </w:r>
          </w:p>
        </w:tc>
      </w:tr>
      <w:tr w:rsidR="00494488" w:rsidRPr="004C18DA" w14:paraId="7592619D" w14:textId="77777777" w:rsidTr="004E6A75">
        <w:trPr>
          <w:trHeight w:val="466"/>
        </w:trPr>
        <w:tc>
          <w:tcPr>
            <w:cnfStyle w:val="001000000000" w:firstRow="0" w:lastRow="0" w:firstColumn="1" w:lastColumn="0" w:oddVBand="0" w:evenVBand="0" w:oddHBand="0" w:evenHBand="0" w:firstRowFirstColumn="0" w:firstRowLastColumn="0" w:lastRowFirstColumn="0" w:lastRowLastColumn="0"/>
            <w:tcW w:w="0" w:type="dxa"/>
          </w:tcPr>
          <w:p w14:paraId="3221494D" w14:textId="77777777" w:rsidR="00494488" w:rsidRPr="00A26F3B" w:rsidRDefault="00494488" w:rsidP="00A26F3B">
            <w:pPr>
              <w:pStyle w:val="Answerfieldleft-aligned"/>
              <w:spacing w:before="120" w:after="200"/>
              <w:rPr>
                <w:sz w:val="22"/>
                <w:szCs w:val="22"/>
              </w:rPr>
            </w:pPr>
            <w:r w:rsidRPr="00A26F3B">
              <w:rPr>
                <w:sz w:val="22"/>
                <w:szCs w:val="22"/>
              </w:rPr>
              <w:t>Issue B</w:t>
            </w:r>
          </w:p>
        </w:tc>
        <w:sdt>
          <w:sdtPr>
            <w:rPr>
              <w:sz w:val="22"/>
              <w:szCs w:val="22"/>
            </w:rPr>
            <w:id w:val="-384567033"/>
            <w:placeholder>
              <w:docPart w:val="226277B578AD4129A16C1CC53B081277"/>
            </w:placeholder>
            <w:showingPlcHdr/>
          </w:sdtPr>
          <w:sdtEndPr/>
          <w:sdtContent>
            <w:tc>
              <w:tcPr>
                <w:tcW w:w="0" w:type="dxa"/>
              </w:tcPr>
              <w:p w14:paraId="4205DABA"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2096778766"/>
            <w:placeholder>
              <w:docPart w:val="AFB500A25AF44A3EBB4BD14A35DD1449"/>
            </w:placeholder>
            <w:showingPlcHdr/>
          </w:sdtPr>
          <w:sdtEndPr/>
          <w:sdtContent>
            <w:tc>
              <w:tcPr>
                <w:tcW w:w="0" w:type="dxa"/>
              </w:tcPr>
              <w:p w14:paraId="75A4DD8B"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109047056"/>
            <w:placeholder>
              <w:docPart w:val="9DE59F4CFF01438D8D6F4500C519A267"/>
            </w:placeholder>
            <w:showingPlcHdr/>
          </w:sdtPr>
          <w:sdtEndPr/>
          <w:sdtContent>
            <w:tc>
              <w:tcPr>
                <w:tcW w:w="0" w:type="dxa"/>
              </w:tcPr>
              <w:p w14:paraId="50D424BE"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4C18DA" w14:paraId="74AF3026" w14:textId="77777777" w:rsidTr="004E6A75">
        <w:trPr>
          <w:trHeight w:val="466"/>
        </w:trPr>
        <w:tc>
          <w:tcPr>
            <w:cnfStyle w:val="001000000000" w:firstRow="0" w:lastRow="0" w:firstColumn="1" w:lastColumn="0" w:oddVBand="0" w:evenVBand="0" w:oddHBand="0" w:evenHBand="0" w:firstRowFirstColumn="0" w:firstRowLastColumn="0" w:lastRowFirstColumn="0" w:lastRowLastColumn="0"/>
            <w:tcW w:w="0" w:type="dxa"/>
          </w:tcPr>
          <w:p w14:paraId="0BB7C703" w14:textId="77777777" w:rsidR="00494488" w:rsidRPr="00A26F3B" w:rsidRDefault="00494488" w:rsidP="00A26F3B">
            <w:pPr>
              <w:pStyle w:val="Answerfieldleft-aligned"/>
              <w:spacing w:before="120" w:after="200"/>
              <w:rPr>
                <w:sz w:val="22"/>
                <w:szCs w:val="22"/>
              </w:rPr>
            </w:pPr>
            <w:r w:rsidRPr="00A26F3B">
              <w:rPr>
                <w:sz w:val="22"/>
                <w:szCs w:val="22"/>
              </w:rPr>
              <w:t>Issue C</w:t>
            </w:r>
          </w:p>
        </w:tc>
        <w:sdt>
          <w:sdtPr>
            <w:rPr>
              <w:sz w:val="22"/>
              <w:szCs w:val="22"/>
            </w:rPr>
            <w:id w:val="-973605075"/>
            <w:placeholder>
              <w:docPart w:val="A2CE8FEBF80E4D0DA0D8341F33545BB7"/>
            </w:placeholder>
            <w:showingPlcHdr/>
          </w:sdtPr>
          <w:sdtEndPr/>
          <w:sdtContent>
            <w:tc>
              <w:tcPr>
                <w:tcW w:w="0" w:type="dxa"/>
              </w:tcPr>
              <w:p w14:paraId="245A850D"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279118651"/>
            <w:placeholder>
              <w:docPart w:val="C4955D190337463194467A5FF8570D5F"/>
            </w:placeholder>
            <w:showingPlcHdr/>
          </w:sdtPr>
          <w:sdtEndPr/>
          <w:sdtContent>
            <w:tc>
              <w:tcPr>
                <w:tcW w:w="0" w:type="dxa"/>
              </w:tcPr>
              <w:p w14:paraId="3FAEF7B9"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1923788666"/>
            <w:placeholder>
              <w:docPart w:val="9CFDEABBEF424B0E96187E0408DCF0DF"/>
            </w:placeholder>
            <w:showingPlcHdr/>
          </w:sdtPr>
          <w:sdtEndPr/>
          <w:sdtContent>
            <w:tc>
              <w:tcPr>
                <w:tcW w:w="0" w:type="dxa"/>
              </w:tcPr>
              <w:p w14:paraId="3662504B"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bl>
    <w:p w14:paraId="79E787FD" w14:textId="77777777" w:rsidR="00494488" w:rsidRDefault="00494488" w:rsidP="00DF58EC">
      <w:pPr>
        <w:pStyle w:val="Heading4"/>
      </w:pPr>
      <w:r w:rsidRPr="005168C3">
        <w:t>Peer reviewer conclusion</w:t>
      </w:r>
    </w:p>
    <w:tbl>
      <w:tblPr>
        <w:tblStyle w:val="CERTable"/>
        <w:tblW w:w="5000" w:type="pct"/>
        <w:tblLook w:val="0680" w:firstRow="0" w:lastRow="0" w:firstColumn="1" w:lastColumn="0" w:noHBand="1" w:noVBand="1"/>
      </w:tblPr>
      <w:tblGrid>
        <w:gridCol w:w="4870"/>
        <w:gridCol w:w="4870"/>
      </w:tblGrid>
      <w:tr w:rsidR="00494488" w:rsidRPr="00FA7635" w14:paraId="55168604"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258F783" w14:textId="77777777" w:rsidR="00494488" w:rsidRPr="00A26F3B" w:rsidRDefault="00494488" w:rsidP="00A26F3B">
            <w:pPr>
              <w:pStyle w:val="Answerfieldright-aligned"/>
              <w:spacing w:before="120" w:after="200"/>
              <w:jc w:val="left"/>
              <w:rPr>
                <w:sz w:val="22"/>
                <w:szCs w:val="22"/>
              </w:rPr>
            </w:pPr>
            <w:r w:rsidRPr="00A26F3B">
              <w:rPr>
                <w:sz w:val="22"/>
                <w:szCs w:val="22"/>
              </w:rPr>
              <w:t xml:space="preserve">Name of peer reviewer </w:t>
            </w:r>
          </w:p>
        </w:tc>
        <w:sdt>
          <w:sdtPr>
            <w:rPr>
              <w:sz w:val="22"/>
              <w:szCs w:val="22"/>
            </w:rPr>
            <w:id w:val="-800912786"/>
            <w:placeholder>
              <w:docPart w:val="7AC4CCA5D5BC4B3599F0E12277509A55"/>
            </w:placeholder>
            <w:showingPlcHdr/>
          </w:sdtPr>
          <w:sdtEndPr/>
          <w:sdtContent>
            <w:tc>
              <w:tcPr>
                <w:tcW w:w="2500" w:type="pct"/>
              </w:tcPr>
              <w:p w14:paraId="6A1C2724"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27D7613B"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201D8B" w14:textId="77777777" w:rsidR="00494488" w:rsidRPr="00A26F3B" w:rsidRDefault="00494488" w:rsidP="00A26F3B">
            <w:pPr>
              <w:pStyle w:val="Answerfieldright-aligned"/>
              <w:spacing w:before="120" w:after="200"/>
              <w:jc w:val="left"/>
              <w:rPr>
                <w:sz w:val="22"/>
                <w:szCs w:val="22"/>
              </w:rPr>
            </w:pPr>
            <w:r w:rsidRPr="00A26F3B">
              <w:rPr>
                <w:sz w:val="22"/>
                <w:szCs w:val="22"/>
              </w:rPr>
              <w:t>Peer reviewer’s credentials</w:t>
            </w:r>
          </w:p>
        </w:tc>
        <w:sdt>
          <w:sdtPr>
            <w:rPr>
              <w:sz w:val="22"/>
              <w:szCs w:val="22"/>
            </w:rPr>
            <w:id w:val="1473478483"/>
            <w:placeholder>
              <w:docPart w:val="7AC4CCA5D5BC4B3599F0E12277509A55"/>
            </w:placeholder>
            <w:showingPlcHdr/>
          </w:sdtPr>
          <w:sdtEndPr/>
          <w:sdtContent>
            <w:tc>
              <w:tcPr>
                <w:tcW w:w="2500" w:type="pct"/>
              </w:tcPr>
              <w:p w14:paraId="571A5262"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478ECA1E"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CB9CFEE" w14:textId="77777777" w:rsidR="00494488" w:rsidRPr="00A26F3B" w:rsidRDefault="00494488" w:rsidP="00A26F3B">
            <w:pPr>
              <w:pStyle w:val="Answerfieldright-aligned"/>
              <w:spacing w:before="120" w:after="200"/>
              <w:jc w:val="left"/>
              <w:rPr>
                <w:sz w:val="22"/>
                <w:szCs w:val="22"/>
              </w:rPr>
            </w:pPr>
            <w:r w:rsidRPr="00A26F3B">
              <w:rPr>
                <w:sz w:val="22"/>
                <w:szCs w:val="22"/>
              </w:rPr>
              <w:t>Peer reviewer contact details</w:t>
            </w:r>
          </w:p>
        </w:tc>
        <w:sdt>
          <w:sdtPr>
            <w:rPr>
              <w:sz w:val="22"/>
              <w:szCs w:val="22"/>
            </w:rPr>
            <w:id w:val="-22875352"/>
            <w:placeholder>
              <w:docPart w:val="7AC4CCA5D5BC4B3599F0E12277509A55"/>
            </w:placeholder>
            <w:showingPlcHdr/>
          </w:sdtPr>
          <w:sdtEndPr/>
          <w:sdtContent>
            <w:tc>
              <w:tcPr>
                <w:tcW w:w="2500" w:type="pct"/>
              </w:tcPr>
              <w:p w14:paraId="4F6A997A"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60451AB3"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BECB0D9" w14:textId="77777777" w:rsidR="00494488" w:rsidRPr="00A26F3B" w:rsidRDefault="00494488" w:rsidP="00A26F3B">
            <w:pPr>
              <w:pStyle w:val="Answerfieldright-aligned"/>
              <w:spacing w:before="120" w:after="200"/>
              <w:jc w:val="left"/>
              <w:rPr>
                <w:sz w:val="22"/>
                <w:szCs w:val="22"/>
              </w:rPr>
            </w:pPr>
            <w:r w:rsidRPr="00A26F3B">
              <w:rPr>
                <w:sz w:val="22"/>
                <w:szCs w:val="22"/>
              </w:rPr>
              <w:t>Outcome of the evaluation undertaken by the peer reviewer</w:t>
            </w:r>
          </w:p>
        </w:tc>
        <w:sdt>
          <w:sdtPr>
            <w:rPr>
              <w:sz w:val="22"/>
              <w:szCs w:val="22"/>
            </w:rPr>
            <w:id w:val="-1042441974"/>
            <w:placeholder>
              <w:docPart w:val="7AC4CCA5D5BC4B3599F0E12277509A55"/>
            </w:placeholder>
            <w:showingPlcHdr/>
          </w:sdtPr>
          <w:sdtEndPr/>
          <w:sdtContent>
            <w:tc>
              <w:tcPr>
                <w:tcW w:w="2500" w:type="pct"/>
              </w:tcPr>
              <w:p w14:paraId="52494767"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bl>
    <w:p w14:paraId="561E2E86" w14:textId="1646300F" w:rsidR="00494488" w:rsidRPr="00D33A50" w:rsidRDefault="00494488" w:rsidP="00494488">
      <w:pPr>
        <w:pStyle w:val="BodyText1"/>
        <w:rPr>
          <w:i/>
          <w:iCs/>
        </w:rPr>
      </w:pPr>
      <w:r w:rsidRPr="00D33A50">
        <w:rPr>
          <w:i/>
          <w:iCs/>
        </w:rPr>
        <w:t>[Signature</w:t>
      </w:r>
      <w:r w:rsidR="003269B5">
        <w:rPr>
          <w:i/>
          <w:iCs/>
        </w:rPr>
        <w:t xml:space="preserve"> - </w:t>
      </w:r>
      <w:r w:rsidRPr="00D33A50">
        <w:rPr>
          <w:i/>
          <w:iCs/>
        </w:rPr>
        <w:t>of audit team leader]</w:t>
      </w:r>
    </w:p>
    <w:p w14:paraId="5EEBC14A" w14:textId="0DF6721A" w:rsidR="00494488" w:rsidRPr="00D33A50" w:rsidRDefault="00494488" w:rsidP="00494488">
      <w:pPr>
        <w:pStyle w:val="BodyText1"/>
        <w:rPr>
          <w:i/>
          <w:iCs/>
        </w:rPr>
      </w:pPr>
      <w:r w:rsidRPr="00D33A50">
        <w:rPr>
          <w:i/>
          <w:iCs/>
        </w:rPr>
        <w:t>[Name</w:t>
      </w:r>
      <w:r w:rsidR="003269B5">
        <w:rPr>
          <w:i/>
          <w:iCs/>
        </w:rPr>
        <w:t xml:space="preserve"> - </w:t>
      </w:r>
      <w:r w:rsidRPr="00D33A50">
        <w:rPr>
          <w:i/>
          <w:iCs/>
        </w:rPr>
        <w:t>of audit team leader]</w:t>
      </w:r>
    </w:p>
    <w:p w14:paraId="15632254" w14:textId="77777777" w:rsidR="00494488" w:rsidRPr="00D33A50" w:rsidRDefault="00494488" w:rsidP="00494488">
      <w:pPr>
        <w:pStyle w:val="BodyText1"/>
        <w:rPr>
          <w:i/>
          <w:iCs/>
        </w:rPr>
      </w:pPr>
      <w:r w:rsidRPr="00D33A50">
        <w:rPr>
          <w:i/>
          <w:iCs/>
        </w:rPr>
        <w:t>[Firm]</w:t>
      </w:r>
    </w:p>
    <w:p w14:paraId="1728C051" w14:textId="77777777" w:rsidR="00494488" w:rsidRPr="00D33A50" w:rsidRDefault="00494488" w:rsidP="00494488">
      <w:pPr>
        <w:pStyle w:val="BodyText1"/>
        <w:rPr>
          <w:i/>
          <w:iCs/>
        </w:rPr>
      </w:pPr>
      <w:r w:rsidRPr="00D33A50">
        <w:rPr>
          <w:i/>
          <w:iCs/>
        </w:rPr>
        <w:t>[Location]</w:t>
      </w:r>
    </w:p>
    <w:p w14:paraId="1166A810" w14:textId="77777777" w:rsidR="00494488" w:rsidRPr="003B790B" w:rsidRDefault="00494488" w:rsidP="00494488">
      <w:pPr>
        <w:pStyle w:val="BodyText1"/>
        <w:rPr>
          <w:i/>
          <w:iCs/>
        </w:rPr>
      </w:pPr>
      <w:r w:rsidRPr="00D33A50">
        <w:rPr>
          <w:i/>
          <w:iCs/>
        </w:rPr>
        <w:t>[Date]</w:t>
      </w:r>
    </w:p>
    <w:p w14:paraId="3ECAAF35" w14:textId="3F21812E" w:rsidR="00494488" w:rsidRDefault="00494488">
      <w:pPr>
        <w:spacing w:after="0"/>
      </w:pPr>
    </w:p>
    <w:sectPr w:rsidR="00494488" w:rsidSect="00494488">
      <w:headerReference w:type="default" r:id="rId17"/>
      <w:footerReference w:type="even" r:id="rId18"/>
      <w:footerReference w:type="default" r:id="rId19"/>
      <w:headerReference w:type="first" r:id="rId20"/>
      <w:footerReference w:type="first" r:id="rId21"/>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8AFB" w14:textId="77777777" w:rsidR="00017666" w:rsidRDefault="00017666" w:rsidP="00176C28">
      <w:r>
        <w:separator/>
      </w:r>
    </w:p>
    <w:p w14:paraId="3FC1AF94" w14:textId="77777777" w:rsidR="00017666" w:rsidRDefault="00017666"/>
  </w:endnote>
  <w:endnote w:type="continuationSeparator" w:id="0">
    <w:p w14:paraId="4513A1AD" w14:textId="77777777" w:rsidR="00017666" w:rsidRDefault="00017666" w:rsidP="00176C28">
      <w:r>
        <w:continuationSeparator/>
      </w:r>
    </w:p>
    <w:p w14:paraId="1D2E35C1" w14:textId="77777777" w:rsidR="00017666" w:rsidRDefault="00017666"/>
  </w:endnote>
  <w:endnote w:type="continuationNotice" w:id="1">
    <w:p w14:paraId="3847B266" w14:textId="77777777" w:rsidR="00017666" w:rsidRDefault="00017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7A8BE612" w14:textId="77777777" w:rsidR="009633DE" w:rsidRDefault="009633DE" w:rsidP="006C5F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63D38" w14:textId="77777777" w:rsidR="00977234" w:rsidRDefault="00977234" w:rsidP="009633DE">
    <w:pPr>
      <w:pStyle w:val="Footer"/>
      <w:ind w:right="360"/>
      <w:rPr>
        <w:rStyle w:val="PageNumber"/>
      </w:rPr>
    </w:pPr>
  </w:p>
  <w:p w14:paraId="5E6770C6" w14:textId="77777777" w:rsidR="00977234" w:rsidRDefault="00977234" w:rsidP="009633DE">
    <w:pPr>
      <w:pStyle w:val="Footer"/>
    </w:pPr>
  </w:p>
  <w:p w14:paraId="415E3731"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179" w14:textId="25ACBA95" w:rsidR="00F76419" w:rsidRPr="00466743" w:rsidRDefault="007148DF"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6835C8">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30F244E"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556"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78DED84" wp14:editId="5ADDAF11">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EndPr>
      <w:rPr>
        <w:rStyle w:val="Protectivemarker"/>
      </w:rPr>
    </w:sdtEndPr>
    <w:sdtContent>
      <w:p w14:paraId="54352730"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0B6" w14:textId="77777777" w:rsidR="00017666" w:rsidRDefault="00017666" w:rsidP="00176C28">
      <w:r>
        <w:separator/>
      </w:r>
    </w:p>
  </w:footnote>
  <w:footnote w:type="continuationSeparator" w:id="0">
    <w:p w14:paraId="3BEC87AB" w14:textId="77777777" w:rsidR="00017666" w:rsidRDefault="00017666" w:rsidP="00176C28">
      <w:r>
        <w:continuationSeparator/>
      </w:r>
    </w:p>
    <w:p w14:paraId="7C1D77D8" w14:textId="77777777" w:rsidR="00017666" w:rsidRDefault="00017666"/>
  </w:footnote>
  <w:footnote w:type="continuationNotice" w:id="1">
    <w:p w14:paraId="354AF95F" w14:textId="77777777" w:rsidR="00017666" w:rsidRDefault="00017666">
      <w:pPr>
        <w:spacing w:after="0"/>
      </w:pPr>
    </w:p>
  </w:footnote>
  <w:footnote w:id="2">
    <w:p w14:paraId="55BCC4AB" w14:textId="333347DB" w:rsidR="00DC0C6B" w:rsidRDefault="00DC0C6B">
      <w:pPr>
        <w:pStyle w:val="FootnoteText"/>
      </w:pPr>
      <w:r>
        <w:rPr>
          <w:rStyle w:val="FootnoteReference"/>
        </w:rPr>
        <w:footnoteRef/>
      </w:r>
      <w:r>
        <w:t xml:space="preserve"> </w:t>
      </w:r>
      <w:r w:rsidR="004E6ECD" w:rsidRPr="0049651D">
        <w:t>https://www.legislation.gov.au/F2010L00053/latest/versions</w:t>
      </w:r>
    </w:p>
  </w:footnote>
  <w:footnote w:id="3">
    <w:p w14:paraId="5005F299" w14:textId="77777777" w:rsidR="0012113C" w:rsidRDefault="0012113C" w:rsidP="0012113C">
      <w:pPr>
        <w:pStyle w:val="FootnoteText"/>
      </w:pPr>
      <w:r>
        <w:rPr>
          <w:rStyle w:val="FootnoteReference"/>
        </w:rPr>
        <w:footnoteRef/>
      </w:r>
      <w:r>
        <w:t xml:space="preserve"> </w:t>
      </w:r>
      <w:r w:rsidRPr="00213C91">
        <w:t>https://www.legislation.gov.au/F2015L01637/latest/text</w:t>
      </w:r>
    </w:p>
  </w:footnote>
  <w:footnote w:id="4">
    <w:p w14:paraId="0F38AF67" w14:textId="77777777" w:rsidR="0012113C" w:rsidRDefault="0012113C" w:rsidP="0012113C">
      <w:pPr>
        <w:pStyle w:val="FootnoteText"/>
      </w:pPr>
      <w:r>
        <w:rPr>
          <w:rStyle w:val="FootnoteReference"/>
        </w:rPr>
        <w:footnoteRef/>
      </w:r>
      <w:r>
        <w:t xml:space="preserve"> </w:t>
      </w:r>
      <w:r w:rsidRPr="00961FA0">
        <w:t>https://www.legislation.gov.au/C2007A00175/latest/text</w:t>
      </w:r>
    </w:p>
  </w:footnote>
  <w:footnote w:id="5">
    <w:p w14:paraId="0CADB167" w14:textId="77777777" w:rsidR="0012113C" w:rsidRDefault="0012113C" w:rsidP="0012113C">
      <w:pPr>
        <w:pStyle w:val="FootnoteText"/>
      </w:pPr>
      <w:r>
        <w:rPr>
          <w:rStyle w:val="FootnoteReference"/>
        </w:rPr>
        <w:footnoteRef/>
      </w:r>
      <w:r>
        <w:t xml:space="preserve"> </w:t>
      </w:r>
      <w:r w:rsidRPr="00961FA0">
        <w:t>https://www.legislation.gov.au/F2008L02230/latest/text</w:t>
      </w:r>
    </w:p>
  </w:footnote>
  <w:footnote w:id="6">
    <w:p w14:paraId="7E7B6B9F" w14:textId="77777777" w:rsidR="0012113C" w:rsidRDefault="0012113C" w:rsidP="0012113C">
      <w:pPr>
        <w:pStyle w:val="FootnoteText"/>
      </w:pPr>
      <w:r>
        <w:rPr>
          <w:rStyle w:val="FootnoteReference"/>
        </w:rPr>
        <w:footnoteRef/>
      </w:r>
      <w:r>
        <w:t xml:space="preserve"> </w:t>
      </w:r>
      <w:r w:rsidRPr="00332DAD">
        <w:t>https://www.legislation.gov.au/F2010L00053/latest/text</w:t>
      </w:r>
    </w:p>
  </w:footnote>
  <w:footnote w:id="7">
    <w:p w14:paraId="64E79E94" w14:textId="45D561C0" w:rsidR="007F5C1B" w:rsidRDefault="007F5C1B">
      <w:pPr>
        <w:pStyle w:val="FootnoteText"/>
      </w:pPr>
      <w:r>
        <w:rPr>
          <w:rStyle w:val="FootnoteReference"/>
        </w:rPr>
        <w:footnoteRef/>
      </w:r>
      <w:r>
        <w:t xml:space="preserve"> </w:t>
      </w:r>
      <w:r w:rsidRPr="007F5C1B">
        <w:t>https://www.legislation.gov.au/F2008L02230/latest/versions</w:t>
      </w:r>
    </w:p>
  </w:footnote>
  <w:footnote w:id="8">
    <w:p w14:paraId="49141F65" w14:textId="77777777" w:rsidR="00F279D0" w:rsidRDefault="00F279D0" w:rsidP="00F279D0">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AFC" w14:textId="2D836112" w:rsidR="00D81782" w:rsidRPr="00BE0DA3" w:rsidRDefault="00BA3225" w:rsidP="00A26F3B">
    <w:pPr>
      <w:tabs>
        <w:tab w:val="center" w:pos="4876"/>
      </w:tabs>
      <w:spacing w:before="240"/>
    </w:pPr>
    <w:r>
      <w:tab/>
    </w:r>
    <w:r w:rsidR="00290A47">
      <w:rPr>
        <w:rStyle w:val="Protectivemarker"/>
        <w:bCs/>
      </w:rPr>
      <w:t>OFFICIAL</w:t>
    </w:r>
    <w:r w:rsidR="00407A97">
      <w:rPr>
        <w:noProof/>
      </w:rPr>
      <w:drawing>
        <wp:anchor distT="0" distB="0" distL="114300" distR="114300" simplePos="0" relativeHeight="251658240" behindDoc="0" locked="0" layoutInCell="1" allowOverlap="1" wp14:anchorId="4F19B75B" wp14:editId="289BFAE6">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5F9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2F4FF0F" wp14:editId="0BE98A17">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2799B26C" w14:textId="77777777" w:rsidR="003D3FC1" w:rsidRPr="00BE0DA3" w:rsidRDefault="003D3FC1" w:rsidP="00FD1743">
    <w:pPr>
      <w:pStyle w:val="LegislativesecrecyACT"/>
      <w:jc w:val="left"/>
    </w:pPr>
  </w:p>
  <w:p w14:paraId="4E5EAF67" w14:textId="77777777" w:rsidR="00CA2954" w:rsidRPr="003D3FC1" w:rsidRDefault="003D3FC1" w:rsidP="003D3FC1">
    <w:pPr>
      <w:pStyle w:val="Header"/>
      <w:spacing w:before="240"/>
    </w:pPr>
    <w:r>
      <w:rPr>
        <w:noProof/>
      </w:rPr>
      <w:drawing>
        <wp:inline distT="0" distB="0" distL="0" distR="0" wp14:anchorId="19634B35" wp14:editId="1148F93A">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3"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05665A"/>
    <w:multiLevelType w:val="hybridMultilevel"/>
    <w:tmpl w:val="A1CEE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E20462"/>
    <w:multiLevelType w:val="hybridMultilevel"/>
    <w:tmpl w:val="CBCE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5" w15:restartNumberingAfterBreak="0">
    <w:nsid w:val="6F2C4BED"/>
    <w:multiLevelType w:val="hybridMultilevel"/>
    <w:tmpl w:val="2202F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DB23C0"/>
    <w:multiLevelType w:val="multilevel"/>
    <w:tmpl w:val="11A43BFC"/>
    <w:name w:val="CERBullets2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8"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6"/>
  </w:num>
  <w:num w:numId="2" w16cid:durableId="563372937">
    <w:abstractNumId w:val="23"/>
  </w:num>
  <w:num w:numId="3" w16cid:durableId="1330407760">
    <w:abstractNumId w:val="19"/>
  </w:num>
  <w:num w:numId="4" w16cid:durableId="1082485109">
    <w:abstractNumId w:val="24"/>
  </w:num>
  <w:num w:numId="5" w16cid:durableId="1081676471">
    <w:abstractNumId w:val="20"/>
  </w:num>
  <w:num w:numId="6" w16cid:durableId="955676783">
    <w:abstractNumId w:val="17"/>
  </w:num>
  <w:num w:numId="7" w16cid:durableId="483354597">
    <w:abstractNumId w:val="11"/>
  </w:num>
  <w:num w:numId="8" w16cid:durableId="1690527576">
    <w:abstractNumId w:val="7"/>
  </w:num>
  <w:num w:numId="9" w16cid:durableId="687633946">
    <w:abstractNumId w:val="3"/>
  </w:num>
  <w:num w:numId="10" w16cid:durableId="682368021">
    <w:abstractNumId w:val="27"/>
  </w:num>
  <w:num w:numId="11" w16cid:durableId="239025655">
    <w:abstractNumId w:val="8"/>
  </w:num>
  <w:num w:numId="12" w16cid:durableId="1880047517">
    <w:abstractNumId w:val="8"/>
    <w:lvlOverride w:ilvl="0">
      <w:startOverride w:val="1"/>
    </w:lvlOverride>
  </w:num>
  <w:num w:numId="13" w16cid:durableId="97914051">
    <w:abstractNumId w:val="24"/>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8"/>
  </w:num>
  <w:num w:numId="15" w16cid:durableId="1171679173">
    <w:abstractNumId w:val="22"/>
  </w:num>
  <w:num w:numId="16" w16cid:durableId="356781151">
    <w:abstractNumId w:val="4"/>
  </w:num>
  <w:num w:numId="17" w16cid:durableId="1519200705">
    <w:abstractNumId w:val="6"/>
    <w:lvlOverride w:ilvl="0">
      <w:startOverride w:val="1"/>
    </w:lvlOverride>
  </w:num>
  <w:num w:numId="18" w16cid:durableId="753472077">
    <w:abstractNumId w:val="21"/>
  </w:num>
  <w:num w:numId="19" w16cid:durableId="1516923491">
    <w:abstractNumId w:val="6"/>
  </w:num>
  <w:num w:numId="20" w16cid:durableId="1930431677">
    <w:abstractNumId w:val="6"/>
    <w:lvlOverride w:ilvl="0">
      <w:startOverride w:val="1"/>
    </w:lvlOverride>
  </w:num>
  <w:num w:numId="21" w16cid:durableId="865144990">
    <w:abstractNumId w:val="5"/>
  </w:num>
  <w:num w:numId="22" w16cid:durableId="1786930">
    <w:abstractNumId w:val="18"/>
  </w:num>
  <w:num w:numId="23" w16cid:durableId="1568301293">
    <w:abstractNumId w:val="16"/>
  </w:num>
  <w:num w:numId="24" w16cid:durableId="1348557000">
    <w:abstractNumId w:val="12"/>
  </w:num>
  <w:num w:numId="25" w16cid:durableId="430129590">
    <w:abstractNumId w:val="13"/>
  </w:num>
  <w:num w:numId="26" w16cid:durableId="701445209">
    <w:abstractNumId w:val="1"/>
  </w:num>
  <w:num w:numId="27" w16cid:durableId="1790391316">
    <w:abstractNumId w:val="2"/>
  </w:num>
  <w:num w:numId="28" w16cid:durableId="1505585684">
    <w:abstractNumId w:val="0"/>
  </w:num>
  <w:num w:numId="29" w16cid:durableId="576745754">
    <w:abstractNumId w:val="14"/>
  </w:num>
  <w:num w:numId="30" w16cid:durableId="864638879">
    <w:abstractNumId w:val="10"/>
  </w:num>
  <w:num w:numId="31" w16cid:durableId="136493711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D26318-D7C0-498F-A5DD-D84EE8554B9B}"/>
    <w:docVar w:name="dgnword-eventsink" w:val="1841954479696"/>
  </w:docVars>
  <w:rsids>
    <w:rsidRoot w:val="00494488"/>
    <w:rsid w:val="00000630"/>
    <w:rsid w:val="00006A9B"/>
    <w:rsid w:val="00013E8A"/>
    <w:rsid w:val="00017666"/>
    <w:rsid w:val="00017DF0"/>
    <w:rsid w:val="00022B9C"/>
    <w:rsid w:val="00031090"/>
    <w:rsid w:val="00035321"/>
    <w:rsid w:val="0003582F"/>
    <w:rsid w:val="00036341"/>
    <w:rsid w:val="000378B6"/>
    <w:rsid w:val="000442F7"/>
    <w:rsid w:val="0004685C"/>
    <w:rsid w:val="00046B26"/>
    <w:rsid w:val="00052054"/>
    <w:rsid w:val="00056FF0"/>
    <w:rsid w:val="000678AA"/>
    <w:rsid w:val="00070305"/>
    <w:rsid w:val="00082093"/>
    <w:rsid w:val="00083FFC"/>
    <w:rsid w:val="000873E6"/>
    <w:rsid w:val="00090690"/>
    <w:rsid w:val="000906DE"/>
    <w:rsid w:val="00091BB2"/>
    <w:rsid w:val="00094FAE"/>
    <w:rsid w:val="00096878"/>
    <w:rsid w:val="000A0DD5"/>
    <w:rsid w:val="000B0DAE"/>
    <w:rsid w:val="000B1965"/>
    <w:rsid w:val="000B2225"/>
    <w:rsid w:val="000B6665"/>
    <w:rsid w:val="000C3BBB"/>
    <w:rsid w:val="000D371B"/>
    <w:rsid w:val="000D4BCC"/>
    <w:rsid w:val="000D76C4"/>
    <w:rsid w:val="000E4920"/>
    <w:rsid w:val="000E5A13"/>
    <w:rsid w:val="000F6523"/>
    <w:rsid w:val="000F6B44"/>
    <w:rsid w:val="000F6E43"/>
    <w:rsid w:val="0010249F"/>
    <w:rsid w:val="0010362C"/>
    <w:rsid w:val="00111CDF"/>
    <w:rsid w:val="00112E29"/>
    <w:rsid w:val="00113AF9"/>
    <w:rsid w:val="0012113C"/>
    <w:rsid w:val="00125601"/>
    <w:rsid w:val="001276AA"/>
    <w:rsid w:val="00133874"/>
    <w:rsid w:val="001512C0"/>
    <w:rsid w:val="001541D5"/>
    <w:rsid w:val="00157175"/>
    <w:rsid w:val="00160D3E"/>
    <w:rsid w:val="00163FC4"/>
    <w:rsid w:val="001640DC"/>
    <w:rsid w:val="00164846"/>
    <w:rsid w:val="001651F7"/>
    <w:rsid w:val="00171389"/>
    <w:rsid w:val="00176871"/>
    <w:rsid w:val="00176C28"/>
    <w:rsid w:val="001932D5"/>
    <w:rsid w:val="00193A6C"/>
    <w:rsid w:val="00196AE0"/>
    <w:rsid w:val="00197F43"/>
    <w:rsid w:val="001A0ABB"/>
    <w:rsid w:val="001B4533"/>
    <w:rsid w:val="001B66AA"/>
    <w:rsid w:val="001C0143"/>
    <w:rsid w:val="001C191F"/>
    <w:rsid w:val="001C32ED"/>
    <w:rsid w:val="001D229D"/>
    <w:rsid w:val="001D29FC"/>
    <w:rsid w:val="001D2DB3"/>
    <w:rsid w:val="001D5E01"/>
    <w:rsid w:val="001E5C42"/>
    <w:rsid w:val="001E61CF"/>
    <w:rsid w:val="001F0774"/>
    <w:rsid w:val="001F65AB"/>
    <w:rsid w:val="002118E5"/>
    <w:rsid w:val="00216E5D"/>
    <w:rsid w:val="0021782A"/>
    <w:rsid w:val="00223676"/>
    <w:rsid w:val="0022567B"/>
    <w:rsid w:val="0022770C"/>
    <w:rsid w:val="00235B98"/>
    <w:rsid w:val="002410A1"/>
    <w:rsid w:val="00250FA8"/>
    <w:rsid w:val="0025105B"/>
    <w:rsid w:val="002537CF"/>
    <w:rsid w:val="00253FFC"/>
    <w:rsid w:val="00257532"/>
    <w:rsid w:val="002622E9"/>
    <w:rsid w:val="00270AEF"/>
    <w:rsid w:val="00273D48"/>
    <w:rsid w:val="00277D02"/>
    <w:rsid w:val="00277E2F"/>
    <w:rsid w:val="00290A47"/>
    <w:rsid w:val="00290E3D"/>
    <w:rsid w:val="0029262D"/>
    <w:rsid w:val="00295EF2"/>
    <w:rsid w:val="00296327"/>
    <w:rsid w:val="002A1A5D"/>
    <w:rsid w:val="002A2214"/>
    <w:rsid w:val="002A7EA6"/>
    <w:rsid w:val="002B5542"/>
    <w:rsid w:val="002C0A20"/>
    <w:rsid w:val="002C4249"/>
    <w:rsid w:val="002C427B"/>
    <w:rsid w:val="002C702A"/>
    <w:rsid w:val="002D02F7"/>
    <w:rsid w:val="002D18F3"/>
    <w:rsid w:val="002D30B2"/>
    <w:rsid w:val="002E66C8"/>
    <w:rsid w:val="002F1631"/>
    <w:rsid w:val="002F1986"/>
    <w:rsid w:val="002F33C4"/>
    <w:rsid w:val="002F4D15"/>
    <w:rsid w:val="002F53CF"/>
    <w:rsid w:val="0030285D"/>
    <w:rsid w:val="00303250"/>
    <w:rsid w:val="003033F7"/>
    <w:rsid w:val="00306B72"/>
    <w:rsid w:val="003269B5"/>
    <w:rsid w:val="003308FE"/>
    <w:rsid w:val="00336DA4"/>
    <w:rsid w:val="00337CCB"/>
    <w:rsid w:val="003456B2"/>
    <w:rsid w:val="00353B13"/>
    <w:rsid w:val="003646F4"/>
    <w:rsid w:val="00365CD3"/>
    <w:rsid w:val="00370CE8"/>
    <w:rsid w:val="00371059"/>
    <w:rsid w:val="00371166"/>
    <w:rsid w:val="003770C7"/>
    <w:rsid w:val="00384D69"/>
    <w:rsid w:val="00391E1B"/>
    <w:rsid w:val="003A0D22"/>
    <w:rsid w:val="003A2919"/>
    <w:rsid w:val="003A4893"/>
    <w:rsid w:val="003A5739"/>
    <w:rsid w:val="003A760B"/>
    <w:rsid w:val="003B1A1E"/>
    <w:rsid w:val="003B44BE"/>
    <w:rsid w:val="003C7227"/>
    <w:rsid w:val="003D3FC1"/>
    <w:rsid w:val="003D543D"/>
    <w:rsid w:val="003E319A"/>
    <w:rsid w:val="003E445C"/>
    <w:rsid w:val="003F6E59"/>
    <w:rsid w:val="003F72F7"/>
    <w:rsid w:val="00400BA0"/>
    <w:rsid w:val="00400D4D"/>
    <w:rsid w:val="00401EE2"/>
    <w:rsid w:val="00403B34"/>
    <w:rsid w:val="00407A97"/>
    <w:rsid w:val="00420833"/>
    <w:rsid w:val="00420BF6"/>
    <w:rsid w:val="0042350C"/>
    <w:rsid w:val="00424CC6"/>
    <w:rsid w:val="00425F73"/>
    <w:rsid w:val="00426275"/>
    <w:rsid w:val="00427881"/>
    <w:rsid w:val="00435E10"/>
    <w:rsid w:val="00444E9E"/>
    <w:rsid w:val="004458B4"/>
    <w:rsid w:val="00455455"/>
    <w:rsid w:val="004559EF"/>
    <w:rsid w:val="004600D1"/>
    <w:rsid w:val="00465287"/>
    <w:rsid w:val="00466743"/>
    <w:rsid w:val="00471682"/>
    <w:rsid w:val="004721EF"/>
    <w:rsid w:val="004752E7"/>
    <w:rsid w:val="00480154"/>
    <w:rsid w:val="00494488"/>
    <w:rsid w:val="00494F07"/>
    <w:rsid w:val="004A581F"/>
    <w:rsid w:val="004A5F95"/>
    <w:rsid w:val="004A6DC2"/>
    <w:rsid w:val="004A7D88"/>
    <w:rsid w:val="004B6AF5"/>
    <w:rsid w:val="004C1714"/>
    <w:rsid w:val="004C6DF4"/>
    <w:rsid w:val="004D0162"/>
    <w:rsid w:val="004D3F8B"/>
    <w:rsid w:val="004D70CF"/>
    <w:rsid w:val="004E2F86"/>
    <w:rsid w:val="004E6A75"/>
    <w:rsid w:val="004E6ECD"/>
    <w:rsid w:val="004F297E"/>
    <w:rsid w:val="005122C6"/>
    <w:rsid w:val="00513D35"/>
    <w:rsid w:val="00516089"/>
    <w:rsid w:val="00521016"/>
    <w:rsid w:val="005230BD"/>
    <w:rsid w:val="0052333E"/>
    <w:rsid w:val="0052457E"/>
    <w:rsid w:val="00531F3B"/>
    <w:rsid w:val="0053709F"/>
    <w:rsid w:val="0054032E"/>
    <w:rsid w:val="0054199F"/>
    <w:rsid w:val="005430A4"/>
    <w:rsid w:val="00545D29"/>
    <w:rsid w:val="00551A57"/>
    <w:rsid w:val="00567934"/>
    <w:rsid w:val="00575516"/>
    <w:rsid w:val="005824DA"/>
    <w:rsid w:val="00585D42"/>
    <w:rsid w:val="00587646"/>
    <w:rsid w:val="0059099A"/>
    <w:rsid w:val="00595122"/>
    <w:rsid w:val="00595AF8"/>
    <w:rsid w:val="005A266D"/>
    <w:rsid w:val="005B54C0"/>
    <w:rsid w:val="005C0A94"/>
    <w:rsid w:val="005D4D95"/>
    <w:rsid w:val="005D725E"/>
    <w:rsid w:val="005F4BE4"/>
    <w:rsid w:val="00602E93"/>
    <w:rsid w:val="0061010A"/>
    <w:rsid w:val="00617D23"/>
    <w:rsid w:val="0062080A"/>
    <w:rsid w:val="00620DFD"/>
    <w:rsid w:val="00621B22"/>
    <w:rsid w:val="00621D65"/>
    <w:rsid w:val="00622DA5"/>
    <w:rsid w:val="00632E89"/>
    <w:rsid w:val="00637EEB"/>
    <w:rsid w:val="006423DF"/>
    <w:rsid w:val="006530B0"/>
    <w:rsid w:val="00655825"/>
    <w:rsid w:val="00655F9C"/>
    <w:rsid w:val="0065750A"/>
    <w:rsid w:val="00661619"/>
    <w:rsid w:val="00662ED8"/>
    <w:rsid w:val="00674932"/>
    <w:rsid w:val="0067793A"/>
    <w:rsid w:val="00680B5A"/>
    <w:rsid w:val="00681792"/>
    <w:rsid w:val="0069651C"/>
    <w:rsid w:val="006A1906"/>
    <w:rsid w:val="006A37D7"/>
    <w:rsid w:val="006A7A4E"/>
    <w:rsid w:val="006B43F2"/>
    <w:rsid w:val="006B5BAC"/>
    <w:rsid w:val="006B72C7"/>
    <w:rsid w:val="006C04B9"/>
    <w:rsid w:val="006C0765"/>
    <w:rsid w:val="006C121A"/>
    <w:rsid w:val="006C2D20"/>
    <w:rsid w:val="006C57CC"/>
    <w:rsid w:val="006C58B9"/>
    <w:rsid w:val="006C5F21"/>
    <w:rsid w:val="006D5208"/>
    <w:rsid w:val="006D5E94"/>
    <w:rsid w:val="006E20EA"/>
    <w:rsid w:val="006E3CA9"/>
    <w:rsid w:val="006F7BE1"/>
    <w:rsid w:val="007148DF"/>
    <w:rsid w:val="00716B57"/>
    <w:rsid w:val="00722620"/>
    <w:rsid w:val="00724B10"/>
    <w:rsid w:val="007270A5"/>
    <w:rsid w:val="00733C45"/>
    <w:rsid w:val="00734DC2"/>
    <w:rsid w:val="00742311"/>
    <w:rsid w:val="00750D1F"/>
    <w:rsid w:val="007544C0"/>
    <w:rsid w:val="0076397A"/>
    <w:rsid w:val="00767E1E"/>
    <w:rsid w:val="00767FAB"/>
    <w:rsid w:val="00770FD1"/>
    <w:rsid w:val="007773D1"/>
    <w:rsid w:val="007813EC"/>
    <w:rsid w:val="00784BBE"/>
    <w:rsid w:val="007909A6"/>
    <w:rsid w:val="00790BFB"/>
    <w:rsid w:val="00790E79"/>
    <w:rsid w:val="00794443"/>
    <w:rsid w:val="00794628"/>
    <w:rsid w:val="00797C77"/>
    <w:rsid w:val="007A2909"/>
    <w:rsid w:val="007A2B38"/>
    <w:rsid w:val="007A32A0"/>
    <w:rsid w:val="007A3D01"/>
    <w:rsid w:val="007A5CF8"/>
    <w:rsid w:val="007B2652"/>
    <w:rsid w:val="007B2ACD"/>
    <w:rsid w:val="007B31E7"/>
    <w:rsid w:val="007B63C7"/>
    <w:rsid w:val="007B6EED"/>
    <w:rsid w:val="007B70F4"/>
    <w:rsid w:val="007B7CBA"/>
    <w:rsid w:val="007C07A6"/>
    <w:rsid w:val="007C310C"/>
    <w:rsid w:val="007C7046"/>
    <w:rsid w:val="007C7E1D"/>
    <w:rsid w:val="007D279F"/>
    <w:rsid w:val="007D40F4"/>
    <w:rsid w:val="007D6432"/>
    <w:rsid w:val="007F1EAA"/>
    <w:rsid w:val="007F3928"/>
    <w:rsid w:val="007F5C1B"/>
    <w:rsid w:val="00801EDE"/>
    <w:rsid w:val="008044E6"/>
    <w:rsid w:val="00805956"/>
    <w:rsid w:val="00816BF5"/>
    <w:rsid w:val="00816D8B"/>
    <w:rsid w:val="00817934"/>
    <w:rsid w:val="008201BC"/>
    <w:rsid w:val="00822475"/>
    <w:rsid w:val="00826A84"/>
    <w:rsid w:val="00834EA9"/>
    <w:rsid w:val="008352D1"/>
    <w:rsid w:val="0083758E"/>
    <w:rsid w:val="008377AA"/>
    <w:rsid w:val="00843347"/>
    <w:rsid w:val="008444A8"/>
    <w:rsid w:val="0084495B"/>
    <w:rsid w:val="00844C9D"/>
    <w:rsid w:val="00845FB1"/>
    <w:rsid w:val="0085735D"/>
    <w:rsid w:val="00885AB6"/>
    <w:rsid w:val="00890472"/>
    <w:rsid w:val="00895421"/>
    <w:rsid w:val="008A1D0C"/>
    <w:rsid w:val="008A3A8F"/>
    <w:rsid w:val="008A4DB1"/>
    <w:rsid w:val="008A4F2A"/>
    <w:rsid w:val="008B0D79"/>
    <w:rsid w:val="008B434A"/>
    <w:rsid w:val="008C52A2"/>
    <w:rsid w:val="008C63A1"/>
    <w:rsid w:val="008D0E4E"/>
    <w:rsid w:val="008D2E9A"/>
    <w:rsid w:val="008D43A0"/>
    <w:rsid w:val="008D56C7"/>
    <w:rsid w:val="008D6973"/>
    <w:rsid w:val="008E11A4"/>
    <w:rsid w:val="008E15DF"/>
    <w:rsid w:val="008E5933"/>
    <w:rsid w:val="008E6CE0"/>
    <w:rsid w:val="008F0307"/>
    <w:rsid w:val="008F548E"/>
    <w:rsid w:val="008F6809"/>
    <w:rsid w:val="008F6BA7"/>
    <w:rsid w:val="00906DED"/>
    <w:rsid w:val="00911084"/>
    <w:rsid w:val="009129C2"/>
    <w:rsid w:val="00914E50"/>
    <w:rsid w:val="009153A9"/>
    <w:rsid w:val="00921C38"/>
    <w:rsid w:val="009247CB"/>
    <w:rsid w:val="0092568B"/>
    <w:rsid w:val="00930D2E"/>
    <w:rsid w:val="0093226C"/>
    <w:rsid w:val="00934AA1"/>
    <w:rsid w:val="00935E38"/>
    <w:rsid w:val="00936B7F"/>
    <w:rsid w:val="00940753"/>
    <w:rsid w:val="0094460A"/>
    <w:rsid w:val="00951E63"/>
    <w:rsid w:val="009633DE"/>
    <w:rsid w:val="00970C49"/>
    <w:rsid w:val="00972BC6"/>
    <w:rsid w:val="009757EB"/>
    <w:rsid w:val="00977234"/>
    <w:rsid w:val="009801E4"/>
    <w:rsid w:val="009843AF"/>
    <w:rsid w:val="009849D5"/>
    <w:rsid w:val="00990C52"/>
    <w:rsid w:val="009A2199"/>
    <w:rsid w:val="009A2E7F"/>
    <w:rsid w:val="009B5B13"/>
    <w:rsid w:val="009C094A"/>
    <w:rsid w:val="009C30B4"/>
    <w:rsid w:val="009C50D0"/>
    <w:rsid w:val="009D01EB"/>
    <w:rsid w:val="009D17AB"/>
    <w:rsid w:val="009D4D75"/>
    <w:rsid w:val="009E310D"/>
    <w:rsid w:val="009F066C"/>
    <w:rsid w:val="009F073D"/>
    <w:rsid w:val="009F4AB1"/>
    <w:rsid w:val="00A04605"/>
    <w:rsid w:val="00A114F2"/>
    <w:rsid w:val="00A13DCC"/>
    <w:rsid w:val="00A17ACD"/>
    <w:rsid w:val="00A23C1D"/>
    <w:rsid w:val="00A257A0"/>
    <w:rsid w:val="00A26F3B"/>
    <w:rsid w:val="00A322B5"/>
    <w:rsid w:val="00A35028"/>
    <w:rsid w:val="00A41A11"/>
    <w:rsid w:val="00A44C0C"/>
    <w:rsid w:val="00A45B88"/>
    <w:rsid w:val="00A50A9D"/>
    <w:rsid w:val="00A529D7"/>
    <w:rsid w:val="00A53C5B"/>
    <w:rsid w:val="00A557A3"/>
    <w:rsid w:val="00A61CB5"/>
    <w:rsid w:val="00A72E0F"/>
    <w:rsid w:val="00A73E41"/>
    <w:rsid w:val="00A745D5"/>
    <w:rsid w:val="00A927F8"/>
    <w:rsid w:val="00AA2792"/>
    <w:rsid w:val="00AA574B"/>
    <w:rsid w:val="00AA705A"/>
    <w:rsid w:val="00AA7431"/>
    <w:rsid w:val="00AB04A4"/>
    <w:rsid w:val="00AB1D66"/>
    <w:rsid w:val="00AC198E"/>
    <w:rsid w:val="00AC4F8A"/>
    <w:rsid w:val="00AC7773"/>
    <w:rsid w:val="00AD1541"/>
    <w:rsid w:val="00AD3999"/>
    <w:rsid w:val="00AD649E"/>
    <w:rsid w:val="00AD70D6"/>
    <w:rsid w:val="00AF5F77"/>
    <w:rsid w:val="00B018EC"/>
    <w:rsid w:val="00B02AC8"/>
    <w:rsid w:val="00B03EC7"/>
    <w:rsid w:val="00B04B57"/>
    <w:rsid w:val="00B07B0F"/>
    <w:rsid w:val="00B2186C"/>
    <w:rsid w:val="00B22179"/>
    <w:rsid w:val="00B26D7A"/>
    <w:rsid w:val="00B355CA"/>
    <w:rsid w:val="00B42777"/>
    <w:rsid w:val="00B42D35"/>
    <w:rsid w:val="00B44479"/>
    <w:rsid w:val="00B50A3A"/>
    <w:rsid w:val="00B531D4"/>
    <w:rsid w:val="00B54F33"/>
    <w:rsid w:val="00B627E1"/>
    <w:rsid w:val="00B64507"/>
    <w:rsid w:val="00B72734"/>
    <w:rsid w:val="00B832A4"/>
    <w:rsid w:val="00B860E5"/>
    <w:rsid w:val="00B8613C"/>
    <w:rsid w:val="00B97CC7"/>
    <w:rsid w:val="00BA3225"/>
    <w:rsid w:val="00BA3D6B"/>
    <w:rsid w:val="00BA55D0"/>
    <w:rsid w:val="00BA5E0E"/>
    <w:rsid w:val="00BC0F45"/>
    <w:rsid w:val="00BD5ED5"/>
    <w:rsid w:val="00BE381C"/>
    <w:rsid w:val="00BE7849"/>
    <w:rsid w:val="00BF2D15"/>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53F57"/>
    <w:rsid w:val="00C73199"/>
    <w:rsid w:val="00C83091"/>
    <w:rsid w:val="00C86B48"/>
    <w:rsid w:val="00C91A3D"/>
    <w:rsid w:val="00C93048"/>
    <w:rsid w:val="00CA2954"/>
    <w:rsid w:val="00CA3DBC"/>
    <w:rsid w:val="00CA63D2"/>
    <w:rsid w:val="00CB1064"/>
    <w:rsid w:val="00CB1915"/>
    <w:rsid w:val="00CB6BF4"/>
    <w:rsid w:val="00CB7ED6"/>
    <w:rsid w:val="00CC2BAC"/>
    <w:rsid w:val="00CC329D"/>
    <w:rsid w:val="00CC58FD"/>
    <w:rsid w:val="00CD2046"/>
    <w:rsid w:val="00CD26BA"/>
    <w:rsid w:val="00CD586C"/>
    <w:rsid w:val="00CD78B0"/>
    <w:rsid w:val="00CE2E6D"/>
    <w:rsid w:val="00CE3E30"/>
    <w:rsid w:val="00CE3FBD"/>
    <w:rsid w:val="00CF18F4"/>
    <w:rsid w:val="00CF588A"/>
    <w:rsid w:val="00D013A8"/>
    <w:rsid w:val="00D07937"/>
    <w:rsid w:val="00D102D0"/>
    <w:rsid w:val="00D20111"/>
    <w:rsid w:val="00D435BB"/>
    <w:rsid w:val="00D5130D"/>
    <w:rsid w:val="00D52018"/>
    <w:rsid w:val="00D55E0A"/>
    <w:rsid w:val="00D65414"/>
    <w:rsid w:val="00D72188"/>
    <w:rsid w:val="00D81782"/>
    <w:rsid w:val="00D843A7"/>
    <w:rsid w:val="00D85E8D"/>
    <w:rsid w:val="00DA05B6"/>
    <w:rsid w:val="00DA1468"/>
    <w:rsid w:val="00DA55BD"/>
    <w:rsid w:val="00DB07D9"/>
    <w:rsid w:val="00DB16FB"/>
    <w:rsid w:val="00DB71AD"/>
    <w:rsid w:val="00DC0C6B"/>
    <w:rsid w:val="00DC3A30"/>
    <w:rsid w:val="00DD3136"/>
    <w:rsid w:val="00DD61F7"/>
    <w:rsid w:val="00DE35E5"/>
    <w:rsid w:val="00DF0F4C"/>
    <w:rsid w:val="00DF32A7"/>
    <w:rsid w:val="00DF4814"/>
    <w:rsid w:val="00DF58EC"/>
    <w:rsid w:val="00DF6B2B"/>
    <w:rsid w:val="00DF7FC4"/>
    <w:rsid w:val="00E0692B"/>
    <w:rsid w:val="00E10544"/>
    <w:rsid w:val="00E11669"/>
    <w:rsid w:val="00E12286"/>
    <w:rsid w:val="00E17A35"/>
    <w:rsid w:val="00E20A90"/>
    <w:rsid w:val="00E23813"/>
    <w:rsid w:val="00E349EF"/>
    <w:rsid w:val="00E46A7B"/>
    <w:rsid w:val="00E47C69"/>
    <w:rsid w:val="00E710E7"/>
    <w:rsid w:val="00E71BAE"/>
    <w:rsid w:val="00E770EC"/>
    <w:rsid w:val="00E809FC"/>
    <w:rsid w:val="00E811EE"/>
    <w:rsid w:val="00E85BF6"/>
    <w:rsid w:val="00E91B9A"/>
    <w:rsid w:val="00E94FFF"/>
    <w:rsid w:val="00E956A9"/>
    <w:rsid w:val="00EA6980"/>
    <w:rsid w:val="00EA7A28"/>
    <w:rsid w:val="00EB771B"/>
    <w:rsid w:val="00EB7F5F"/>
    <w:rsid w:val="00EC0480"/>
    <w:rsid w:val="00EC7946"/>
    <w:rsid w:val="00EE081F"/>
    <w:rsid w:val="00EE2714"/>
    <w:rsid w:val="00EF3EF8"/>
    <w:rsid w:val="00F02C92"/>
    <w:rsid w:val="00F1084B"/>
    <w:rsid w:val="00F14827"/>
    <w:rsid w:val="00F1555B"/>
    <w:rsid w:val="00F22E46"/>
    <w:rsid w:val="00F26FCD"/>
    <w:rsid w:val="00F2767A"/>
    <w:rsid w:val="00F279D0"/>
    <w:rsid w:val="00F32404"/>
    <w:rsid w:val="00F3522B"/>
    <w:rsid w:val="00F3612B"/>
    <w:rsid w:val="00F43458"/>
    <w:rsid w:val="00F43E7F"/>
    <w:rsid w:val="00F473A4"/>
    <w:rsid w:val="00F60B48"/>
    <w:rsid w:val="00F61170"/>
    <w:rsid w:val="00F66E2D"/>
    <w:rsid w:val="00F67F4E"/>
    <w:rsid w:val="00F70B17"/>
    <w:rsid w:val="00F71D97"/>
    <w:rsid w:val="00F76419"/>
    <w:rsid w:val="00F7740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 w:val="00FE7866"/>
    <w:rsid w:val="035E5AB7"/>
    <w:rsid w:val="07524D3E"/>
    <w:rsid w:val="4494B726"/>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E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B72734"/>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30285D"/>
    <w:pPr>
      <w:spacing w:after="0"/>
    </w:pPr>
    <w:rPr>
      <w:sz w:val="20"/>
      <w:szCs w:val="20"/>
    </w:rPr>
  </w:style>
  <w:style w:type="character" w:customStyle="1" w:styleId="FootnoteTextChar">
    <w:name w:val="Footnote Text Char"/>
    <w:basedOn w:val="DefaultParagraphFont"/>
    <w:link w:val="FootnoteText"/>
    <w:uiPriority w:val="99"/>
    <w:rsid w:val="0030285D"/>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302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F2010L00053/latest/tex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legislation.gov.au/F2008L02230/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zoFQDVyAI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07A00175/latest/tex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law.gov.au/Series/F2008L02230" TargetMode="External"/><Relationship Id="rId23" Type="http://schemas.openxmlformats.org/officeDocument/2006/relationships/glossaryDocument" Target="glossary/document.xml"/><Relationship Id="rId10" Type="http://schemas.openxmlformats.org/officeDocument/2006/relationships/hyperlink" Target="https://www.legislation.gov.au/F2015L01637/latest/tex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legislation.gov.au/Series/F2010L00053" TargetMode="External"/><Relationship Id="rId14" Type="http://schemas.openxmlformats.org/officeDocument/2006/relationships/hyperlink" Target="http://www.comlaw.gov.au/Series/F2008L02230"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4FFB9C38049CDB710F18949E5BBC3"/>
        <w:category>
          <w:name w:val="General"/>
          <w:gallery w:val="placeholder"/>
        </w:category>
        <w:types>
          <w:type w:val="bbPlcHdr"/>
        </w:types>
        <w:behaviors>
          <w:behavior w:val="content"/>
        </w:behaviors>
        <w:guid w:val="{2C1A27B8-87EC-4B5F-9068-10B4DE61D97D}"/>
      </w:docPartPr>
      <w:docPartBody>
        <w:p w:rsidR="001D29FC" w:rsidRDefault="001D29FC" w:rsidP="001D29FC">
          <w:pPr>
            <w:pStyle w:val="7204FFB9C38049CDB710F18949E5BBC3"/>
          </w:pPr>
          <w:r w:rsidRPr="00471971">
            <w:rPr>
              <w:rStyle w:val="PlaceholderText"/>
            </w:rPr>
            <w:t>Click or tap here to enter text.</w:t>
          </w:r>
        </w:p>
      </w:docPartBody>
    </w:docPart>
    <w:docPart>
      <w:docPartPr>
        <w:name w:val="EE9E5938D7A84086B772EA329F04A4DA"/>
        <w:category>
          <w:name w:val="General"/>
          <w:gallery w:val="placeholder"/>
        </w:category>
        <w:types>
          <w:type w:val="bbPlcHdr"/>
        </w:types>
        <w:behaviors>
          <w:behavior w:val="content"/>
        </w:behaviors>
        <w:guid w:val="{88AC2104-D115-4A72-89A0-C3D1EA0508DD}"/>
      </w:docPartPr>
      <w:docPartBody>
        <w:p w:rsidR="001D29FC" w:rsidRDefault="001D29FC" w:rsidP="001D29FC">
          <w:pPr>
            <w:pStyle w:val="EE9E5938D7A84086B772EA329F04A4DA"/>
          </w:pPr>
          <w:r w:rsidRPr="00471971">
            <w:rPr>
              <w:rStyle w:val="PlaceholderText"/>
            </w:rPr>
            <w:t>Click or tap here to enter text.</w:t>
          </w:r>
        </w:p>
      </w:docPartBody>
    </w:docPart>
    <w:docPart>
      <w:docPartPr>
        <w:name w:val="80929D4E3D8742B9A9ED547750F6CCB6"/>
        <w:category>
          <w:name w:val="General"/>
          <w:gallery w:val="placeholder"/>
        </w:category>
        <w:types>
          <w:type w:val="bbPlcHdr"/>
        </w:types>
        <w:behaviors>
          <w:behavior w:val="content"/>
        </w:behaviors>
        <w:guid w:val="{7BCD3FFE-D656-422C-BCD9-717463D3EDE9}"/>
      </w:docPartPr>
      <w:docPartBody>
        <w:p w:rsidR="001D29FC" w:rsidRDefault="001D29FC" w:rsidP="001D29FC">
          <w:pPr>
            <w:pStyle w:val="80929D4E3D8742B9A9ED547750F6CCB6"/>
          </w:pPr>
          <w:r w:rsidRPr="00471971">
            <w:rPr>
              <w:rStyle w:val="PlaceholderText"/>
            </w:rPr>
            <w:t>Click or tap here to enter text.</w:t>
          </w:r>
        </w:p>
      </w:docPartBody>
    </w:docPart>
    <w:docPart>
      <w:docPartPr>
        <w:name w:val="7CEB581E278F4584AA502E5D6AD12881"/>
        <w:category>
          <w:name w:val="General"/>
          <w:gallery w:val="placeholder"/>
        </w:category>
        <w:types>
          <w:type w:val="bbPlcHdr"/>
        </w:types>
        <w:behaviors>
          <w:behavior w:val="content"/>
        </w:behaviors>
        <w:guid w:val="{8351BE4A-E7BD-411E-A9D8-C040AD06398C}"/>
      </w:docPartPr>
      <w:docPartBody>
        <w:p w:rsidR="001D29FC" w:rsidRDefault="001D29FC" w:rsidP="001D29FC">
          <w:pPr>
            <w:pStyle w:val="7CEB581E278F4584AA502E5D6AD12881"/>
          </w:pPr>
          <w:r w:rsidRPr="00471971">
            <w:rPr>
              <w:rStyle w:val="PlaceholderText"/>
            </w:rPr>
            <w:t>Click or tap here to enter text.</w:t>
          </w:r>
        </w:p>
      </w:docPartBody>
    </w:docPart>
    <w:docPart>
      <w:docPartPr>
        <w:name w:val="58CA9755DE9841DA8DF05F7F7F3767D0"/>
        <w:category>
          <w:name w:val="General"/>
          <w:gallery w:val="placeholder"/>
        </w:category>
        <w:types>
          <w:type w:val="bbPlcHdr"/>
        </w:types>
        <w:behaviors>
          <w:behavior w:val="content"/>
        </w:behaviors>
        <w:guid w:val="{DEDD862E-F5C9-4E5D-AD95-5D8C9FF69E98}"/>
      </w:docPartPr>
      <w:docPartBody>
        <w:p w:rsidR="001D29FC" w:rsidRDefault="001D29FC" w:rsidP="001D29FC">
          <w:pPr>
            <w:pStyle w:val="58CA9755DE9841DA8DF05F7F7F3767D0"/>
          </w:pPr>
          <w:r w:rsidRPr="00471971">
            <w:rPr>
              <w:rStyle w:val="PlaceholderText"/>
            </w:rPr>
            <w:t>Click or tap here to enter text.</w:t>
          </w:r>
        </w:p>
      </w:docPartBody>
    </w:docPart>
    <w:docPart>
      <w:docPartPr>
        <w:name w:val="C1A52D239C9A4AE6A7DAE6ADB1CD2C07"/>
        <w:category>
          <w:name w:val="General"/>
          <w:gallery w:val="placeholder"/>
        </w:category>
        <w:types>
          <w:type w:val="bbPlcHdr"/>
        </w:types>
        <w:behaviors>
          <w:behavior w:val="content"/>
        </w:behaviors>
        <w:guid w:val="{C712B13E-FE17-404E-BCED-85E48897B396}"/>
      </w:docPartPr>
      <w:docPartBody>
        <w:p w:rsidR="001D29FC" w:rsidRDefault="001D29FC" w:rsidP="001D29FC">
          <w:pPr>
            <w:pStyle w:val="C1A52D239C9A4AE6A7DAE6ADB1CD2C07"/>
          </w:pPr>
          <w:r w:rsidRPr="00471971">
            <w:rPr>
              <w:rStyle w:val="PlaceholderText"/>
            </w:rPr>
            <w:t>Click or tap here to enter text.</w:t>
          </w:r>
        </w:p>
      </w:docPartBody>
    </w:docPart>
    <w:docPart>
      <w:docPartPr>
        <w:name w:val="861F8BEC6E7344F48E1D71437B50443C"/>
        <w:category>
          <w:name w:val="General"/>
          <w:gallery w:val="placeholder"/>
        </w:category>
        <w:types>
          <w:type w:val="bbPlcHdr"/>
        </w:types>
        <w:behaviors>
          <w:behavior w:val="content"/>
        </w:behaviors>
        <w:guid w:val="{B32D1962-A959-4935-BE59-6C528E9C59B1}"/>
      </w:docPartPr>
      <w:docPartBody>
        <w:p w:rsidR="001D29FC" w:rsidRDefault="001D29FC" w:rsidP="001D29FC">
          <w:pPr>
            <w:pStyle w:val="861F8BEC6E7344F48E1D71437B50443C"/>
          </w:pPr>
          <w:r w:rsidRPr="00471971">
            <w:rPr>
              <w:rStyle w:val="PlaceholderText"/>
            </w:rPr>
            <w:t>Click or tap here to enter text.</w:t>
          </w:r>
        </w:p>
      </w:docPartBody>
    </w:docPart>
    <w:docPart>
      <w:docPartPr>
        <w:name w:val="3B5DA34DFE61448E8435B46EAB2AC4DC"/>
        <w:category>
          <w:name w:val="General"/>
          <w:gallery w:val="placeholder"/>
        </w:category>
        <w:types>
          <w:type w:val="bbPlcHdr"/>
        </w:types>
        <w:behaviors>
          <w:behavior w:val="content"/>
        </w:behaviors>
        <w:guid w:val="{FB6E17FA-B516-4C40-90DC-1B2A0E7C35AC}"/>
      </w:docPartPr>
      <w:docPartBody>
        <w:p w:rsidR="001D29FC" w:rsidRDefault="001D29FC" w:rsidP="001D29FC">
          <w:pPr>
            <w:pStyle w:val="3B5DA34DFE61448E8435B46EAB2AC4DC"/>
          </w:pPr>
          <w:r w:rsidRPr="00471971">
            <w:rPr>
              <w:rStyle w:val="PlaceholderText"/>
            </w:rPr>
            <w:t>Click or tap here to enter text.</w:t>
          </w:r>
        </w:p>
      </w:docPartBody>
    </w:docPart>
    <w:docPart>
      <w:docPartPr>
        <w:name w:val="226277B578AD4129A16C1CC53B081277"/>
        <w:category>
          <w:name w:val="General"/>
          <w:gallery w:val="placeholder"/>
        </w:category>
        <w:types>
          <w:type w:val="bbPlcHdr"/>
        </w:types>
        <w:behaviors>
          <w:behavior w:val="content"/>
        </w:behaviors>
        <w:guid w:val="{FC3F1AF4-DA8E-4CB7-BD69-BD1BE63334AD}"/>
      </w:docPartPr>
      <w:docPartBody>
        <w:p w:rsidR="001D29FC" w:rsidRDefault="001D29FC" w:rsidP="001D29FC">
          <w:pPr>
            <w:pStyle w:val="226277B578AD4129A16C1CC53B081277"/>
          </w:pPr>
          <w:r w:rsidRPr="00471971">
            <w:rPr>
              <w:rStyle w:val="PlaceholderText"/>
            </w:rPr>
            <w:t>Click or tap here to enter text.</w:t>
          </w:r>
        </w:p>
      </w:docPartBody>
    </w:docPart>
    <w:docPart>
      <w:docPartPr>
        <w:name w:val="AFB500A25AF44A3EBB4BD14A35DD1449"/>
        <w:category>
          <w:name w:val="General"/>
          <w:gallery w:val="placeholder"/>
        </w:category>
        <w:types>
          <w:type w:val="bbPlcHdr"/>
        </w:types>
        <w:behaviors>
          <w:behavior w:val="content"/>
        </w:behaviors>
        <w:guid w:val="{2387C0FF-3A31-4A3C-92D8-159193DBA9C0}"/>
      </w:docPartPr>
      <w:docPartBody>
        <w:p w:rsidR="001D29FC" w:rsidRDefault="001D29FC" w:rsidP="001D29FC">
          <w:pPr>
            <w:pStyle w:val="AFB500A25AF44A3EBB4BD14A35DD1449"/>
          </w:pPr>
          <w:r w:rsidRPr="00471971">
            <w:rPr>
              <w:rStyle w:val="PlaceholderText"/>
            </w:rPr>
            <w:t>Click or tap here to enter text.</w:t>
          </w:r>
        </w:p>
      </w:docPartBody>
    </w:docPart>
    <w:docPart>
      <w:docPartPr>
        <w:name w:val="9DE59F4CFF01438D8D6F4500C519A267"/>
        <w:category>
          <w:name w:val="General"/>
          <w:gallery w:val="placeholder"/>
        </w:category>
        <w:types>
          <w:type w:val="bbPlcHdr"/>
        </w:types>
        <w:behaviors>
          <w:behavior w:val="content"/>
        </w:behaviors>
        <w:guid w:val="{BB0A02F2-0FEA-48D2-9DC8-17130F834E3F}"/>
      </w:docPartPr>
      <w:docPartBody>
        <w:p w:rsidR="001D29FC" w:rsidRDefault="001D29FC" w:rsidP="001D29FC">
          <w:pPr>
            <w:pStyle w:val="9DE59F4CFF01438D8D6F4500C519A267"/>
          </w:pPr>
          <w:r w:rsidRPr="00471971">
            <w:rPr>
              <w:rStyle w:val="PlaceholderText"/>
            </w:rPr>
            <w:t>Click or tap here to enter text.</w:t>
          </w:r>
        </w:p>
      </w:docPartBody>
    </w:docPart>
    <w:docPart>
      <w:docPartPr>
        <w:name w:val="A2CE8FEBF80E4D0DA0D8341F33545BB7"/>
        <w:category>
          <w:name w:val="General"/>
          <w:gallery w:val="placeholder"/>
        </w:category>
        <w:types>
          <w:type w:val="bbPlcHdr"/>
        </w:types>
        <w:behaviors>
          <w:behavior w:val="content"/>
        </w:behaviors>
        <w:guid w:val="{218AC98D-0B97-40DA-9F4F-DC87F90CFF5D}"/>
      </w:docPartPr>
      <w:docPartBody>
        <w:p w:rsidR="001D29FC" w:rsidRDefault="001D29FC" w:rsidP="001D29FC">
          <w:pPr>
            <w:pStyle w:val="A2CE8FEBF80E4D0DA0D8341F33545BB7"/>
          </w:pPr>
          <w:r w:rsidRPr="00471971">
            <w:rPr>
              <w:rStyle w:val="PlaceholderText"/>
            </w:rPr>
            <w:t>Click or tap here to enter text.</w:t>
          </w:r>
        </w:p>
      </w:docPartBody>
    </w:docPart>
    <w:docPart>
      <w:docPartPr>
        <w:name w:val="C4955D190337463194467A5FF8570D5F"/>
        <w:category>
          <w:name w:val="General"/>
          <w:gallery w:val="placeholder"/>
        </w:category>
        <w:types>
          <w:type w:val="bbPlcHdr"/>
        </w:types>
        <w:behaviors>
          <w:behavior w:val="content"/>
        </w:behaviors>
        <w:guid w:val="{55DE3EDB-F865-45A4-9DF3-0C67FF6FA01F}"/>
      </w:docPartPr>
      <w:docPartBody>
        <w:p w:rsidR="001D29FC" w:rsidRDefault="001D29FC" w:rsidP="001D29FC">
          <w:pPr>
            <w:pStyle w:val="C4955D190337463194467A5FF8570D5F"/>
          </w:pPr>
          <w:r w:rsidRPr="00471971">
            <w:rPr>
              <w:rStyle w:val="PlaceholderText"/>
            </w:rPr>
            <w:t>Click or tap here to enter text.</w:t>
          </w:r>
        </w:p>
      </w:docPartBody>
    </w:docPart>
    <w:docPart>
      <w:docPartPr>
        <w:name w:val="9CFDEABBEF424B0E96187E0408DCF0DF"/>
        <w:category>
          <w:name w:val="General"/>
          <w:gallery w:val="placeholder"/>
        </w:category>
        <w:types>
          <w:type w:val="bbPlcHdr"/>
        </w:types>
        <w:behaviors>
          <w:behavior w:val="content"/>
        </w:behaviors>
        <w:guid w:val="{6C0661C0-5E31-427D-884C-944A95EAF837}"/>
      </w:docPartPr>
      <w:docPartBody>
        <w:p w:rsidR="001D29FC" w:rsidRDefault="001D29FC" w:rsidP="001D29FC">
          <w:pPr>
            <w:pStyle w:val="9CFDEABBEF424B0E96187E0408DCF0DF"/>
          </w:pPr>
          <w:r w:rsidRPr="00471971">
            <w:rPr>
              <w:rStyle w:val="PlaceholderText"/>
            </w:rPr>
            <w:t>Click or tap here to enter text.</w:t>
          </w:r>
        </w:p>
      </w:docPartBody>
    </w:docPart>
    <w:docPart>
      <w:docPartPr>
        <w:name w:val="7AC4CCA5D5BC4B3599F0E12277509A55"/>
        <w:category>
          <w:name w:val="General"/>
          <w:gallery w:val="placeholder"/>
        </w:category>
        <w:types>
          <w:type w:val="bbPlcHdr"/>
        </w:types>
        <w:behaviors>
          <w:behavior w:val="content"/>
        </w:behaviors>
        <w:guid w:val="{D5B27B80-7315-49C5-8EA8-2BD75958E326}"/>
      </w:docPartPr>
      <w:docPartBody>
        <w:p w:rsidR="001D29FC" w:rsidRDefault="001D29FC" w:rsidP="001D29FC">
          <w:pPr>
            <w:pStyle w:val="7AC4CCA5D5BC4B3599F0E12277509A55"/>
          </w:pPr>
          <w:r w:rsidRPr="00471971">
            <w:rPr>
              <w:rStyle w:val="PlaceholderText"/>
            </w:rPr>
            <w:t>Click or tap here to enter text.</w:t>
          </w:r>
        </w:p>
      </w:docPartBody>
    </w:docPart>
    <w:docPart>
      <w:docPartPr>
        <w:name w:val="041394F4C2DB4DFB817B339072992F50"/>
        <w:category>
          <w:name w:val="General"/>
          <w:gallery w:val="placeholder"/>
        </w:category>
        <w:types>
          <w:type w:val="bbPlcHdr"/>
        </w:types>
        <w:behaviors>
          <w:behavior w:val="content"/>
        </w:behaviors>
        <w:guid w:val="{BDBFD8EC-6C95-48E5-A2C3-79F787B02B00}"/>
      </w:docPartPr>
      <w:docPartBody>
        <w:p w:rsidR="002A2214" w:rsidRDefault="002A2214" w:rsidP="002A2214">
          <w:pPr>
            <w:pStyle w:val="041394F4C2DB4DFB817B339072992F50"/>
          </w:pPr>
          <w:r w:rsidRPr="005C2E56">
            <w:rPr>
              <w:rStyle w:val="PlaceholderText"/>
            </w:rPr>
            <w:t>Click or tap here to enter text.</w:t>
          </w:r>
        </w:p>
      </w:docPartBody>
    </w:docPart>
    <w:docPart>
      <w:docPartPr>
        <w:name w:val="CC15235AD87542F9BA499610B742BC2B"/>
        <w:category>
          <w:name w:val="General"/>
          <w:gallery w:val="placeholder"/>
        </w:category>
        <w:types>
          <w:type w:val="bbPlcHdr"/>
        </w:types>
        <w:behaviors>
          <w:behavior w:val="content"/>
        </w:behaviors>
        <w:guid w:val="{8534BE7F-DBCF-448C-BF5A-82E0DD839B8B}"/>
      </w:docPartPr>
      <w:docPartBody>
        <w:p w:rsidR="002A2214" w:rsidRDefault="002A2214" w:rsidP="002A2214">
          <w:pPr>
            <w:pStyle w:val="CC15235AD87542F9BA499610B742BC2B"/>
          </w:pPr>
          <w:r w:rsidRPr="005C2E56">
            <w:rPr>
              <w:rStyle w:val="PlaceholderText"/>
            </w:rPr>
            <w:t>Click or tap here to enter text.</w:t>
          </w:r>
        </w:p>
      </w:docPartBody>
    </w:docPart>
    <w:docPart>
      <w:docPartPr>
        <w:name w:val="C2C9A868C7984F78BF2E4CAF335446E2"/>
        <w:category>
          <w:name w:val="General"/>
          <w:gallery w:val="placeholder"/>
        </w:category>
        <w:types>
          <w:type w:val="bbPlcHdr"/>
        </w:types>
        <w:behaviors>
          <w:behavior w:val="content"/>
        </w:behaviors>
        <w:guid w:val="{3A1F4433-2283-4395-B3EB-1053AC1BE50F}"/>
      </w:docPartPr>
      <w:docPartBody>
        <w:p w:rsidR="002A2214" w:rsidRDefault="002A2214" w:rsidP="002A2214">
          <w:pPr>
            <w:pStyle w:val="C2C9A868C7984F78BF2E4CAF335446E2"/>
          </w:pPr>
          <w:r w:rsidRPr="005C2E56">
            <w:rPr>
              <w:rStyle w:val="PlaceholderText"/>
            </w:rPr>
            <w:t>Click or tap here to enter text.</w:t>
          </w:r>
        </w:p>
      </w:docPartBody>
    </w:docPart>
    <w:docPart>
      <w:docPartPr>
        <w:name w:val="616739E1C9E8448B96BFCE72CBA13FB1"/>
        <w:category>
          <w:name w:val="General"/>
          <w:gallery w:val="placeholder"/>
        </w:category>
        <w:types>
          <w:type w:val="bbPlcHdr"/>
        </w:types>
        <w:behaviors>
          <w:behavior w:val="content"/>
        </w:behaviors>
        <w:guid w:val="{6536F67F-8675-430B-A1E6-547D35C71828}"/>
      </w:docPartPr>
      <w:docPartBody>
        <w:p w:rsidR="002A2214" w:rsidRDefault="002A2214" w:rsidP="002A2214">
          <w:pPr>
            <w:pStyle w:val="616739E1C9E8448B96BFCE72CBA13FB1"/>
          </w:pPr>
          <w:r w:rsidRPr="005C2E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FC"/>
    <w:rsid w:val="00013E8A"/>
    <w:rsid w:val="00050560"/>
    <w:rsid w:val="000F6523"/>
    <w:rsid w:val="001C32ED"/>
    <w:rsid w:val="001D29FC"/>
    <w:rsid w:val="002501D9"/>
    <w:rsid w:val="00270675"/>
    <w:rsid w:val="00277D02"/>
    <w:rsid w:val="00295EF2"/>
    <w:rsid w:val="002A2214"/>
    <w:rsid w:val="002B5542"/>
    <w:rsid w:val="00444E9E"/>
    <w:rsid w:val="00490156"/>
    <w:rsid w:val="005D348A"/>
    <w:rsid w:val="00655825"/>
    <w:rsid w:val="006B5BAC"/>
    <w:rsid w:val="007B63C7"/>
    <w:rsid w:val="008217C4"/>
    <w:rsid w:val="00A61CB5"/>
    <w:rsid w:val="00B04B57"/>
    <w:rsid w:val="00B627E1"/>
    <w:rsid w:val="00B857D7"/>
    <w:rsid w:val="00C53F57"/>
    <w:rsid w:val="00CB6BF4"/>
    <w:rsid w:val="00DA05B6"/>
    <w:rsid w:val="00E31B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2214"/>
    <w:rPr>
      <w:rFonts w:asciiTheme="minorHAnsi" w:hAnsiTheme="minorHAnsi"/>
      <w:color w:val="808080"/>
    </w:rPr>
  </w:style>
  <w:style w:type="paragraph" w:customStyle="1" w:styleId="7204FFB9C38049CDB710F18949E5BBC3">
    <w:name w:val="7204FFB9C38049CDB710F18949E5BBC3"/>
    <w:rsid w:val="001D29FC"/>
  </w:style>
  <w:style w:type="paragraph" w:customStyle="1" w:styleId="EE9E5938D7A84086B772EA329F04A4DA">
    <w:name w:val="EE9E5938D7A84086B772EA329F04A4DA"/>
    <w:rsid w:val="001D29FC"/>
  </w:style>
  <w:style w:type="paragraph" w:customStyle="1" w:styleId="80929D4E3D8742B9A9ED547750F6CCB6">
    <w:name w:val="80929D4E3D8742B9A9ED547750F6CCB6"/>
    <w:rsid w:val="001D29FC"/>
  </w:style>
  <w:style w:type="paragraph" w:customStyle="1" w:styleId="7CEB581E278F4584AA502E5D6AD12881">
    <w:name w:val="7CEB581E278F4584AA502E5D6AD12881"/>
    <w:rsid w:val="001D29FC"/>
  </w:style>
  <w:style w:type="paragraph" w:customStyle="1" w:styleId="58CA9755DE9841DA8DF05F7F7F3767D0">
    <w:name w:val="58CA9755DE9841DA8DF05F7F7F3767D0"/>
    <w:rsid w:val="001D29FC"/>
  </w:style>
  <w:style w:type="paragraph" w:customStyle="1" w:styleId="C1A52D239C9A4AE6A7DAE6ADB1CD2C07">
    <w:name w:val="C1A52D239C9A4AE6A7DAE6ADB1CD2C07"/>
    <w:rsid w:val="001D29FC"/>
  </w:style>
  <w:style w:type="paragraph" w:customStyle="1" w:styleId="861F8BEC6E7344F48E1D71437B50443C">
    <w:name w:val="861F8BEC6E7344F48E1D71437B50443C"/>
    <w:rsid w:val="001D29FC"/>
  </w:style>
  <w:style w:type="paragraph" w:customStyle="1" w:styleId="3B5DA34DFE61448E8435B46EAB2AC4DC">
    <w:name w:val="3B5DA34DFE61448E8435B46EAB2AC4DC"/>
    <w:rsid w:val="001D29FC"/>
  </w:style>
  <w:style w:type="paragraph" w:customStyle="1" w:styleId="226277B578AD4129A16C1CC53B081277">
    <w:name w:val="226277B578AD4129A16C1CC53B081277"/>
    <w:rsid w:val="001D29FC"/>
  </w:style>
  <w:style w:type="paragraph" w:customStyle="1" w:styleId="AFB500A25AF44A3EBB4BD14A35DD1449">
    <w:name w:val="AFB500A25AF44A3EBB4BD14A35DD1449"/>
    <w:rsid w:val="001D29FC"/>
  </w:style>
  <w:style w:type="paragraph" w:customStyle="1" w:styleId="9DE59F4CFF01438D8D6F4500C519A267">
    <w:name w:val="9DE59F4CFF01438D8D6F4500C519A267"/>
    <w:rsid w:val="001D29FC"/>
  </w:style>
  <w:style w:type="paragraph" w:customStyle="1" w:styleId="A2CE8FEBF80E4D0DA0D8341F33545BB7">
    <w:name w:val="A2CE8FEBF80E4D0DA0D8341F33545BB7"/>
    <w:rsid w:val="001D29FC"/>
  </w:style>
  <w:style w:type="paragraph" w:customStyle="1" w:styleId="C4955D190337463194467A5FF8570D5F">
    <w:name w:val="C4955D190337463194467A5FF8570D5F"/>
    <w:rsid w:val="001D29FC"/>
  </w:style>
  <w:style w:type="paragraph" w:customStyle="1" w:styleId="9CFDEABBEF424B0E96187E0408DCF0DF">
    <w:name w:val="9CFDEABBEF424B0E96187E0408DCF0DF"/>
    <w:rsid w:val="001D29FC"/>
  </w:style>
  <w:style w:type="paragraph" w:customStyle="1" w:styleId="7AC4CCA5D5BC4B3599F0E12277509A55">
    <w:name w:val="7AC4CCA5D5BC4B3599F0E12277509A55"/>
    <w:rsid w:val="001D29FC"/>
  </w:style>
  <w:style w:type="paragraph" w:customStyle="1" w:styleId="041394F4C2DB4DFB817B339072992F50">
    <w:name w:val="041394F4C2DB4DFB817B339072992F50"/>
    <w:rsid w:val="002A2214"/>
  </w:style>
  <w:style w:type="paragraph" w:customStyle="1" w:styleId="CC15235AD87542F9BA499610B742BC2B">
    <w:name w:val="CC15235AD87542F9BA499610B742BC2B"/>
    <w:rsid w:val="002A2214"/>
  </w:style>
  <w:style w:type="paragraph" w:customStyle="1" w:styleId="C2C9A868C7984F78BF2E4CAF335446E2">
    <w:name w:val="C2C9A868C7984F78BF2E4CAF335446E2"/>
    <w:rsid w:val="002A2214"/>
  </w:style>
  <w:style w:type="paragraph" w:customStyle="1" w:styleId="616739E1C9E8448B96BFCE72CBA13FB1">
    <w:name w:val="616739E1C9E8448B96BFCE72CBA13FB1"/>
    <w:rsid w:val="002A2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97042-DB19-4537-9E6A-FD6CA183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3082</Words>
  <Characters>17507</Characters>
  <Application>Microsoft Office Word</Application>
  <DocSecurity>0</DocSecurity>
  <Lines>437</Lines>
  <Paragraphs>282</Paragraphs>
  <ScaleCrop>false</ScaleCrop>
  <HeadingPairs>
    <vt:vector size="2" baseType="variant">
      <vt:variant>
        <vt:lpstr>Title</vt:lpstr>
      </vt:variant>
      <vt:variant>
        <vt:i4>1</vt:i4>
      </vt:variant>
    </vt:vector>
  </HeadingPairs>
  <TitlesOfParts>
    <vt:vector size="1" baseType="lpstr">
      <vt:lpstr>Safeguard Mechanism trade-exposed baseline-adjusted facility audit report template</vt:lpstr>
    </vt:vector>
  </TitlesOfParts>
  <Company/>
  <LinksUpToDate>false</LinksUpToDate>
  <CharactersWithSpaces>20307</CharactersWithSpaces>
  <SharedDoc>false</SharedDoc>
  <HLinks>
    <vt:vector size="48" baseType="variant">
      <vt:variant>
        <vt:i4>3276839</vt:i4>
      </vt:variant>
      <vt:variant>
        <vt:i4>21</vt:i4>
      </vt:variant>
      <vt:variant>
        <vt:i4>0</vt:i4>
      </vt:variant>
      <vt:variant>
        <vt:i4>5</vt:i4>
      </vt:variant>
      <vt:variant>
        <vt:lpwstr>https://www.youtube.com/watch?v=zoFQDVyAIds</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7995496</vt:i4>
      </vt:variant>
      <vt:variant>
        <vt:i4>15</vt:i4>
      </vt:variant>
      <vt:variant>
        <vt:i4>0</vt:i4>
      </vt:variant>
      <vt:variant>
        <vt:i4>5</vt:i4>
      </vt:variant>
      <vt:variant>
        <vt:lpwstr>http://www.comlaw.gov.au/Series/F2008L02230</vt:lpwstr>
      </vt:variant>
      <vt:variant>
        <vt:lpwstr/>
      </vt:variant>
      <vt:variant>
        <vt:i4>2687032</vt:i4>
      </vt:variant>
      <vt:variant>
        <vt:i4>12</vt:i4>
      </vt:variant>
      <vt:variant>
        <vt:i4>0</vt:i4>
      </vt:variant>
      <vt:variant>
        <vt:i4>5</vt:i4>
      </vt:variant>
      <vt:variant>
        <vt:lpwstr>https://www.legislation.gov.au/F2010L00053/latest/text</vt:lpwstr>
      </vt:variant>
      <vt:variant>
        <vt:lpwstr/>
      </vt:variant>
      <vt:variant>
        <vt:i4>2097213</vt:i4>
      </vt:variant>
      <vt:variant>
        <vt:i4>9</vt:i4>
      </vt:variant>
      <vt:variant>
        <vt:i4>0</vt:i4>
      </vt:variant>
      <vt:variant>
        <vt:i4>5</vt:i4>
      </vt:variant>
      <vt:variant>
        <vt:lpwstr>https://www.legislation.gov.au/F2008L02230/latest/text</vt:lpwstr>
      </vt:variant>
      <vt:variant>
        <vt:lpwstr/>
      </vt:variant>
      <vt:variant>
        <vt:i4>2883638</vt:i4>
      </vt:variant>
      <vt:variant>
        <vt:i4>6</vt:i4>
      </vt:variant>
      <vt:variant>
        <vt:i4>0</vt:i4>
      </vt:variant>
      <vt:variant>
        <vt:i4>5</vt:i4>
      </vt:variant>
      <vt:variant>
        <vt:lpwstr>https://www.legislation.gov.au/C2007A00175/latest/text</vt:lpwstr>
      </vt:variant>
      <vt:variant>
        <vt:lpwstr/>
      </vt:variant>
      <vt:variant>
        <vt:i4>3014719</vt:i4>
      </vt:variant>
      <vt:variant>
        <vt:i4>3</vt:i4>
      </vt:variant>
      <vt:variant>
        <vt:i4>0</vt:i4>
      </vt:variant>
      <vt:variant>
        <vt:i4>5</vt:i4>
      </vt:variant>
      <vt:variant>
        <vt:lpwstr>https://www.legislation.gov.au/F2015L01637/latest/text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trade-exposed baseline-adjusted facility audit report template</dc:title>
  <dc:subject/>
  <dc:creator/>
  <cp:keywords/>
  <cp:lastModifiedBy/>
  <cp:revision>1</cp:revision>
  <dcterms:created xsi:type="dcterms:W3CDTF">2025-12-22T05:34:00Z</dcterms:created>
  <dcterms:modified xsi:type="dcterms:W3CDTF">2025-12-22T05:34:00Z</dcterms:modified>
</cp:coreProperties>
</file>