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92217" w14:textId="091C9364" w:rsidR="003A5739" w:rsidRPr="00675C53" w:rsidRDefault="003A5739" w:rsidP="00193A6C">
      <w:pPr>
        <w:pStyle w:val="CERcovertitle"/>
      </w:pPr>
      <w:bookmarkStart w:id="0" w:name="_Hlk52874426"/>
      <w:r w:rsidRPr="00675C53">
        <w:drawing>
          <wp:anchor distT="0" distB="0" distL="114300" distR="114300" simplePos="0" relativeHeight="251658240" behindDoc="1" locked="0" layoutInCell="1" allowOverlap="1" wp14:anchorId="17F6B2BF" wp14:editId="472C3A8C">
            <wp:simplePos x="0" y="0"/>
            <wp:positionH relativeFrom="page">
              <wp:align>left</wp:align>
            </wp:positionH>
            <wp:positionV relativeFrom="paragraph">
              <wp:posOffset>-467304</wp:posOffset>
            </wp:positionV>
            <wp:extent cx="7573645" cy="10429339"/>
            <wp:effectExtent l="0" t="0" r="8255" b="0"/>
            <wp:wrapNone/>
            <wp:docPr id="2" name="Picture 2"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_portrait_external"/>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73645" cy="10429339"/>
                    </a:xfrm>
                    <a:prstGeom prst="rect">
                      <a:avLst/>
                    </a:prstGeom>
                    <a:noFill/>
                    <a:ln>
                      <a:noFill/>
                    </a:ln>
                  </pic:spPr>
                </pic:pic>
              </a:graphicData>
            </a:graphic>
            <wp14:sizeRelH relativeFrom="page">
              <wp14:pctWidth>0</wp14:pctWidth>
            </wp14:sizeRelH>
            <wp14:sizeRelV relativeFrom="page">
              <wp14:pctHeight>0</wp14:pctHeight>
            </wp14:sizeRelV>
          </wp:anchor>
        </w:drawing>
      </w:r>
      <w:r w:rsidR="00906A26" w:rsidRPr="00675C53">
        <w:t>C</w:t>
      </w:r>
      <w:r w:rsidR="00E17546" w:rsidRPr="00675C53">
        <w:t xml:space="preserve">orporate Emissions Reduction Transparency </w:t>
      </w:r>
      <w:r w:rsidR="003F5CE2">
        <w:t>R</w:t>
      </w:r>
      <w:r w:rsidR="00570425" w:rsidRPr="00675C53">
        <w:t xml:space="preserve">eport </w:t>
      </w:r>
    </w:p>
    <w:p w14:paraId="4EDDBFE5" w14:textId="32B583AE" w:rsidR="003A5739" w:rsidRPr="00675C53" w:rsidRDefault="00A72E35" w:rsidP="00C90D81">
      <w:pPr>
        <w:rPr>
          <w:color w:val="FFFFFF" w:themeColor="background1"/>
          <w:sz w:val="28"/>
          <w:szCs w:val="32"/>
        </w:rPr>
      </w:pPr>
      <w:r>
        <w:rPr>
          <w:color w:val="FFFFFF" w:themeColor="background1"/>
          <w:sz w:val="28"/>
          <w:szCs w:val="32"/>
        </w:rPr>
        <w:t>Pilot Guidelines</w:t>
      </w:r>
      <w:r w:rsidR="006F7A47">
        <w:rPr>
          <w:color w:val="FFFFFF" w:themeColor="background1"/>
          <w:sz w:val="28"/>
          <w:szCs w:val="32"/>
        </w:rPr>
        <w:t xml:space="preserve"> (FY20-21 and C</w:t>
      </w:r>
      <w:r w:rsidR="00D33CE0">
        <w:rPr>
          <w:color w:val="FFFFFF" w:themeColor="background1"/>
          <w:sz w:val="28"/>
          <w:szCs w:val="32"/>
        </w:rPr>
        <w:t>Y</w:t>
      </w:r>
      <w:r w:rsidR="006F7A47">
        <w:rPr>
          <w:color w:val="FFFFFF" w:themeColor="background1"/>
          <w:sz w:val="28"/>
          <w:szCs w:val="32"/>
        </w:rPr>
        <w:t>21)</w:t>
      </w:r>
      <w:r w:rsidR="006F7A47" w:rsidRPr="00675C53">
        <w:rPr>
          <w:color w:val="FFFFFF" w:themeColor="background1"/>
          <w:sz w:val="28"/>
          <w:szCs w:val="32"/>
        </w:rPr>
        <w:t xml:space="preserve"> </w:t>
      </w:r>
    </w:p>
    <w:p w14:paraId="25EA7FFA" w14:textId="77777777" w:rsidR="001F052D" w:rsidRDefault="00A72E35" w:rsidP="00722EB1">
      <w:pPr>
        <w:tabs>
          <w:tab w:val="left" w:pos="2910"/>
        </w:tabs>
        <w:spacing w:after="0"/>
        <w:rPr>
          <w:color w:val="FFFFFF" w:themeColor="background1"/>
        </w:rPr>
      </w:pPr>
      <w:r>
        <w:rPr>
          <w:color w:val="FFFFFF" w:themeColor="background1"/>
        </w:rPr>
        <w:t>November</w:t>
      </w:r>
      <w:r w:rsidRPr="00675C53">
        <w:rPr>
          <w:color w:val="FFFFFF" w:themeColor="background1"/>
        </w:rPr>
        <w:t xml:space="preserve"> </w:t>
      </w:r>
      <w:r w:rsidR="00906A26" w:rsidRPr="00675C53">
        <w:rPr>
          <w:color w:val="FFFFFF" w:themeColor="background1"/>
        </w:rPr>
        <w:t>202</w:t>
      </w:r>
      <w:r w:rsidR="000F6C18" w:rsidRPr="00675C53">
        <w:rPr>
          <w:color w:val="FFFFFF" w:themeColor="background1"/>
        </w:rPr>
        <w:t>1</w:t>
      </w:r>
    </w:p>
    <w:p w14:paraId="0C97566F" w14:textId="3BCC6D80" w:rsidR="00D33CE0" w:rsidRDefault="00FF2367" w:rsidP="00722EB1">
      <w:pPr>
        <w:tabs>
          <w:tab w:val="left" w:pos="2910"/>
        </w:tabs>
        <w:spacing w:after="0"/>
        <w:rPr>
          <w:color w:val="FFFFFF" w:themeColor="background1"/>
        </w:rPr>
      </w:pPr>
      <w:r w:rsidRPr="00FF2367">
        <w:rPr>
          <w:b/>
          <w:bCs/>
          <w:i/>
          <w:iCs/>
          <w:noProof/>
          <w:color w:val="FFFFFF" w:themeColor="background1"/>
          <w:sz w:val="24"/>
          <w:szCs w:val="28"/>
        </w:rPr>
        <mc:AlternateContent>
          <mc:Choice Requires="wps">
            <w:drawing>
              <wp:anchor distT="45720" distB="45720" distL="114300" distR="114300" simplePos="0" relativeHeight="251660288" behindDoc="0" locked="0" layoutInCell="1" allowOverlap="1" wp14:anchorId="7F3A787B" wp14:editId="69521020">
                <wp:simplePos x="0" y="0"/>
                <wp:positionH relativeFrom="margin">
                  <wp:align>left</wp:align>
                </wp:positionH>
                <wp:positionV relativeFrom="paragraph">
                  <wp:posOffset>313856</wp:posOffset>
                </wp:positionV>
                <wp:extent cx="6081395" cy="804545"/>
                <wp:effectExtent l="19050" t="19050" r="1460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804545"/>
                        </a:xfrm>
                        <a:prstGeom prst="rect">
                          <a:avLst/>
                        </a:prstGeom>
                        <a:noFill/>
                        <a:ln w="28575">
                          <a:solidFill>
                            <a:schemeClr val="bg1"/>
                          </a:solidFill>
                          <a:miter lim="800000"/>
                          <a:headEnd/>
                          <a:tailEnd/>
                        </a:ln>
                      </wps:spPr>
                      <wps:txbx>
                        <w:txbxContent>
                          <w:p w14:paraId="1B53C318" w14:textId="1C098E30" w:rsidR="00FF2367" w:rsidRDefault="00FF2367">
                            <w:r w:rsidRPr="00FF2367">
                              <w:rPr>
                                <w:b/>
                                <w:bCs/>
                                <w:i/>
                                <w:iCs/>
                                <w:color w:val="FFFFFF" w:themeColor="background1"/>
                                <w:sz w:val="24"/>
                                <w:szCs w:val="28"/>
                              </w:rPr>
                              <w:t>This version of the guidelines has been superseded. To report, please refer to the current guidelines.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3A787B" id="_x0000_t202" coordsize="21600,21600" o:spt="202" path="m,l,21600r21600,l21600,xe">
                <v:stroke joinstyle="miter"/>
                <v:path gradientshapeok="t" o:connecttype="rect"/>
              </v:shapetype>
              <v:shape id="Text Box 2" o:spid="_x0000_s1026" type="#_x0000_t202" style="position:absolute;margin-left:0;margin-top:24.7pt;width:478.85pt;height:63.35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" filled="f" strokecolor="white [3212]" strokeweight="2.25pt">
                <v:textbox style="mso-fit-shape-to-text:t">
                  <w:txbxContent>
                    <w:p w14:paraId="1B53C318" w14:textId="1C098E30" w:rsidR="00FF2367" w:rsidRDefault="00FF2367">
                      <w:r w:rsidRPr="00FF2367">
                        <w:rPr>
                          <w:b/>
                          <w:bCs/>
                          <w:i/>
                          <w:iCs/>
                          <w:color w:val="FFFFFF" w:themeColor="background1"/>
                          <w:sz w:val="24"/>
                          <w:szCs w:val="28"/>
                        </w:rPr>
                        <w:t>This version of the guidelines has been superseded. To report, please refer to the current guidelines.</w:t>
                      </w:r>
                    </w:p>
                  </w:txbxContent>
                </v:textbox>
                <w10:wrap type="square" anchorx="margin"/>
              </v:shape>
            </w:pict>
          </mc:Fallback>
        </mc:AlternateContent>
      </w:r>
    </w:p>
    <w:p w14:paraId="192355BB" w14:textId="552FE4E0" w:rsidR="00D33CE0" w:rsidRDefault="00D33CE0" w:rsidP="00722EB1">
      <w:pPr>
        <w:tabs>
          <w:tab w:val="left" w:pos="2910"/>
        </w:tabs>
        <w:spacing w:after="0"/>
        <w:rPr>
          <w:color w:val="FFFFFF" w:themeColor="background1"/>
        </w:rPr>
      </w:pPr>
    </w:p>
    <w:p w14:paraId="7B15C7A4" w14:textId="09C8AD81" w:rsidR="00435088" w:rsidRDefault="00435088" w:rsidP="00722EB1">
      <w:pPr>
        <w:tabs>
          <w:tab w:val="left" w:pos="2910"/>
        </w:tabs>
        <w:spacing w:after="0"/>
        <w:rPr>
          <w:color w:val="FFFFFF" w:themeColor="background1"/>
        </w:rPr>
      </w:pPr>
    </w:p>
    <w:p w14:paraId="3DE961EB" w14:textId="0C6540B1" w:rsidR="00435088" w:rsidRDefault="00435088" w:rsidP="00722EB1">
      <w:pPr>
        <w:tabs>
          <w:tab w:val="left" w:pos="2910"/>
        </w:tabs>
        <w:spacing w:after="0"/>
        <w:rPr>
          <w:color w:val="FFFFFF" w:themeColor="background1"/>
        </w:rPr>
      </w:pPr>
    </w:p>
    <w:p w14:paraId="66B7561B" w14:textId="58BE863B" w:rsidR="00435088" w:rsidRDefault="00435088" w:rsidP="00722EB1">
      <w:pPr>
        <w:tabs>
          <w:tab w:val="left" w:pos="2910"/>
        </w:tabs>
        <w:spacing w:after="0"/>
        <w:rPr>
          <w:color w:val="FFFFFF" w:themeColor="background1"/>
        </w:rPr>
      </w:pPr>
    </w:p>
    <w:p w14:paraId="1ECB310E" w14:textId="329ADD47" w:rsidR="00435088" w:rsidRDefault="00435088" w:rsidP="00722EB1">
      <w:pPr>
        <w:tabs>
          <w:tab w:val="left" w:pos="2910"/>
        </w:tabs>
        <w:spacing w:after="0"/>
        <w:rPr>
          <w:color w:val="FFFFFF" w:themeColor="background1"/>
        </w:rPr>
      </w:pPr>
    </w:p>
    <w:p w14:paraId="622A935A" w14:textId="6B47B513" w:rsidR="00435088" w:rsidRDefault="00435088" w:rsidP="00722EB1">
      <w:pPr>
        <w:tabs>
          <w:tab w:val="left" w:pos="2910"/>
        </w:tabs>
        <w:spacing w:after="0"/>
        <w:rPr>
          <w:color w:val="FFFFFF" w:themeColor="background1"/>
        </w:rPr>
      </w:pPr>
    </w:p>
    <w:p w14:paraId="0F2B1740" w14:textId="671C17DD" w:rsidR="00435088" w:rsidRDefault="00435088" w:rsidP="00722EB1">
      <w:pPr>
        <w:tabs>
          <w:tab w:val="left" w:pos="2910"/>
        </w:tabs>
        <w:spacing w:after="0"/>
        <w:rPr>
          <w:color w:val="FFFFFF" w:themeColor="background1"/>
        </w:rPr>
      </w:pPr>
    </w:p>
    <w:p w14:paraId="23AE9B01" w14:textId="16B63904" w:rsidR="00435088" w:rsidRDefault="00435088" w:rsidP="00722EB1">
      <w:pPr>
        <w:tabs>
          <w:tab w:val="left" w:pos="2910"/>
        </w:tabs>
        <w:spacing w:after="0"/>
        <w:rPr>
          <w:color w:val="FFFFFF" w:themeColor="background1"/>
        </w:rPr>
      </w:pPr>
    </w:p>
    <w:p w14:paraId="686C6A97" w14:textId="77777777" w:rsidR="00435088" w:rsidRDefault="00435088" w:rsidP="00722EB1">
      <w:pPr>
        <w:tabs>
          <w:tab w:val="left" w:pos="2910"/>
        </w:tabs>
        <w:spacing w:after="0"/>
        <w:rPr>
          <w:color w:val="FFFFFF" w:themeColor="background1"/>
        </w:rPr>
      </w:pPr>
    </w:p>
    <w:p w14:paraId="5A037943" w14:textId="77777777" w:rsidR="00435088" w:rsidRDefault="00435088" w:rsidP="00722EB1">
      <w:pPr>
        <w:tabs>
          <w:tab w:val="left" w:pos="2910"/>
        </w:tabs>
        <w:spacing w:after="0"/>
        <w:rPr>
          <w:color w:val="FFFFFF" w:themeColor="background1"/>
        </w:rPr>
      </w:pPr>
    </w:p>
    <w:p w14:paraId="60F195D7" w14:textId="77777777" w:rsidR="00435088" w:rsidRDefault="00435088" w:rsidP="00722EB1">
      <w:pPr>
        <w:tabs>
          <w:tab w:val="left" w:pos="2910"/>
        </w:tabs>
        <w:spacing w:after="0"/>
        <w:rPr>
          <w:color w:val="FFFFFF" w:themeColor="background1"/>
        </w:rPr>
      </w:pPr>
    </w:p>
    <w:p w14:paraId="51BC1D71" w14:textId="77777777" w:rsidR="00435088" w:rsidRDefault="00435088" w:rsidP="00722EB1">
      <w:pPr>
        <w:tabs>
          <w:tab w:val="left" w:pos="2910"/>
        </w:tabs>
        <w:spacing w:after="0"/>
        <w:rPr>
          <w:color w:val="FFFFFF" w:themeColor="background1"/>
        </w:rPr>
      </w:pPr>
    </w:p>
    <w:p w14:paraId="0C398AEB" w14:textId="2D29786A" w:rsidR="00D33CE0" w:rsidRPr="00FF2367" w:rsidRDefault="00D33CE0" w:rsidP="00722EB1">
      <w:pPr>
        <w:tabs>
          <w:tab w:val="left" w:pos="2910"/>
        </w:tabs>
        <w:spacing w:after="0"/>
        <w:rPr>
          <w:b/>
          <w:bCs/>
          <w:i/>
          <w:iCs/>
          <w:color w:val="FFFFFF" w:themeColor="background1"/>
          <w:sz w:val="24"/>
          <w:szCs w:val="28"/>
        </w:rPr>
        <w:sectPr w:rsidR="00D33CE0" w:rsidRPr="00FF2367" w:rsidSect="0090168A">
          <w:headerReference w:type="even" r:id="rId10"/>
          <w:headerReference w:type="default" r:id="rId11"/>
          <w:footerReference w:type="even" r:id="rId12"/>
          <w:footerReference w:type="default" r:id="rId13"/>
          <w:headerReference w:type="first" r:id="rId14"/>
          <w:footerReference w:type="first" r:id="rId15"/>
          <w:pgSz w:w="11900" w:h="16840" w:code="9"/>
          <w:pgMar w:top="889" w:right="1080" w:bottom="993" w:left="1080" w:header="270" w:footer="510" w:gutter="0"/>
          <w:cols w:space="708"/>
          <w:titlePg/>
          <w:docGrid w:linePitch="326"/>
        </w:sectPr>
      </w:pPr>
    </w:p>
    <w:sdt>
      <w:sdtPr>
        <w:rPr>
          <w:rFonts w:asciiTheme="minorHAnsi" w:eastAsia="Cambria" w:hAnsiTheme="minorHAnsi" w:cstheme="minorHAnsi"/>
          <w:color w:val="000000" w:themeColor="text1"/>
          <w:sz w:val="22"/>
          <w:szCs w:val="24"/>
          <w:lang w:val="en-AU"/>
        </w:rPr>
        <w:id w:val="630363471"/>
        <w:docPartObj>
          <w:docPartGallery w:val="Table of Contents"/>
          <w:docPartUnique/>
        </w:docPartObj>
      </w:sdtPr>
      <w:sdtEndPr>
        <w:rPr>
          <w:b/>
          <w:bCs/>
          <w:noProof/>
        </w:rPr>
      </w:sdtEndPr>
      <w:sdtContent>
        <w:p w14:paraId="42F0C2C4" w14:textId="2F1818AE" w:rsidR="00C90D81" w:rsidRPr="00A05968" w:rsidRDefault="00C90D81">
          <w:pPr>
            <w:pStyle w:val="TOCHeading"/>
            <w:rPr>
              <w:rStyle w:val="Heading2Char"/>
              <w:rFonts w:eastAsiaTheme="majorEastAsia"/>
            </w:rPr>
          </w:pPr>
          <w:r w:rsidRPr="00A05968">
            <w:rPr>
              <w:rStyle w:val="Heading2Char"/>
              <w:rFonts w:eastAsiaTheme="majorEastAsia"/>
            </w:rPr>
            <w:t>Contents</w:t>
          </w:r>
        </w:p>
        <w:p w14:paraId="6B18CFCE" w14:textId="050A0566" w:rsidR="00AF3993" w:rsidRDefault="00C90D81">
          <w:pPr>
            <w:pStyle w:val="TOC2"/>
            <w:tabs>
              <w:tab w:val="left" w:pos="660"/>
              <w:tab w:val="right" w:leader="dot" w:pos="9730"/>
            </w:tabs>
            <w:rPr>
              <w:rFonts w:eastAsiaTheme="minorEastAsia" w:cstheme="minorBidi"/>
              <w:noProof/>
              <w:color w:val="auto"/>
              <w:szCs w:val="22"/>
              <w:lang w:eastAsia="en-AU"/>
            </w:rPr>
          </w:pPr>
          <w:r w:rsidRPr="00675C53">
            <w:fldChar w:fldCharType="begin"/>
          </w:r>
          <w:r w:rsidRPr="00675C53">
            <w:instrText xml:space="preserve"> TOC \o "1-3" \h \z \u </w:instrText>
          </w:r>
          <w:r w:rsidRPr="00675C53">
            <w:fldChar w:fldCharType="separate"/>
          </w:r>
          <w:hyperlink w:anchor="_Toc87969934" w:history="1">
            <w:r w:rsidR="00AF3993" w:rsidRPr="0084377E">
              <w:rPr>
                <w:rStyle w:val="Hyperlink"/>
                <w:noProof/>
              </w:rPr>
              <w:t>1.</w:t>
            </w:r>
            <w:r w:rsidR="00AF3993">
              <w:rPr>
                <w:rFonts w:eastAsiaTheme="minorEastAsia" w:cstheme="minorBidi"/>
                <w:noProof/>
                <w:color w:val="auto"/>
                <w:szCs w:val="22"/>
                <w:lang w:eastAsia="en-AU"/>
              </w:rPr>
              <w:tab/>
            </w:r>
            <w:r w:rsidR="00AF3993" w:rsidRPr="0084377E">
              <w:rPr>
                <w:rStyle w:val="Hyperlink"/>
                <w:noProof/>
              </w:rPr>
              <w:t>Introduction</w:t>
            </w:r>
            <w:r w:rsidR="00AF3993">
              <w:rPr>
                <w:noProof/>
                <w:webHidden/>
              </w:rPr>
              <w:tab/>
            </w:r>
            <w:r w:rsidR="00AF3993">
              <w:rPr>
                <w:noProof/>
                <w:webHidden/>
              </w:rPr>
              <w:fldChar w:fldCharType="begin"/>
            </w:r>
            <w:r w:rsidR="00AF3993">
              <w:rPr>
                <w:noProof/>
                <w:webHidden/>
              </w:rPr>
              <w:instrText xml:space="preserve"> PAGEREF _Toc87969934 \h </w:instrText>
            </w:r>
            <w:r w:rsidR="00AF3993">
              <w:rPr>
                <w:noProof/>
                <w:webHidden/>
              </w:rPr>
            </w:r>
            <w:r w:rsidR="00AF3993">
              <w:rPr>
                <w:noProof/>
                <w:webHidden/>
              </w:rPr>
              <w:fldChar w:fldCharType="separate"/>
            </w:r>
            <w:r w:rsidR="00D22A0B">
              <w:rPr>
                <w:noProof/>
                <w:webHidden/>
              </w:rPr>
              <w:t>4</w:t>
            </w:r>
            <w:r w:rsidR="00AF3993">
              <w:rPr>
                <w:noProof/>
                <w:webHidden/>
              </w:rPr>
              <w:fldChar w:fldCharType="end"/>
            </w:r>
          </w:hyperlink>
        </w:p>
        <w:p w14:paraId="31E905AD" w14:textId="3FC32C9D" w:rsidR="00AF3993" w:rsidRDefault="00AD5C25">
          <w:pPr>
            <w:pStyle w:val="TOC3"/>
            <w:rPr>
              <w:rFonts w:eastAsiaTheme="minorEastAsia" w:cstheme="minorBidi"/>
              <w:noProof/>
              <w:color w:val="auto"/>
              <w:szCs w:val="22"/>
              <w:lang w:eastAsia="en-AU"/>
            </w:rPr>
          </w:pPr>
          <w:hyperlink w:anchor="_Toc87969935" w:history="1">
            <w:r w:rsidR="00AF3993" w:rsidRPr="0084377E">
              <w:rPr>
                <w:rStyle w:val="Hyperlink"/>
                <w:noProof/>
              </w:rPr>
              <w:t>1.1</w:t>
            </w:r>
            <w:r w:rsidR="00AF3993">
              <w:rPr>
                <w:rFonts w:eastAsiaTheme="minorEastAsia" w:cstheme="minorBidi"/>
                <w:noProof/>
                <w:color w:val="auto"/>
                <w:szCs w:val="22"/>
                <w:lang w:eastAsia="en-AU"/>
              </w:rPr>
              <w:tab/>
            </w:r>
            <w:r w:rsidR="00AF3993" w:rsidRPr="0084377E">
              <w:rPr>
                <w:rStyle w:val="Hyperlink"/>
                <w:noProof/>
              </w:rPr>
              <w:t>What is the Corporate Emissions Reduction Transparency report?</w:t>
            </w:r>
            <w:r w:rsidR="00AF3993">
              <w:rPr>
                <w:noProof/>
                <w:webHidden/>
              </w:rPr>
              <w:tab/>
            </w:r>
            <w:r w:rsidR="00AF3993">
              <w:rPr>
                <w:noProof/>
                <w:webHidden/>
              </w:rPr>
              <w:fldChar w:fldCharType="begin"/>
            </w:r>
            <w:r w:rsidR="00AF3993">
              <w:rPr>
                <w:noProof/>
                <w:webHidden/>
              </w:rPr>
              <w:instrText xml:space="preserve"> PAGEREF _Toc87969935 \h </w:instrText>
            </w:r>
            <w:r w:rsidR="00AF3993">
              <w:rPr>
                <w:noProof/>
                <w:webHidden/>
              </w:rPr>
            </w:r>
            <w:r w:rsidR="00AF3993">
              <w:rPr>
                <w:noProof/>
                <w:webHidden/>
              </w:rPr>
              <w:fldChar w:fldCharType="separate"/>
            </w:r>
            <w:r w:rsidR="00D22A0B">
              <w:rPr>
                <w:noProof/>
                <w:webHidden/>
              </w:rPr>
              <w:t>4</w:t>
            </w:r>
            <w:r w:rsidR="00AF3993">
              <w:rPr>
                <w:noProof/>
                <w:webHidden/>
              </w:rPr>
              <w:fldChar w:fldCharType="end"/>
            </w:r>
          </w:hyperlink>
        </w:p>
        <w:p w14:paraId="538B90CB" w14:textId="390FA6C8" w:rsidR="00AF3993" w:rsidRDefault="00AD5C25">
          <w:pPr>
            <w:pStyle w:val="TOC3"/>
            <w:rPr>
              <w:rFonts w:eastAsiaTheme="minorEastAsia" w:cstheme="minorBidi"/>
              <w:noProof/>
              <w:color w:val="auto"/>
              <w:szCs w:val="22"/>
              <w:lang w:eastAsia="en-AU"/>
            </w:rPr>
          </w:pPr>
          <w:hyperlink w:anchor="_Toc87969936" w:history="1">
            <w:r w:rsidR="00AF3993" w:rsidRPr="0084377E">
              <w:rPr>
                <w:rStyle w:val="Hyperlink"/>
                <w:noProof/>
              </w:rPr>
              <w:t>1.2</w:t>
            </w:r>
            <w:r w:rsidR="00AF3993">
              <w:rPr>
                <w:rFonts w:eastAsiaTheme="minorEastAsia" w:cstheme="minorBidi"/>
                <w:noProof/>
                <w:color w:val="auto"/>
                <w:szCs w:val="22"/>
                <w:lang w:eastAsia="en-AU"/>
              </w:rPr>
              <w:tab/>
            </w:r>
            <w:r w:rsidR="00AF3993" w:rsidRPr="0084377E">
              <w:rPr>
                <w:rStyle w:val="Hyperlink"/>
                <w:noProof/>
              </w:rPr>
              <w:t>The CERT pilot</w:t>
            </w:r>
            <w:r w:rsidR="00AF3993">
              <w:rPr>
                <w:noProof/>
                <w:webHidden/>
              </w:rPr>
              <w:tab/>
            </w:r>
            <w:r w:rsidR="00AF3993">
              <w:rPr>
                <w:noProof/>
                <w:webHidden/>
              </w:rPr>
              <w:fldChar w:fldCharType="begin"/>
            </w:r>
            <w:r w:rsidR="00AF3993">
              <w:rPr>
                <w:noProof/>
                <w:webHidden/>
              </w:rPr>
              <w:instrText xml:space="preserve"> PAGEREF _Toc87969936 \h </w:instrText>
            </w:r>
            <w:r w:rsidR="00AF3993">
              <w:rPr>
                <w:noProof/>
                <w:webHidden/>
              </w:rPr>
            </w:r>
            <w:r w:rsidR="00AF3993">
              <w:rPr>
                <w:noProof/>
                <w:webHidden/>
              </w:rPr>
              <w:fldChar w:fldCharType="separate"/>
            </w:r>
            <w:r w:rsidR="00D22A0B">
              <w:rPr>
                <w:noProof/>
                <w:webHidden/>
              </w:rPr>
              <w:t>4</w:t>
            </w:r>
            <w:r w:rsidR="00AF3993">
              <w:rPr>
                <w:noProof/>
                <w:webHidden/>
              </w:rPr>
              <w:fldChar w:fldCharType="end"/>
            </w:r>
          </w:hyperlink>
        </w:p>
        <w:p w14:paraId="2C3E9882" w14:textId="3AD0E2AD" w:rsidR="00AF3993" w:rsidRDefault="00AD5C25">
          <w:pPr>
            <w:pStyle w:val="TOC3"/>
            <w:rPr>
              <w:rFonts w:eastAsiaTheme="minorEastAsia" w:cstheme="minorBidi"/>
              <w:noProof/>
              <w:color w:val="auto"/>
              <w:szCs w:val="22"/>
              <w:lang w:eastAsia="en-AU"/>
            </w:rPr>
          </w:pPr>
          <w:hyperlink w:anchor="_Toc87969937" w:history="1">
            <w:r w:rsidR="00AF3993" w:rsidRPr="0084377E">
              <w:rPr>
                <w:rStyle w:val="Hyperlink"/>
                <w:noProof/>
              </w:rPr>
              <w:t>1.3</w:t>
            </w:r>
            <w:r w:rsidR="00AF3993">
              <w:rPr>
                <w:rFonts w:eastAsiaTheme="minorEastAsia" w:cstheme="minorBidi"/>
                <w:noProof/>
                <w:color w:val="auto"/>
                <w:szCs w:val="22"/>
                <w:lang w:eastAsia="en-AU"/>
              </w:rPr>
              <w:tab/>
            </w:r>
            <w:r w:rsidR="00AF3993" w:rsidRPr="0084377E">
              <w:rPr>
                <w:rStyle w:val="Hyperlink"/>
                <w:noProof/>
              </w:rPr>
              <w:t>About the CERT guidelines</w:t>
            </w:r>
            <w:r w:rsidR="00AF3993">
              <w:rPr>
                <w:noProof/>
                <w:webHidden/>
              </w:rPr>
              <w:tab/>
            </w:r>
            <w:r w:rsidR="00AF3993">
              <w:rPr>
                <w:noProof/>
                <w:webHidden/>
              </w:rPr>
              <w:fldChar w:fldCharType="begin"/>
            </w:r>
            <w:r w:rsidR="00AF3993">
              <w:rPr>
                <w:noProof/>
                <w:webHidden/>
              </w:rPr>
              <w:instrText xml:space="preserve"> PAGEREF _Toc87969937 \h </w:instrText>
            </w:r>
            <w:r w:rsidR="00AF3993">
              <w:rPr>
                <w:noProof/>
                <w:webHidden/>
              </w:rPr>
            </w:r>
            <w:r w:rsidR="00AF3993">
              <w:rPr>
                <w:noProof/>
                <w:webHidden/>
              </w:rPr>
              <w:fldChar w:fldCharType="separate"/>
            </w:r>
            <w:r w:rsidR="00D22A0B">
              <w:rPr>
                <w:noProof/>
                <w:webHidden/>
              </w:rPr>
              <w:t>4</w:t>
            </w:r>
            <w:r w:rsidR="00AF3993">
              <w:rPr>
                <w:noProof/>
                <w:webHidden/>
              </w:rPr>
              <w:fldChar w:fldCharType="end"/>
            </w:r>
          </w:hyperlink>
        </w:p>
        <w:p w14:paraId="786D881E" w14:textId="53A595D3" w:rsidR="00AF3993" w:rsidRDefault="00AD5C25">
          <w:pPr>
            <w:pStyle w:val="TOC3"/>
            <w:rPr>
              <w:rFonts w:eastAsiaTheme="minorEastAsia" w:cstheme="minorBidi"/>
              <w:noProof/>
              <w:color w:val="auto"/>
              <w:szCs w:val="22"/>
              <w:lang w:eastAsia="en-AU"/>
            </w:rPr>
          </w:pPr>
          <w:hyperlink w:anchor="_Toc87969938" w:history="1">
            <w:r w:rsidR="00AF3993" w:rsidRPr="0084377E">
              <w:rPr>
                <w:rStyle w:val="Hyperlink"/>
                <w:noProof/>
              </w:rPr>
              <w:t>1.4</w:t>
            </w:r>
            <w:r w:rsidR="00AF3993">
              <w:rPr>
                <w:rFonts w:eastAsiaTheme="minorEastAsia" w:cstheme="minorBidi"/>
                <w:noProof/>
                <w:color w:val="auto"/>
                <w:szCs w:val="22"/>
                <w:lang w:eastAsia="en-AU"/>
              </w:rPr>
              <w:tab/>
            </w:r>
            <w:r w:rsidR="00AF3993" w:rsidRPr="0084377E">
              <w:rPr>
                <w:rStyle w:val="Hyperlink"/>
                <w:noProof/>
              </w:rPr>
              <w:t>Changes to the CERT guidelines</w:t>
            </w:r>
            <w:r w:rsidR="00AF3993">
              <w:rPr>
                <w:noProof/>
                <w:webHidden/>
              </w:rPr>
              <w:tab/>
            </w:r>
            <w:r w:rsidR="00AF3993">
              <w:rPr>
                <w:noProof/>
                <w:webHidden/>
              </w:rPr>
              <w:fldChar w:fldCharType="begin"/>
            </w:r>
            <w:r w:rsidR="00AF3993">
              <w:rPr>
                <w:noProof/>
                <w:webHidden/>
              </w:rPr>
              <w:instrText xml:space="preserve"> PAGEREF _Toc87969938 \h </w:instrText>
            </w:r>
            <w:r w:rsidR="00AF3993">
              <w:rPr>
                <w:noProof/>
                <w:webHidden/>
              </w:rPr>
            </w:r>
            <w:r w:rsidR="00AF3993">
              <w:rPr>
                <w:noProof/>
                <w:webHidden/>
              </w:rPr>
              <w:fldChar w:fldCharType="separate"/>
            </w:r>
            <w:r w:rsidR="00D22A0B">
              <w:rPr>
                <w:noProof/>
                <w:webHidden/>
              </w:rPr>
              <w:t>4</w:t>
            </w:r>
            <w:r w:rsidR="00AF3993">
              <w:rPr>
                <w:noProof/>
                <w:webHidden/>
              </w:rPr>
              <w:fldChar w:fldCharType="end"/>
            </w:r>
          </w:hyperlink>
        </w:p>
        <w:p w14:paraId="1D0BDF63" w14:textId="68FCC23B" w:rsidR="00AF3993" w:rsidRDefault="00AD5C25">
          <w:pPr>
            <w:pStyle w:val="TOC2"/>
            <w:tabs>
              <w:tab w:val="left" w:pos="660"/>
              <w:tab w:val="right" w:leader="dot" w:pos="9730"/>
            </w:tabs>
            <w:rPr>
              <w:rFonts w:eastAsiaTheme="minorEastAsia" w:cstheme="minorBidi"/>
              <w:noProof/>
              <w:color w:val="auto"/>
              <w:szCs w:val="22"/>
              <w:lang w:eastAsia="en-AU"/>
            </w:rPr>
          </w:pPr>
          <w:hyperlink w:anchor="_Toc87969939" w:history="1">
            <w:r w:rsidR="00AF3993" w:rsidRPr="0084377E">
              <w:rPr>
                <w:rStyle w:val="Hyperlink"/>
                <w:noProof/>
              </w:rPr>
              <w:t>2.</w:t>
            </w:r>
            <w:r w:rsidR="00AF3993">
              <w:rPr>
                <w:rFonts w:eastAsiaTheme="minorEastAsia" w:cstheme="minorBidi"/>
                <w:noProof/>
                <w:color w:val="auto"/>
                <w:szCs w:val="22"/>
                <w:lang w:eastAsia="en-AU"/>
              </w:rPr>
              <w:tab/>
            </w:r>
            <w:r w:rsidR="00AF3993" w:rsidRPr="0084377E">
              <w:rPr>
                <w:rStyle w:val="Hyperlink"/>
                <w:noProof/>
              </w:rPr>
              <w:t>Participation</w:t>
            </w:r>
            <w:r w:rsidR="00AF3993">
              <w:rPr>
                <w:noProof/>
                <w:webHidden/>
              </w:rPr>
              <w:tab/>
            </w:r>
            <w:r w:rsidR="00AF3993">
              <w:rPr>
                <w:noProof/>
                <w:webHidden/>
              </w:rPr>
              <w:fldChar w:fldCharType="begin"/>
            </w:r>
            <w:r w:rsidR="00AF3993">
              <w:rPr>
                <w:noProof/>
                <w:webHidden/>
              </w:rPr>
              <w:instrText xml:space="preserve"> PAGEREF _Toc87969939 \h </w:instrText>
            </w:r>
            <w:r w:rsidR="00AF3993">
              <w:rPr>
                <w:noProof/>
                <w:webHidden/>
              </w:rPr>
            </w:r>
            <w:r w:rsidR="00AF3993">
              <w:rPr>
                <w:noProof/>
                <w:webHidden/>
              </w:rPr>
              <w:fldChar w:fldCharType="separate"/>
            </w:r>
            <w:r w:rsidR="00D22A0B">
              <w:rPr>
                <w:noProof/>
                <w:webHidden/>
              </w:rPr>
              <w:t>5</w:t>
            </w:r>
            <w:r w:rsidR="00AF3993">
              <w:rPr>
                <w:noProof/>
                <w:webHidden/>
              </w:rPr>
              <w:fldChar w:fldCharType="end"/>
            </w:r>
          </w:hyperlink>
        </w:p>
        <w:p w14:paraId="6B858F6F" w14:textId="743788C7" w:rsidR="00AF3993" w:rsidRDefault="00AD5C25">
          <w:pPr>
            <w:pStyle w:val="TOC3"/>
            <w:rPr>
              <w:rFonts w:eastAsiaTheme="minorEastAsia" w:cstheme="minorBidi"/>
              <w:noProof/>
              <w:color w:val="auto"/>
              <w:szCs w:val="22"/>
              <w:lang w:eastAsia="en-AU"/>
            </w:rPr>
          </w:pPr>
          <w:hyperlink w:anchor="_Toc87969940" w:history="1">
            <w:r w:rsidR="00AF3993" w:rsidRPr="0084377E">
              <w:rPr>
                <w:rStyle w:val="Hyperlink"/>
                <w:noProof/>
              </w:rPr>
              <w:t>2.1</w:t>
            </w:r>
            <w:r w:rsidR="00AF3993">
              <w:rPr>
                <w:rFonts w:eastAsiaTheme="minorEastAsia" w:cstheme="minorBidi"/>
                <w:noProof/>
                <w:color w:val="auto"/>
                <w:szCs w:val="22"/>
                <w:lang w:eastAsia="en-AU"/>
              </w:rPr>
              <w:tab/>
            </w:r>
            <w:r w:rsidR="00AF3993" w:rsidRPr="0084377E">
              <w:rPr>
                <w:rStyle w:val="Hyperlink"/>
                <w:noProof/>
              </w:rPr>
              <w:t>Eligibility and opting in</w:t>
            </w:r>
            <w:r w:rsidR="00AF3993">
              <w:rPr>
                <w:noProof/>
                <w:webHidden/>
              </w:rPr>
              <w:tab/>
            </w:r>
            <w:r w:rsidR="00AF3993">
              <w:rPr>
                <w:noProof/>
                <w:webHidden/>
              </w:rPr>
              <w:fldChar w:fldCharType="begin"/>
            </w:r>
            <w:r w:rsidR="00AF3993">
              <w:rPr>
                <w:noProof/>
                <w:webHidden/>
              </w:rPr>
              <w:instrText xml:space="preserve"> PAGEREF _Toc87969940 \h </w:instrText>
            </w:r>
            <w:r w:rsidR="00AF3993">
              <w:rPr>
                <w:noProof/>
                <w:webHidden/>
              </w:rPr>
            </w:r>
            <w:r w:rsidR="00AF3993">
              <w:rPr>
                <w:noProof/>
                <w:webHidden/>
              </w:rPr>
              <w:fldChar w:fldCharType="separate"/>
            </w:r>
            <w:r w:rsidR="00D22A0B">
              <w:rPr>
                <w:noProof/>
                <w:webHidden/>
              </w:rPr>
              <w:t>5</w:t>
            </w:r>
            <w:r w:rsidR="00AF3993">
              <w:rPr>
                <w:noProof/>
                <w:webHidden/>
              </w:rPr>
              <w:fldChar w:fldCharType="end"/>
            </w:r>
          </w:hyperlink>
        </w:p>
        <w:p w14:paraId="7DDC978C" w14:textId="461F963F" w:rsidR="00AF3993" w:rsidRDefault="00AD5C25">
          <w:pPr>
            <w:pStyle w:val="TOC2"/>
            <w:tabs>
              <w:tab w:val="left" w:pos="660"/>
              <w:tab w:val="right" w:leader="dot" w:pos="9730"/>
            </w:tabs>
            <w:rPr>
              <w:rFonts w:eastAsiaTheme="minorEastAsia" w:cstheme="minorBidi"/>
              <w:noProof/>
              <w:color w:val="auto"/>
              <w:szCs w:val="22"/>
              <w:lang w:eastAsia="en-AU"/>
            </w:rPr>
          </w:pPr>
          <w:hyperlink w:anchor="_Toc87969941" w:history="1">
            <w:r w:rsidR="00AF3993" w:rsidRPr="0084377E">
              <w:rPr>
                <w:rStyle w:val="Hyperlink"/>
                <w:noProof/>
              </w:rPr>
              <w:t>3.</w:t>
            </w:r>
            <w:r w:rsidR="00AF3993">
              <w:rPr>
                <w:rFonts w:eastAsiaTheme="minorEastAsia" w:cstheme="minorBidi"/>
                <w:noProof/>
                <w:color w:val="auto"/>
                <w:szCs w:val="22"/>
                <w:lang w:eastAsia="en-AU"/>
              </w:rPr>
              <w:tab/>
            </w:r>
            <w:r w:rsidR="00AF3993" w:rsidRPr="0084377E">
              <w:rPr>
                <w:rStyle w:val="Hyperlink"/>
                <w:noProof/>
              </w:rPr>
              <w:t>Eligible commitments</w:t>
            </w:r>
            <w:r w:rsidR="00AF3993">
              <w:rPr>
                <w:noProof/>
                <w:webHidden/>
              </w:rPr>
              <w:tab/>
            </w:r>
            <w:r w:rsidR="00AF3993">
              <w:rPr>
                <w:noProof/>
                <w:webHidden/>
              </w:rPr>
              <w:fldChar w:fldCharType="begin"/>
            </w:r>
            <w:r w:rsidR="00AF3993">
              <w:rPr>
                <w:noProof/>
                <w:webHidden/>
              </w:rPr>
              <w:instrText xml:space="preserve"> PAGEREF _Toc87969941 \h </w:instrText>
            </w:r>
            <w:r w:rsidR="00AF3993">
              <w:rPr>
                <w:noProof/>
                <w:webHidden/>
              </w:rPr>
            </w:r>
            <w:r w:rsidR="00AF3993">
              <w:rPr>
                <w:noProof/>
                <w:webHidden/>
              </w:rPr>
              <w:fldChar w:fldCharType="separate"/>
            </w:r>
            <w:r w:rsidR="00D22A0B">
              <w:rPr>
                <w:noProof/>
                <w:webHidden/>
              </w:rPr>
              <w:t>5</w:t>
            </w:r>
            <w:r w:rsidR="00AF3993">
              <w:rPr>
                <w:noProof/>
                <w:webHidden/>
              </w:rPr>
              <w:fldChar w:fldCharType="end"/>
            </w:r>
          </w:hyperlink>
        </w:p>
        <w:p w14:paraId="12AECA60" w14:textId="2207ED1D" w:rsidR="00AF3993" w:rsidRDefault="00AD5C25">
          <w:pPr>
            <w:pStyle w:val="TOC3"/>
            <w:rPr>
              <w:rFonts w:eastAsiaTheme="minorEastAsia" w:cstheme="minorBidi"/>
              <w:noProof/>
              <w:color w:val="auto"/>
              <w:szCs w:val="22"/>
              <w:lang w:eastAsia="en-AU"/>
            </w:rPr>
          </w:pPr>
          <w:hyperlink w:anchor="_Toc87969942" w:history="1">
            <w:r w:rsidR="00AF3993" w:rsidRPr="0084377E">
              <w:rPr>
                <w:rStyle w:val="Hyperlink"/>
                <w:noProof/>
              </w:rPr>
              <w:t>3.1</w:t>
            </w:r>
            <w:r w:rsidR="00AF3993">
              <w:rPr>
                <w:rFonts w:eastAsiaTheme="minorEastAsia" w:cstheme="minorBidi"/>
                <w:noProof/>
                <w:color w:val="auto"/>
                <w:szCs w:val="22"/>
                <w:lang w:eastAsia="en-AU"/>
              </w:rPr>
              <w:tab/>
            </w:r>
            <w:r w:rsidR="00AF3993" w:rsidRPr="0084377E">
              <w:rPr>
                <w:rStyle w:val="Hyperlink"/>
                <w:noProof/>
              </w:rPr>
              <w:t>Commitment types</w:t>
            </w:r>
            <w:r w:rsidR="00AF3993">
              <w:rPr>
                <w:noProof/>
                <w:webHidden/>
              </w:rPr>
              <w:tab/>
            </w:r>
            <w:r w:rsidR="00AF3993">
              <w:rPr>
                <w:noProof/>
                <w:webHidden/>
              </w:rPr>
              <w:fldChar w:fldCharType="begin"/>
            </w:r>
            <w:r w:rsidR="00AF3993">
              <w:rPr>
                <w:noProof/>
                <w:webHidden/>
              </w:rPr>
              <w:instrText xml:space="preserve"> PAGEREF _Toc87969942 \h </w:instrText>
            </w:r>
            <w:r w:rsidR="00AF3993">
              <w:rPr>
                <w:noProof/>
                <w:webHidden/>
              </w:rPr>
            </w:r>
            <w:r w:rsidR="00AF3993">
              <w:rPr>
                <w:noProof/>
                <w:webHidden/>
              </w:rPr>
              <w:fldChar w:fldCharType="separate"/>
            </w:r>
            <w:r w:rsidR="00D22A0B">
              <w:rPr>
                <w:noProof/>
                <w:webHidden/>
              </w:rPr>
              <w:t>5</w:t>
            </w:r>
            <w:r w:rsidR="00AF3993">
              <w:rPr>
                <w:noProof/>
                <w:webHidden/>
              </w:rPr>
              <w:fldChar w:fldCharType="end"/>
            </w:r>
          </w:hyperlink>
        </w:p>
        <w:p w14:paraId="569689BC" w14:textId="2F25BFE1" w:rsidR="00AF3993" w:rsidRDefault="00AD5C25">
          <w:pPr>
            <w:pStyle w:val="TOC3"/>
            <w:rPr>
              <w:rFonts w:eastAsiaTheme="minorEastAsia" w:cstheme="minorBidi"/>
              <w:noProof/>
              <w:color w:val="auto"/>
              <w:szCs w:val="22"/>
              <w:lang w:eastAsia="en-AU"/>
            </w:rPr>
          </w:pPr>
          <w:hyperlink w:anchor="_Toc87969943" w:history="1">
            <w:r w:rsidR="00AF3993" w:rsidRPr="0084377E">
              <w:rPr>
                <w:rStyle w:val="Hyperlink"/>
                <w:noProof/>
              </w:rPr>
              <w:t>3.2</w:t>
            </w:r>
            <w:r w:rsidR="00AF3993">
              <w:rPr>
                <w:rFonts w:eastAsiaTheme="minorEastAsia" w:cstheme="minorBidi"/>
                <w:noProof/>
                <w:color w:val="auto"/>
                <w:szCs w:val="22"/>
                <w:lang w:eastAsia="en-AU"/>
              </w:rPr>
              <w:tab/>
            </w:r>
            <w:r w:rsidR="00AF3993" w:rsidRPr="0084377E">
              <w:rPr>
                <w:rStyle w:val="Hyperlink"/>
                <w:noProof/>
              </w:rPr>
              <w:t>Multiple Commitments</w:t>
            </w:r>
            <w:r w:rsidR="00AF3993">
              <w:rPr>
                <w:noProof/>
                <w:webHidden/>
              </w:rPr>
              <w:tab/>
            </w:r>
            <w:r w:rsidR="00AF3993">
              <w:rPr>
                <w:noProof/>
                <w:webHidden/>
              </w:rPr>
              <w:fldChar w:fldCharType="begin"/>
            </w:r>
            <w:r w:rsidR="00AF3993">
              <w:rPr>
                <w:noProof/>
                <w:webHidden/>
              </w:rPr>
              <w:instrText xml:space="preserve"> PAGEREF _Toc87969943 \h </w:instrText>
            </w:r>
            <w:r w:rsidR="00AF3993">
              <w:rPr>
                <w:noProof/>
                <w:webHidden/>
              </w:rPr>
            </w:r>
            <w:r w:rsidR="00AF3993">
              <w:rPr>
                <w:noProof/>
                <w:webHidden/>
              </w:rPr>
              <w:fldChar w:fldCharType="separate"/>
            </w:r>
            <w:r w:rsidR="00D22A0B">
              <w:rPr>
                <w:noProof/>
                <w:webHidden/>
              </w:rPr>
              <w:t>6</w:t>
            </w:r>
            <w:r w:rsidR="00AF3993">
              <w:rPr>
                <w:noProof/>
                <w:webHidden/>
              </w:rPr>
              <w:fldChar w:fldCharType="end"/>
            </w:r>
          </w:hyperlink>
        </w:p>
        <w:p w14:paraId="682EC85D" w14:textId="2DA52636" w:rsidR="00AF3993" w:rsidRDefault="00AD5C25">
          <w:pPr>
            <w:pStyle w:val="TOC3"/>
            <w:rPr>
              <w:rFonts w:eastAsiaTheme="minorEastAsia" w:cstheme="minorBidi"/>
              <w:noProof/>
              <w:color w:val="auto"/>
              <w:szCs w:val="22"/>
              <w:lang w:eastAsia="en-AU"/>
            </w:rPr>
          </w:pPr>
          <w:hyperlink w:anchor="_Toc87969944" w:history="1">
            <w:r w:rsidR="00AF3993" w:rsidRPr="0084377E">
              <w:rPr>
                <w:rStyle w:val="Hyperlink"/>
                <w:noProof/>
              </w:rPr>
              <w:t>3.3</w:t>
            </w:r>
            <w:r w:rsidR="00AF3993">
              <w:rPr>
                <w:rFonts w:eastAsiaTheme="minorEastAsia" w:cstheme="minorBidi"/>
                <w:noProof/>
                <w:color w:val="auto"/>
                <w:szCs w:val="22"/>
                <w:lang w:eastAsia="en-AU"/>
              </w:rPr>
              <w:tab/>
            </w:r>
            <w:r w:rsidR="00AF3993" w:rsidRPr="0084377E">
              <w:rPr>
                <w:rStyle w:val="Hyperlink"/>
                <w:noProof/>
              </w:rPr>
              <w:t>Commitment (progress verified)</w:t>
            </w:r>
            <w:r w:rsidR="00AF3993">
              <w:rPr>
                <w:noProof/>
                <w:webHidden/>
              </w:rPr>
              <w:tab/>
            </w:r>
            <w:r w:rsidR="00AF3993">
              <w:rPr>
                <w:noProof/>
                <w:webHidden/>
              </w:rPr>
              <w:fldChar w:fldCharType="begin"/>
            </w:r>
            <w:r w:rsidR="00AF3993">
              <w:rPr>
                <w:noProof/>
                <w:webHidden/>
              </w:rPr>
              <w:instrText xml:space="preserve"> PAGEREF _Toc87969944 \h </w:instrText>
            </w:r>
            <w:r w:rsidR="00AF3993">
              <w:rPr>
                <w:noProof/>
                <w:webHidden/>
              </w:rPr>
            </w:r>
            <w:r w:rsidR="00AF3993">
              <w:rPr>
                <w:noProof/>
                <w:webHidden/>
              </w:rPr>
              <w:fldChar w:fldCharType="separate"/>
            </w:r>
            <w:r w:rsidR="00D22A0B">
              <w:rPr>
                <w:noProof/>
                <w:webHidden/>
              </w:rPr>
              <w:t>6</w:t>
            </w:r>
            <w:r w:rsidR="00AF3993">
              <w:rPr>
                <w:noProof/>
                <w:webHidden/>
              </w:rPr>
              <w:fldChar w:fldCharType="end"/>
            </w:r>
          </w:hyperlink>
        </w:p>
        <w:p w14:paraId="65C9742B" w14:textId="3D583DCF" w:rsidR="00AF3993" w:rsidRDefault="00AD5C25">
          <w:pPr>
            <w:pStyle w:val="TOC3"/>
            <w:rPr>
              <w:rFonts w:eastAsiaTheme="minorEastAsia" w:cstheme="minorBidi"/>
              <w:noProof/>
              <w:color w:val="auto"/>
              <w:szCs w:val="22"/>
              <w:lang w:eastAsia="en-AU"/>
            </w:rPr>
          </w:pPr>
          <w:hyperlink w:anchor="_Toc87969945" w:history="1">
            <w:r w:rsidR="00AF3993" w:rsidRPr="0084377E">
              <w:rPr>
                <w:rStyle w:val="Hyperlink"/>
                <w:noProof/>
              </w:rPr>
              <w:t>3.4</w:t>
            </w:r>
            <w:r w:rsidR="00AF3993">
              <w:rPr>
                <w:rFonts w:eastAsiaTheme="minorEastAsia" w:cstheme="minorBidi"/>
                <w:noProof/>
                <w:color w:val="auto"/>
                <w:szCs w:val="22"/>
                <w:lang w:eastAsia="en-AU"/>
              </w:rPr>
              <w:tab/>
            </w:r>
            <w:r w:rsidR="00AF3993" w:rsidRPr="0084377E">
              <w:rPr>
                <w:rStyle w:val="Hyperlink"/>
                <w:noProof/>
              </w:rPr>
              <w:t xml:space="preserve">Renewable Electricity Commitments </w:t>
            </w:r>
            <w:r w:rsidR="00AF3993">
              <w:rPr>
                <w:noProof/>
                <w:webHidden/>
              </w:rPr>
              <w:tab/>
            </w:r>
            <w:r w:rsidR="00AF3993">
              <w:rPr>
                <w:noProof/>
                <w:webHidden/>
              </w:rPr>
              <w:fldChar w:fldCharType="begin"/>
            </w:r>
            <w:r w:rsidR="00AF3993">
              <w:rPr>
                <w:noProof/>
                <w:webHidden/>
              </w:rPr>
              <w:instrText xml:space="preserve"> PAGEREF _Toc87969945 \h </w:instrText>
            </w:r>
            <w:r w:rsidR="00AF3993">
              <w:rPr>
                <w:noProof/>
                <w:webHidden/>
              </w:rPr>
            </w:r>
            <w:r w:rsidR="00AF3993">
              <w:rPr>
                <w:noProof/>
                <w:webHidden/>
              </w:rPr>
              <w:fldChar w:fldCharType="separate"/>
            </w:r>
            <w:r w:rsidR="00D22A0B">
              <w:rPr>
                <w:noProof/>
                <w:webHidden/>
              </w:rPr>
              <w:t>7</w:t>
            </w:r>
            <w:r w:rsidR="00AF3993">
              <w:rPr>
                <w:noProof/>
                <w:webHidden/>
              </w:rPr>
              <w:fldChar w:fldCharType="end"/>
            </w:r>
          </w:hyperlink>
        </w:p>
        <w:p w14:paraId="7C7A9465" w14:textId="5A0FB043" w:rsidR="00AF3993" w:rsidRDefault="00AD5C25">
          <w:pPr>
            <w:pStyle w:val="TOC3"/>
            <w:rPr>
              <w:rFonts w:eastAsiaTheme="minorEastAsia" w:cstheme="minorBidi"/>
              <w:noProof/>
              <w:color w:val="auto"/>
              <w:szCs w:val="22"/>
              <w:lang w:eastAsia="en-AU"/>
            </w:rPr>
          </w:pPr>
          <w:hyperlink w:anchor="_Toc87969946" w:history="1">
            <w:r w:rsidR="00AF3993" w:rsidRPr="0084377E">
              <w:rPr>
                <w:rStyle w:val="Hyperlink"/>
                <w:noProof/>
              </w:rPr>
              <w:t>3.5</w:t>
            </w:r>
            <w:r w:rsidR="00AF3993">
              <w:rPr>
                <w:rFonts w:eastAsiaTheme="minorEastAsia" w:cstheme="minorBidi"/>
                <w:noProof/>
                <w:color w:val="auto"/>
                <w:szCs w:val="22"/>
                <w:lang w:eastAsia="en-AU"/>
              </w:rPr>
              <w:tab/>
            </w:r>
            <w:r w:rsidR="00AF3993" w:rsidRPr="0084377E">
              <w:rPr>
                <w:rStyle w:val="Hyperlink"/>
                <w:noProof/>
              </w:rPr>
              <w:t>Other commitment (company assured)</w:t>
            </w:r>
            <w:r w:rsidR="00AF3993">
              <w:rPr>
                <w:noProof/>
                <w:webHidden/>
              </w:rPr>
              <w:tab/>
            </w:r>
            <w:r w:rsidR="00AF3993">
              <w:rPr>
                <w:noProof/>
                <w:webHidden/>
              </w:rPr>
              <w:fldChar w:fldCharType="begin"/>
            </w:r>
            <w:r w:rsidR="00AF3993">
              <w:rPr>
                <w:noProof/>
                <w:webHidden/>
              </w:rPr>
              <w:instrText xml:space="preserve"> PAGEREF _Toc87969946 \h </w:instrText>
            </w:r>
            <w:r w:rsidR="00AF3993">
              <w:rPr>
                <w:noProof/>
                <w:webHidden/>
              </w:rPr>
            </w:r>
            <w:r w:rsidR="00AF3993">
              <w:rPr>
                <w:noProof/>
                <w:webHidden/>
              </w:rPr>
              <w:fldChar w:fldCharType="separate"/>
            </w:r>
            <w:r w:rsidR="00D22A0B">
              <w:rPr>
                <w:noProof/>
                <w:webHidden/>
              </w:rPr>
              <w:t>7</w:t>
            </w:r>
            <w:r w:rsidR="00AF3993">
              <w:rPr>
                <w:noProof/>
                <w:webHidden/>
              </w:rPr>
              <w:fldChar w:fldCharType="end"/>
            </w:r>
          </w:hyperlink>
        </w:p>
        <w:p w14:paraId="059BF3C9" w14:textId="58D044F3" w:rsidR="00AF3993" w:rsidRDefault="00AD5C25">
          <w:pPr>
            <w:pStyle w:val="TOC3"/>
            <w:rPr>
              <w:rFonts w:eastAsiaTheme="minorEastAsia" w:cstheme="minorBidi"/>
              <w:noProof/>
              <w:color w:val="auto"/>
              <w:szCs w:val="22"/>
              <w:lang w:eastAsia="en-AU"/>
            </w:rPr>
          </w:pPr>
          <w:hyperlink w:anchor="_Toc87969947" w:history="1">
            <w:r w:rsidR="00AF3993" w:rsidRPr="0084377E">
              <w:rPr>
                <w:rStyle w:val="Hyperlink"/>
                <w:noProof/>
              </w:rPr>
              <w:t>3.6</w:t>
            </w:r>
            <w:r w:rsidR="00AF3993">
              <w:rPr>
                <w:rFonts w:eastAsiaTheme="minorEastAsia" w:cstheme="minorBidi"/>
                <w:noProof/>
                <w:color w:val="auto"/>
                <w:szCs w:val="22"/>
                <w:lang w:eastAsia="en-AU"/>
              </w:rPr>
              <w:tab/>
            </w:r>
            <w:r w:rsidR="00AF3993" w:rsidRPr="0084377E">
              <w:rPr>
                <w:rStyle w:val="Hyperlink"/>
                <w:noProof/>
              </w:rPr>
              <w:t>Context statements</w:t>
            </w:r>
            <w:r w:rsidR="00AF3993">
              <w:rPr>
                <w:noProof/>
                <w:webHidden/>
              </w:rPr>
              <w:tab/>
            </w:r>
            <w:r w:rsidR="00AF3993">
              <w:rPr>
                <w:noProof/>
                <w:webHidden/>
              </w:rPr>
              <w:fldChar w:fldCharType="begin"/>
            </w:r>
            <w:r w:rsidR="00AF3993">
              <w:rPr>
                <w:noProof/>
                <w:webHidden/>
              </w:rPr>
              <w:instrText xml:space="preserve"> PAGEREF _Toc87969947 \h </w:instrText>
            </w:r>
            <w:r w:rsidR="00AF3993">
              <w:rPr>
                <w:noProof/>
                <w:webHidden/>
              </w:rPr>
            </w:r>
            <w:r w:rsidR="00AF3993">
              <w:rPr>
                <w:noProof/>
                <w:webHidden/>
              </w:rPr>
              <w:fldChar w:fldCharType="separate"/>
            </w:r>
            <w:r w:rsidR="00D22A0B">
              <w:rPr>
                <w:noProof/>
                <w:webHidden/>
              </w:rPr>
              <w:t>7</w:t>
            </w:r>
            <w:r w:rsidR="00AF3993">
              <w:rPr>
                <w:noProof/>
                <w:webHidden/>
              </w:rPr>
              <w:fldChar w:fldCharType="end"/>
            </w:r>
          </w:hyperlink>
        </w:p>
        <w:p w14:paraId="4AE41AB2" w14:textId="2219E4BB" w:rsidR="00AF3993" w:rsidRDefault="00AD5C25">
          <w:pPr>
            <w:pStyle w:val="TOC3"/>
            <w:rPr>
              <w:rFonts w:eastAsiaTheme="minorEastAsia" w:cstheme="minorBidi"/>
              <w:noProof/>
              <w:color w:val="auto"/>
              <w:szCs w:val="22"/>
              <w:lang w:eastAsia="en-AU"/>
            </w:rPr>
          </w:pPr>
          <w:hyperlink w:anchor="_Toc87969948" w:history="1">
            <w:r w:rsidR="00AF3993" w:rsidRPr="0084377E">
              <w:rPr>
                <w:rStyle w:val="Hyperlink"/>
                <w:noProof/>
              </w:rPr>
              <w:t>3.7</w:t>
            </w:r>
            <w:r w:rsidR="00AF3993">
              <w:rPr>
                <w:rFonts w:eastAsiaTheme="minorEastAsia" w:cstheme="minorBidi"/>
                <w:noProof/>
                <w:color w:val="auto"/>
                <w:szCs w:val="22"/>
                <w:lang w:eastAsia="en-AU"/>
              </w:rPr>
              <w:tab/>
            </w:r>
            <w:r w:rsidR="00AF3993" w:rsidRPr="0084377E">
              <w:rPr>
                <w:rStyle w:val="Hyperlink"/>
                <w:noProof/>
              </w:rPr>
              <w:t>Links to additional information</w:t>
            </w:r>
            <w:r w:rsidR="00AF3993">
              <w:rPr>
                <w:noProof/>
                <w:webHidden/>
              </w:rPr>
              <w:tab/>
            </w:r>
            <w:r w:rsidR="00AF3993">
              <w:rPr>
                <w:noProof/>
                <w:webHidden/>
              </w:rPr>
              <w:fldChar w:fldCharType="begin"/>
            </w:r>
            <w:r w:rsidR="00AF3993">
              <w:rPr>
                <w:noProof/>
                <w:webHidden/>
              </w:rPr>
              <w:instrText xml:space="preserve"> PAGEREF _Toc87969948 \h </w:instrText>
            </w:r>
            <w:r w:rsidR="00AF3993">
              <w:rPr>
                <w:noProof/>
                <w:webHidden/>
              </w:rPr>
            </w:r>
            <w:r w:rsidR="00AF3993">
              <w:rPr>
                <w:noProof/>
                <w:webHidden/>
              </w:rPr>
              <w:fldChar w:fldCharType="separate"/>
            </w:r>
            <w:r w:rsidR="00D22A0B">
              <w:rPr>
                <w:noProof/>
                <w:webHidden/>
              </w:rPr>
              <w:t>8</w:t>
            </w:r>
            <w:r w:rsidR="00AF3993">
              <w:rPr>
                <w:noProof/>
                <w:webHidden/>
              </w:rPr>
              <w:fldChar w:fldCharType="end"/>
            </w:r>
          </w:hyperlink>
        </w:p>
        <w:p w14:paraId="2BE0ECBE" w14:textId="3B222E86" w:rsidR="00AF3993" w:rsidRDefault="00AD5C25">
          <w:pPr>
            <w:pStyle w:val="TOC2"/>
            <w:tabs>
              <w:tab w:val="left" w:pos="660"/>
              <w:tab w:val="right" w:leader="dot" w:pos="9730"/>
            </w:tabs>
            <w:rPr>
              <w:rFonts w:eastAsiaTheme="minorEastAsia" w:cstheme="minorBidi"/>
              <w:noProof/>
              <w:color w:val="auto"/>
              <w:szCs w:val="22"/>
              <w:lang w:eastAsia="en-AU"/>
            </w:rPr>
          </w:pPr>
          <w:hyperlink w:anchor="_Toc87969949" w:history="1">
            <w:r w:rsidR="00AF3993" w:rsidRPr="0084377E">
              <w:rPr>
                <w:rStyle w:val="Hyperlink"/>
                <w:noProof/>
              </w:rPr>
              <w:t>4.</w:t>
            </w:r>
            <w:r w:rsidR="00AF3993">
              <w:rPr>
                <w:rFonts w:eastAsiaTheme="minorEastAsia" w:cstheme="minorBidi"/>
                <w:noProof/>
                <w:color w:val="auto"/>
                <w:szCs w:val="22"/>
                <w:lang w:eastAsia="en-AU"/>
              </w:rPr>
              <w:tab/>
            </w:r>
            <w:r w:rsidR="00AF3993" w:rsidRPr="0084377E">
              <w:rPr>
                <w:rStyle w:val="Hyperlink"/>
                <w:noProof/>
              </w:rPr>
              <w:t>Eligible units and certificates</w:t>
            </w:r>
            <w:r w:rsidR="00AF3993">
              <w:rPr>
                <w:noProof/>
                <w:webHidden/>
              </w:rPr>
              <w:tab/>
            </w:r>
            <w:r w:rsidR="00AF3993">
              <w:rPr>
                <w:noProof/>
                <w:webHidden/>
              </w:rPr>
              <w:fldChar w:fldCharType="begin"/>
            </w:r>
            <w:r w:rsidR="00AF3993">
              <w:rPr>
                <w:noProof/>
                <w:webHidden/>
              </w:rPr>
              <w:instrText xml:space="preserve"> PAGEREF _Toc87969949 \h </w:instrText>
            </w:r>
            <w:r w:rsidR="00AF3993">
              <w:rPr>
                <w:noProof/>
                <w:webHidden/>
              </w:rPr>
            </w:r>
            <w:r w:rsidR="00AF3993">
              <w:rPr>
                <w:noProof/>
                <w:webHidden/>
              </w:rPr>
              <w:fldChar w:fldCharType="separate"/>
            </w:r>
            <w:r w:rsidR="00D22A0B">
              <w:rPr>
                <w:noProof/>
                <w:webHidden/>
              </w:rPr>
              <w:t>8</w:t>
            </w:r>
            <w:r w:rsidR="00AF3993">
              <w:rPr>
                <w:noProof/>
                <w:webHidden/>
              </w:rPr>
              <w:fldChar w:fldCharType="end"/>
            </w:r>
          </w:hyperlink>
        </w:p>
        <w:p w14:paraId="6EE6F2D6" w14:textId="1BC4AB25" w:rsidR="00AF3993" w:rsidRDefault="00AD5C25">
          <w:pPr>
            <w:pStyle w:val="TOC3"/>
            <w:rPr>
              <w:rFonts w:eastAsiaTheme="minorEastAsia" w:cstheme="minorBidi"/>
              <w:noProof/>
              <w:color w:val="auto"/>
              <w:szCs w:val="22"/>
              <w:lang w:eastAsia="en-AU"/>
            </w:rPr>
          </w:pPr>
          <w:hyperlink w:anchor="_Toc87969950" w:history="1">
            <w:r w:rsidR="00AF3993" w:rsidRPr="0084377E">
              <w:rPr>
                <w:rStyle w:val="Hyperlink"/>
                <w:noProof/>
              </w:rPr>
              <w:t>4.1</w:t>
            </w:r>
            <w:r w:rsidR="00AF3993">
              <w:rPr>
                <w:rFonts w:eastAsiaTheme="minorEastAsia" w:cstheme="minorBidi"/>
                <w:noProof/>
                <w:color w:val="auto"/>
                <w:szCs w:val="22"/>
                <w:lang w:eastAsia="en-AU"/>
              </w:rPr>
              <w:tab/>
            </w:r>
            <w:r w:rsidR="00AF3993" w:rsidRPr="0084377E">
              <w:rPr>
                <w:rStyle w:val="Hyperlink"/>
                <w:noProof/>
              </w:rPr>
              <w:t>Eligible units and certificates</w:t>
            </w:r>
            <w:r w:rsidR="00AF3993">
              <w:rPr>
                <w:noProof/>
                <w:webHidden/>
              </w:rPr>
              <w:tab/>
            </w:r>
            <w:r w:rsidR="00AF3993">
              <w:rPr>
                <w:noProof/>
                <w:webHidden/>
              </w:rPr>
              <w:fldChar w:fldCharType="begin"/>
            </w:r>
            <w:r w:rsidR="00AF3993">
              <w:rPr>
                <w:noProof/>
                <w:webHidden/>
              </w:rPr>
              <w:instrText xml:space="preserve"> PAGEREF _Toc87969950 \h </w:instrText>
            </w:r>
            <w:r w:rsidR="00AF3993">
              <w:rPr>
                <w:noProof/>
                <w:webHidden/>
              </w:rPr>
            </w:r>
            <w:r w:rsidR="00AF3993">
              <w:rPr>
                <w:noProof/>
                <w:webHidden/>
              </w:rPr>
              <w:fldChar w:fldCharType="separate"/>
            </w:r>
            <w:r w:rsidR="00D22A0B">
              <w:rPr>
                <w:noProof/>
                <w:webHidden/>
              </w:rPr>
              <w:t>8</w:t>
            </w:r>
            <w:r w:rsidR="00AF3993">
              <w:rPr>
                <w:noProof/>
                <w:webHidden/>
              </w:rPr>
              <w:fldChar w:fldCharType="end"/>
            </w:r>
          </w:hyperlink>
        </w:p>
        <w:p w14:paraId="2CFEF654" w14:textId="60C64041" w:rsidR="00AF3993" w:rsidRDefault="00AD5C25">
          <w:pPr>
            <w:pStyle w:val="TOC3"/>
            <w:rPr>
              <w:rFonts w:eastAsiaTheme="minorEastAsia" w:cstheme="minorBidi"/>
              <w:noProof/>
              <w:color w:val="auto"/>
              <w:szCs w:val="22"/>
              <w:lang w:eastAsia="en-AU"/>
            </w:rPr>
          </w:pPr>
          <w:hyperlink w:anchor="_Toc87969951" w:history="1">
            <w:r w:rsidR="00AF3993" w:rsidRPr="0084377E">
              <w:rPr>
                <w:rStyle w:val="Hyperlink"/>
                <w:noProof/>
              </w:rPr>
              <w:t>4.2</w:t>
            </w:r>
            <w:r w:rsidR="00AF3993">
              <w:rPr>
                <w:rFonts w:eastAsiaTheme="minorEastAsia" w:cstheme="minorBidi"/>
                <w:noProof/>
                <w:color w:val="auto"/>
                <w:szCs w:val="22"/>
                <w:lang w:eastAsia="en-AU"/>
              </w:rPr>
              <w:tab/>
            </w:r>
            <w:r w:rsidR="00AF3993" w:rsidRPr="0084377E">
              <w:rPr>
                <w:rStyle w:val="Hyperlink"/>
                <w:noProof/>
              </w:rPr>
              <w:t>Ineligible units</w:t>
            </w:r>
            <w:r w:rsidR="00AF3993">
              <w:rPr>
                <w:noProof/>
                <w:webHidden/>
              </w:rPr>
              <w:tab/>
            </w:r>
            <w:r w:rsidR="00AF3993">
              <w:rPr>
                <w:noProof/>
                <w:webHidden/>
              </w:rPr>
              <w:fldChar w:fldCharType="begin"/>
            </w:r>
            <w:r w:rsidR="00AF3993">
              <w:rPr>
                <w:noProof/>
                <w:webHidden/>
              </w:rPr>
              <w:instrText xml:space="preserve"> PAGEREF _Toc87969951 \h </w:instrText>
            </w:r>
            <w:r w:rsidR="00AF3993">
              <w:rPr>
                <w:noProof/>
                <w:webHidden/>
              </w:rPr>
            </w:r>
            <w:r w:rsidR="00AF3993">
              <w:rPr>
                <w:noProof/>
                <w:webHidden/>
              </w:rPr>
              <w:fldChar w:fldCharType="separate"/>
            </w:r>
            <w:r w:rsidR="00D22A0B">
              <w:rPr>
                <w:noProof/>
                <w:webHidden/>
              </w:rPr>
              <w:t>8</w:t>
            </w:r>
            <w:r w:rsidR="00AF3993">
              <w:rPr>
                <w:noProof/>
                <w:webHidden/>
              </w:rPr>
              <w:fldChar w:fldCharType="end"/>
            </w:r>
          </w:hyperlink>
        </w:p>
        <w:p w14:paraId="4C3CAE49" w14:textId="54CC167B" w:rsidR="00AF3993" w:rsidRDefault="00AD5C25">
          <w:pPr>
            <w:pStyle w:val="TOC3"/>
            <w:rPr>
              <w:rFonts w:eastAsiaTheme="minorEastAsia" w:cstheme="minorBidi"/>
              <w:noProof/>
              <w:color w:val="auto"/>
              <w:szCs w:val="22"/>
              <w:lang w:eastAsia="en-AU"/>
            </w:rPr>
          </w:pPr>
          <w:hyperlink w:anchor="_Toc87969952" w:history="1">
            <w:r w:rsidR="00AF3993" w:rsidRPr="0084377E">
              <w:rPr>
                <w:rStyle w:val="Hyperlink"/>
                <w:noProof/>
              </w:rPr>
              <w:t>4.3</w:t>
            </w:r>
            <w:r w:rsidR="00AF3993">
              <w:rPr>
                <w:rFonts w:eastAsiaTheme="minorEastAsia" w:cstheme="minorBidi"/>
                <w:noProof/>
                <w:color w:val="auto"/>
                <w:szCs w:val="22"/>
                <w:lang w:eastAsia="en-AU"/>
              </w:rPr>
              <w:tab/>
            </w:r>
            <w:r w:rsidR="00AF3993" w:rsidRPr="0084377E">
              <w:rPr>
                <w:rStyle w:val="Hyperlink"/>
                <w:noProof/>
              </w:rPr>
              <w:t>Unit vintages</w:t>
            </w:r>
            <w:r w:rsidR="00AF3993">
              <w:rPr>
                <w:noProof/>
                <w:webHidden/>
              </w:rPr>
              <w:tab/>
            </w:r>
            <w:r w:rsidR="00AF3993">
              <w:rPr>
                <w:noProof/>
                <w:webHidden/>
              </w:rPr>
              <w:fldChar w:fldCharType="begin"/>
            </w:r>
            <w:r w:rsidR="00AF3993">
              <w:rPr>
                <w:noProof/>
                <w:webHidden/>
              </w:rPr>
              <w:instrText xml:space="preserve"> PAGEREF _Toc87969952 \h </w:instrText>
            </w:r>
            <w:r w:rsidR="00AF3993">
              <w:rPr>
                <w:noProof/>
                <w:webHidden/>
              </w:rPr>
            </w:r>
            <w:r w:rsidR="00AF3993">
              <w:rPr>
                <w:noProof/>
                <w:webHidden/>
              </w:rPr>
              <w:fldChar w:fldCharType="separate"/>
            </w:r>
            <w:r w:rsidR="00D22A0B">
              <w:rPr>
                <w:noProof/>
                <w:webHidden/>
              </w:rPr>
              <w:t>9</w:t>
            </w:r>
            <w:r w:rsidR="00AF3993">
              <w:rPr>
                <w:noProof/>
                <w:webHidden/>
              </w:rPr>
              <w:fldChar w:fldCharType="end"/>
            </w:r>
          </w:hyperlink>
        </w:p>
        <w:p w14:paraId="4EF70215" w14:textId="71DF0072" w:rsidR="00AF3993" w:rsidRDefault="00AD5C25">
          <w:pPr>
            <w:pStyle w:val="TOC2"/>
            <w:tabs>
              <w:tab w:val="left" w:pos="660"/>
              <w:tab w:val="right" w:leader="dot" w:pos="9730"/>
            </w:tabs>
            <w:rPr>
              <w:rFonts w:eastAsiaTheme="minorEastAsia" w:cstheme="minorBidi"/>
              <w:noProof/>
              <w:color w:val="auto"/>
              <w:szCs w:val="22"/>
              <w:lang w:eastAsia="en-AU"/>
            </w:rPr>
          </w:pPr>
          <w:hyperlink w:anchor="_Toc87969953" w:history="1">
            <w:r w:rsidR="00AF3993" w:rsidRPr="0084377E">
              <w:rPr>
                <w:rStyle w:val="Hyperlink"/>
                <w:noProof/>
              </w:rPr>
              <w:t>5.</w:t>
            </w:r>
            <w:r w:rsidR="00AF3993">
              <w:rPr>
                <w:rFonts w:eastAsiaTheme="minorEastAsia" w:cstheme="minorBidi"/>
                <w:noProof/>
                <w:color w:val="auto"/>
                <w:szCs w:val="22"/>
                <w:lang w:eastAsia="en-AU"/>
              </w:rPr>
              <w:tab/>
            </w:r>
            <w:r w:rsidR="00AF3993" w:rsidRPr="0084377E">
              <w:rPr>
                <w:rStyle w:val="Hyperlink"/>
                <w:noProof/>
              </w:rPr>
              <w:t>Emissions accounting</w:t>
            </w:r>
            <w:r w:rsidR="00AF3993">
              <w:rPr>
                <w:noProof/>
                <w:webHidden/>
              </w:rPr>
              <w:tab/>
            </w:r>
            <w:r w:rsidR="00AF3993">
              <w:rPr>
                <w:noProof/>
                <w:webHidden/>
              </w:rPr>
              <w:fldChar w:fldCharType="begin"/>
            </w:r>
            <w:r w:rsidR="00AF3993">
              <w:rPr>
                <w:noProof/>
                <w:webHidden/>
              </w:rPr>
              <w:instrText xml:space="preserve"> PAGEREF _Toc87969953 \h </w:instrText>
            </w:r>
            <w:r w:rsidR="00AF3993">
              <w:rPr>
                <w:noProof/>
                <w:webHidden/>
              </w:rPr>
            </w:r>
            <w:r w:rsidR="00AF3993">
              <w:rPr>
                <w:noProof/>
                <w:webHidden/>
              </w:rPr>
              <w:fldChar w:fldCharType="separate"/>
            </w:r>
            <w:r w:rsidR="00D22A0B">
              <w:rPr>
                <w:noProof/>
                <w:webHidden/>
              </w:rPr>
              <w:t>9</w:t>
            </w:r>
            <w:r w:rsidR="00AF3993">
              <w:rPr>
                <w:noProof/>
                <w:webHidden/>
              </w:rPr>
              <w:fldChar w:fldCharType="end"/>
            </w:r>
          </w:hyperlink>
        </w:p>
        <w:p w14:paraId="7517B81E" w14:textId="78B5FEC8" w:rsidR="00AF3993" w:rsidRDefault="00AD5C25">
          <w:pPr>
            <w:pStyle w:val="TOC3"/>
            <w:rPr>
              <w:rFonts w:eastAsiaTheme="minorEastAsia" w:cstheme="minorBidi"/>
              <w:noProof/>
              <w:color w:val="auto"/>
              <w:szCs w:val="22"/>
              <w:lang w:eastAsia="en-AU"/>
            </w:rPr>
          </w:pPr>
          <w:hyperlink w:anchor="_Toc87969954" w:history="1">
            <w:r w:rsidR="00AF3993" w:rsidRPr="0084377E">
              <w:rPr>
                <w:rStyle w:val="Hyperlink"/>
                <w:noProof/>
              </w:rPr>
              <w:t>5.1</w:t>
            </w:r>
            <w:r w:rsidR="00AF3993">
              <w:rPr>
                <w:rFonts w:eastAsiaTheme="minorEastAsia" w:cstheme="minorBidi"/>
                <w:noProof/>
                <w:color w:val="auto"/>
                <w:szCs w:val="22"/>
                <w:lang w:eastAsia="en-AU"/>
              </w:rPr>
              <w:tab/>
            </w:r>
            <w:r w:rsidR="00AF3993" w:rsidRPr="0084377E">
              <w:rPr>
                <w:rStyle w:val="Hyperlink"/>
                <w:noProof/>
              </w:rPr>
              <w:t>Net emissions position</w:t>
            </w:r>
            <w:r w:rsidR="00AF3993">
              <w:rPr>
                <w:noProof/>
                <w:webHidden/>
              </w:rPr>
              <w:tab/>
            </w:r>
            <w:r w:rsidR="00AF3993">
              <w:rPr>
                <w:noProof/>
                <w:webHidden/>
              </w:rPr>
              <w:fldChar w:fldCharType="begin"/>
            </w:r>
            <w:r w:rsidR="00AF3993">
              <w:rPr>
                <w:noProof/>
                <w:webHidden/>
              </w:rPr>
              <w:instrText xml:space="preserve"> PAGEREF _Toc87969954 \h </w:instrText>
            </w:r>
            <w:r w:rsidR="00AF3993">
              <w:rPr>
                <w:noProof/>
                <w:webHidden/>
              </w:rPr>
            </w:r>
            <w:r w:rsidR="00AF3993">
              <w:rPr>
                <w:noProof/>
                <w:webHidden/>
              </w:rPr>
              <w:fldChar w:fldCharType="separate"/>
            </w:r>
            <w:r w:rsidR="00D22A0B">
              <w:rPr>
                <w:noProof/>
                <w:webHidden/>
              </w:rPr>
              <w:t>9</w:t>
            </w:r>
            <w:r w:rsidR="00AF3993">
              <w:rPr>
                <w:noProof/>
                <w:webHidden/>
              </w:rPr>
              <w:fldChar w:fldCharType="end"/>
            </w:r>
          </w:hyperlink>
        </w:p>
        <w:p w14:paraId="29FF4498" w14:textId="69367042" w:rsidR="00AF3993" w:rsidRDefault="00AD5C25">
          <w:pPr>
            <w:pStyle w:val="TOC3"/>
            <w:rPr>
              <w:rFonts w:eastAsiaTheme="minorEastAsia" w:cstheme="minorBidi"/>
              <w:noProof/>
              <w:color w:val="auto"/>
              <w:szCs w:val="22"/>
              <w:lang w:eastAsia="en-AU"/>
            </w:rPr>
          </w:pPr>
          <w:hyperlink w:anchor="_Toc87969955" w:history="1">
            <w:r w:rsidR="00AF3993" w:rsidRPr="0084377E">
              <w:rPr>
                <w:rStyle w:val="Hyperlink"/>
                <w:noProof/>
              </w:rPr>
              <w:t>5.2</w:t>
            </w:r>
            <w:r w:rsidR="00AF3993">
              <w:rPr>
                <w:rFonts w:eastAsiaTheme="minorEastAsia" w:cstheme="minorBidi"/>
                <w:noProof/>
                <w:color w:val="auto"/>
                <w:szCs w:val="22"/>
                <w:lang w:eastAsia="en-AU"/>
              </w:rPr>
              <w:tab/>
            </w:r>
            <w:r w:rsidR="00AF3993" w:rsidRPr="0084377E">
              <w:rPr>
                <w:rStyle w:val="Hyperlink"/>
                <w:noProof/>
              </w:rPr>
              <w:t>Scope 1 emissions</w:t>
            </w:r>
            <w:r w:rsidR="00AF3993">
              <w:rPr>
                <w:noProof/>
                <w:webHidden/>
              </w:rPr>
              <w:tab/>
            </w:r>
            <w:r w:rsidR="00AF3993">
              <w:rPr>
                <w:noProof/>
                <w:webHidden/>
              </w:rPr>
              <w:fldChar w:fldCharType="begin"/>
            </w:r>
            <w:r w:rsidR="00AF3993">
              <w:rPr>
                <w:noProof/>
                <w:webHidden/>
              </w:rPr>
              <w:instrText xml:space="preserve"> PAGEREF _Toc87969955 \h </w:instrText>
            </w:r>
            <w:r w:rsidR="00AF3993">
              <w:rPr>
                <w:noProof/>
                <w:webHidden/>
              </w:rPr>
            </w:r>
            <w:r w:rsidR="00AF3993">
              <w:rPr>
                <w:noProof/>
                <w:webHidden/>
              </w:rPr>
              <w:fldChar w:fldCharType="separate"/>
            </w:r>
            <w:r w:rsidR="00D22A0B">
              <w:rPr>
                <w:noProof/>
                <w:webHidden/>
              </w:rPr>
              <w:t>9</w:t>
            </w:r>
            <w:r w:rsidR="00AF3993">
              <w:rPr>
                <w:noProof/>
                <w:webHidden/>
              </w:rPr>
              <w:fldChar w:fldCharType="end"/>
            </w:r>
          </w:hyperlink>
        </w:p>
        <w:p w14:paraId="40F75210" w14:textId="5EB26F09" w:rsidR="00AF3993" w:rsidRDefault="00AD5C25">
          <w:pPr>
            <w:pStyle w:val="TOC3"/>
            <w:rPr>
              <w:rFonts w:eastAsiaTheme="minorEastAsia" w:cstheme="minorBidi"/>
              <w:noProof/>
              <w:color w:val="auto"/>
              <w:szCs w:val="22"/>
              <w:lang w:eastAsia="en-AU"/>
            </w:rPr>
          </w:pPr>
          <w:hyperlink w:anchor="_Toc87969956" w:history="1">
            <w:r w:rsidR="00AF3993" w:rsidRPr="0084377E">
              <w:rPr>
                <w:rStyle w:val="Hyperlink"/>
                <w:noProof/>
              </w:rPr>
              <w:t>5.3</w:t>
            </w:r>
            <w:r w:rsidR="00AF3993">
              <w:rPr>
                <w:rFonts w:eastAsiaTheme="minorEastAsia" w:cstheme="minorBidi"/>
                <w:noProof/>
                <w:color w:val="auto"/>
                <w:szCs w:val="22"/>
                <w:lang w:eastAsia="en-AU"/>
              </w:rPr>
              <w:tab/>
            </w:r>
            <w:r w:rsidR="00AF3993" w:rsidRPr="0084377E">
              <w:rPr>
                <w:rStyle w:val="Hyperlink"/>
                <w:noProof/>
              </w:rPr>
              <w:t>Scope 2 emissions</w:t>
            </w:r>
            <w:r w:rsidR="00AF3993">
              <w:rPr>
                <w:noProof/>
                <w:webHidden/>
              </w:rPr>
              <w:tab/>
            </w:r>
            <w:r w:rsidR="00AF3993">
              <w:rPr>
                <w:noProof/>
                <w:webHidden/>
              </w:rPr>
              <w:fldChar w:fldCharType="begin"/>
            </w:r>
            <w:r w:rsidR="00AF3993">
              <w:rPr>
                <w:noProof/>
                <w:webHidden/>
              </w:rPr>
              <w:instrText xml:space="preserve"> PAGEREF _Toc87969956 \h </w:instrText>
            </w:r>
            <w:r w:rsidR="00AF3993">
              <w:rPr>
                <w:noProof/>
                <w:webHidden/>
              </w:rPr>
            </w:r>
            <w:r w:rsidR="00AF3993">
              <w:rPr>
                <w:noProof/>
                <w:webHidden/>
              </w:rPr>
              <w:fldChar w:fldCharType="separate"/>
            </w:r>
            <w:r w:rsidR="00D22A0B">
              <w:rPr>
                <w:noProof/>
                <w:webHidden/>
              </w:rPr>
              <w:t>10</w:t>
            </w:r>
            <w:r w:rsidR="00AF3993">
              <w:rPr>
                <w:noProof/>
                <w:webHidden/>
              </w:rPr>
              <w:fldChar w:fldCharType="end"/>
            </w:r>
          </w:hyperlink>
        </w:p>
        <w:p w14:paraId="6B13F74B" w14:textId="71CBAC4E" w:rsidR="00AF3993" w:rsidRDefault="00AD5C25">
          <w:pPr>
            <w:pStyle w:val="TOC2"/>
            <w:tabs>
              <w:tab w:val="left" w:pos="660"/>
              <w:tab w:val="right" w:leader="dot" w:pos="9730"/>
            </w:tabs>
            <w:rPr>
              <w:rFonts w:eastAsiaTheme="minorEastAsia" w:cstheme="minorBidi"/>
              <w:noProof/>
              <w:color w:val="auto"/>
              <w:szCs w:val="22"/>
              <w:lang w:eastAsia="en-AU"/>
            </w:rPr>
          </w:pPr>
          <w:hyperlink w:anchor="_Toc87969957" w:history="1">
            <w:r w:rsidR="00AF3993" w:rsidRPr="0084377E">
              <w:rPr>
                <w:rStyle w:val="Hyperlink"/>
                <w:noProof/>
              </w:rPr>
              <w:t>6.</w:t>
            </w:r>
            <w:r w:rsidR="00AF3993">
              <w:rPr>
                <w:rFonts w:eastAsiaTheme="minorEastAsia" w:cstheme="minorBidi"/>
                <w:noProof/>
                <w:color w:val="auto"/>
                <w:szCs w:val="22"/>
                <w:lang w:eastAsia="en-AU"/>
              </w:rPr>
              <w:tab/>
            </w:r>
            <w:r w:rsidR="00AF3993" w:rsidRPr="0084377E">
              <w:rPr>
                <w:rStyle w:val="Hyperlink"/>
                <w:noProof/>
              </w:rPr>
              <w:t>Renewable electricity accounting</w:t>
            </w:r>
            <w:r w:rsidR="00AF3993">
              <w:rPr>
                <w:noProof/>
                <w:webHidden/>
              </w:rPr>
              <w:tab/>
            </w:r>
            <w:r w:rsidR="00AF3993">
              <w:rPr>
                <w:noProof/>
                <w:webHidden/>
              </w:rPr>
              <w:fldChar w:fldCharType="begin"/>
            </w:r>
            <w:r w:rsidR="00AF3993">
              <w:rPr>
                <w:noProof/>
                <w:webHidden/>
              </w:rPr>
              <w:instrText xml:space="preserve"> PAGEREF _Toc87969957 \h </w:instrText>
            </w:r>
            <w:r w:rsidR="00AF3993">
              <w:rPr>
                <w:noProof/>
                <w:webHidden/>
              </w:rPr>
            </w:r>
            <w:r w:rsidR="00AF3993">
              <w:rPr>
                <w:noProof/>
                <w:webHidden/>
              </w:rPr>
              <w:fldChar w:fldCharType="separate"/>
            </w:r>
            <w:r w:rsidR="00D22A0B">
              <w:rPr>
                <w:noProof/>
                <w:webHidden/>
              </w:rPr>
              <w:t>12</w:t>
            </w:r>
            <w:r w:rsidR="00AF3993">
              <w:rPr>
                <w:noProof/>
                <w:webHidden/>
              </w:rPr>
              <w:fldChar w:fldCharType="end"/>
            </w:r>
          </w:hyperlink>
        </w:p>
        <w:p w14:paraId="7802DD06" w14:textId="7B82D254" w:rsidR="00AF3993" w:rsidRDefault="00AD5C25">
          <w:pPr>
            <w:pStyle w:val="TOC3"/>
            <w:rPr>
              <w:rFonts w:eastAsiaTheme="minorEastAsia" w:cstheme="minorBidi"/>
              <w:noProof/>
              <w:color w:val="auto"/>
              <w:szCs w:val="22"/>
              <w:lang w:eastAsia="en-AU"/>
            </w:rPr>
          </w:pPr>
          <w:hyperlink w:anchor="_Toc87969958" w:history="1">
            <w:r w:rsidR="00AF3993" w:rsidRPr="0084377E">
              <w:rPr>
                <w:rStyle w:val="Hyperlink"/>
                <w:noProof/>
              </w:rPr>
              <w:t>6.1 Renewable electricity percentage</w:t>
            </w:r>
            <w:r w:rsidR="00AF3993">
              <w:rPr>
                <w:noProof/>
                <w:webHidden/>
              </w:rPr>
              <w:tab/>
            </w:r>
            <w:r w:rsidR="00AF3993">
              <w:rPr>
                <w:noProof/>
                <w:webHidden/>
              </w:rPr>
              <w:fldChar w:fldCharType="begin"/>
            </w:r>
            <w:r w:rsidR="00AF3993">
              <w:rPr>
                <w:noProof/>
                <w:webHidden/>
              </w:rPr>
              <w:instrText xml:space="preserve"> PAGEREF _Toc87969958 \h </w:instrText>
            </w:r>
            <w:r w:rsidR="00AF3993">
              <w:rPr>
                <w:noProof/>
                <w:webHidden/>
              </w:rPr>
            </w:r>
            <w:r w:rsidR="00AF3993">
              <w:rPr>
                <w:noProof/>
                <w:webHidden/>
              </w:rPr>
              <w:fldChar w:fldCharType="separate"/>
            </w:r>
            <w:r w:rsidR="00D22A0B">
              <w:rPr>
                <w:noProof/>
                <w:webHidden/>
              </w:rPr>
              <w:t>12</w:t>
            </w:r>
            <w:r w:rsidR="00AF3993">
              <w:rPr>
                <w:noProof/>
                <w:webHidden/>
              </w:rPr>
              <w:fldChar w:fldCharType="end"/>
            </w:r>
          </w:hyperlink>
        </w:p>
        <w:p w14:paraId="20E614DC" w14:textId="1802BCF3" w:rsidR="00AF3993" w:rsidRDefault="00AD5C25">
          <w:pPr>
            <w:pStyle w:val="TOC2"/>
            <w:tabs>
              <w:tab w:val="left" w:pos="660"/>
              <w:tab w:val="right" w:leader="dot" w:pos="9730"/>
            </w:tabs>
            <w:rPr>
              <w:rFonts w:eastAsiaTheme="minorEastAsia" w:cstheme="minorBidi"/>
              <w:noProof/>
              <w:color w:val="auto"/>
              <w:szCs w:val="22"/>
              <w:lang w:eastAsia="en-AU"/>
            </w:rPr>
          </w:pPr>
          <w:hyperlink w:anchor="_Toc87969959" w:history="1">
            <w:r w:rsidR="00AF3993" w:rsidRPr="0084377E">
              <w:rPr>
                <w:rStyle w:val="Hyperlink"/>
                <w:noProof/>
              </w:rPr>
              <w:t>7.</w:t>
            </w:r>
            <w:r w:rsidR="00AF3993">
              <w:rPr>
                <w:rFonts w:eastAsiaTheme="minorEastAsia" w:cstheme="minorBidi"/>
                <w:noProof/>
                <w:color w:val="auto"/>
                <w:szCs w:val="22"/>
                <w:lang w:eastAsia="en-AU"/>
              </w:rPr>
              <w:tab/>
            </w:r>
            <w:r w:rsidR="00AF3993" w:rsidRPr="0084377E">
              <w:rPr>
                <w:rStyle w:val="Hyperlink"/>
                <w:noProof/>
              </w:rPr>
              <w:t>Accounting options and adjustments</w:t>
            </w:r>
            <w:r w:rsidR="00AF3993">
              <w:rPr>
                <w:noProof/>
                <w:webHidden/>
              </w:rPr>
              <w:tab/>
            </w:r>
            <w:r w:rsidR="00AF3993">
              <w:rPr>
                <w:noProof/>
                <w:webHidden/>
              </w:rPr>
              <w:fldChar w:fldCharType="begin"/>
            </w:r>
            <w:r w:rsidR="00AF3993">
              <w:rPr>
                <w:noProof/>
                <w:webHidden/>
              </w:rPr>
              <w:instrText xml:space="preserve"> PAGEREF _Toc87969959 \h </w:instrText>
            </w:r>
            <w:r w:rsidR="00AF3993">
              <w:rPr>
                <w:noProof/>
                <w:webHidden/>
              </w:rPr>
            </w:r>
            <w:r w:rsidR="00AF3993">
              <w:rPr>
                <w:noProof/>
                <w:webHidden/>
              </w:rPr>
              <w:fldChar w:fldCharType="separate"/>
            </w:r>
            <w:r w:rsidR="00D22A0B">
              <w:rPr>
                <w:noProof/>
                <w:webHidden/>
              </w:rPr>
              <w:t>13</w:t>
            </w:r>
            <w:r w:rsidR="00AF3993">
              <w:rPr>
                <w:noProof/>
                <w:webHidden/>
              </w:rPr>
              <w:fldChar w:fldCharType="end"/>
            </w:r>
          </w:hyperlink>
        </w:p>
        <w:p w14:paraId="35BB0221" w14:textId="760AFCD5" w:rsidR="00AF3993" w:rsidRDefault="00AD5C25">
          <w:pPr>
            <w:pStyle w:val="TOC3"/>
            <w:rPr>
              <w:rFonts w:eastAsiaTheme="minorEastAsia" w:cstheme="minorBidi"/>
              <w:noProof/>
              <w:color w:val="auto"/>
              <w:szCs w:val="22"/>
              <w:lang w:eastAsia="en-AU"/>
            </w:rPr>
          </w:pPr>
          <w:hyperlink w:anchor="_Toc87969960" w:history="1">
            <w:r w:rsidR="00AF3993" w:rsidRPr="0084377E">
              <w:rPr>
                <w:rStyle w:val="Hyperlink"/>
                <w:noProof/>
              </w:rPr>
              <w:t>7.1</w:t>
            </w:r>
            <w:r w:rsidR="00AF3993">
              <w:rPr>
                <w:rFonts w:eastAsiaTheme="minorEastAsia" w:cstheme="minorBidi"/>
                <w:noProof/>
                <w:color w:val="auto"/>
                <w:szCs w:val="22"/>
                <w:lang w:eastAsia="en-AU"/>
              </w:rPr>
              <w:tab/>
            </w:r>
            <w:r w:rsidR="00AF3993" w:rsidRPr="0084377E">
              <w:rPr>
                <w:rStyle w:val="Hyperlink"/>
                <w:noProof/>
              </w:rPr>
              <w:t>Adjustments</w:t>
            </w:r>
            <w:r w:rsidR="00AF3993">
              <w:rPr>
                <w:noProof/>
                <w:webHidden/>
              </w:rPr>
              <w:tab/>
            </w:r>
            <w:r w:rsidR="00AF3993">
              <w:rPr>
                <w:noProof/>
                <w:webHidden/>
              </w:rPr>
              <w:fldChar w:fldCharType="begin"/>
            </w:r>
            <w:r w:rsidR="00AF3993">
              <w:rPr>
                <w:noProof/>
                <w:webHidden/>
              </w:rPr>
              <w:instrText xml:space="preserve"> PAGEREF _Toc87969960 \h </w:instrText>
            </w:r>
            <w:r w:rsidR="00AF3993">
              <w:rPr>
                <w:noProof/>
                <w:webHidden/>
              </w:rPr>
            </w:r>
            <w:r w:rsidR="00AF3993">
              <w:rPr>
                <w:noProof/>
                <w:webHidden/>
              </w:rPr>
              <w:fldChar w:fldCharType="separate"/>
            </w:r>
            <w:r w:rsidR="00D22A0B">
              <w:rPr>
                <w:noProof/>
                <w:webHidden/>
              </w:rPr>
              <w:t>13</w:t>
            </w:r>
            <w:r w:rsidR="00AF3993">
              <w:rPr>
                <w:noProof/>
                <w:webHidden/>
              </w:rPr>
              <w:fldChar w:fldCharType="end"/>
            </w:r>
          </w:hyperlink>
        </w:p>
        <w:p w14:paraId="624D8D65" w14:textId="216CB36B" w:rsidR="00AF3993" w:rsidRDefault="00AD5C25">
          <w:pPr>
            <w:pStyle w:val="TOC3"/>
            <w:rPr>
              <w:rFonts w:eastAsiaTheme="minorEastAsia" w:cstheme="minorBidi"/>
              <w:noProof/>
              <w:color w:val="auto"/>
              <w:szCs w:val="22"/>
              <w:lang w:eastAsia="en-AU"/>
            </w:rPr>
          </w:pPr>
          <w:hyperlink w:anchor="_Toc87969961" w:history="1">
            <w:r w:rsidR="00AF3993" w:rsidRPr="0084377E">
              <w:rPr>
                <w:rStyle w:val="Hyperlink"/>
                <w:noProof/>
              </w:rPr>
              <w:t>7.2</w:t>
            </w:r>
            <w:r w:rsidR="00AF3993">
              <w:rPr>
                <w:rFonts w:eastAsiaTheme="minorEastAsia" w:cstheme="minorBidi"/>
                <w:noProof/>
                <w:color w:val="auto"/>
                <w:szCs w:val="22"/>
                <w:lang w:eastAsia="en-AU"/>
              </w:rPr>
              <w:tab/>
            </w:r>
            <w:r w:rsidR="00AF3993" w:rsidRPr="0084377E">
              <w:rPr>
                <w:rStyle w:val="Hyperlink"/>
                <w:noProof/>
              </w:rPr>
              <w:t>Reporting boundaries</w:t>
            </w:r>
            <w:r w:rsidR="00AF3993">
              <w:rPr>
                <w:noProof/>
                <w:webHidden/>
              </w:rPr>
              <w:tab/>
            </w:r>
            <w:r w:rsidR="00AF3993">
              <w:rPr>
                <w:noProof/>
                <w:webHidden/>
              </w:rPr>
              <w:fldChar w:fldCharType="begin"/>
            </w:r>
            <w:r w:rsidR="00AF3993">
              <w:rPr>
                <w:noProof/>
                <w:webHidden/>
              </w:rPr>
              <w:instrText xml:space="preserve"> PAGEREF _Toc87969961 \h </w:instrText>
            </w:r>
            <w:r w:rsidR="00AF3993">
              <w:rPr>
                <w:noProof/>
                <w:webHidden/>
              </w:rPr>
            </w:r>
            <w:r w:rsidR="00AF3993">
              <w:rPr>
                <w:noProof/>
                <w:webHidden/>
              </w:rPr>
              <w:fldChar w:fldCharType="separate"/>
            </w:r>
            <w:r w:rsidR="00D22A0B">
              <w:rPr>
                <w:noProof/>
                <w:webHidden/>
              </w:rPr>
              <w:t>13</w:t>
            </w:r>
            <w:r w:rsidR="00AF3993">
              <w:rPr>
                <w:noProof/>
                <w:webHidden/>
              </w:rPr>
              <w:fldChar w:fldCharType="end"/>
            </w:r>
          </w:hyperlink>
        </w:p>
        <w:p w14:paraId="54363AA0" w14:textId="619ED7E8" w:rsidR="00AF3993" w:rsidRDefault="00AD5C25">
          <w:pPr>
            <w:pStyle w:val="TOC3"/>
            <w:rPr>
              <w:rFonts w:eastAsiaTheme="minorEastAsia" w:cstheme="minorBidi"/>
              <w:noProof/>
              <w:color w:val="auto"/>
              <w:szCs w:val="22"/>
              <w:lang w:eastAsia="en-AU"/>
            </w:rPr>
          </w:pPr>
          <w:hyperlink w:anchor="_Toc87969962" w:history="1">
            <w:r w:rsidR="00AF3993" w:rsidRPr="0084377E">
              <w:rPr>
                <w:rStyle w:val="Hyperlink"/>
                <w:noProof/>
              </w:rPr>
              <w:t>7.3</w:t>
            </w:r>
            <w:r w:rsidR="00AF3993">
              <w:rPr>
                <w:rFonts w:eastAsiaTheme="minorEastAsia" w:cstheme="minorBidi"/>
                <w:noProof/>
                <w:color w:val="auto"/>
                <w:szCs w:val="22"/>
                <w:lang w:eastAsia="en-AU"/>
              </w:rPr>
              <w:tab/>
            </w:r>
            <w:r w:rsidR="00AF3993" w:rsidRPr="0084377E">
              <w:rPr>
                <w:rStyle w:val="Hyperlink"/>
                <w:noProof/>
              </w:rPr>
              <w:t xml:space="preserve">Reporting years </w:t>
            </w:r>
            <w:r w:rsidR="00AF3993">
              <w:rPr>
                <w:noProof/>
                <w:webHidden/>
              </w:rPr>
              <w:tab/>
            </w:r>
            <w:r w:rsidR="00AF3993">
              <w:rPr>
                <w:noProof/>
                <w:webHidden/>
              </w:rPr>
              <w:fldChar w:fldCharType="begin"/>
            </w:r>
            <w:r w:rsidR="00AF3993">
              <w:rPr>
                <w:noProof/>
                <w:webHidden/>
              </w:rPr>
              <w:instrText xml:space="preserve"> PAGEREF _Toc87969962 \h </w:instrText>
            </w:r>
            <w:r w:rsidR="00AF3993">
              <w:rPr>
                <w:noProof/>
                <w:webHidden/>
              </w:rPr>
            </w:r>
            <w:r w:rsidR="00AF3993">
              <w:rPr>
                <w:noProof/>
                <w:webHidden/>
              </w:rPr>
              <w:fldChar w:fldCharType="separate"/>
            </w:r>
            <w:r w:rsidR="00D22A0B">
              <w:rPr>
                <w:noProof/>
                <w:webHidden/>
              </w:rPr>
              <w:t>14</w:t>
            </w:r>
            <w:r w:rsidR="00AF3993">
              <w:rPr>
                <w:noProof/>
                <w:webHidden/>
              </w:rPr>
              <w:fldChar w:fldCharType="end"/>
            </w:r>
          </w:hyperlink>
        </w:p>
        <w:p w14:paraId="3F73EB49" w14:textId="785A712C" w:rsidR="00AF3993" w:rsidRDefault="00AD5C25">
          <w:pPr>
            <w:pStyle w:val="TOC2"/>
            <w:tabs>
              <w:tab w:val="left" w:pos="660"/>
              <w:tab w:val="right" w:leader="dot" w:pos="9730"/>
            </w:tabs>
            <w:rPr>
              <w:rFonts w:eastAsiaTheme="minorEastAsia" w:cstheme="minorBidi"/>
              <w:noProof/>
              <w:color w:val="auto"/>
              <w:szCs w:val="22"/>
              <w:lang w:eastAsia="en-AU"/>
            </w:rPr>
          </w:pPr>
          <w:hyperlink w:anchor="_Toc87969963" w:history="1">
            <w:r w:rsidR="00AF3993" w:rsidRPr="0084377E">
              <w:rPr>
                <w:rStyle w:val="Hyperlink"/>
                <w:noProof/>
              </w:rPr>
              <w:t>8.</w:t>
            </w:r>
            <w:r w:rsidR="00AF3993">
              <w:rPr>
                <w:rFonts w:eastAsiaTheme="minorEastAsia" w:cstheme="minorBidi"/>
                <w:noProof/>
                <w:color w:val="auto"/>
                <w:szCs w:val="22"/>
                <w:lang w:eastAsia="en-AU"/>
              </w:rPr>
              <w:tab/>
            </w:r>
            <w:r w:rsidR="00AF3993" w:rsidRPr="0084377E">
              <w:rPr>
                <w:rStyle w:val="Hyperlink"/>
                <w:noProof/>
              </w:rPr>
              <w:t>Calculating progress</w:t>
            </w:r>
            <w:r w:rsidR="00AF3993">
              <w:rPr>
                <w:noProof/>
                <w:webHidden/>
              </w:rPr>
              <w:tab/>
            </w:r>
            <w:r w:rsidR="00AF3993">
              <w:rPr>
                <w:noProof/>
                <w:webHidden/>
              </w:rPr>
              <w:fldChar w:fldCharType="begin"/>
            </w:r>
            <w:r w:rsidR="00AF3993">
              <w:rPr>
                <w:noProof/>
                <w:webHidden/>
              </w:rPr>
              <w:instrText xml:space="preserve"> PAGEREF _Toc87969963 \h </w:instrText>
            </w:r>
            <w:r w:rsidR="00AF3993">
              <w:rPr>
                <w:noProof/>
                <w:webHidden/>
              </w:rPr>
            </w:r>
            <w:r w:rsidR="00AF3993">
              <w:rPr>
                <w:noProof/>
                <w:webHidden/>
              </w:rPr>
              <w:fldChar w:fldCharType="separate"/>
            </w:r>
            <w:r w:rsidR="00D22A0B">
              <w:rPr>
                <w:noProof/>
                <w:webHidden/>
              </w:rPr>
              <w:t>14</w:t>
            </w:r>
            <w:r w:rsidR="00AF3993">
              <w:rPr>
                <w:noProof/>
                <w:webHidden/>
              </w:rPr>
              <w:fldChar w:fldCharType="end"/>
            </w:r>
          </w:hyperlink>
        </w:p>
        <w:p w14:paraId="5D161D38" w14:textId="03067119" w:rsidR="00AF3993" w:rsidRDefault="00AD5C25">
          <w:pPr>
            <w:pStyle w:val="TOC3"/>
            <w:rPr>
              <w:rFonts w:eastAsiaTheme="minorEastAsia" w:cstheme="minorBidi"/>
              <w:noProof/>
              <w:color w:val="auto"/>
              <w:szCs w:val="22"/>
              <w:lang w:eastAsia="en-AU"/>
            </w:rPr>
          </w:pPr>
          <w:hyperlink w:anchor="_Toc87969964" w:history="1">
            <w:r w:rsidR="00AF3993" w:rsidRPr="0084377E">
              <w:rPr>
                <w:rStyle w:val="Hyperlink"/>
                <w:noProof/>
              </w:rPr>
              <w:t>8.1</w:t>
            </w:r>
            <w:r w:rsidR="00AF3993">
              <w:rPr>
                <w:rFonts w:eastAsiaTheme="minorEastAsia" w:cstheme="minorBidi"/>
                <w:noProof/>
                <w:color w:val="auto"/>
                <w:szCs w:val="22"/>
                <w:lang w:eastAsia="en-AU"/>
              </w:rPr>
              <w:tab/>
            </w:r>
            <w:r w:rsidR="00AF3993" w:rsidRPr="0084377E">
              <w:rPr>
                <w:rStyle w:val="Hyperlink"/>
                <w:noProof/>
              </w:rPr>
              <w:t>Progress</w:t>
            </w:r>
            <w:r w:rsidR="00AF3993">
              <w:rPr>
                <w:noProof/>
                <w:webHidden/>
              </w:rPr>
              <w:tab/>
            </w:r>
            <w:r w:rsidR="00AF3993">
              <w:rPr>
                <w:noProof/>
                <w:webHidden/>
              </w:rPr>
              <w:fldChar w:fldCharType="begin"/>
            </w:r>
            <w:r w:rsidR="00AF3993">
              <w:rPr>
                <w:noProof/>
                <w:webHidden/>
              </w:rPr>
              <w:instrText xml:space="preserve"> PAGEREF _Toc87969964 \h </w:instrText>
            </w:r>
            <w:r w:rsidR="00AF3993">
              <w:rPr>
                <w:noProof/>
                <w:webHidden/>
              </w:rPr>
            </w:r>
            <w:r w:rsidR="00AF3993">
              <w:rPr>
                <w:noProof/>
                <w:webHidden/>
              </w:rPr>
              <w:fldChar w:fldCharType="separate"/>
            </w:r>
            <w:r w:rsidR="00D22A0B">
              <w:rPr>
                <w:noProof/>
                <w:webHidden/>
              </w:rPr>
              <w:t>14</w:t>
            </w:r>
            <w:r w:rsidR="00AF3993">
              <w:rPr>
                <w:noProof/>
                <w:webHidden/>
              </w:rPr>
              <w:fldChar w:fldCharType="end"/>
            </w:r>
          </w:hyperlink>
        </w:p>
        <w:p w14:paraId="346BD50C" w14:textId="611E76BF" w:rsidR="00AF3993" w:rsidRDefault="00AD5C25">
          <w:pPr>
            <w:pStyle w:val="TOC3"/>
            <w:rPr>
              <w:rFonts w:eastAsiaTheme="minorEastAsia" w:cstheme="minorBidi"/>
              <w:noProof/>
              <w:color w:val="auto"/>
              <w:szCs w:val="22"/>
              <w:lang w:eastAsia="en-AU"/>
            </w:rPr>
          </w:pPr>
          <w:hyperlink w:anchor="_Toc87969965" w:history="1">
            <w:r w:rsidR="00AF3993" w:rsidRPr="0084377E">
              <w:rPr>
                <w:rStyle w:val="Hyperlink"/>
                <w:noProof/>
              </w:rPr>
              <w:t>8.2</w:t>
            </w:r>
            <w:r w:rsidR="00AF3993">
              <w:rPr>
                <w:rFonts w:eastAsiaTheme="minorEastAsia" w:cstheme="minorBidi"/>
                <w:noProof/>
                <w:color w:val="auto"/>
                <w:szCs w:val="22"/>
                <w:lang w:eastAsia="en-AU"/>
              </w:rPr>
              <w:tab/>
            </w:r>
            <w:r w:rsidR="00AF3993" w:rsidRPr="0084377E">
              <w:rPr>
                <w:rStyle w:val="Hyperlink"/>
                <w:noProof/>
              </w:rPr>
              <w:t>Calculating progress towards emissions reduction commitments</w:t>
            </w:r>
            <w:r w:rsidR="00AF3993">
              <w:rPr>
                <w:noProof/>
                <w:webHidden/>
              </w:rPr>
              <w:tab/>
            </w:r>
            <w:r w:rsidR="00AF3993">
              <w:rPr>
                <w:noProof/>
                <w:webHidden/>
              </w:rPr>
              <w:fldChar w:fldCharType="begin"/>
            </w:r>
            <w:r w:rsidR="00AF3993">
              <w:rPr>
                <w:noProof/>
                <w:webHidden/>
              </w:rPr>
              <w:instrText xml:space="preserve"> PAGEREF _Toc87969965 \h </w:instrText>
            </w:r>
            <w:r w:rsidR="00AF3993">
              <w:rPr>
                <w:noProof/>
                <w:webHidden/>
              </w:rPr>
            </w:r>
            <w:r w:rsidR="00AF3993">
              <w:rPr>
                <w:noProof/>
                <w:webHidden/>
              </w:rPr>
              <w:fldChar w:fldCharType="separate"/>
            </w:r>
            <w:r w:rsidR="00D22A0B">
              <w:rPr>
                <w:noProof/>
                <w:webHidden/>
              </w:rPr>
              <w:t>15</w:t>
            </w:r>
            <w:r w:rsidR="00AF3993">
              <w:rPr>
                <w:noProof/>
                <w:webHidden/>
              </w:rPr>
              <w:fldChar w:fldCharType="end"/>
            </w:r>
          </w:hyperlink>
        </w:p>
        <w:p w14:paraId="27D8EFD3" w14:textId="7E598942" w:rsidR="00AF3993" w:rsidRDefault="00AD5C25">
          <w:pPr>
            <w:pStyle w:val="TOC3"/>
            <w:rPr>
              <w:rFonts w:eastAsiaTheme="minorEastAsia" w:cstheme="minorBidi"/>
              <w:noProof/>
              <w:color w:val="auto"/>
              <w:szCs w:val="22"/>
              <w:lang w:eastAsia="en-AU"/>
            </w:rPr>
          </w:pPr>
          <w:hyperlink w:anchor="_Toc87969969" w:history="1">
            <w:r w:rsidR="00AF3993" w:rsidRPr="0084377E">
              <w:rPr>
                <w:rStyle w:val="Hyperlink"/>
                <w:noProof/>
              </w:rPr>
              <w:t>8.3</w:t>
            </w:r>
            <w:r w:rsidR="00AF3993">
              <w:rPr>
                <w:rFonts w:eastAsiaTheme="minorEastAsia" w:cstheme="minorBidi"/>
                <w:noProof/>
                <w:color w:val="auto"/>
                <w:szCs w:val="22"/>
                <w:lang w:eastAsia="en-AU"/>
              </w:rPr>
              <w:tab/>
            </w:r>
            <w:r w:rsidR="00AF3993" w:rsidRPr="0084377E">
              <w:rPr>
                <w:rStyle w:val="Hyperlink"/>
                <w:noProof/>
              </w:rPr>
              <w:t>Calculating progress towards Renewable Electricity Commitments</w:t>
            </w:r>
            <w:r w:rsidR="00AF3993">
              <w:rPr>
                <w:noProof/>
                <w:webHidden/>
              </w:rPr>
              <w:tab/>
            </w:r>
            <w:r w:rsidR="00AF3993">
              <w:rPr>
                <w:noProof/>
                <w:webHidden/>
              </w:rPr>
              <w:fldChar w:fldCharType="begin"/>
            </w:r>
            <w:r w:rsidR="00AF3993">
              <w:rPr>
                <w:noProof/>
                <w:webHidden/>
              </w:rPr>
              <w:instrText xml:space="preserve"> PAGEREF _Toc87969969 \h </w:instrText>
            </w:r>
            <w:r w:rsidR="00AF3993">
              <w:rPr>
                <w:noProof/>
                <w:webHidden/>
              </w:rPr>
            </w:r>
            <w:r w:rsidR="00AF3993">
              <w:rPr>
                <w:noProof/>
                <w:webHidden/>
              </w:rPr>
              <w:fldChar w:fldCharType="separate"/>
            </w:r>
            <w:r w:rsidR="00D22A0B">
              <w:rPr>
                <w:noProof/>
                <w:webHidden/>
              </w:rPr>
              <w:t>15</w:t>
            </w:r>
            <w:r w:rsidR="00AF3993">
              <w:rPr>
                <w:noProof/>
                <w:webHidden/>
              </w:rPr>
              <w:fldChar w:fldCharType="end"/>
            </w:r>
          </w:hyperlink>
        </w:p>
        <w:p w14:paraId="4875298C" w14:textId="474E8BFD" w:rsidR="00AF3993" w:rsidRDefault="00AD5C25">
          <w:pPr>
            <w:pStyle w:val="TOC3"/>
            <w:rPr>
              <w:rFonts w:eastAsiaTheme="minorEastAsia" w:cstheme="minorBidi"/>
              <w:noProof/>
              <w:color w:val="auto"/>
              <w:szCs w:val="22"/>
              <w:lang w:eastAsia="en-AU"/>
            </w:rPr>
          </w:pPr>
          <w:hyperlink w:anchor="_Toc87969970" w:history="1">
            <w:r w:rsidR="00AF3993" w:rsidRPr="0084377E">
              <w:rPr>
                <w:rStyle w:val="Hyperlink"/>
                <w:noProof/>
              </w:rPr>
              <w:t>8.4</w:t>
            </w:r>
            <w:r w:rsidR="00AF3993">
              <w:rPr>
                <w:rFonts w:eastAsiaTheme="minorEastAsia" w:cstheme="minorBidi"/>
                <w:noProof/>
                <w:color w:val="auto"/>
                <w:szCs w:val="22"/>
                <w:lang w:eastAsia="en-AU"/>
              </w:rPr>
              <w:tab/>
            </w:r>
            <w:r w:rsidR="00AF3993" w:rsidRPr="0084377E">
              <w:rPr>
                <w:rStyle w:val="Hyperlink"/>
                <w:noProof/>
              </w:rPr>
              <w:t>Progress towards other commitments</w:t>
            </w:r>
            <w:r w:rsidR="00AF3993">
              <w:rPr>
                <w:noProof/>
                <w:webHidden/>
              </w:rPr>
              <w:tab/>
            </w:r>
            <w:r w:rsidR="00AF3993">
              <w:rPr>
                <w:noProof/>
                <w:webHidden/>
              </w:rPr>
              <w:fldChar w:fldCharType="begin"/>
            </w:r>
            <w:r w:rsidR="00AF3993">
              <w:rPr>
                <w:noProof/>
                <w:webHidden/>
              </w:rPr>
              <w:instrText xml:space="preserve"> PAGEREF _Toc87969970 \h </w:instrText>
            </w:r>
            <w:r w:rsidR="00AF3993">
              <w:rPr>
                <w:noProof/>
                <w:webHidden/>
              </w:rPr>
            </w:r>
            <w:r w:rsidR="00AF3993">
              <w:rPr>
                <w:noProof/>
                <w:webHidden/>
              </w:rPr>
              <w:fldChar w:fldCharType="separate"/>
            </w:r>
            <w:r w:rsidR="00D22A0B">
              <w:rPr>
                <w:noProof/>
                <w:webHidden/>
              </w:rPr>
              <w:t>16</w:t>
            </w:r>
            <w:r w:rsidR="00AF3993">
              <w:rPr>
                <w:noProof/>
                <w:webHidden/>
              </w:rPr>
              <w:fldChar w:fldCharType="end"/>
            </w:r>
          </w:hyperlink>
        </w:p>
        <w:p w14:paraId="51C7CD07" w14:textId="56B4C42A" w:rsidR="00AF3993" w:rsidRDefault="00AD5C25">
          <w:pPr>
            <w:pStyle w:val="TOC2"/>
            <w:tabs>
              <w:tab w:val="left" w:pos="660"/>
              <w:tab w:val="right" w:leader="dot" w:pos="9730"/>
            </w:tabs>
            <w:rPr>
              <w:rFonts w:eastAsiaTheme="minorEastAsia" w:cstheme="minorBidi"/>
              <w:noProof/>
              <w:color w:val="auto"/>
              <w:szCs w:val="22"/>
              <w:lang w:eastAsia="en-AU"/>
            </w:rPr>
          </w:pPr>
          <w:hyperlink w:anchor="_Toc87969971" w:history="1">
            <w:r w:rsidR="00AF3993" w:rsidRPr="0084377E">
              <w:rPr>
                <w:rStyle w:val="Hyperlink"/>
                <w:noProof/>
              </w:rPr>
              <w:t>9.</w:t>
            </w:r>
            <w:r w:rsidR="00AF3993">
              <w:rPr>
                <w:rFonts w:eastAsiaTheme="minorEastAsia" w:cstheme="minorBidi"/>
                <w:noProof/>
                <w:color w:val="auto"/>
                <w:szCs w:val="22"/>
                <w:lang w:eastAsia="en-AU"/>
              </w:rPr>
              <w:tab/>
            </w:r>
            <w:r w:rsidR="00AF3993" w:rsidRPr="0084377E">
              <w:rPr>
                <w:rStyle w:val="Hyperlink"/>
                <w:noProof/>
              </w:rPr>
              <w:t>Share of eligible units and certificates</w:t>
            </w:r>
            <w:r w:rsidR="00AF3993">
              <w:rPr>
                <w:noProof/>
                <w:webHidden/>
              </w:rPr>
              <w:tab/>
            </w:r>
            <w:r w:rsidR="00AF3993">
              <w:rPr>
                <w:noProof/>
                <w:webHidden/>
              </w:rPr>
              <w:fldChar w:fldCharType="begin"/>
            </w:r>
            <w:r w:rsidR="00AF3993">
              <w:rPr>
                <w:noProof/>
                <w:webHidden/>
              </w:rPr>
              <w:instrText xml:space="preserve"> PAGEREF _Toc87969971 \h </w:instrText>
            </w:r>
            <w:r w:rsidR="00AF3993">
              <w:rPr>
                <w:noProof/>
                <w:webHidden/>
              </w:rPr>
            </w:r>
            <w:r w:rsidR="00AF3993">
              <w:rPr>
                <w:noProof/>
                <w:webHidden/>
              </w:rPr>
              <w:fldChar w:fldCharType="separate"/>
            </w:r>
            <w:r w:rsidR="00D22A0B">
              <w:rPr>
                <w:noProof/>
                <w:webHidden/>
              </w:rPr>
              <w:t>16</w:t>
            </w:r>
            <w:r w:rsidR="00AF3993">
              <w:rPr>
                <w:noProof/>
                <w:webHidden/>
              </w:rPr>
              <w:fldChar w:fldCharType="end"/>
            </w:r>
          </w:hyperlink>
        </w:p>
        <w:p w14:paraId="79117854" w14:textId="4BE79534" w:rsidR="00AF3993" w:rsidRDefault="00AD5C25">
          <w:pPr>
            <w:pStyle w:val="TOC2"/>
            <w:tabs>
              <w:tab w:val="left" w:pos="880"/>
              <w:tab w:val="right" w:leader="dot" w:pos="9730"/>
            </w:tabs>
            <w:rPr>
              <w:rFonts w:eastAsiaTheme="minorEastAsia" w:cstheme="minorBidi"/>
              <w:noProof/>
              <w:color w:val="auto"/>
              <w:szCs w:val="22"/>
              <w:lang w:eastAsia="en-AU"/>
            </w:rPr>
          </w:pPr>
          <w:hyperlink w:anchor="_Toc87969972" w:history="1">
            <w:r w:rsidR="00AF3993" w:rsidRPr="0084377E">
              <w:rPr>
                <w:rStyle w:val="Hyperlink"/>
                <w:noProof/>
              </w:rPr>
              <w:t>10.</w:t>
            </w:r>
            <w:r w:rsidR="00AF3993">
              <w:rPr>
                <w:rFonts w:eastAsiaTheme="minorEastAsia" w:cstheme="minorBidi"/>
                <w:noProof/>
                <w:color w:val="auto"/>
                <w:szCs w:val="22"/>
                <w:lang w:eastAsia="en-AU"/>
              </w:rPr>
              <w:tab/>
            </w:r>
            <w:r w:rsidR="00AF3993" w:rsidRPr="0084377E">
              <w:rPr>
                <w:rStyle w:val="Hyperlink"/>
                <w:noProof/>
              </w:rPr>
              <w:t>Reporting</w:t>
            </w:r>
            <w:r w:rsidR="00AF3993">
              <w:rPr>
                <w:noProof/>
                <w:webHidden/>
              </w:rPr>
              <w:tab/>
            </w:r>
            <w:r w:rsidR="00AF3993">
              <w:rPr>
                <w:noProof/>
                <w:webHidden/>
              </w:rPr>
              <w:fldChar w:fldCharType="begin"/>
            </w:r>
            <w:r w:rsidR="00AF3993">
              <w:rPr>
                <w:noProof/>
                <w:webHidden/>
              </w:rPr>
              <w:instrText xml:space="preserve"> PAGEREF _Toc87969972 \h </w:instrText>
            </w:r>
            <w:r w:rsidR="00AF3993">
              <w:rPr>
                <w:noProof/>
                <w:webHidden/>
              </w:rPr>
            </w:r>
            <w:r w:rsidR="00AF3993">
              <w:rPr>
                <w:noProof/>
                <w:webHidden/>
              </w:rPr>
              <w:fldChar w:fldCharType="separate"/>
            </w:r>
            <w:r w:rsidR="00D22A0B">
              <w:rPr>
                <w:noProof/>
                <w:webHidden/>
              </w:rPr>
              <w:t>16</w:t>
            </w:r>
            <w:r w:rsidR="00AF3993">
              <w:rPr>
                <w:noProof/>
                <w:webHidden/>
              </w:rPr>
              <w:fldChar w:fldCharType="end"/>
            </w:r>
          </w:hyperlink>
        </w:p>
        <w:p w14:paraId="2E423936" w14:textId="4608CFFF" w:rsidR="00AF3993" w:rsidRDefault="00AD5C25">
          <w:pPr>
            <w:pStyle w:val="TOC3"/>
            <w:rPr>
              <w:rFonts w:eastAsiaTheme="minorEastAsia" w:cstheme="minorBidi"/>
              <w:noProof/>
              <w:color w:val="auto"/>
              <w:szCs w:val="22"/>
              <w:lang w:eastAsia="en-AU"/>
            </w:rPr>
          </w:pPr>
          <w:hyperlink w:anchor="_Toc87969973" w:history="1">
            <w:r w:rsidR="00AF3993" w:rsidRPr="0084377E">
              <w:rPr>
                <w:rStyle w:val="Hyperlink"/>
                <w:noProof/>
              </w:rPr>
              <w:t>10.1</w:t>
            </w:r>
            <w:r w:rsidR="00AF3993">
              <w:rPr>
                <w:rFonts w:eastAsiaTheme="minorEastAsia" w:cstheme="minorBidi"/>
                <w:noProof/>
                <w:color w:val="auto"/>
                <w:szCs w:val="22"/>
                <w:lang w:eastAsia="en-AU"/>
              </w:rPr>
              <w:tab/>
            </w:r>
            <w:r w:rsidR="00AF3993" w:rsidRPr="0084377E">
              <w:rPr>
                <w:rStyle w:val="Hyperlink"/>
                <w:noProof/>
              </w:rPr>
              <w:t>General requirements</w:t>
            </w:r>
            <w:r w:rsidR="00AF3993">
              <w:rPr>
                <w:noProof/>
                <w:webHidden/>
              </w:rPr>
              <w:tab/>
            </w:r>
            <w:r w:rsidR="00AF3993">
              <w:rPr>
                <w:noProof/>
                <w:webHidden/>
              </w:rPr>
              <w:fldChar w:fldCharType="begin"/>
            </w:r>
            <w:r w:rsidR="00AF3993">
              <w:rPr>
                <w:noProof/>
                <w:webHidden/>
              </w:rPr>
              <w:instrText xml:space="preserve"> PAGEREF _Toc87969973 \h </w:instrText>
            </w:r>
            <w:r w:rsidR="00AF3993">
              <w:rPr>
                <w:noProof/>
                <w:webHidden/>
              </w:rPr>
            </w:r>
            <w:r w:rsidR="00AF3993">
              <w:rPr>
                <w:noProof/>
                <w:webHidden/>
              </w:rPr>
              <w:fldChar w:fldCharType="separate"/>
            </w:r>
            <w:r w:rsidR="00D22A0B">
              <w:rPr>
                <w:noProof/>
                <w:webHidden/>
              </w:rPr>
              <w:t>16</w:t>
            </w:r>
            <w:r w:rsidR="00AF3993">
              <w:rPr>
                <w:noProof/>
                <w:webHidden/>
              </w:rPr>
              <w:fldChar w:fldCharType="end"/>
            </w:r>
          </w:hyperlink>
        </w:p>
        <w:p w14:paraId="3D99887C" w14:textId="034BBF9C" w:rsidR="00AF3993" w:rsidRDefault="00AD5C25">
          <w:pPr>
            <w:pStyle w:val="TOC3"/>
            <w:rPr>
              <w:rFonts w:eastAsiaTheme="minorEastAsia" w:cstheme="minorBidi"/>
              <w:noProof/>
              <w:color w:val="auto"/>
              <w:szCs w:val="22"/>
              <w:lang w:eastAsia="en-AU"/>
            </w:rPr>
          </w:pPr>
          <w:hyperlink w:anchor="_Toc87969974" w:history="1">
            <w:r w:rsidR="00AF3993" w:rsidRPr="0084377E">
              <w:rPr>
                <w:rStyle w:val="Hyperlink"/>
                <w:noProof/>
              </w:rPr>
              <w:t>10.2</w:t>
            </w:r>
            <w:r w:rsidR="00AF3993">
              <w:rPr>
                <w:rFonts w:eastAsiaTheme="minorEastAsia" w:cstheme="minorBidi"/>
                <w:noProof/>
                <w:color w:val="auto"/>
                <w:szCs w:val="22"/>
                <w:lang w:eastAsia="en-AU"/>
              </w:rPr>
              <w:tab/>
            </w:r>
            <w:r w:rsidR="00AF3993" w:rsidRPr="0084377E">
              <w:rPr>
                <w:rStyle w:val="Hyperlink"/>
                <w:noProof/>
              </w:rPr>
              <w:t>Specific requirements</w:t>
            </w:r>
            <w:r w:rsidR="00AF3993">
              <w:rPr>
                <w:noProof/>
                <w:webHidden/>
              </w:rPr>
              <w:tab/>
            </w:r>
            <w:r w:rsidR="00AF3993">
              <w:rPr>
                <w:noProof/>
                <w:webHidden/>
              </w:rPr>
              <w:fldChar w:fldCharType="begin"/>
            </w:r>
            <w:r w:rsidR="00AF3993">
              <w:rPr>
                <w:noProof/>
                <w:webHidden/>
              </w:rPr>
              <w:instrText xml:space="preserve"> PAGEREF _Toc87969974 \h </w:instrText>
            </w:r>
            <w:r w:rsidR="00AF3993">
              <w:rPr>
                <w:noProof/>
                <w:webHidden/>
              </w:rPr>
            </w:r>
            <w:r w:rsidR="00AF3993">
              <w:rPr>
                <w:noProof/>
                <w:webHidden/>
              </w:rPr>
              <w:fldChar w:fldCharType="separate"/>
            </w:r>
            <w:r w:rsidR="00D22A0B">
              <w:rPr>
                <w:noProof/>
                <w:webHidden/>
              </w:rPr>
              <w:t>17</w:t>
            </w:r>
            <w:r w:rsidR="00AF3993">
              <w:rPr>
                <w:noProof/>
                <w:webHidden/>
              </w:rPr>
              <w:fldChar w:fldCharType="end"/>
            </w:r>
          </w:hyperlink>
        </w:p>
        <w:p w14:paraId="4615DBE8" w14:textId="193078D7" w:rsidR="00AF3993" w:rsidRDefault="00AD5C25">
          <w:pPr>
            <w:pStyle w:val="TOC3"/>
            <w:rPr>
              <w:rFonts w:eastAsiaTheme="minorEastAsia" w:cstheme="minorBidi"/>
              <w:noProof/>
              <w:color w:val="auto"/>
              <w:szCs w:val="22"/>
              <w:lang w:eastAsia="en-AU"/>
            </w:rPr>
          </w:pPr>
          <w:hyperlink w:anchor="_Toc87969975" w:history="1">
            <w:r w:rsidR="00AF3993" w:rsidRPr="0084377E">
              <w:rPr>
                <w:rStyle w:val="Hyperlink"/>
                <w:noProof/>
              </w:rPr>
              <w:t>10.3</w:t>
            </w:r>
            <w:r w:rsidR="00AF3993">
              <w:rPr>
                <w:rFonts w:eastAsiaTheme="minorEastAsia" w:cstheme="minorBidi"/>
                <w:noProof/>
                <w:color w:val="auto"/>
                <w:szCs w:val="22"/>
                <w:lang w:eastAsia="en-AU"/>
              </w:rPr>
              <w:tab/>
            </w:r>
            <w:r w:rsidR="00AF3993" w:rsidRPr="0084377E">
              <w:rPr>
                <w:rStyle w:val="Hyperlink"/>
                <w:noProof/>
              </w:rPr>
              <w:t>Equity share arrangements</w:t>
            </w:r>
            <w:r w:rsidR="00AF3993">
              <w:rPr>
                <w:noProof/>
                <w:webHidden/>
              </w:rPr>
              <w:tab/>
            </w:r>
            <w:r w:rsidR="00AF3993">
              <w:rPr>
                <w:noProof/>
                <w:webHidden/>
              </w:rPr>
              <w:fldChar w:fldCharType="begin"/>
            </w:r>
            <w:r w:rsidR="00AF3993">
              <w:rPr>
                <w:noProof/>
                <w:webHidden/>
              </w:rPr>
              <w:instrText xml:space="preserve"> PAGEREF _Toc87969975 \h </w:instrText>
            </w:r>
            <w:r w:rsidR="00AF3993">
              <w:rPr>
                <w:noProof/>
                <w:webHidden/>
              </w:rPr>
            </w:r>
            <w:r w:rsidR="00AF3993">
              <w:rPr>
                <w:noProof/>
                <w:webHidden/>
              </w:rPr>
              <w:fldChar w:fldCharType="separate"/>
            </w:r>
            <w:r w:rsidR="00D22A0B">
              <w:rPr>
                <w:noProof/>
                <w:webHidden/>
              </w:rPr>
              <w:t>18</w:t>
            </w:r>
            <w:r w:rsidR="00AF3993">
              <w:rPr>
                <w:noProof/>
                <w:webHidden/>
              </w:rPr>
              <w:fldChar w:fldCharType="end"/>
            </w:r>
          </w:hyperlink>
        </w:p>
        <w:p w14:paraId="4FA22B79" w14:textId="237C3D14" w:rsidR="00AF3993" w:rsidRDefault="00AD5C25">
          <w:pPr>
            <w:pStyle w:val="TOC3"/>
            <w:rPr>
              <w:rFonts w:eastAsiaTheme="minorEastAsia" w:cstheme="minorBidi"/>
              <w:noProof/>
              <w:color w:val="auto"/>
              <w:szCs w:val="22"/>
              <w:lang w:eastAsia="en-AU"/>
            </w:rPr>
          </w:pPr>
          <w:hyperlink w:anchor="_Toc87969976" w:history="1">
            <w:r w:rsidR="00AF3993" w:rsidRPr="0084377E">
              <w:rPr>
                <w:rStyle w:val="Hyperlink"/>
                <w:noProof/>
              </w:rPr>
              <w:t>10.4</w:t>
            </w:r>
            <w:r w:rsidR="00AF3993">
              <w:rPr>
                <w:rFonts w:eastAsiaTheme="minorEastAsia" w:cstheme="minorBidi"/>
                <w:noProof/>
                <w:color w:val="auto"/>
                <w:szCs w:val="22"/>
                <w:lang w:eastAsia="en-AU"/>
              </w:rPr>
              <w:tab/>
            </w:r>
            <w:r w:rsidR="00AF3993" w:rsidRPr="0084377E">
              <w:rPr>
                <w:rStyle w:val="Hyperlink"/>
                <w:noProof/>
              </w:rPr>
              <w:t>Calendar year reporting</w:t>
            </w:r>
            <w:r w:rsidR="00AF3993">
              <w:rPr>
                <w:noProof/>
                <w:webHidden/>
              </w:rPr>
              <w:tab/>
            </w:r>
            <w:r w:rsidR="00AF3993">
              <w:rPr>
                <w:noProof/>
                <w:webHidden/>
              </w:rPr>
              <w:fldChar w:fldCharType="begin"/>
            </w:r>
            <w:r w:rsidR="00AF3993">
              <w:rPr>
                <w:noProof/>
                <w:webHidden/>
              </w:rPr>
              <w:instrText xml:space="preserve"> PAGEREF _Toc87969976 \h </w:instrText>
            </w:r>
            <w:r w:rsidR="00AF3993">
              <w:rPr>
                <w:noProof/>
                <w:webHidden/>
              </w:rPr>
            </w:r>
            <w:r w:rsidR="00AF3993">
              <w:rPr>
                <w:noProof/>
                <w:webHidden/>
              </w:rPr>
              <w:fldChar w:fldCharType="separate"/>
            </w:r>
            <w:r w:rsidR="00D22A0B">
              <w:rPr>
                <w:noProof/>
                <w:webHidden/>
              </w:rPr>
              <w:t>18</w:t>
            </w:r>
            <w:r w:rsidR="00AF3993">
              <w:rPr>
                <w:noProof/>
                <w:webHidden/>
              </w:rPr>
              <w:fldChar w:fldCharType="end"/>
            </w:r>
          </w:hyperlink>
        </w:p>
        <w:p w14:paraId="1B6A92C8" w14:textId="5522341E" w:rsidR="00AF3993" w:rsidRDefault="00AD5C25">
          <w:pPr>
            <w:pStyle w:val="TOC3"/>
            <w:rPr>
              <w:rFonts w:eastAsiaTheme="minorEastAsia" w:cstheme="minorBidi"/>
              <w:noProof/>
              <w:color w:val="auto"/>
              <w:szCs w:val="22"/>
              <w:lang w:eastAsia="en-AU"/>
            </w:rPr>
          </w:pPr>
          <w:hyperlink w:anchor="_Toc87969977" w:history="1">
            <w:r w:rsidR="00AF3993" w:rsidRPr="0084377E">
              <w:rPr>
                <w:rStyle w:val="Hyperlink"/>
                <w:noProof/>
              </w:rPr>
              <w:t>10.5</w:t>
            </w:r>
            <w:r w:rsidR="00AF3993">
              <w:rPr>
                <w:rFonts w:eastAsiaTheme="minorEastAsia" w:cstheme="minorBidi"/>
                <w:noProof/>
                <w:color w:val="auto"/>
                <w:szCs w:val="22"/>
                <w:lang w:eastAsia="en-AU"/>
              </w:rPr>
              <w:tab/>
            </w:r>
            <w:r w:rsidR="00AF3993" w:rsidRPr="0084377E">
              <w:rPr>
                <w:rStyle w:val="Hyperlink"/>
                <w:noProof/>
              </w:rPr>
              <w:t>Estimates of net emissions and progress</w:t>
            </w:r>
            <w:r w:rsidR="00AF3993">
              <w:rPr>
                <w:noProof/>
                <w:webHidden/>
              </w:rPr>
              <w:tab/>
            </w:r>
            <w:r w:rsidR="00AF3993">
              <w:rPr>
                <w:noProof/>
                <w:webHidden/>
              </w:rPr>
              <w:fldChar w:fldCharType="begin"/>
            </w:r>
            <w:r w:rsidR="00AF3993">
              <w:rPr>
                <w:noProof/>
                <w:webHidden/>
              </w:rPr>
              <w:instrText xml:space="preserve"> PAGEREF _Toc87969977 \h </w:instrText>
            </w:r>
            <w:r w:rsidR="00AF3993">
              <w:rPr>
                <w:noProof/>
                <w:webHidden/>
              </w:rPr>
            </w:r>
            <w:r w:rsidR="00AF3993">
              <w:rPr>
                <w:noProof/>
                <w:webHidden/>
              </w:rPr>
              <w:fldChar w:fldCharType="separate"/>
            </w:r>
            <w:r w:rsidR="00D22A0B">
              <w:rPr>
                <w:noProof/>
                <w:webHidden/>
              </w:rPr>
              <w:t>18</w:t>
            </w:r>
            <w:r w:rsidR="00AF3993">
              <w:rPr>
                <w:noProof/>
                <w:webHidden/>
              </w:rPr>
              <w:fldChar w:fldCharType="end"/>
            </w:r>
          </w:hyperlink>
        </w:p>
        <w:p w14:paraId="628DC39E" w14:textId="3B226723" w:rsidR="00AF3993" w:rsidRDefault="00AD5C25">
          <w:pPr>
            <w:pStyle w:val="TOC3"/>
            <w:rPr>
              <w:rFonts w:eastAsiaTheme="minorEastAsia" w:cstheme="minorBidi"/>
              <w:noProof/>
              <w:color w:val="auto"/>
              <w:szCs w:val="22"/>
              <w:lang w:eastAsia="en-AU"/>
            </w:rPr>
          </w:pPr>
          <w:hyperlink w:anchor="_Toc87969978" w:history="1">
            <w:r w:rsidR="00AF3993" w:rsidRPr="0084377E">
              <w:rPr>
                <w:rStyle w:val="Hyperlink"/>
                <w:noProof/>
              </w:rPr>
              <w:t>10.6</w:t>
            </w:r>
            <w:r w:rsidR="00AF3993">
              <w:rPr>
                <w:rFonts w:eastAsiaTheme="minorEastAsia" w:cstheme="minorBidi"/>
                <w:noProof/>
                <w:color w:val="auto"/>
                <w:szCs w:val="22"/>
                <w:lang w:eastAsia="en-AU"/>
              </w:rPr>
              <w:tab/>
            </w:r>
            <w:r w:rsidR="00AF3993" w:rsidRPr="0084377E">
              <w:rPr>
                <w:rStyle w:val="Hyperlink"/>
                <w:noProof/>
              </w:rPr>
              <w:t>Links to external information sources</w:t>
            </w:r>
            <w:r w:rsidR="00AF3993">
              <w:rPr>
                <w:noProof/>
                <w:webHidden/>
              </w:rPr>
              <w:tab/>
            </w:r>
            <w:r w:rsidR="00AF3993">
              <w:rPr>
                <w:noProof/>
                <w:webHidden/>
              </w:rPr>
              <w:fldChar w:fldCharType="begin"/>
            </w:r>
            <w:r w:rsidR="00AF3993">
              <w:rPr>
                <w:noProof/>
                <w:webHidden/>
              </w:rPr>
              <w:instrText xml:space="preserve"> PAGEREF _Toc87969978 \h </w:instrText>
            </w:r>
            <w:r w:rsidR="00AF3993">
              <w:rPr>
                <w:noProof/>
                <w:webHidden/>
              </w:rPr>
            </w:r>
            <w:r w:rsidR="00AF3993">
              <w:rPr>
                <w:noProof/>
                <w:webHidden/>
              </w:rPr>
              <w:fldChar w:fldCharType="separate"/>
            </w:r>
            <w:r w:rsidR="00D22A0B">
              <w:rPr>
                <w:noProof/>
                <w:webHidden/>
              </w:rPr>
              <w:t>19</w:t>
            </w:r>
            <w:r w:rsidR="00AF3993">
              <w:rPr>
                <w:noProof/>
                <w:webHidden/>
              </w:rPr>
              <w:fldChar w:fldCharType="end"/>
            </w:r>
          </w:hyperlink>
        </w:p>
        <w:p w14:paraId="739670BE" w14:textId="51FC450F" w:rsidR="00AF3993" w:rsidRDefault="00AD5C25">
          <w:pPr>
            <w:pStyle w:val="TOC2"/>
            <w:tabs>
              <w:tab w:val="left" w:pos="880"/>
              <w:tab w:val="right" w:leader="dot" w:pos="9730"/>
            </w:tabs>
            <w:rPr>
              <w:rFonts w:eastAsiaTheme="minorEastAsia" w:cstheme="minorBidi"/>
              <w:noProof/>
              <w:color w:val="auto"/>
              <w:szCs w:val="22"/>
              <w:lang w:eastAsia="en-AU"/>
            </w:rPr>
          </w:pPr>
          <w:hyperlink w:anchor="_Toc87969979" w:history="1">
            <w:r w:rsidR="00AF3993" w:rsidRPr="0084377E">
              <w:rPr>
                <w:rStyle w:val="Hyperlink"/>
                <w:noProof/>
              </w:rPr>
              <w:t>11.</w:t>
            </w:r>
            <w:r w:rsidR="00AF3993">
              <w:rPr>
                <w:rFonts w:eastAsiaTheme="minorEastAsia" w:cstheme="minorBidi"/>
                <w:noProof/>
                <w:color w:val="auto"/>
                <w:szCs w:val="22"/>
                <w:lang w:eastAsia="en-AU"/>
              </w:rPr>
              <w:tab/>
            </w:r>
            <w:r w:rsidR="00AF3993" w:rsidRPr="0084377E">
              <w:rPr>
                <w:rStyle w:val="Hyperlink"/>
                <w:noProof/>
              </w:rPr>
              <w:t>Accuracy, assurance and review</w:t>
            </w:r>
            <w:r w:rsidR="00AF3993">
              <w:rPr>
                <w:noProof/>
                <w:webHidden/>
              </w:rPr>
              <w:tab/>
            </w:r>
            <w:r w:rsidR="00AF3993">
              <w:rPr>
                <w:noProof/>
                <w:webHidden/>
              </w:rPr>
              <w:fldChar w:fldCharType="begin"/>
            </w:r>
            <w:r w:rsidR="00AF3993">
              <w:rPr>
                <w:noProof/>
                <w:webHidden/>
              </w:rPr>
              <w:instrText xml:space="preserve"> PAGEREF _Toc87969979 \h </w:instrText>
            </w:r>
            <w:r w:rsidR="00AF3993">
              <w:rPr>
                <w:noProof/>
                <w:webHidden/>
              </w:rPr>
            </w:r>
            <w:r w:rsidR="00AF3993">
              <w:rPr>
                <w:noProof/>
                <w:webHidden/>
              </w:rPr>
              <w:fldChar w:fldCharType="separate"/>
            </w:r>
            <w:r w:rsidR="00D22A0B">
              <w:rPr>
                <w:noProof/>
                <w:webHidden/>
              </w:rPr>
              <w:t>19</w:t>
            </w:r>
            <w:r w:rsidR="00AF3993">
              <w:rPr>
                <w:noProof/>
                <w:webHidden/>
              </w:rPr>
              <w:fldChar w:fldCharType="end"/>
            </w:r>
          </w:hyperlink>
        </w:p>
        <w:p w14:paraId="6D701BE3" w14:textId="3CD33627" w:rsidR="00AF3993" w:rsidRDefault="00AD5C25">
          <w:pPr>
            <w:pStyle w:val="TOC3"/>
            <w:rPr>
              <w:rFonts w:eastAsiaTheme="minorEastAsia" w:cstheme="minorBidi"/>
              <w:noProof/>
              <w:color w:val="auto"/>
              <w:szCs w:val="22"/>
              <w:lang w:eastAsia="en-AU"/>
            </w:rPr>
          </w:pPr>
          <w:hyperlink w:anchor="_Toc87969980" w:history="1">
            <w:r w:rsidR="00AF3993" w:rsidRPr="0084377E">
              <w:rPr>
                <w:rStyle w:val="Hyperlink"/>
                <w:noProof/>
              </w:rPr>
              <w:t>11.1</w:t>
            </w:r>
            <w:r w:rsidR="00AF3993">
              <w:rPr>
                <w:rFonts w:eastAsiaTheme="minorEastAsia" w:cstheme="minorBidi"/>
                <w:noProof/>
                <w:color w:val="auto"/>
                <w:szCs w:val="22"/>
                <w:lang w:eastAsia="en-AU"/>
              </w:rPr>
              <w:tab/>
            </w:r>
            <w:r w:rsidR="00AF3993" w:rsidRPr="0084377E">
              <w:rPr>
                <w:rStyle w:val="Hyperlink"/>
                <w:noProof/>
              </w:rPr>
              <w:t>Provision and verification of data and information</w:t>
            </w:r>
            <w:r w:rsidR="00AF3993">
              <w:rPr>
                <w:noProof/>
                <w:webHidden/>
              </w:rPr>
              <w:tab/>
            </w:r>
            <w:r w:rsidR="00AF3993">
              <w:rPr>
                <w:noProof/>
                <w:webHidden/>
              </w:rPr>
              <w:fldChar w:fldCharType="begin"/>
            </w:r>
            <w:r w:rsidR="00AF3993">
              <w:rPr>
                <w:noProof/>
                <w:webHidden/>
              </w:rPr>
              <w:instrText xml:space="preserve"> PAGEREF _Toc87969980 \h </w:instrText>
            </w:r>
            <w:r w:rsidR="00AF3993">
              <w:rPr>
                <w:noProof/>
                <w:webHidden/>
              </w:rPr>
            </w:r>
            <w:r w:rsidR="00AF3993">
              <w:rPr>
                <w:noProof/>
                <w:webHidden/>
              </w:rPr>
              <w:fldChar w:fldCharType="separate"/>
            </w:r>
            <w:r w:rsidR="00D22A0B">
              <w:rPr>
                <w:noProof/>
                <w:webHidden/>
              </w:rPr>
              <w:t>19</w:t>
            </w:r>
            <w:r w:rsidR="00AF3993">
              <w:rPr>
                <w:noProof/>
                <w:webHidden/>
              </w:rPr>
              <w:fldChar w:fldCharType="end"/>
            </w:r>
          </w:hyperlink>
        </w:p>
        <w:p w14:paraId="00EABED7" w14:textId="5A86B6DF" w:rsidR="00AF3993" w:rsidRDefault="00AD5C25">
          <w:pPr>
            <w:pStyle w:val="TOC3"/>
            <w:rPr>
              <w:rFonts w:eastAsiaTheme="minorEastAsia" w:cstheme="minorBidi"/>
              <w:noProof/>
              <w:color w:val="auto"/>
              <w:szCs w:val="22"/>
              <w:lang w:eastAsia="en-AU"/>
            </w:rPr>
          </w:pPr>
          <w:hyperlink w:anchor="_Toc87969981" w:history="1">
            <w:r w:rsidR="00AF3993" w:rsidRPr="0084377E">
              <w:rPr>
                <w:rStyle w:val="Hyperlink"/>
                <w:noProof/>
              </w:rPr>
              <w:t>11.2</w:t>
            </w:r>
            <w:r w:rsidR="00AF3993">
              <w:rPr>
                <w:rFonts w:eastAsiaTheme="minorEastAsia" w:cstheme="minorBidi"/>
                <w:noProof/>
                <w:color w:val="auto"/>
                <w:szCs w:val="22"/>
                <w:lang w:eastAsia="en-AU"/>
              </w:rPr>
              <w:tab/>
            </w:r>
            <w:r w:rsidR="00AF3993" w:rsidRPr="0084377E">
              <w:rPr>
                <w:rStyle w:val="Hyperlink"/>
                <w:noProof/>
              </w:rPr>
              <w:t>Important information</w:t>
            </w:r>
            <w:r w:rsidR="00AF3993">
              <w:rPr>
                <w:noProof/>
                <w:webHidden/>
              </w:rPr>
              <w:tab/>
            </w:r>
            <w:r w:rsidR="00AF3993">
              <w:rPr>
                <w:noProof/>
                <w:webHidden/>
              </w:rPr>
              <w:fldChar w:fldCharType="begin"/>
            </w:r>
            <w:r w:rsidR="00AF3993">
              <w:rPr>
                <w:noProof/>
                <w:webHidden/>
              </w:rPr>
              <w:instrText xml:space="preserve"> PAGEREF _Toc87969981 \h </w:instrText>
            </w:r>
            <w:r w:rsidR="00AF3993">
              <w:rPr>
                <w:noProof/>
                <w:webHidden/>
              </w:rPr>
            </w:r>
            <w:r w:rsidR="00AF3993">
              <w:rPr>
                <w:noProof/>
                <w:webHidden/>
              </w:rPr>
              <w:fldChar w:fldCharType="separate"/>
            </w:r>
            <w:r w:rsidR="00D22A0B">
              <w:rPr>
                <w:noProof/>
                <w:webHidden/>
              </w:rPr>
              <w:t>19</w:t>
            </w:r>
            <w:r w:rsidR="00AF3993">
              <w:rPr>
                <w:noProof/>
                <w:webHidden/>
              </w:rPr>
              <w:fldChar w:fldCharType="end"/>
            </w:r>
          </w:hyperlink>
        </w:p>
        <w:p w14:paraId="48A7FCD2" w14:textId="2A0C60EB" w:rsidR="00AF3993" w:rsidRDefault="00AD5C25">
          <w:pPr>
            <w:pStyle w:val="TOC3"/>
            <w:rPr>
              <w:rFonts w:eastAsiaTheme="minorEastAsia" w:cstheme="minorBidi"/>
              <w:noProof/>
              <w:color w:val="auto"/>
              <w:szCs w:val="22"/>
              <w:lang w:eastAsia="en-AU"/>
            </w:rPr>
          </w:pPr>
          <w:hyperlink w:anchor="_Toc87969982" w:history="1">
            <w:r w:rsidR="00AF3993" w:rsidRPr="0084377E">
              <w:rPr>
                <w:rStyle w:val="Hyperlink"/>
                <w:noProof/>
              </w:rPr>
              <w:t>11.3</w:t>
            </w:r>
            <w:r w:rsidR="00AF3993">
              <w:rPr>
                <w:rFonts w:eastAsiaTheme="minorEastAsia" w:cstheme="minorBidi"/>
                <w:noProof/>
                <w:color w:val="auto"/>
                <w:szCs w:val="22"/>
                <w:lang w:eastAsia="en-AU"/>
              </w:rPr>
              <w:tab/>
            </w:r>
            <w:r w:rsidR="00AF3993" w:rsidRPr="0084377E">
              <w:rPr>
                <w:rStyle w:val="Hyperlink"/>
                <w:noProof/>
              </w:rPr>
              <w:t>Draft CERT reports</w:t>
            </w:r>
            <w:r w:rsidR="00AF3993">
              <w:rPr>
                <w:noProof/>
                <w:webHidden/>
              </w:rPr>
              <w:tab/>
            </w:r>
            <w:r w:rsidR="00AF3993">
              <w:rPr>
                <w:noProof/>
                <w:webHidden/>
              </w:rPr>
              <w:fldChar w:fldCharType="begin"/>
            </w:r>
            <w:r w:rsidR="00AF3993">
              <w:rPr>
                <w:noProof/>
                <w:webHidden/>
              </w:rPr>
              <w:instrText xml:space="preserve"> PAGEREF _Toc87969982 \h </w:instrText>
            </w:r>
            <w:r w:rsidR="00AF3993">
              <w:rPr>
                <w:noProof/>
                <w:webHidden/>
              </w:rPr>
            </w:r>
            <w:r w:rsidR="00AF3993">
              <w:rPr>
                <w:noProof/>
                <w:webHidden/>
              </w:rPr>
              <w:fldChar w:fldCharType="separate"/>
            </w:r>
            <w:r w:rsidR="00D22A0B">
              <w:rPr>
                <w:noProof/>
                <w:webHidden/>
              </w:rPr>
              <w:t>20</w:t>
            </w:r>
            <w:r w:rsidR="00AF3993">
              <w:rPr>
                <w:noProof/>
                <w:webHidden/>
              </w:rPr>
              <w:fldChar w:fldCharType="end"/>
            </w:r>
          </w:hyperlink>
        </w:p>
        <w:p w14:paraId="6F9ADF67" w14:textId="2C5BE7D8" w:rsidR="00AF3993" w:rsidRDefault="00AD5C25">
          <w:pPr>
            <w:pStyle w:val="TOC2"/>
            <w:tabs>
              <w:tab w:val="left" w:pos="880"/>
              <w:tab w:val="right" w:leader="dot" w:pos="9730"/>
            </w:tabs>
            <w:rPr>
              <w:rFonts w:eastAsiaTheme="minorEastAsia" w:cstheme="minorBidi"/>
              <w:noProof/>
              <w:color w:val="auto"/>
              <w:szCs w:val="22"/>
              <w:lang w:eastAsia="en-AU"/>
            </w:rPr>
          </w:pPr>
          <w:hyperlink w:anchor="_Toc87969983" w:history="1">
            <w:r w:rsidR="00AF3993" w:rsidRPr="0084377E">
              <w:rPr>
                <w:rStyle w:val="Hyperlink"/>
                <w:noProof/>
              </w:rPr>
              <w:t>12.</w:t>
            </w:r>
            <w:r w:rsidR="00AF3993">
              <w:rPr>
                <w:rFonts w:eastAsiaTheme="minorEastAsia" w:cstheme="minorBidi"/>
                <w:noProof/>
                <w:color w:val="auto"/>
                <w:szCs w:val="22"/>
                <w:lang w:eastAsia="en-AU"/>
              </w:rPr>
              <w:tab/>
            </w:r>
            <w:r w:rsidR="00AF3993" w:rsidRPr="0084377E">
              <w:rPr>
                <w:rStyle w:val="Hyperlink"/>
                <w:noProof/>
              </w:rPr>
              <w:t>Publishing</w:t>
            </w:r>
            <w:r w:rsidR="00AF3993">
              <w:rPr>
                <w:noProof/>
                <w:webHidden/>
              </w:rPr>
              <w:tab/>
            </w:r>
            <w:r w:rsidR="00AF3993">
              <w:rPr>
                <w:noProof/>
                <w:webHidden/>
              </w:rPr>
              <w:fldChar w:fldCharType="begin"/>
            </w:r>
            <w:r w:rsidR="00AF3993">
              <w:rPr>
                <w:noProof/>
                <w:webHidden/>
              </w:rPr>
              <w:instrText xml:space="preserve"> PAGEREF _Toc87969983 \h </w:instrText>
            </w:r>
            <w:r w:rsidR="00AF3993">
              <w:rPr>
                <w:noProof/>
                <w:webHidden/>
              </w:rPr>
            </w:r>
            <w:r w:rsidR="00AF3993">
              <w:rPr>
                <w:noProof/>
                <w:webHidden/>
              </w:rPr>
              <w:fldChar w:fldCharType="separate"/>
            </w:r>
            <w:r w:rsidR="00D22A0B">
              <w:rPr>
                <w:noProof/>
                <w:webHidden/>
              </w:rPr>
              <w:t>20</w:t>
            </w:r>
            <w:r w:rsidR="00AF3993">
              <w:rPr>
                <w:noProof/>
                <w:webHidden/>
              </w:rPr>
              <w:fldChar w:fldCharType="end"/>
            </w:r>
          </w:hyperlink>
        </w:p>
        <w:p w14:paraId="237952ED" w14:textId="0C0A238A" w:rsidR="00AF3993" w:rsidRDefault="00AD5C25">
          <w:pPr>
            <w:pStyle w:val="TOC3"/>
            <w:rPr>
              <w:rFonts w:eastAsiaTheme="minorEastAsia" w:cstheme="minorBidi"/>
              <w:noProof/>
              <w:color w:val="auto"/>
              <w:szCs w:val="22"/>
              <w:lang w:eastAsia="en-AU"/>
            </w:rPr>
          </w:pPr>
          <w:hyperlink w:anchor="_Toc87969984" w:history="1">
            <w:r w:rsidR="00AF3993" w:rsidRPr="0084377E">
              <w:rPr>
                <w:rStyle w:val="Hyperlink"/>
                <w:noProof/>
              </w:rPr>
              <w:t>12.1</w:t>
            </w:r>
            <w:r w:rsidR="00AF3993">
              <w:rPr>
                <w:rFonts w:eastAsiaTheme="minorEastAsia" w:cstheme="minorBidi"/>
                <w:noProof/>
                <w:color w:val="auto"/>
                <w:szCs w:val="22"/>
                <w:lang w:eastAsia="en-AU"/>
              </w:rPr>
              <w:tab/>
            </w:r>
            <w:r w:rsidR="00AF3993" w:rsidRPr="0084377E">
              <w:rPr>
                <w:rStyle w:val="Hyperlink"/>
                <w:noProof/>
              </w:rPr>
              <w:t>Report views</w:t>
            </w:r>
            <w:r w:rsidR="00AF3993">
              <w:rPr>
                <w:noProof/>
                <w:webHidden/>
              </w:rPr>
              <w:tab/>
            </w:r>
            <w:r w:rsidR="00AF3993">
              <w:rPr>
                <w:noProof/>
                <w:webHidden/>
              </w:rPr>
              <w:fldChar w:fldCharType="begin"/>
            </w:r>
            <w:r w:rsidR="00AF3993">
              <w:rPr>
                <w:noProof/>
                <w:webHidden/>
              </w:rPr>
              <w:instrText xml:space="preserve"> PAGEREF _Toc87969984 \h </w:instrText>
            </w:r>
            <w:r w:rsidR="00AF3993">
              <w:rPr>
                <w:noProof/>
                <w:webHidden/>
              </w:rPr>
            </w:r>
            <w:r w:rsidR="00AF3993">
              <w:rPr>
                <w:noProof/>
                <w:webHidden/>
              </w:rPr>
              <w:fldChar w:fldCharType="separate"/>
            </w:r>
            <w:r w:rsidR="00D22A0B">
              <w:rPr>
                <w:noProof/>
                <w:webHidden/>
              </w:rPr>
              <w:t>20</w:t>
            </w:r>
            <w:r w:rsidR="00AF3993">
              <w:rPr>
                <w:noProof/>
                <w:webHidden/>
              </w:rPr>
              <w:fldChar w:fldCharType="end"/>
            </w:r>
          </w:hyperlink>
        </w:p>
        <w:p w14:paraId="006F2625" w14:textId="7252F173" w:rsidR="00AF3993" w:rsidRDefault="00AD5C25">
          <w:pPr>
            <w:pStyle w:val="TOC3"/>
            <w:rPr>
              <w:rFonts w:eastAsiaTheme="minorEastAsia" w:cstheme="minorBidi"/>
              <w:noProof/>
              <w:color w:val="auto"/>
              <w:szCs w:val="22"/>
              <w:lang w:eastAsia="en-AU"/>
            </w:rPr>
          </w:pPr>
          <w:hyperlink w:anchor="_Toc87969985" w:history="1">
            <w:r w:rsidR="00AF3993" w:rsidRPr="0084377E">
              <w:rPr>
                <w:rStyle w:val="Hyperlink"/>
                <w:noProof/>
              </w:rPr>
              <w:t>12.2</w:t>
            </w:r>
            <w:r w:rsidR="00AF3993">
              <w:rPr>
                <w:rFonts w:eastAsiaTheme="minorEastAsia" w:cstheme="minorBidi"/>
                <w:noProof/>
                <w:color w:val="auto"/>
                <w:szCs w:val="22"/>
                <w:lang w:eastAsia="en-AU"/>
              </w:rPr>
              <w:tab/>
            </w:r>
            <w:r w:rsidR="00AF3993" w:rsidRPr="0084377E">
              <w:rPr>
                <w:rStyle w:val="Hyperlink"/>
                <w:noProof/>
              </w:rPr>
              <w:t>Publishing progress</w:t>
            </w:r>
            <w:r w:rsidR="00AF3993">
              <w:rPr>
                <w:noProof/>
                <w:webHidden/>
              </w:rPr>
              <w:tab/>
            </w:r>
            <w:r w:rsidR="00AF3993">
              <w:rPr>
                <w:noProof/>
                <w:webHidden/>
              </w:rPr>
              <w:fldChar w:fldCharType="begin"/>
            </w:r>
            <w:r w:rsidR="00AF3993">
              <w:rPr>
                <w:noProof/>
                <w:webHidden/>
              </w:rPr>
              <w:instrText xml:space="preserve"> PAGEREF _Toc87969985 \h </w:instrText>
            </w:r>
            <w:r w:rsidR="00AF3993">
              <w:rPr>
                <w:noProof/>
                <w:webHidden/>
              </w:rPr>
            </w:r>
            <w:r w:rsidR="00AF3993">
              <w:rPr>
                <w:noProof/>
                <w:webHidden/>
              </w:rPr>
              <w:fldChar w:fldCharType="separate"/>
            </w:r>
            <w:r w:rsidR="00D22A0B">
              <w:rPr>
                <w:noProof/>
                <w:webHidden/>
              </w:rPr>
              <w:t>21</w:t>
            </w:r>
            <w:r w:rsidR="00AF3993">
              <w:rPr>
                <w:noProof/>
                <w:webHidden/>
              </w:rPr>
              <w:fldChar w:fldCharType="end"/>
            </w:r>
          </w:hyperlink>
        </w:p>
        <w:p w14:paraId="4316F6F7" w14:textId="09313B9D" w:rsidR="00AF3993" w:rsidRDefault="00AD5C25">
          <w:pPr>
            <w:pStyle w:val="TOC2"/>
            <w:tabs>
              <w:tab w:val="left" w:pos="880"/>
              <w:tab w:val="right" w:leader="dot" w:pos="9730"/>
            </w:tabs>
            <w:rPr>
              <w:rFonts w:eastAsiaTheme="minorEastAsia" w:cstheme="minorBidi"/>
              <w:noProof/>
              <w:color w:val="auto"/>
              <w:szCs w:val="22"/>
              <w:lang w:eastAsia="en-AU"/>
            </w:rPr>
          </w:pPr>
          <w:hyperlink w:anchor="_Toc87969986" w:history="1">
            <w:r w:rsidR="00AF3993" w:rsidRPr="0084377E">
              <w:rPr>
                <w:rStyle w:val="Hyperlink"/>
                <w:noProof/>
              </w:rPr>
              <w:t>13.</w:t>
            </w:r>
            <w:r w:rsidR="00AF3993">
              <w:rPr>
                <w:rFonts w:eastAsiaTheme="minorEastAsia" w:cstheme="minorBidi"/>
                <w:noProof/>
                <w:color w:val="auto"/>
                <w:szCs w:val="22"/>
                <w:lang w:eastAsia="en-AU"/>
              </w:rPr>
              <w:tab/>
            </w:r>
            <w:r w:rsidR="00AF3993" w:rsidRPr="0084377E">
              <w:rPr>
                <w:rStyle w:val="Hyperlink"/>
                <w:noProof/>
              </w:rPr>
              <w:t>Definitions</w:t>
            </w:r>
            <w:r w:rsidR="00AF3993">
              <w:rPr>
                <w:noProof/>
                <w:webHidden/>
              </w:rPr>
              <w:tab/>
            </w:r>
            <w:r w:rsidR="00AF3993">
              <w:rPr>
                <w:noProof/>
                <w:webHidden/>
              </w:rPr>
              <w:fldChar w:fldCharType="begin"/>
            </w:r>
            <w:r w:rsidR="00AF3993">
              <w:rPr>
                <w:noProof/>
                <w:webHidden/>
              </w:rPr>
              <w:instrText xml:space="preserve"> PAGEREF _Toc87969986 \h </w:instrText>
            </w:r>
            <w:r w:rsidR="00AF3993">
              <w:rPr>
                <w:noProof/>
                <w:webHidden/>
              </w:rPr>
            </w:r>
            <w:r w:rsidR="00AF3993">
              <w:rPr>
                <w:noProof/>
                <w:webHidden/>
              </w:rPr>
              <w:fldChar w:fldCharType="separate"/>
            </w:r>
            <w:r w:rsidR="00D22A0B">
              <w:rPr>
                <w:noProof/>
                <w:webHidden/>
              </w:rPr>
              <w:t>22</w:t>
            </w:r>
            <w:r w:rsidR="00AF3993">
              <w:rPr>
                <w:noProof/>
                <w:webHidden/>
              </w:rPr>
              <w:fldChar w:fldCharType="end"/>
            </w:r>
          </w:hyperlink>
        </w:p>
        <w:p w14:paraId="4D6FE0A4" w14:textId="62236B0C" w:rsidR="0000223F" w:rsidRDefault="00C90D81" w:rsidP="0000223F">
          <w:pPr>
            <w:rPr>
              <w:b/>
              <w:bCs/>
              <w:noProof/>
            </w:rPr>
          </w:pPr>
          <w:r w:rsidRPr="00675C53">
            <w:rPr>
              <w:b/>
              <w:bCs/>
              <w:noProof/>
            </w:rPr>
            <w:fldChar w:fldCharType="end"/>
          </w:r>
        </w:p>
      </w:sdtContent>
    </w:sdt>
    <w:bookmarkStart w:id="1" w:name="_Ref80273901" w:displacedByCustomXml="prev"/>
    <w:bookmarkStart w:id="2" w:name="_Hlk34292907" w:displacedByCustomXml="prev"/>
    <w:p w14:paraId="0216F8EF" w14:textId="68FD032E" w:rsidR="008D47AF" w:rsidRDefault="0092512A" w:rsidP="0000223F">
      <w:pPr>
        <w:rPr>
          <w:b/>
          <w:bCs/>
          <w:noProof/>
        </w:rPr>
      </w:pPr>
      <w:r>
        <w:rPr>
          <w:b/>
          <w:bCs/>
          <w:noProof/>
        </w:rPr>
        <w:br w:type="page"/>
      </w:r>
    </w:p>
    <w:p w14:paraId="05BA0538" w14:textId="27F2FF1D" w:rsidR="00C90D81" w:rsidRPr="00675C53" w:rsidRDefault="00C90D81" w:rsidP="008962FB">
      <w:pPr>
        <w:pStyle w:val="Heading2"/>
        <w:numPr>
          <w:ilvl w:val="0"/>
          <w:numId w:val="5"/>
        </w:numPr>
        <w:ind w:left="360"/>
        <w:rPr>
          <w:sz w:val="40"/>
          <w:szCs w:val="40"/>
        </w:rPr>
      </w:pPr>
      <w:bookmarkStart w:id="3" w:name="_Toc87969934"/>
      <w:bookmarkEnd w:id="1"/>
      <w:r w:rsidRPr="00675C53">
        <w:rPr>
          <w:sz w:val="40"/>
          <w:szCs w:val="40"/>
        </w:rPr>
        <w:lastRenderedPageBreak/>
        <w:t>Introduction</w:t>
      </w:r>
      <w:bookmarkEnd w:id="3"/>
    </w:p>
    <w:p w14:paraId="40C0FB7C" w14:textId="319C6BAA" w:rsidR="00C511E0" w:rsidRDefault="00C511E0" w:rsidP="008962FB">
      <w:pPr>
        <w:pStyle w:val="Heading3"/>
        <w:numPr>
          <w:ilvl w:val="1"/>
          <w:numId w:val="5"/>
        </w:numPr>
        <w:ind w:left="709"/>
      </w:pPr>
      <w:bookmarkStart w:id="4" w:name="_Toc87969935"/>
      <w:bookmarkEnd w:id="2"/>
      <w:r>
        <w:t xml:space="preserve">What is the Corporate Emissions </w:t>
      </w:r>
      <w:r w:rsidR="004A0907">
        <w:t xml:space="preserve">Reduction </w:t>
      </w:r>
      <w:r>
        <w:t xml:space="preserve">Transparency </w:t>
      </w:r>
      <w:r w:rsidR="005D1BF6">
        <w:t>r</w:t>
      </w:r>
      <w:r>
        <w:t>eport?</w:t>
      </w:r>
      <w:bookmarkEnd w:id="4"/>
    </w:p>
    <w:p w14:paraId="6E7FA2D1" w14:textId="594314D8" w:rsidR="00A028AC" w:rsidRDefault="00056A46" w:rsidP="00AE2547">
      <w:pPr>
        <w:rPr>
          <w:szCs w:val="22"/>
        </w:rPr>
      </w:pPr>
      <w:r>
        <w:t xml:space="preserve">The </w:t>
      </w:r>
      <w:r w:rsidR="00C511E0" w:rsidRPr="00E95F6E">
        <w:t>Corporate Emissions Reduction</w:t>
      </w:r>
      <w:r w:rsidR="00C511E0">
        <w:t xml:space="preserve"> </w:t>
      </w:r>
      <w:r w:rsidR="00C511E0" w:rsidRPr="00E95F6E">
        <w:t>Transparency</w:t>
      </w:r>
      <w:r w:rsidR="00C511E0">
        <w:t xml:space="preserve"> (CERT)</w:t>
      </w:r>
      <w:r w:rsidR="00C511E0" w:rsidRPr="00E95F6E">
        <w:t xml:space="preserve"> </w:t>
      </w:r>
      <w:r w:rsidR="00FD0A57">
        <w:t xml:space="preserve">report </w:t>
      </w:r>
      <w:r w:rsidR="00A028AC">
        <w:t>provides</w:t>
      </w:r>
      <w:r w:rsidR="00A028AC" w:rsidRPr="00B83F08">
        <w:t xml:space="preserve"> </w:t>
      </w:r>
      <w:r w:rsidR="00C40233">
        <w:t xml:space="preserve">a </w:t>
      </w:r>
      <w:r w:rsidR="00C40233">
        <w:rPr>
          <w:szCs w:val="22"/>
        </w:rPr>
        <w:t xml:space="preserve">framework </w:t>
      </w:r>
      <w:r w:rsidR="00A028AC">
        <w:rPr>
          <w:szCs w:val="22"/>
        </w:rPr>
        <w:t>for</w:t>
      </w:r>
      <w:r w:rsidR="00C40233">
        <w:rPr>
          <w:szCs w:val="22"/>
        </w:rPr>
        <w:t xml:space="preserve"> </w:t>
      </w:r>
      <w:r w:rsidR="00A028AC">
        <w:rPr>
          <w:szCs w:val="22"/>
        </w:rPr>
        <w:t xml:space="preserve">eligible </w:t>
      </w:r>
      <w:r w:rsidR="00C40233">
        <w:rPr>
          <w:szCs w:val="22"/>
        </w:rPr>
        <w:t xml:space="preserve">companies that report under the </w:t>
      </w:r>
      <w:hyperlink r:id="rId16" w:history="1">
        <w:r w:rsidR="00C40233" w:rsidRPr="00381A13">
          <w:rPr>
            <w:rStyle w:val="Hyperlink"/>
            <w:rFonts w:asciiTheme="minorHAnsi" w:hAnsiTheme="minorHAnsi"/>
            <w:szCs w:val="22"/>
          </w:rPr>
          <w:t>National Greenhouse and Energy Reporting Scheme</w:t>
        </w:r>
      </w:hyperlink>
      <w:r w:rsidR="00C40233">
        <w:rPr>
          <w:szCs w:val="22"/>
        </w:rPr>
        <w:t xml:space="preserve"> (NGER) to</w:t>
      </w:r>
      <w:r w:rsidR="00A028AC">
        <w:rPr>
          <w:szCs w:val="22"/>
        </w:rPr>
        <w:t xml:space="preserve">: </w:t>
      </w:r>
    </w:p>
    <w:p w14:paraId="440DA7CA" w14:textId="293572B0" w:rsidR="00A028AC" w:rsidRPr="006251AB" w:rsidRDefault="00832B42" w:rsidP="006251AB">
      <w:pPr>
        <w:pStyle w:val="Default"/>
        <w:numPr>
          <w:ilvl w:val="0"/>
          <w:numId w:val="21"/>
        </w:numPr>
        <w:spacing w:after="75"/>
        <w:rPr>
          <w:sz w:val="22"/>
          <w:szCs w:val="22"/>
        </w:rPr>
      </w:pPr>
      <w:r w:rsidRPr="0071776C">
        <w:rPr>
          <w:sz w:val="22"/>
          <w:szCs w:val="22"/>
        </w:rPr>
        <w:t>p</w:t>
      </w:r>
      <w:r w:rsidR="00A028AC" w:rsidRPr="0071776C">
        <w:rPr>
          <w:sz w:val="22"/>
          <w:szCs w:val="22"/>
        </w:rPr>
        <w:t>resent</w:t>
      </w:r>
      <w:r w:rsidR="00A028AC" w:rsidRPr="006251AB">
        <w:rPr>
          <w:sz w:val="22"/>
          <w:szCs w:val="22"/>
        </w:rPr>
        <w:t xml:space="preserve"> progress towards their emissions reduction commitments in a consistent and clear way</w:t>
      </w:r>
      <w:r w:rsidR="00B9793C" w:rsidRPr="006251AB">
        <w:rPr>
          <w:sz w:val="22"/>
          <w:szCs w:val="22"/>
        </w:rPr>
        <w:t>.</w:t>
      </w:r>
      <w:r w:rsidR="00A028AC" w:rsidRPr="006251AB">
        <w:rPr>
          <w:sz w:val="22"/>
          <w:szCs w:val="22"/>
        </w:rPr>
        <w:t xml:space="preserve"> </w:t>
      </w:r>
    </w:p>
    <w:p w14:paraId="1E153692" w14:textId="56C01171" w:rsidR="00A028AC" w:rsidRDefault="00832B42" w:rsidP="00AA39A5">
      <w:pPr>
        <w:pStyle w:val="Default"/>
        <w:numPr>
          <w:ilvl w:val="0"/>
          <w:numId w:val="21"/>
        </w:numPr>
        <w:spacing w:after="75"/>
        <w:rPr>
          <w:sz w:val="22"/>
          <w:szCs w:val="22"/>
        </w:rPr>
      </w:pPr>
      <w:r>
        <w:rPr>
          <w:sz w:val="22"/>
          <w:szCs w:val="22"/>
        </w:rPr>
        <w:t>su</w:t>
      </w:r>
      <w:r w:rsidR="00A028AC">
        <w:rPr>
          <w:sz w:val="22"/>
          <w:szCs w:val="22"/>
        </w:rPr>
        <w:t>pport a company’s claims about reducing emissions, using renewable electricity and surrendering offsets</w:t>
      </w:r>
    </w:p>
    <w:p w14:paraId="2EDB38A9" w14:textId="705EA644" w:rsidR="00A028AC" w:rsidRDefault="00832B42" w:rsidP="00AA39A5">
      <w:pPr>
        <w:pStyle w:val="Default"/>
        <w:numPr>
          <w:ilvl w:val="0"/>
          <w:numId w:val="21"/>
        </w:numPr>
        <w:spacing w:after="75"/>
        <w:rPr>
          <w:sz w:val="22"/>
          <w:szCs w:val="22"/>
        </w:rPr>
      </w:pPr>
      <w:r>
        <w:rPr>
          <w:sz w:val="22"/>
          <w:szCs w:val="22"/>
        </w:rPr>
        <w:t>s</w:t>
      </w:r>
      <w:r w:rsidR="00A028AC">
        <w:rPr>
          <w:sz w:val="22"/>
          <w:szCs w:val="22"/>
        </w:rPr>
        <w:t xml:space="preserve">upport voluntary participation in Australia’s carbon markets. </w:t>
      </w:r>
    </w:p>
    <w:p w14:paraId="7E1E6868" w14:textId="40EAF00F" w:rsidR="00852623" w:rsidRDefault="005B04B1" w:rsidP="00AE2547">
      <w:pPr>
        <w:rPr>
          <w:rStyle w:val="normaltextrun"/>
          <w:rFonts w:ascii="Calibri" w:eastAsiaTheme="majorEastAsia" w:hAnsi="Calibri" w:cs="Calibri"/>
          <w:szCs w:val="22"/>
        </w:rPr>
      </w:pPr>
      <w:r w:rsidRPr="002C4060" w:rsidDel="00AE2547">
        <w:t xml:space="preserve">CERT </w:t>
      </w:r>
      <w:r w:rsidR="00F466CF">
        <w:t>is</w:t>
      </w:r>
      <w:r w:rsidRPr="002C4060" w:rsidDel="00AE2547">
        <w:t xml:space="preserve"> a </w:t>
      </w:r>
      <w:r w:rsidRPr="002C4060">
        <w:t>simple report administered by</w:t>
      </w:r>
      <w:r w:rsidRPr="002C4060">
        <w:rPr>
          <w:szCs w:val="22"/>
        </w:rPr>
        <w:t xml:space="preserve"> the </w:t>
      </w:r>
      <w:r w:rsidRPr="002C4060">
        <w:t>Clean Energy Regulator.</w:t>
      </w:r>
      <w:r w:rsidR="00A028AC">
        <w:t xml:space="preserve"> </w:t>
      </w:r>
      <w:r w:rsidR="009B6C27">
        <w:t>It leverage</w:t>
      </w:r>
      <w:r w:rsidR="00F466CF">
        <w:t>s</w:t>
      </w:r>
      <w:r w:rsidR="009B6C27">
        <w:t xml:space="preserve"> </w:t>
      </w:r>
      <w:r w:rsidR="009B6C27" w:rsidRPr="0034763A">
        <w:t xml:space="preserve">the Clean Energy Regulator’s trusted data holdings </w:t>
      </w:r>
      <w:r w:rsidR="009B6C27">
        <w:t xml:space="preserve">from </w:t>
      </w:r>
      <w:r w:rsidR="009B6C27">
        <w:rPr>
          <w:rStyle w:val="normaltextrun"/>
          <w:rFonts w:ascii="Calibri" w:eastAsiaTheme="majorEastAsia" w:hAnsi="Calibri" w:cs="Calibri"/>
          <w:szCs w:val="22"/>
        </w:rPr>
        <w:t xml:space="preserve">the NGER scheme, the </w:t>
      </w:r>
      <w:hyperlink r:id="rId17" w:history="1">
        <w:r w:rsidR="009B6C27" w:rsidRPr="00381A13">
          <w:rPr>
            <w:rStyle w:val="Hyperlink"/>
            <w:rFonts w:eastAsiaTheme="majorEastAsia" w:cs="Calibri"/>
            <w:szCs w:val="22"/>
          </w:rPr>
          <w:t>Renewable Energy Target</w:t>
        </w:r>
      </w:hyperlink>
      <w:r w:rsidR="009B6C27">
        <w:rPr>
          <w:rStyle w:val="normaltextrun"/>
          <w:rFonts w:ascii="Calibri" w:eastAsiaTheme="majorEastAsia" w:hAnsi="Calibri" w:cs="Calibri"/>
          <w:szCs w:val="22"/>
        </w:rPr>
        <w:t xml:space="preserve"> (RET) scheme and the </w:t>
      </w:r>
      <w:hyperlink r:id="rId18" w:history="1">
        <w:r w:rsidR="009B6C27" w:rsidRPr="009739EC">
          <w:rPr>
            <w:rStyle w:val="Hyperlink"/>
            <w:rFonts w:eastAsiaTheme="majorEastAsia" w:cs="Calibri"/>
            <w:szCs w:val="22"/>
          </w:rPr>
          <w:t>Australian National Registry of Emissions Units</w:t>
        </w:r>
      </w:hyperlink>
      <w:r w:rsidR="009B6C27">
        <w:rPr>
          <w:rStyle w:val="normaltextrun"/>
          <w:rFonts w:ascii="Calibri" w:eastAsiaTheme="majorEastAsia" w:hAnsi="Calibri" w:cs="Calibri"/>
          <w:szCs w:val="22"/>
        </w:rPr>
        <w:t xml:space="preserve"> (ANREU)</w:t>
      </w:r>
      <w:r w:rsidR="005D0A6A">
        <w:rPr>
          <w:rStyle w:val="normaltextrun"/>
          <w:rFonts w:ascii="Calibri" w:eastAsiaTheme="majorEastAsia" w:hAnsi="Calibri" w:cs="Calibri"/>
          <w:szCs w:val="22"/>
        </w:rPr>
        <w:t xml:space="preserve"> and </w:t>
      </w:r>
      <w:r w:rsidR="00F466CF">
        <w:rPr>
          <w:rStyle w:val="normaltextrun"/>
          <w:rFonts w:ascii="Calibri" w:eastAsiaTheme="majorEastAsia" w:hAnsi="Calibri" w:cs="Calibri"/>
          <w:szCs w:val="22"/>
        </w:rPr>
        <w:t>is</w:t>
      </w:r>
      <w:r w:rsidR="005D0A6A">
        <w:rPr>
          <w:rStyle w:val="normaltextrun"/>
          <w:rFonts w:ascii="Calibri" w:eastAsiaTheme="majorEastAsia" w:hAnsi="Calibri" w:cs="Calibri"/>
          <w:szCs w:val="22"/>
        </w:rPr>
        <w:t xml:space="preserve"> supplemented by data and information provided by the participant.</w:t>
      </w:r>
      <w:r w:rsidR="00852623">
        <w:rPr>
          <w:rStyle w:val="normaltextrun"/>
          <w:rFonts w:ascii="Calibri" w:eastAsiaTheme="majorEastAsia" w:hAnsi="Calibri" w:cs="Calibri"/>
          <w:szCs w:val="22"/>
        </w:rPr>
        <w:t xml:space="preserve">  </w:t>
      </w:r>
    </w:p>
    <w:p w14:paraId="75EFE907" w14:textId="77777777" w:rsidR="00C511E0" w:rsidRPr="0034763A" w:rsidRDefault="00C511E0" w:rsidP="008962FB">
      <w:pPr>
        <w:pStyle w:val="Heading3"/>
        <w:numPr>
          <w:ilvl w:val="1"/>
          <w:numId w:val="5"/>
        </w:numPr>
        <w:ind w:left="709"/>
      </w:pPr>
      <w:bookmarkStart w:id="5" w:name="_Toc87969936"/>
      <w:r>
        <w:t>The CERT pilot</w:t>
      </w:r>
      <w:bookmarkEnd w:id="5"/>
    </w:p>
    <w:p w14:paraId="5848CD2E" w14:textId="17CCF453" w:rsidR="00A00F3D" w:rsidRPr="00E37ED2" w:rsidRDefault="00C511E0" w:rsidP="00E37ED2">
      <w:r>
        <w:t>For the first year, CERT will operate as a pilot</w:t>
      </w:r>
      <w:r w:rsidR="009B6C27">
        <w:t xml:space="preserve"> to allow application of the guidelines and design of the report to be refined</w:t>
      </w:r>
      <w:r>
        <w:t xml:space="preserve">. </w:t>
      </w:r>
      <w:r w:rsidR="00651A9A">
        <w:t>CERT may expand or be enhanced over time.</w:t>
      </w:r>
    </w:p>
    <w:p w14:paraId="70D192A0" w14:textId="162227BC" w:rsidR="00056A46" w:rsidRPr="00BF191F" w:rsidRDefault="00A00F3D" w:rsidP="00BF191F">
      <w:pPr>
        <w:pStyle w:val="Heading3"/>
        <w:numPr>
          <w:ilvl w:val="1"/>
          <w:numId w:val="5"/>
        </w:numPr>
        <w:ind w:left="709"/>
      </w:pPr>
      <w:r w:rsidRPr="00BF191F">
        <w:tab/>
      </w:r>
      <w:bookmarkStart w:id="6" w:name="_Toc87969937"/>
      <w:r w:rsidRPr="00BF191F">
        <w:t xml:space="preserve">About the </w:t>
      </w:r>
      <w:r w:rsidR="00056A46" w:rsidRPr="00BF191F">
        <w:t>CERT guidelines</w:t>
      </w:r>
      <w:bookmarkEnd w:id="6"/>
    </w:p>
    <w:p w14:paraId="215679BC" w14:textId="77777777" w:rsidR="00753A95" w:rsidRPr="00E045B2" w:rsidRDefault="00753A95" w:rsidP="00753A95">
      <w:pPr>
        <w:pStyle w:val="ListParagraph"/>
        <w:numPr>
          <w:ilvl w:val="2"/>
          <w:numId w:val="5"/>
        </w:numPr>
        <w:rPr>
          <w:rFonts w:eastAsiaTheme="minorHAnsi"/>
          <w:color w:val="auto"/>
        </w:rPr>
      </w:pPr>
      <w:r w:rsidRPr="00E045B2">
        <w:rPr>
          <w:color w:val="auto"/>
        </w:rPr>
        <w:t xml:space="preserve">The CERT guidelines set the rules and interactions between CERT participants and the Clean Energy Regulator. </w:t>
      </w:r>
    </w:p>
    <w:p w14:paraId="0D88F2F9" w14:textId="77777777" w:rsidR="00753A95" w:rsidRPr="00E045B2" w:rsidRDefault="00753A95" w:rsidP="00753A95">
      <w:pPr>
        <w:pStyle w:val="ListParagraph"/>
        <w:numPr>
          <w:ilvl w:val="2"/>
          <w:numId w:val="5"/>
        </w:numPr>
        <w:rPr>
          <w:rStyle w:val="normaltextrun"/>
          <w:color w:val="000000"/>
        </w:rPr>
      </w:pPr>
      <w:r w:rsidRPr="00E045B2">
        <w:rPr>
          <w:rStyle w:val="normaltextrun"/>
        </w:rPr>
        <w:t xml:space="preserve">CERT </w:t>
      </w:r>
      <w:r w:rsidRPr="00E045B2">
        <w:rPr>
          <w:color w:val="auto"/>
        </w:rPr>
        <w:t>does</w:t>
      </w:r>
      <w:r w:rsidRPr="00E045B2">
        <w:rPr>
          <w:rStyle w:val="normaltextrun"/>
        </w:rPr>
        <w:t xml:space="preserve"> not replace any legal or regulatory obligation that participants have to report, undertake, or accurately describe their activities to reduce emissions. </w:t>
      </w:r>
    </w:p>
    <w:p w14:paraId="59DDED7B" w14:textId="00286D54" w:rsidR="00753A95" w:rsidRPr="00E045B2" w:rsidRDefault="00753A95" w:rsidP="00753A95">
      <w:pPr>
        <w:pStyle w:val="ListParagraph"/>
        <w:numPr>
          <w:ilvl w:val="2"/>
          <w:numId w:val="5"/>
        </w:numPr>
      </w:pPr>
      <w:r w:rsidRPr="00E045B2">
        <w:t xml:space="preserve">CERT participants are responsible for ensuring data and information provided to the Clean Energy Regulator for the purposes of the CERT report does not breach Australian law or regulatory requirements.  Participants will be required to affirm the accuracy of data, information and claims when submitting the information. </w:t>
      </w:r>
    </w:p>
    <w:p w14:paraId="31EC7C46" w14:textId="77777777" w:rsidR="00753A95" w:rsidRPr="00E045B2" w:rsidRDefault="00753A95" w:rsidP="00753A95">
      <w:pPr>
        <w:pStyle w:val="ListParagraph"/>
        <w:numPr>
          <w:ilvl w:val="2"/>
          <w:numId w:val="5"/>
        </w:numPr>
        <w:rPr>
          <w:rStyle w:val="normaltextrun"/>
          <w:color w:val="auto"/>
        </w:rPr>
      </w:pPr>
      <w:r w:rsidRPr="00E045B2">
        <w:rPr>
          <w:color w:val="auto"/>
        </w:rPr>
        <w:t>This version of the CERT guidelines supersedes all previous versions of the guidelines and any prior agreements or representations made by the Clean Energy Regulator in relation to the CERT guidelines and their design.</w:t>
      </w:r>
    </w:p>
    <w:p w14:paraId="5868552E" w14:textId="77777777" w:rsidR="00753A95" w:rsidRPr="00E045B2" w:rsidRDefault="00753A95" w:rsidP="00753A95">
      <w:pPr>
        <w:pStyle w:val="ListParagraph"/>
        <w:numPr>
          <w:ilvl w:val="2"/>
          <w:numId w:val="5"/>
        </w:numPr>
        <w:rPr>
          <w:color w:val="000000"/>
        </w:rPr>
      </w:pPr>
      <w:r w:rsidRPr="00E045B2">
        <w:t>The Clean Energy Regulator reserves the right not to publish, or remove from publication, any information it deems inappropriate, misleading, or inaccurate.</w:t>
      </w:r>
    </w:p>
    <w:p w14:paraId="417C1F26" w14:textId="32153011" w:rsidR="001719F8" w:rsidRPr="001719F8" w:rsidRDefault="00A00F3D" w:rsidP="00BF191F">
      <w:pPr>
        <w:pStyle w:val="Heading3"/>
        <w:numPr>
          <w:ilvl w:val="1"/>
          <w:numId w:val="5"/>
        </w:numPr>
        <w:ind w:left="709"/>
      </w:pPr>
      <w:r w:rsidRPr="00BF191F">
        <w:tab/>
      </w:r>
      <w:bookmarkStart w:id="7" w:name="_Toc87969938"/>
      <w:r w:rsidRPr="00BF191F">
        <w:t>Changes to the CERT guidelines</w:t>
      </w:r>
      <w:bookmarkEnd w:id="7"/>
    </w:p>
    <w:p w14:paraId="4FA035AC" w14:textId="0DC4C682" w:rsidR="00056A46" w:rsidRPr="00D84A29" w:rsidRDefault="002959B1" w:rsidP="001719F8">
      <w:pPr>
        <w:pStyle w:val="ListParagraph"/>
        <w:numPr>
          <w:ilvl w:val="2"/>
          <w:numId w:val="5"/>
        </w:numPr>
        <w:rPr>
          <w:color w:val="auto"/>
        </w:rPr>
      </w:pPr>
      <w:r>
        <w:rPr>
          <w:color w:val="auto"/>
        </w:rPr>
        <w:t>Participant</w:t>
      </w:r>
      <w:r w:rsidR="00056A46" w:rsidRPr="00D84A29">
        <w:rPr>
          <w:color w:val="auto"/>
        </w:rPr>
        <w:t>s agree that:</w:t>
      </w:r>
    </w:p>
    <w:p w14:paraId="5037E0CC" w14:textId="77292C43" w:rsidR="00056A46" w:rsidRPr="00D84A29" w:rsidRDefault="0071776C" w:rsidP="008962FB">
      <w:pPr>
        <w:pStyle w:val="ListParagraph"/>
        <w:numPr>
          <w:ilvl w:val="0"/>
          <w:numId w:val="8"/>
        </w:numPr>
        <w:ind w:left="1701"/>
        <w:rPr>
          <w:color w:val="auto"/>
        </w:rPr>
      </w:pPr>
      <w:r>
        <w:rPr>
          <w:color w:val="auto"/>
        </w:rPr>
        <w:t>t</w:t>
      </w:r>
      <w:r w:rsidR="00056A46" w:rsidRPr="00D84A29">
        <w:rPr>
          <w:color w:val="auto"/>
        </w:rPr>
        <w:t xml:space="preserve">he </w:t>
      </w:r>
      <w:r w:rsidR="00056A46">
        <w:rPr>
          <w:color w:val="auto"/>
        </w:rPr>
        <w:t>Clean Energy Regulator</w:t>
      </w:r>
      <w:r w:rsidR="00056A46" w:rsidRPr="00D84A29">
        <w:rPr>
          <w:color w:val="auto"/>
        </w:rPr>
        <w:t xml:space="preserve"> may change the terms of the CERT guidelines at any time following a period of consultation</w:t>
      </w:r>
    </w:p>
    <w:p w14:paraId="0AB7DFBC" w14:textId="26E5B301" w:rsidR="00056A46" w:rsidRPr="00D84A29" w:rsidRDefault="0071776C" w:rsidP="008962FB">
      <w:pPr>
        <w:pStyle w:val="ListParagraph"/>
        <w:numPr>
          <w:ilvl w:val="0"/>
          <w:numId w:val="8"/>
        </w:numPr>
        <w:ind w:left="1701"/>
        <w:rPr>
          <w:color w:val="auto"/>
        </w:rPr>
      </w:pPr>
      <w:r>
        <w:rPr>
          <w:color w:val="auto"/>
        </w:rPr>
        <w:t>i</w:t>
      </w:r>
      <w:r w:rsidR="00056A46" w:rsidRPr="00D84A29">
        <w:rPr>
          <w:color w:val="auto"/>
        </w:rPr>
        <w:t xml:space="preserve">f the </w:t>
      </w:r>
      <w:r w:rsidR="00056A46">
        <w:rPr>
          <w:color w:val="auto"/>
        </w:rPr>
        <w:t>Clean Energy Regulator</w:t>
      </w:r>
      <w:r w:rsidR="00056A46" w:rsidRPr="00D84A29">
        <w:rPr>
          <w:color w:val="auto"/>
        </w:rPr>
        <w:t xml:space="preserve"> provides </w:t>
      </w:r>
      <w:r w:rsidR="002959B1">
        <w:rPr>
          <w:color w:val="auto"/>
        </w:rPr>
        <w:t>participant</w:t>
      </w:r>
      <w:r w:rsidR="00056A46" w:rsidRPr="00D84A29">
        <w:rPr>
          <w:color w:val="auto"/>
        </w:rPr>
        <w:t xml:space="preserve">s with </w:t>
      </w:r>
      <w:r w:rsidR="003C2362">
        <w:rPr>
          <w:color w:val="auto"/>
        </w:rPr>
        <w:t>n</w:t>
      </w:r>
      <w:r w:rsidR="00F128FF">
        <w:rPr>
          <w:color w:val="auto"/>
        </w:rPr>
        <w:t xml:space="preserve">otice </w:t>
      </w:r>
      <w:r w:rsidR="003C2362">
        <w:rPr>
          <w:color w:val="auto"/>
        </w:rPr>
        <w:t xml:space="preserve">of any change to </w:t>
      </w:r>
      <w:r w:rsidR="00F128FF">
        <w:rPr>
          <w:color w:val="auto"/>
        </w:rPr>
        <w:t>the guidelines</w:t>
      </w:r>
      <w:r w:rsidR="00056A46" w:rsidRPr="00D84A29">
        <w:rPr>
          <w:color w:val="auto"/>
        </w:rPr>
        <w:t xml:space="preserve">, the </w:t>
      </w:r>
      <w:r w:rsidR="002959B1">
        <w:rPr>
          <w:color w:val="auto"/>
        </w:rPr>
        <w:t>participant</w:t>
      </w:r>
      <w:r w:rsidR="00056A46" w:rsidRPr="00D84A29">
        <w:rPr>
          <w:color w:val="auto"/>
        </w:rPr>
        <w:t xml:space="preserve"> must comply with the updated version (at its own expense)</w:t>
      </w:r>
    </w:p>
    <w:p w14:paraId="4B0ED8CF" w14:textId="5428BACB" w:rsidR="00056A46" w:rsidRPr="00D84A29" w:rsidRDefault="0071776C" w:rsidP="008962FB">
      <w:pPr>
        <w:pStyle w:val="ListParagraph"/>
        <w:numPr>
          <w:ilvl w:val="0"/>
          <w:numId w:val="8"/>
        </w:numPr>
        <w:ind w:left="1701"/>
        <w:rPr>
          <w:color w:val="auto"/>
        </w:rPr>
      </w:pPr>
      <w:r>
        <w:rPr>
          <w:color w:val="auto"/>
        </w:rPr>
        <w:lastRenderedPageBreak/>
        <w:t>i</w:t>
      </w:r>
      <w:r w:rsidR="00056A46" w:rsidRPr="00D84A29">
        <w:rPr>
          <w:color w:val="auto"/>
        </w:rPr>
        <w:t xml:space="preserve">f a </w:t>
      </w:r>
      <w:r w:rsidR="002959B1">
        <w:rPr>
          <w:color w:val="auto"/>
        </w:rPr>
        <w:t>participant</w:t>
      </w:r>
      <w:r w:rsidR="00056A46" w:rsidRPr="00D84A29">
        <w:rPr>
          <w:color w:val="auto"/>
        </w:rPr>
        <w:t xml:space="preserve"> does not agree to the changes, the </w:t>
      </w:r>
      <w:r w:rsidR="002959B1">
        <w:rPr>
          <w:color w:val="auto"/>
        </w:rPr>
        <w:t>participant</w:t>
      </w:r>
      <w:r w:rsidR="00056A46" w:rsidRPr="00D84A29">
        <w:rPr>
          <w:color w:val="auto"/>
        </w:rPr>
        <w:t xml:space="preserve"> must cease participation in CERT</w:t>
      </w:r>
      <w:r w:rsidR="00911F78">
        <w:rPr>
          <w:color w:val="auto"/>
        </w:rPr>
        <w:t>,</w:t>
      </w:r>
      <w:r w:rsidR="00310EAB">
        <w:rPr>
          <w:color w:val="auto"/>
        </w:rPr>
        <w:t xml:space="preserve"> </w:t>
      </w:r>
      <w:r w:rsidR="0002263F">
        <w:rPr>
          <w:color w:val="auto"/>
        </w:rPr>
        <w:t>and</w:t>
      </w:r>
    </w:p>
    <w:p w14:paraId="375A3849" w14:textId="0AB5FF80" w:rsidR="00056A46" w:rsidRDefault="0071776C" w:rsidP="008962FB">
      <w:pPr>
        <w:pStyle w:val="ListParagraph"/>
        <w:numPr>
          <w:ilvl w:val="0"/>
          <w:numId w:val="8"/>
        </w:numPr>
        <w:ind w:left="1701"/>
        <w:rPr>
          <w:color w:val="auto"/>
        </w:rPr>
      </w:pPr>
      <w:r>
        <w:rPr>
          <w:color w:val="auto"/>
        </w:rPr>
        <w:t>i</w:t>
      </w:r>
      <w:r w:rsidR="00056A46" w:rsidRPr="00D84A29">
        <w:rPr>
          <w:color w:val="auto"/>
        </w:rPr>
        <w:t xml:space="preserve">f a </w:t>
      </w:r>
      <w:r w:rsidR="002959B1">
        <w:rPr>
          <w:color w:val="auto"/>
        </w:rPr>
        <w:t>participant</w:t>
      </w:r>
      <w:r w:rsidR="00056A46" w:rsidRPr="00D84A29">
        <w:rPr>
          <w:color w:val="auto"/>
        </w:rPr>
        <w:t xml:space="preserve"> opts-in to CERT after being provided with a </w:t>
      </w:r>
      <w:r w:rsidR="003C2362">
        <w:rPr>
          <w:color w:val="auto"/>
        </w:rPr>
        <w:t>n</w:t>
      </w:r>
      <w:r w:rsidR="003C2362" w:rsidRPr="00D84A29">
        <w:rPr>
          <w:color w:val="auto"/>
        </w:rPr>
        <w:t xml:space="preserve">otice </w:t>
      </w:r>
      <w:r w:rsidR="003C2362">
        <w:rPr>
          <w:color w:val="auto"/>
        </w:rPr>
        <w:t>of any</w:t>
      </w:r>
      <w:r w:rsidR="00F128FF">
        <w:rPr>
          <w:color w:val="auto"/>
        </w:rPr>
        <w:t xml:space="preserve"> change </w:t>
      </w:r>
      <w:r w:rsidR="00056A46" w:rsidRPr="00D84A29">
        <w:rPr>
          <w:color w:val="auto"/>
        </w:rPr>
        <w:t xml:space="preserve">to the CERT guidelines, it will be taken that the </w:t>
      </w:r>
      <w:r w:rsidR="002959B1">
        <w:rPr>
          <w:color w:val="auto"/>
        </w:rPr>
        <w:t>participant</w:t>
      </w:r>
      <w:r w:rsidR="00056A46" w:rsidRPr="00D84A29">
        <w:rPr>
          <w:color w:val="auto"/>
        </w:rPr>
        <w:t xml:space="preserve"> has agreed to that change.</w:t>
      </w:r>
    </w:p>
    <w:p w14:paraId="53DDF564" w14:textId="0BD4F6ED" w:rsidR="00905802" w:rsidRPr="009D3E1F" w:rsidRDefault="00056A46" w:rsidP="008962FB">
      <w:pPr>
        <w:pStyle w:val="ListParagraph"/>
        <w:numPr>
          <w:ilvl w:val="2"/>
          <w:numId w:val="5"/>
        </w:numPr>
        <w:rPr>
          <w:color w:val="auto"/>
        </w:rPr>
      </w:pPr>
      <w:r w:rsidRPr="00FB712E">
        <w:rPr>
          <w:color w:val="auto"/>
        </w:rPr>
        <w:t xml:space="preserve">Changes to CERT guidelines will </w:t>
      </w:r>
      <w:r w:rsidRPr="00905802">
        <w:rPr>
          <w:color w:val="auto"/>
        </w:rPr>
        <w:t>not be retrospective</w:t>
      </w:r>
      <w:r w:rsidR="00ED3786">
        <w:rPr>
          <w:color w:val="auto"/>
        </w:rPr>
        <w:t xml:space="preserve"> o</w:t>
      </w:r>
      <w:r w:rsidR="00D20147">
        <w:rPr>
          <w:color w:val="auto"/>
        </w:rPr>
        <w:t xml:space="preserve">r </w:t>
      </w:r>
      <w:r w:rsidRPr="00905802">
        <w:rPr>
          <w:color w:val="auto"/>
        </w:rPr>
        <w:t>reflected in CERT report</w:t>
      </w:r>
      <w:r w:rsidR="00AC4598">
        <w:rPr>
          <w:color w:val="auto"/>
        </w:rPr>
        <w:t>s</w:t>
      </w:r>
      <w:r w:rsidRPr="00905802">
        <w:rPr>
          <w:color w:val="auto"/>
        </w:rPr>
        <w:t xml:space="preserve"> that </w:t>
      </w:r>
      <w:r w:rsidR="00AC4598">
        <w:rPr>
          <w:color w:val="auto"/>
        </w:rPr>
        <w:t>have</w:t>
      </w:r>
      <w:r w:rsidRPr="00905802">
        <w:rPr>
          <w:color w:val="auto"/>
        </w:rPr>
        <w:t xml:space="preserve"> already been published.</w:t>
      </w:r>
    </w:p>
    <w:p w14:paraId="56107EBC" w14:textId="77E228EC" w:rsidR="00317E3B" w:rsidRPr="00675C53" w:rsidRDefault="00317E3B" w:rsidP="008962FB">
      <w:pPr>
        <w:pStyle w:val="Heading2"/>
        <w:numPr>
          <w:ilvl w:val="0"/>
          <w:numId w:val="5"/>
        </w:numPr>
        <w:ind w:left="360"/>
        <w:rPr>
          <w:sz w:val="40"/>
          <w:szCs w:val="40"/>
        </w:rPr>
      </w:pPr>
      <w:bookmarkStart w:id="8" w:name="_Toc87969939"/>
      <w:r w:rsidRPr="00675C53">
        <w:rPr>
          <w:sz w:val="40"/>
          <w:szCs w:val="40"/>
        </w:rPr>
        <w:t>Participation</w:t>
      </w:r>
      <w:bookmarkEnd w:id="8"/>
      <w:r w:rsidRPr="00675C53">
        <w:rPr>
          <w:sz w:val="40"/>
          <w:szCs w:val="40"/>
        </w:rPr>
        <w:t xml:space="preserve"> </w:t>
      </w:r>
    </w:p>
    <w:p w14:paraId="43726AF4" w14:textId="7F43062D" w:rsidR="0034763A" w:rsidRPr="0034763A" w:rsidRDefault="0034763A" w:rsidP="008962FB">
      <w:pPr>
        <w:pStyle w:val="Heading3"/>
        <w:numPr>
          <w:ilvl w:val="1"/>
          <w:numId w:val="5"/>
        </w:numPr>
        <w:ind w:left="709"/>
      </w:pPr>
      <w:bookmarkStart w:id="9" w:name="_Toc87969940"/>
      <w:r w:rsidRPr="0034763A">
        <w:t>Eligibility and opting in</w:t>
      </w:r>
      <w:bookmarkEnd w:id="9"/>
    </w:p>
    <w:p w14:paraId="77233714" w14:textId="58C9CF92" w:rsidR="0060087D" w:rsidRPr="00D84A29" w:rsidRDefault="00886BE3" w:rsidP="008962FB">
      <w:pPr>
        <w:pStyle w:val="ListParagraph"/>
        <w:numPr>
          <w:ilvl w:val="2"/>
          <w:numId w:val="5"/>
        </w:numPr>
        <w:rPr>
          <w:color w:val="auto"/>
        </w:rPr>
      </w:pPr>
      <w:r w:rsidRPr="00D84A29">
        <w:rPr>
          <w:color w:val="auto"/>
        </w:rPr>
        <w:t>CERT</w:t>
      </w:r>
      <w:r w:rsidR="0060087D" w:rsidRPr="00D84A29">
        <w:rPr>
          <w:color w:val="auto"/>
        </w:rPr>
        <w:t xml:space="preserve"> participation </w:t>
      </w:r>
      <w:r w:rsidR="008E2B9D">
        <w:rPr>
          <w:color w:val="auto"/>
        </w:rPr>
        <w:t xml:space="preserve">is </w:t>
      </w:r>
      <w:r w:rsidR="0060087D" w:rsidRPr="00D84A29">
        <w:rPr>
          <w:color w:val="auto"/>
        </w:rPr>
        <w:t>available to</w:t>
      </w:r>
      <w:r w:rsidR="001D32EA" w:rsidRPr="00D84A29">
        <w:rPr>
          <w:color w:val="auto"/>
        </w:rPr>
        <w:t xml:space="preserve"> </w:t>
      </w:r>
      <w:r w:rsidR="007F6100">
        <w:rPr>
          <w:color w:val="auto"/>
        </w:rPr>
        <w:t>companies</w:t>
      </w:r>
      <w:r w:rsidR="007F6100" w:rsidRPr="00D84A29">
        <w:rPr>
          <w:color w:val="auto"/>
        </w:rPr>
        <w:t xml:space="preserve"> </w:t>
      </w:r>
      <w:r w:rsidR="001D32EA" w:rsidRPr="00D84A29">
        <w:rPr>
          <w:color w:val="auto"/>
        </w:rPr>
        <w:t xml:space="preserve">that meet the </w:t>
      </w:r>
      <w:r w:rsidR="00F53C2B">
        <w:rPr>
          <w:color w:val="auto"/>
        </w:rPr>
        <w:t>NGER</w:t>
      </w:r>
      <w:r w:rsidR="001D32EA" w:rsidRPr="00D84A29">
        <w:rPr>
          <w:color w:val="auto"/>
        </w:rPr>
        <w:t xml:space="preserve"> scheme</w:t>
      </w:r>
      <w:r w:rsidR="001D32EA" w:rsidRPr="00D84A29" w:rsidDel="009A3201">
        <w:rPr>
          <w:color w:val="auto"/>
        </w:rPr>
        <w:t xml:space="preserve"> </w:t>
      </w:r>
      <w:r w:rsidR="001D32EA" w:rsidRPr="00D84A29">
        <w:rPr>
          <w:color w:val="auto"/>
        </w:rPr>
        <w:t xml:space="preserve">data </w:t>
      </w:r>
      <w:hyperlink r:id="rId19" w:history="1">
        <w:r w:rsidR="001D32EA" w:rsidRPr="00D84A29">
          <w:rPr>
            <w:rStyle w:val="Hyperlink"/>
            <w:rFonts w:asciiTheme="minorHAnsi" w:hAnsiTheme="minorHAnsi"/>
            <w:color w:val="auto"/>
          </w:rPr>
          <w:t>publication thresholds</w:t>
        </w:r>
      </w:hyperlink>
      <w:r w:rsidR="0060087D" w:rsidRPr="00D84A29">
        <w:rPr>
          <w:color w:val="auto"/>
        </w:rPr>
        <w:t>.</w:t>
      </w:r>
    </w:p>
    <w:p w14:paraId="09915AF6" w14:textId="6E076B91" w:rsidR="00C16FD5" w:rsidRDefault="00886BE3" w:rsidP="008962FB">
      <w:pPr>
        <w:pStyle w:val="ListParagraph"/>
        <w:numPr>
          <w:ilvl w:val="2"/>
          <w:numId w:val="5"/>
        </w:numPr>
        <w:rPr>
          <w:color w:val="auto"/>
        </w:rPr>
      </w:pPr>
      <w:r w:rsidRPr="00D84A29">
        <w:rPr>
          <w:color w:val="auto"/>
        </w:rPr>
        <w:t>CERT</w:t>
      </w:r>
      <w:r w:rsidR="00317E3B" w:rsidRPr="00D84A29">
        <w:rPr>
          <w:color w:val="auto"/>
        </w:rPr>
        <w:t xml:space="preserve"> participation </w:t>
      </w:r>
      <w:r w:rsidR="008E2B9D">
        <w:rPr>
          <w:color w:val="auto"/>
        </w:rPr>
        <w:t>is</w:t>
      </w:r>
      <w:r w:rsidR="00317E3B" w:rsidRPr="00D84A29">
        <w:rPr>
          <w:color w:val="auto"/>
        </w:rPr>
        <w:t xml:space="preserve"> voluntary.</w:t>
      </w:r>
    </w:p>
    <w:p w14:paraId="0ADA963C" w14:textId="77777777" w:rsidR="00814D18" w:rsidRDefault="00814D18" w:rsidP="00814D18">
      <w:pPr>
        <w:pStyle w:val="ListParagraph"/>
        <w:numPr>
          <w:ilvl w:val="2"/>
          <w:numId w:val="5"/>
        </w:numPr>
        <w:rPr>
          <w:color w:val="auto"/>
        </w:rPr>
      </w:pPr>
      <w:r>
        <w:rPr>
          <w:color w:val="auto"/>
        </w:rPr>
        <w:t>Participants must opt-in to CERT by completing a form</w:t>
      </w:r>
      <w:r w:rsidRPr="00D84A29">
        <w:rPr>
          <w:color w:val="auto"/>
        </w:rPr>
        <w:t xml:space="preserve"> </w:t>
      </w:r>
      <w:r>
        <w:rPr>
          <w:color w:val="auto"/>
        </w:rPr>
        <w:t xml:space="preserve">available on the </w:t>
      </w:r>
      <w:r w:rsidRPr="001114EA">
        <w:rPr>
          <w:color w:val="auto"/>
        </w:rPr>
        <w:t>Clean Energy Regulator</w:t>
      </w:r>
      <w:r>
        <w:rPr>
          <w:color w:val="auto"/>
        </w:rPr>
        <w:t xml:space="preserve"> website. The form must be signed and submitted by someone with authority to opt-in and consent to participation in CERT on behalf of the CERT participant and any other entity referred to in the opt-in form.</w:t>
      </w:r>
    </w:p>
    <w:p w14:paraId="7EC23A82" w14:textId="512CE7E2" w:rsidR="00814D18" w:rsidRPr="00D84A29" w:rsidRDefault="00814D18" w:rsidP="00814D18">
      <w:pPr>
        <w:pStyle w:val="ListParagraph"/>
        <w:numPr>
          <w:ilvl w:val="2"/>
          <w:numId w:val="5"/>
        </w:numPr>
        <w:rPr>
          <w:color w:val="auto"/>
        </w:rPr>
      </w:pPr>
      <w:r>
        <w:rPr>
          <w:color w:val="auto"/>
        </w:rPr>
        <w:t>The opt-in form, and the subseque</w:t>
      </w:r>
      <w:r w:rsidRPr="00814D18">
        <w:rPr>
          <w:color w:val="auto"/>
        </w:rPr>
        <w:t>nt reporting form,</w:t>
      </w:r>
      <w:r>
        <w:rPr>
          <w:color w:val="auto"/>
        </w:rPr>
        <w:t xml:space="preserve"> will include a consent to the use and disclosure (both by way of publication in the CERT Report and for any other lawful purpose) of the information supplied by participants. </w:t>
      </w:r>
    </w:p>
    <w:p w14:paraId="7C4B8EB3" w14:textId="4EB9F199" w:rsidR="00814D18" w:rsidRDefault="00814D18" w:rsidP="00814D18">
      <w:pPr>
        <w:pStyle w:val="ListParagraph"/>
        <w:numPr>
          <w:ilvl w:val="2"/>
          <w:numId w:val="5"/>
        </w:numPr>
        <w:rPr>
          <w:color w:val="auto"/>
        </w:rPr>
      </w:pPr>
      <w:r>
        <w:rPr>
          <w:color w:val="auto"/>
        </w:rPr>
        <w:t xml:space="preserve">Participants </w:t>
      </w:r>
      <w:r w:rsidRPr="00FB712E">
        <w:rPr>
          <w:color w:val="auto"/>
        </w:rPr>
        <w:t>may opt-out at any time by advising the Clean Energy Regulator in writing</w:t>
      </w:r>
      <w:r w:rsidRPr="00D84A29">
        <w:rPr>
          <w:color w:val="auto"/>
        </w:rPr>
        <w:t>.</w:t>
      </w:r>
      <w:r>
        <w:rPr>
          <w:color w:val="auto"/>
        </w:rPr>
        <w:t xml:space="preserve"> In the event that a participant opts out, no further information will be published in upcoming CERT Reports, but the Clean Energy Regulator shall not be obliged to amend any CERT Reports published prior to the opt-out.</w:t>
      </w:r>
    </w:p>
    <w:p w14:paraId="50D2966A" w14:textId="77777777" w:rsidR="002A4AAB" w:rsidRPr="00FA7004" w:rsidRDefault="002A4AAB" w:rsidP="002A4AAB">
      <w:pPr>
        <w:pStyle w:val="ListParagraph"/>
        <w:numPr>
          <w:ilvl w:val="2"/>
          <w:numId w:val="5"/>
        </w:numPr>
        <w:rPr>
          <w:color w:val="auto"/>
        </w:rPr>
      </w:pPr>
      <w:r>
        <w:rPr>
          <w:color w:val="auto"/>
        </w:rPr>
        <w:t>Participants must have accounts in the REC Registry and Australian National Registry of Emissions Units to voluntarily surrender certain eligible units and certificates or engage third parties to voluntarily surrender eligible units and certificates on their behalf.</w:t>
      </w:r>
    </w:p>
    <w:p w14:paraId="39CF05FA" w14:textId="001E5DB3" w:rsidR="0024545F" w:rsidRDefault="0024545F" w:rsidP="008962FB">
      <w:pPr>
        <w:pStyle w:val="Heading2"/>
        <w:numPr>
          <w:ilvl w:val="0"/>
          <w:numId w:val="5"/>
        </w:numPr>
        <w:ind w:left="360"/>
        <w:rPr>
          <w:sz w:val="40"/>
          <w:szCs w:val="40"/>
        </w:rPr>
      </w:pPr>
      <w:bookmarkStart w:id="10" w:name="_Toc81640680"/>
      <w:bookmarkStart w:id="11" w:name="_Toc81644137"/>
      <w:bookmarkStart w:id="12" w:name="_Toc81640681"/>
      <w:bookmarkStart w:id="13" w:name="_Toc81644138"/>
      <w:bookmarkStart w:id="14" w:name="_Toc87969941"/>
      <w:bookmarkEnd w:id="10"/>
      <w:bookmarkEnd w:id="11"/>
      <w:bookmarkEnd w:id="12"/>
      <w:bookmarkEnd w:id="13"/>
      <w:r w:rsidRPr="00675C53">
        <w:rPr>
          <w:sz w:val="40"/>
          <w:szCs w:val="40"/>
        </w:rPr>
        <w:t xml:space="preserve">Eligible </w:t>
      </w:r>
      <w:r>
        <w:rPr>
          <w:sz w:val="40"/>
          <w:szCs w:val="40"/>
        </w:rPr>
        <w:t>commitments</w:t>
      </w:r>
      <w:bookmarkEnd w:id="14"/>
    </w:p>
    <w:p w14:paraId="6A6C37D9" w14:textId="4DF15713" w:rsidR="0024545F" w:rsidRPr="009C10E1" w:rsidRDefault="0024545F" w:rsidP="008962FB">
      <w:pPr>
        <w:pStyle w:val="Heading3"/>
        <w:numPr>
          <w:ilvl w:val="1"/>
          <w:numId w:val="5"/>
        </w:numPr>
        <w:ind w:left="709"/>
      </w:pPr>
      <w:bookmarkStart w:id="15" w:name="_Toc81495324"/>
      <w:bookmarkStart w:id="16" w:name="_Toc81495325"/>
      <w:bookmarkStart w:id="17" w:name="_Toc81495326"/>
      <w:bookmarkStart w:id="18" w:name="_Toc81495327"/>
      <w:bookmarkStart w:id="19" w:name="_Toc81495328"/>
      <w:bookmarkStart w:id="20" w:name="_Ref80285631"/>
      <w:bookmarkStart w:id="21" w:name="_Ref80285632"/>
      <w:bookmarkStart w:id="22" w:name="_Toc87969942"/>
      <w:bookmarkEnd w:id="15"/>
      <w:bookmarkEnd w:id="16"/>
      <w:bookmarkEnd w:id="17"/>
      <w:bookmarkEnd w:id="18"/>
      <w:bookmarkEnd w:id="19"/>
      <w:r>
        <w:t>Commitment</w:t>
      </w:r>
      <w:r w:rsidR="002F65BB">
        <w:t xml:space="preserve"> </w:t>
      </w:r>
      <w:bookmarkEnd w:id="20"/>
      <w:bookmarkEnd w:id="21"/>
      <w:r w:rsidR="002F65BB">
        <w:t>types</w:t>
      </w:r>
      <w:bookmarkEnd w:id="22"/>
      <w:r>
        <w:t xml:space="preserve"> </w:t>
      </w:r>
    </w:p>
    <w:p w14:paraId="021A9200" w14:textId="77F68F9B" w:rsidR="00AC68AD" w:rsidRPr="00AC68AD" w:rsidRDefault="0024545F" w:rsidP="008962FB">
      <w:pPr>
        <w:pStyle w:val="ListParagraph"/>
        <w:numPr>
          <w:ilvl w:val="2"/>
          <w:numId w:val="5"/>
        </w:numPr>
        <w:rPr>
          <w:color w:val="auto"/>
        </w:rPr>
      </w:pPr>
      <w:r w:rsidRPr="00AC68AD">
        <w:rPr>
          <w:color w:val="auto"/>
        </w:rPr>
        <w:t xml:space="preserve">A </w:t>
      </w:r>
      <w:r w:rsidR="002959B1">
        <w:rPr>
          <w:color w:val="auto"/>
        </w:rPr>
        <w:t>participant</w:t>
      </w:r>
      <w:r w:rsidRPr="00AC68AD">
        <w:rPr>
          <w:color w:val="auto"/>
        </w:rPr>
        <w:t xml:space="preserve"> may </w:t>
      </w:r>
      <w:r w:rsidR="00AC68AD" w:rsidRPr="00AC68AD">
        <w:rPr>
          <w:color w:val="auto"/>
        </w:rPr>
        <w:t xml:space="preserve">submit </w:t>
      </w:r>
      <w:r w:rsidRPr="00AC68AD" w:rsidDel="003919B3">
        <w:rPr>
          <w:color w:val="auto"/>
        </w:rPr>
        <w:t>a</w:t>
      </w:r>
      <w:r w:rsidR="00AC68AD" w:rsidRPr="00AC68AD">
        <w:rPr>
          <w:color w:val="auto"/>
        </w:rPr>
        <w:t xml:space="preserve"> </w:t>
      </w:r>
      <w:r w:rsidR="006474FA" w:rsidRPr="001B07D7">
        <w:rPr>
          <w:color w:val="auto"/>
        </w:rPr>
        <w:t>c</w:t>
      </w:r>
      <w:r w:rsidRPr="000528A6">
        <w:rPr>
          <w:color w:val="auto"/>
        </w:rPr>
        <w:t>ommitment</w:t>
      </w:r>
      <w:r w:rsidRPr="00AC68AD">
        <w:rPr>
          <w:color w:val="auto"/>
        </w:rPr>
        <w:t xml:space="preserve"> </w:t>
      </w:r>
      <w:r w:rsidR="00462116">
        <w:rPr>
          <w:color w:val="auto"/>
        </w:rPr>
        <w:t xml:space="preserve">for their corporation </w:t>
      </w:r>
      <w:r w:rsidRPr="00AC68AD">
        <w:rPr>
          <w:color w:val="auto"/>
        </w:rPr>
        <w:t xml:space="preserve">to </w:t>
      </w:r>
      <w:r w:rsidR="00AC68AD">
        <w:t xml:space="preserve">reduce emissions or increase renewable electricity use for publication in CERT as either a:  </w:t>
      </w:r>
    </w:p>
    <w:p w14:paraId="360AABEC" w14:textId="599A59D1" w:rsidR="0024545F" w:rsidRPr="000C4BFD" w:rsidRDefault="00560AC5" w:rsidP="008962FB">
      <w:pPr>
        <w:pStyle w:val="ListParagraph"/>
        <w:numPr>
          <w:ilvl w:val="0"/>
          <w:numId w:val="11"/>
        </w:numPr>
        <w:ind w:left="1701"/>
        <w:rPr>
          <w:color w:val="auto"/>
        </w:rPr>
      </w:pPr>
      <w:r w:rsidRPr="000C4BFD">
        <w:rPr>
          <w:color w:val="auto"/>
        </w:rPr>
        <w:t>‘Commitment (progress verified)’</w:t>
      </w:r>
      <w:r w:rsidR="0024545F" w:rsidRPr="000C4BFD">
        <w:rPr>
          <w:color w:val="auto"/>
        </w:rPr>
        <w:t>, or</w:t>
      </w:r>
    </w:p>
    <w:p w14:paraId="59F9C6E6" w14:textId="2DBFF56C" w:rsidR="00EA0D9E" w:rsidRPr="000C4BFD" w:rsidRDefault="00EA0D9E">
      <w:pPr>
        <w:pStyle w:val="ListParagraph"/>
        <w:numPr>
          <w:ilvl w:val="0"/>
          <w:numId w:val="11"/>
        </w:numPr>
        <w:ind w:left="1701"/>
        <w:rPr>
          <w:color w:val="auto"/>
        </w:rPr>
      </w:pPr>
      <w:r w:rsidRPr="000C4BFD">
        <w:rPr>
          <w:color w:val="auto"/>
        </w:rPr>
        <w:t>‘</w:t>
      </w:r>
      <w:r w:rsidR="005419EC" w:rsidRPr="000C4BFD">
        <w:rPr>
          <w:color w:val="auto"/>
        </w:rPr>
        <w:t>Other</w:t>
      </w:r>
      <w:r w:rsidR="00330C37" w:rsidRPr="000C4BFD">
        <w:rPr>
          <w:color w:val="auto"/>
        </w:rPr>
        <w:t xml:space="preserve"> </w:t>
      </w:r>
      <w:r w:rsidRPr="000C4BFD">
        <w:rPr>
          <w:color w:val="auto"/>
        </w:rPr>
        <w:t>c</w:t>
      </w:r>
      <w:r w:rsidR="00330C37" w:rsidRPr="000C4BFD">
        <w:rPr>
          <w:color w:val="auto"/>
        </w:rPr>
        <w:t>ommitment</w:t>
      </w:r>
      <w:r w:rsidRPr="000C4BFD">
        <w:rPr>
          <w:color w:val="auto"/>
        </w:rPr>
        <w:t xml:space="preserve"> (company assured)’</w:t>
      </w:r>
      <w:r w:rsidR="0051132A" w:rsidRPr="000C4BFD">
        <w:rPr>
          <w:color w:val="auto"/>
        </w:rPr>
        <w:t>.</w:t>
      </w:r>
    </w:p>
    <w:p w14:paraId="03E0E013" w14:textId="2848067D" w:rsidR="0024545F" w:rsidRDefault="00330C37" w:rsidP="008962FB">
      <w:pPr>
        <w:pStyle w:val="ListParagraph"/>
        <w:numPr>
          <w:ilvl w:val="2"/>
          <w:numId w:val="5"/>
        </w:numPr>
        <w:rPr>
          <w:color w:val="auto"/>
        </w:rPr>
      </w:pPr>
      <w:r w:rsidRPr="00F2622E">
        <w:rPr>
          <w:color w:val="auto"/>
        </w:rPr>
        <w:t xml:space="preserve">A </w:t>
      </w:r>
      <w:r w:rsidR="00560AC5">
        <w:rPr>
          <w:color w:val="auto"/>
        </w:rPr>
        <w:t>‘Commitment (progress verified)’</w:t>
      </w:r>
      <w:r w:rsidRPr="00F2622E">
        <w:rPr>
          <w:color w:val="auto"/>
        </w:rPr>
        <w:t xml:space="preserve"> </w:t>
      </w:r>
      <w:r w:rsidR="00AC68AD">
        <w:rPr>
          <w:color w:val="auto"/>
        </w:rPr>
        <w:t xml:space="preserve">is a commitment that has all the </w:t>
      </w:r>
      <w:r w:rsidR="00F67C37">
        <w:rPr>
          <w:color w:val="auto"/>
        </w:rPr>
        <w:t>framing element</w:t>
      </w:r>
      <w:r w:rsidR="006F7B12">
        <w:rPr>
          <w:color w:val="auto"/>
        </w:rPr>
        <w:t>s (detailed in</w:t>
      </w:r>
      <w:r w:rsidR="00814D18">
        <w:rPr>
          <w:color w:val="auto"/>
        </w:rPr>
        <w:t xml:space="preserve"> </w:t>
      </w:r>
      <w:r w:rsidR="00814D18">
        <w:rPr>
          <w:color w:val="auto"/>
        </w:rPr>
        <w:fldChar w:fldCharType="begin"/>
      </w:r>
      <w:r w:rsidR="00814D18">
        <w:rPr>
          <w:color w:val="auto"/>
        </w:rPr>
        <w:instrText xml:space="preserve"> REF _Ref81829417 \r \h </w:instrText>
      </w:r>
      <w:r w:rsidR="00814D18">
        <w:rPr>
          <w:color w:val="auto"/>
        </w:rPr>
      </w:r>
      <w:r w:rsidR="00814D18">
        <w:rPr>
          <w:color w:val="auto"/>
        </w:rPr>
        <w:fldChar w:fldCharType="separate"/>
      </w:r>
      <w:r w:rsidR="00D22A0B">
        <w:rPr>
          <w:color w:val="auto"/>
        </w:rPr>
        <w:t>3.3</w:t>
      </w:r>
      <w:r w:rsidR="00814D18">
        <w:rPr>
          <w:color w:val="auto"/>
        </w:rPr>
        <w:fldChar w:fldCharType="end"/>
      </w:r>
      <w:r w:rsidR="006F7B12">
        <w:rPr>
          <w:color w:val="auto"/>
        </w:rPr>
        <w:t xml:space="preserve">) </w:t>
      </w:r>
      <w:r w:rsidR="00AC68AD">
        <w:rPr>
          <w:color w:val="auto"/>
        </w:rPr>
        <w:t>to allow the Clean Energy Regulator to</w:t>
      </w:r>
      <w:r w:rsidR="00AC68AD" w:rsidRPr="00D3285F">
        <w:rPr>
          <w:color w:val="auto"/>
        </w:rPr>
        <w:t xml:space="preserve"> </w:t>
      </w:r>
      <w:r w:rsidR="0024545F" w:rsidRPr="00D3285F">
        <w:rPr>
          <w:color w:val="auto"/>
        </w:rPr>
        <w:t>calculate</w:t>
      </w:r>
      <w:r w:rsidR="00AC68AD">
        <w:rPr>
          <w:color w:val="auto"/>
        </w:rPr>
        <w:t xml:space="preserve"> </w:t>
      </w:r>
      <w:r w:rsidR="003919B3">
        <w:rPr>
          <w:color w:val="auto"/>
        </w:rPr>
        <w:t xml:space="preserve">and verify </w:t>
      </w:r>
      <w:r w:rsidR="00AC68AD">
        <w:rPr>
          <w:color w:val="auto"/>
        </w:rPr>
        <w:t>progress</w:t>
      </w:r>
      <w:r w:rsidR="003919B3">
        <w:rPr>
          <w:color w:val="auto"/>
        </w:rPr>
        <w:t xml:space="preserve"> </w:t>
      </w:r>
      <w:r w:rsidR="005210E7">
        <w:rPr>
          <w:color w:val="auto"/>
        </w:rPr>
        <w:t xml:space="preserve">from </w:t>
      </w:r>
      <w:r w:rsidR="005210E7" w:rsidRPr="000B2FDC">
        <w:rPr>
          <w:color w:val="auto"/>
        </w:rPr>
        <w:t>activities occurring in Australia</w:t>
      </w:r>
      <w:r w:rsidR="003919B3">
        <w:rPr>
          <w:color w:val="auto"/>
        </w:rPr>
        <w:t>.</w:t>
      </w:r>
      <w:r w:rsidR="0024545F" w:rsidRPr="00D3285F">
        <w:rPr>
          <w:color w:val="auto"/>
        </w:rPr>
        <w:t xml:space="preserve"> </w:t>
      </w:r>
    </w:p>
    <w:p w14:paraId="3CC504E3" w14:textId="46922562" w:rsidR="00936350" w:rsidRPr="00BB019B" w:rsidRDefault="003919B3" w:rsidP="008962FB">
      <w:pPr>
        <w:pStyle w:val="ListParagraph"/>
        <w:numPr>
          <w:ilvl w:val="2"/>
          <w:numId w:val="5"/>
        </w:numPr>
        <w:rPr>
          <w:color w:val="auto"/>
        </w:rPr>
      </w:pPr>
      <w:r>
        <w:rPr>
          <w:color w:val="auto"/>
        </w:rPr>
        <w:t>An</w:t>
      </w:r>
      <w:r w:rsidR="00330C37">
        <w:rPr>
          <w:color w:val="auto"/>
        </w:rPr>
        <w:t xml:space="preserve"> ‘</w:t>
      </w:r>
      <w:r w:rsidR="00EA0D9E">
        <w:rPr>
          <w:color w:val="auto"/>
        </w:rPr>
        <w:t>O</w:t>
      </w:r>
      <w:r w:rsidR="005419EC">
        <w:rPr>
          <w:color w:val="auto"/>
        </w:rPr>
        <w:t>ther</w:t>
      </w:r>
      <w:r w:rsidR="00330C37">
        <w:rPr>
          <w:color w:val="auto"/>
        </w:rPr>
        <w:t xml:space="preserve"> </w:t>
      </w:r>
      <w:r w:rsidR="00EA0D9E">
        <w:rPr>
          <w:color w:val="auto"/>
        </w:rPr>
        <w:t>c</w:t>
      </w:r>
      <w:r w:rsidR="00330C37">
        <w:rPr>
          <w:color w:val="auto"/>
        </w:rPr>
        <w:t>ommitment</w:t>
      </w:r>
      <w:r w:rsidR="00EA0D9E">
        <w:rPr>
          <w:color w:val="auto"/>
        </w:rPr>
        <w:t xml:space="preserve"> (company assured)</w:t>
      </w:r>
      <w:r w:rsidR="00330C37">
        <w:rPr>
          <w:color w:val="auto"/>
        </w:rPr>
        <w:t xml:space="preserve">’ </w:t>
      </w:r>
      <w:r>
        <w:rPr>
          <w:color w:val="auto"/>
        </w:rPr>
        <w:t xml:space="preserve">is a commitment that does not have all the framing elements (detailed in </w:t>
      </w:r>
      <w:r w:rsidR="00AD72E8" w:rsidRPr="00622BB8">
        <w:rPr>
          <w:color w:val="auto"/>
        </w:rPr>
        <w:fldChar w:fldCharType="begin"/>
      </w:r>
      <w:r w:rsidR="00AD72E8" w:rsidRPr="00622BB8">
        <w:rPr>
          <w:color w:val="auto"/>
        </w:rPr>
        <w:instrText xml:space="preserve"> REF _Ref81829417 \r \h </w:instrText>
      </w:r>
      <w:r w:rsidR="00622BB8">
        <w:rPr>
          <w:color w:val="auto"/>
        </w:rPr>
        <w:instrText xml:space="preserve"> \* MERGEFORMAT </w:instrText>
      </w:r>
      <w:r w:rsidR="00AD72E8" w:rsidRPr="00622BB8">
        <w:rPr>
          <w:color w:val="auto"/>
        </w:rPr>
      </w:r>
      <w:r w:rsidR="00AD72E8" w:rsidRPr="00622BB8">
        <w:rPr>
          <w:color w:val="auto"/>
        </w:rPr>
        <w:fldChar w:fldCharType="separate"/>
      </w:r>
      <w:r w:rsidR="00D22A0B">
        <w:rPr>
          <w:color w:val="auto"/>
        </w:rPr>
        <w:t>3.3</w:t>
      </w:r>
      <w:r w:rsidR="00AD72E8" w:rsidRPr="00622BB8">
        <w:rPr>
          <w:color w:val="auto"/>
        </w:rPr>
        <w:fldChar w:fldCharType="end"/>
      </w:r>
      <w:r w:rsidRPr="00622BB8">
        <w:rPr>
          <w:color w:val="auto"/>
        </w:rPr>
        <w:t>)</w:t>
      </w:r>
      <w:r>
        <w:rPr>
          <w:color w:val="auto"/>
        </w:rPr>
        <w:t xml:space="preserve"> and </w:t>
      </w:r>
      <w:r w:rsidR="00FD57D2">
        <w:rPr>
          <w:color w:val="auto"/>
        </w:rPr>
        <w:t xml:space="preserve">progress </w:t>
      </w:r>
      <w:r w:rsidR="00814D18">
        <w:rPr>
          <w:color w:val="auto"/>
        </w:rPr>
        <w:t xml:space="preserve">towards meeting that commitment </w:t>
      </w:r>
      <w:r w:rsidR="00FD57D2">
        <w:rPr>
          <w:color w:val="auto"/>
        </w:rPr>
        <w:t>is not</w:t>
      </w:r>
      <w:r w:rsidR="005419EC">
        <w:rPr>
          <w:color w:val="auto"/>
        </w:rPr>
        <w:t xml:space="preserve"> verified by the </w:t>
      </w:r>
      <w:r w:rsidR="00A33C86">
        <w:rPr>
          <w:color w:val="auto"/>
        </w:rPr>
        <w:t>Clean Energy Regulator</w:t>
      </w:r>
      <w:r w:rsidR="00330C37">
        <w:rPr>
          <w:color w:val="auto"/>
        </w:rPr>
        <w:t>.</w:t>
      </w:r>
      <w:bookmarkStart w:id="23" w:name="_Ref79653289"/>
      <w:bookmarkStart w:id="24" w:name="_Ref80027859"/>
      <w:bookmarkStart w:id="25" w:name="_Hlk74752528"/>
    </w:p>
    <w:p w14:paraId="598CAA3E" w14:textId="112FFFEF" w:rsidR="00D07919" w:rsidRPr="00622BB8" w:rsidRDefault="00FD57D2" w:rsidP="008962FB">
      <w:pPr>
        <w:pStyle w:val="ListParagraph"/>
        <w:numPr>
          <w:ilvl w:val="2"/>
          <w:numId w:val="5"/>
        </w:numPr>
      </w:pPr>
      <w:r>
        <w:rPr>
          <w:color w:val="auto"/>
        </w:rPr>
        <w:t xml:space="preserve">All </w:t>
      </w:r>
      <w:r w:rsidR="00EA0D9E">
        <w:rPr>
          <w:color w:val="auto"/>
        </w:rPr>
        <w:t>c</w:t>
      </w:r>
      <w:r w:rsidR="00D07919" w:rsidRPr="00622BB8">
        <w:rPr>
          <w:color w:val="auto"/>
        </w:rPr>
        <w:t>ommitments must be publ</w:t>
      </w:r>
      <w:r>
        <w:rPr>
          <w:color w:val="auto"/>
        </w:rPr>
        <w:t>icly available</w:t>
      </w:r>
      <w:r w:rsidR="00D07919" w:rsidRPr="00622BB8">
        <w:rPr>
          <w:color w:val="auto"/>
        </w:rPr>
        <w:t>.</w:t>
      </w:r>
    </w:p>
    <w:p w14:paraId="058C4D89" w14:textId="797A3AEE" w:rsidR="005210E7" w:rsidRPr="005210E7" w:rsidRDefault="005210E7" w:rsidP="008962FB">
      <w:pPr>
        <w:pStyle w:val="ListParagraph"/>
        <w:numPr>
          <w:ilvl w:val="2"/>
          <w:numId w:val="5"/>
        </w:numPr>
        <w:rPr>
          <w:color w:val="auto"/>
        </w:rPr>
      </w:pPr>
      <w:r w:rsidRPr="005210E7">
        <w:rPr>
          <w:color w:val="auto"/>
        </w:rPr>
        <w:t xml:space="preserve">A </w:t>
      </w:r>
      <w:r w:rsidR="00EA0D9E">
        <w:rPr>
          <w:color w:val="auto"/>
        </w:rPr>
        <w:t>c</w:t>
      </w:r>
      <w:r w:rsidRPr="005210E7">
        <w:rPr>
          <w:color w:val="auto"/>
        </w:rPr>
        <w:t xml:space="preserve">ommitment may be expressed to cover Australian, regional or global operations of the </w:t>
      </w:r>
      <w:r w:rsidR="002959B1">
        <w:rPr>
          <w:color w:val="auto"/>
        </w:rPr>
        <w:t>participant</w:t>
      </w:r>
      <w:r w:rsidR="00FC0729" w:rsidRPr="00622BB8">
        <w:rPr>
          <w:color w:val="auto"/>
        </w:rPr>
        <w:t xml:space="preserve"> but only emissions </w:t>
      </w:r>
      <w:r w:rsidR="00FD57D2">
        <w:rPr>
          <w:color w:val="auto"/>
        </w:rPr>
        <w:t xml:space="preserve">and renewable electricity consumption </w:t>
      </w:r>
      <w:r w:rsidR="00FC0729" w:rsidRPr="00622BB8">
        <w:rPr>
          <w:color w:val="auto"/>
        </w:rPr>
        <w:t>associated with Australian facilities will be reported</w:t>
      </w:r>
      <w:r w:rsidRPr="005210E7">
        <w:rPr>
          <w:color w:val="auto"/>
        </w:rPr>
        <w:t xml:space="preserve">. </w:t>
      </w:r>
    </w:p>
    <w:p w14:paraId="49377DB5" w14:textId="7E6A1E9A" w:rsidR="001B07D7" w:rsidRPr="00622BB8" w:rsidRDefault="001B07D7" w:rsidP="008962FB">
      <w:pPr>
        <w:pStyle w:val="ListParagraph"/>
        <w:numPr>
          <w:ilvl w:val="2"/>
          <w:numId w:val="5"/>
        </w:numPr>
        <w:rPr>
          <w:color w:val="auto"/>
        </w:rPr>
      </w:pPr>
      <w:r w:rsidRPr="00622BB8">
        <w:t xml:space="preserve">A </w:t>
      </w:r>
      <w:r w:rsidR="002959B1">
        <w:t>participant</w:t>
      </w:r>
      <w:r w:rsidRPr="00622BB8">
        <w:t xml:space="preserve"> may add or remove a commitment from the next </w:t>
      </w:r>
      <w:r w:rsidR="00814D18">
        <w:t>CERT</w:t>
      </w:r>
      <w:r w:rsidR="00814D18" w:rsidRPr="00622BB8">
        <w:t xml:space="preserve"> </w:t>
      </w:r>
      <w:r w:rsidRPr="00622BB8">
        <w:t>report by advising the Clean Energy Regulator in writing.</w:t>
      </w:r>
    </w:p>
    <w:p w14:paraId="2FEC55C6" w14:textId="78520570" w:rsidR="00725A72" w:rsidRPr="00512BBC" w:rsidRDefault="00FD57D2" w:rsidP="008962FB">
      <w:pPr>
        <w:pStyle w:val="ListParagraph"/>
        <w:numPr>
          <w:ilvl w:val="2"/>
          <w:numId w:val="5"/>
        </w:numPr>
        <w:rPr>
          <w:color w:val="auto"/>
        </w:rPr>
      </w:pPr>
      <w:r>
        <w:t>All c</w:t>
      </w:r>
      <w:r w:rsidR="00725A72">
        <w:t xml:space="preserve">ommitments must have the same reporting boundary and reporting </w:t>
      </w:r>
      <w:r w:rsidR="003D1F45">
        <w:t>year</w:t>
      </w:r>
      <w:r>
        <w:t xml:space="preserve"> (see section 7)</w:t>
      </w:r>
      <w:r w:rsidR="00725A72">
        <w:t>.</w:t>
      </w:r>
    </w:p>
    <w:p w14:paraId="7DA7905F" w14:textId="230B166C" w:rsidR="0010413D" w:rsidRDefault="0010413D" w:rsidP="008962FB">
      <w:pPr>
        <w:pStyle w:val="ListParagraph"/>
        <w:numPr>
          <w:ilvl w:val="2"/>
          <w:numId w:val="5"/>
        </w:numPr>
        <w:rPr>
          <w:color w:val="auto"/>
        </w:rPr>
      </w:pPr>
      <w:r>
        <w:t>Commitments are detailed in the corporation’s reporting form (see section 10)</w:t>
      </w:r>
    </w:p>
    <w:p w14:paraId="4E2EA3EE" w14:textId="0C7A09EE" w:rsidR="005A6348" w:rsidRPr="009C10E1" w:rsidRDefault="005A6348" w:rsidP="008962FB">
      <w:pPr>
        <w:pStyle w:val="Heading3"/>
        <w:numPr>
          <w:ilvl w:val="1"/>
          <w:numId w:val="5"/>
        </w:numPr>
        <w:ind w:left="709"/>
      </w:pPr>
      <w:bookmarkStart w:id="26" w:name="_Toc87969943"/>
      <w:r>
        <w:t>Multiple Commitments</w:t>
      </w:r>
      <w:bookmarkEnd w:id="26"/>
      <w:r>
        <w:t xml:space="preserve"> </w:t>
      </w:r>
    </w:p>
    <w:p w14:paraId="6E53AF02" w14:textId="6133A4C2" w:rsidR="005A6348" w:rsidRDefault="005A6348" w:rsidP="008962FB">
      <w:pPr>
        <w:pStyle w:val="ListParagraph"/>
        <w:numPr>
          <w:ilvl w:val="2"/>
          <w:numId w:val="5"/>
        </w:numPr>
        <w:rPr>
          <w:color w:val="auto"/>
        </w:rPr>
      </w:pPr>
      <w:r>
        <w:rPr>
          <w:color w:val="auto"/>
        </w:rPr>
        <w:t xml:space="preserve">A </w:t>
      </w:r>
      <w:r w:rsidR="002959B1">
        <w:rPr>
          <w:color w:val="auto"/>
        </w:rPr>
        <w:t>participant</w:t>
      </w:r>
      <w:r>
        <w:rPr>
          <w:color w:val="auto"/>
        </w:rPr>
        <w:t xml:space="preserve"> may submit </w:t>
      </w:r>
      <w:r w:rsidR="00FC0729">
        <w:rPr>
          <w:color w:val="auto"/>
        </w:rPr>
        <w:t>more than one</w:t>
      </w:r>
      <w:r>
        <w:rPr>
          <w:color w:val="auto"/>
        </w:rPr>
        <w:t xml:space="preserve"> commitment for the corporation under both the </w:t>
      </w:r>
      <w:r w:rsidR="00560AC5">
        <w:rPr>
          <w:color w:val="auto"/>
        </w:rPr>
        <w:t>‘Commitment (progress verified)’</w:t>
      </w:r>
      <w:r>
        <w:rPr>
          <w:color w:val="auto"/>
        </w:rPr>
        <w:t xml:space="preserve"> </w:t>
      </w:r>
      <w:r w:rsidR="00FD57D2">
        <w:rPr>
          <w:color w:val="auto"/>
        </w:rPr>
        <w:t>or</w:t>
      </w:r>
      <w:r>
        <w:rPr>
          <w:color w:val="auto"/>
        </w:rPr>
        <w:t xml:space="preserve"> </w:t>
      </w:r>
      <w:r w:rsidR="00EA0D9E">
        <w:rPr>
          <w:color w:val="auto"/>
        </w:rPr>
        <w:t>‘O</w:t>
      </w:r>
      <w:r>
        <w:rPr>
          <w:color w:val="auto"/>
        </w:rPr>
        <w:t xml:space="preserve">ther commitment </w:t>
      </w:r>
      <w:r w:rsidR="00EA0D9E">
        <w:rPr>
          <w:color w:val="auto"/>
        </w:rPr>
        <w:t xml:space="preserve">(company assured)’ </w:t>
      </w:r>
      <w:r>
        <w:rPr>
          <w:color w:val="auto"/>
        </w:rPr>
        <w:t>category.</w:t>
      </w:r>
    </w:p>
    <w:p w14:paraId="221125EB" w14:textId="3C56241F" w:rsidR="00D07919" w:rsidDel="00D07919" w:rsidRDefault="005A6348" w:rsidP="008962FB">
      <w:pPr>
        <w:pStyle w:val="ListParagraph"/>
        <w:numPr>
          <w:ilvl w:val="2"/>
          <w:numId w:val="5"/>
        </w:numPr>
        <w:rPr>
          <w:color w:val="auto"/>
        </w:rPr>
      </w:pPr>
      <w:r w:rsidRPr="00692C56">
        <w:rPr>
          <w:color w:val="auto"/>
        </w:rPr>
        <w:t xml:space="preserve">A </w:t>
      </w:r>
      <w:r w:rsidR="002959B1">
        <w:rPr>
          <w:color w:val="auto"/>
        </w:rPr>
        <w:t>participant</w:t>
      </w:r>
      <w:r w:rsidRPr="00692C56">
        <w:rPr>
          <w:color w:val="auto"/>
        </w:rPr>
        <w:t xml:space="preserve"> may include a commitment </w:t>
      </w:r>
      <w:r w:rsidR="006E5CCD">
        <w:rPr>
          <w:color w:val="auto"/>
        </w:rPr>
        <w:t>or commitments</w:t>
      </w:r>
      <w:r w:rsidRPr="00692C56">
        <w:rPr>
          <w:color w:val="auto"/>
        </w:rPr>
        <w:t xml:space="preserve"> for </w:t>
      </w:r>
      <w:r w:rsidR="00C55F61">
        <w:rPr>
          <w:color w:val="auto"/>
        </w:rPr>
        <w:t>corporate group members</w:t>
      </w:r>
      <w:r w:rsidRPr="00692C56">
        <w:rPr>
          <w:color w:val="auto"/>
        </w:rPr>
        <w:t xml:space="preserve">, </w:t>
      </w:r>
      <w:r w:rsidR="00C55F61">
        <w:rPr>
          <w:color w:val="auto"/>
        </w:rPr>
        <w:t>such as a subsidiary</w:t>
      </w:r>
      <w:r w:rsidRPr="00692C56">
        <w:rPr>
          <w:color w:val="auto"/>
        </w:rPr>
        <w:t xml:space="preserve"> or business unit</w:t>
      </w:r>
      <w:r w:rsidR="00C55F61">
        <w:rPr>
          <w:color w:val="auto"/>
        </w:rPr>
        <w:t>,</w:t>
      </w:r>
      <w:r w:rsidRPr="00692C56">
        <w:rPr>
          <w:color w:val="auto"/>
        </w:rPr>
        <w:t xml:space="preserve"> if </w:t>
      </w:r>
      <w:r w:rsidR="00594B54">
        <w:rPr>
          <w:color w:val="auto"/>
        </w:rPr>
        <w:t>emissions and energy use for that subsidiary or business unit is</w:t>
      </w:r>
      <w:r w:rsidRPr="00692C56" w:rsidDel="00594B54">
        <w:rPr>
          <w:color w:val="auto"/>
        </w:rPr>
        <w:t xml:space="preserve"> </w:t>
      </w:r>
      <w:r w:rsidRPr="00692C56">
        <w:rPr>
          <w:color w:val="auto"/>
        </w:rPr>
        <w:t>reported under NGER</w:t>
      </w:r>
      <w:r w:rsidR="0010413D">
        <w:rPr>
          <w:color w:val="auto"/>
        </w:rPr>
        <w:t xml:space="preserve"> and can be separated from that of the controlling corporation</w:t>
      </w:r>
      <w:r w:rsidRPr="00692C56">
        <w:rPr>
          <w:color w:val="auto"/>
        </w:rPr>
        <w:t>.</w:t>
      </w:r>
    </w:p>
    <w:p w14:paraId="61C5BA2B" w14:textId="08E5219C" w:rsidR="003B2A57" w:rsidRDefault="00092ECC" w:rsidP="008962FB">
      <w:pPr>
        <w:pStyle w:val="Heading3"/>
        <w:numPr>
          <w:ilvl w:val="1"/>
          <w:numId w:val="5"/>
        </w:numPr>
        <w:ind w:left="709"/>
      </w:pPr>
      <w:bookmarkStart w:id="27" w:name="_Ref81829417"/>
      <w:bookmarkStart w:id="28" w:name="_Toc87969944"/>
      <w:r>
        <w:t>Commitment (progress verified)</w:t>
      </w:r>
      <w:bookmarkEnd w:id="27"/>
      <w:bookmarkEnd w:id="28"/>
    </w:p>
    <w:p w14:paraId="7983F715" w14:textId="359B3631" w:rsidR="003B2A57" w:rsidRPr="00D3285F" w:rsidRDefault="006B6913" w:rsidP="008962FB">
      <w:pPr>
        <w:pStyle w:val="ListParagraph"/>
        <w:numPr>
          <w:ilvl w:val="2"/>
          <w:numId w:val="5"/>
        </w:numPr>
        <w:rPr>
          <w:color w:val="auto"/>
        </w:rPr>
      </w:pPr>
      <w:r>
        <w:rPr>
          <w:color w:val="auto"/>
        </w:rPr>
        <w:t>A</w:t>
      </w:r>
      <w:r w:rsidR="003B2A57">
        <w:rPr>
          <w:color w:val="auto"/>
        </w:rPr>
        <w:t xml:space="preserve"> </w:t>
      </w:r>
      <w:r w:rsidR="00560AC5">
        <w:rPr>
          <w:color w:val="auto"/>
        </w:rPr>
        <w:t>‘Commitment (progress verified)’</w:t>
      </w:r>
      <w:r>
        <w:rPr>
          <w:color w:val="auto"/>
        </w:rPr>
        <w:t xml:space="preserve"> </w:t>
      </w:r>
      <w:r w:rsidR="003B2A57" w:rsidRPr="00D3285F">
        <w:rPr>
          <w:color w:val="auto"/>
        </w:rPr>
        <w:t xml:space="preserve">must </w:t>
      </w:r>
      <w:r w:rsidR="003B2A57">
        <w:rPr>
          <w:color w:val="auto"/>
        </w:rPr>
        <w:t xml:space="preserve">include all the following </w:t>
      </w:r>
      <w:r w:rsidR="003B2A57" w:rsidRPr="00234676">
        <w:rPr>
          <w:color w:val="auto"/>
        </w:rPr>
        <w:t>framing elements</w:t>
      </w:r>
      <w:r w:rsidR="003B2A57" w:rsidRPr="00D3285F">
        <w:rPr>
          <w:color w:val="auto"/>
        </w:rPr>
        <w:t>:</w:t>
      </w:r>
    </w:p>
    <w:p w14:paraId="56AADD4F" w14:textId="0419D2CF" w:rsidR="003B2A57" w:rsidRPr="00D24E6B" w:rsidRDefault="003B2A57" w:rsidP="008962FB">
      <w:pPr>
        <w:pStyle w:val="ListParagraph"/>
        <w:numPr>
          <w:ilvl w:val="0"/>
          <w:numId w:val="12"/>
        </w:numPr>
        <w:ind w:left="1701"/>
        <w:rPr>
          <w:color w:val="auto"/>
        </w:rPr>
      </w:pPr>
      <w:r w:rsidRPr="00D24E6B">
        <w:rPr>
          <w:b/>
          <w:color w:val="auto"/>
        </w:rPr>
        <w:t xml:space="preserve">Year </w:t>
      </w:r>
      <w:r w:rsidRPr="00D24E6B">
        <w:rPr>
          <w:color w:val="auto"/>
        </w:rPr>
        <w:t xml:space="preserve">- the year or multi-year averaging period </w:t>
      </w:r>
      <w:r w:rsidR="00594B54">
        <w:rPr>
          <w:color w:val="auto"/>
        </w:rPr>
        <w:t>when</w:t>
      </w:r>
      <w:r w:rsidRPr="00D24E6B">
        <w:rPr>
          <w:color w:val="auto"/>
        </w:rPr>
        <w:t xml:space="preserve"> the </w:t>
      </w:r>
      <w:r w:rsidR="002959B1">
        <w:rPr>
          <w:color w:val="auto"/>
        </w:rPr>
        <w:t>participant</w:t>
      </w:r>
      <w:r w:rsidRPr="00D24E6B">
        <w:rPr>
          <w:color w:val="auto"/>
        </w:rPr>
        <w:t xml:space="preserve"> intends to achieve the stated commitment</w:t>
      </w:r>
      <w:r w:rsidR="00832B42">
        <w:rPr>
          <w:color w:val="auto"/>
        </w:rPr>
        <w:t>.</w:t>
      </w:r>
    </w:p>
    <w:p w14:paraId="73F90320" w14:textId="77777777" w:rsidR="003B2A57" w:rsidRPr="00D24E6B" w:rsidRDefault="003B2A57" w:rsidP="008962FB">
      <w:pPr>
        <w:pStyle w:val="ListParagraph"/>
        <w:numPr>
          <w:ilvl w:val="0"/>
          <w:numId w:val="12"/>
        </w:numPr>
        <w:ind w:left="1701"/>
        <w:rPr>
          <w:color w:val="auto"/>
        </w:rPr>
      </w:pPr>
      <w:r w:rsidRPr="00D24E6B">
        <w:rPr>
          <w:b/>
          <w:color w:val="auto"/>
        </w:rPr>
        <w:t>Coverage</w:t>
      </w:r>
      <w:r w:rsidRPr="00D24E6B">
        <w:rPr>
          <w:color w:val="auto"/>
        </w:rPr>
        <w:t xml:space="preserve"> - the scope of emissions covered</w:t>
      </w:r>
      <w:r>
        <w:rPr>
          <w:color w:val="auto"/>
        </w:rPr>
        <w:t xml:space="preserve"> by the commitment</w:t>
      </w:r>
      <w:r w:rsidRPr="00D24E6B">
        <w:rPr>
          <w:color w:val="auto"/>
        </w:rPr>
        <w:t xml:space="preserve">, being: </w:t>
      </w:r>
    </w:p>
    <w:p w14:paraId="32F9E441" w14:textId="77777777" w:rsidR="003B2A57" w:rsidRPr="00D24E6B" w:rsidRDefault="003B2A57" w:rsidP="008962FB">
      <w:pPr>
        <w:pStyle w:val="ListParagraph"/>
        <w:numPr>
          <w:ilvl w:val="1"/>
          <w:numId w:val="12"/>
        </w:numPr>
        <w:rPr>
          <w:color w:val="auto"/>
        </w:rPr>
      </w:pPr>
      <w:r w:rsidRPr="00D24E6B">
        <w:rPr>
          <w:color w:val="auto"/>
        </w:rPr>
        <w:t xml:space="preserve">Scope 1, or </w:t>
      </w:r>
    </w:p>
    <w:p w14:paraId="37B64E62" w14:textId="77777777" w:rsidR="003B2A57" w:rsidRPr="00D24E6B" w:rsidRDefault="003B2A57" w:rsidP="008962FB">
      <w:pPr>
        <w:pStyle w:val="ListParagraph"/>
        <w:numPr>
          <w:ilvl w:val="1"/>
          <w:numId w:val="12"/>
        </w:numPr>
        <w:rPr>
          <w:color w:val="auto"/>
        </w:rPr>
      </w:pPr>
      <w:r w:rsidRPr="00D24E6B">
        <w:rPr>
          <w:color w:val="auto"/>
        </w:rPr>
        <w:t xml:space="preserve">Scope 2, or </w:t>
      </w:r>
    </w:p>
    <w:p w14:paraId="67E9C4FD" w14:textId="6DB913C2" w:rsidR="003B2A57" w:rsidRPr="00D24E6B" w:rsidRDefault="00A95E28" w:rsidP="008962FB">
      <w:pPr>
        <w:pStyle w:val="ListParagraph"/>
        <w:numPr>
          <w:ilvl w:val="1"/>
          <w:numId w:val="12"/>
        </w:numPr>
        <w:rPr>
          <w:color w:val="auto"/>
        </w:rPr>
      </w:pPr>
      <w:r>
        <w:rPr>
          <w:color w:val="auto"/>
        </w:rPr>
        <w:t>b</w:t>
      </w:r>
      <w:r w:rsidR="003B2A57" w:rsidRPr="00D24E6B">
        <w:rPr>
          <w:color w:val="auto"/>
        </w:rPr>
        <w:t>oth Scope 1 and Scope 2</w:t>
      </w:r>
      <w:r w:rsidR="00832B42">
        <w:rPr>
          <w:color w:val="auto"/>
        </w:rPr>
        <w:t>.</w:t>
      </w:r>
    </w:p>
    <w:p w14:paraId="60FF8998" w14:textId="750E8C8B" w:rsidR="00D15ADC" w:rsidRPr="009411EF" w:rsidRDefault="00FA0585" w:rsidP="008962FB">
      <w:pPr>
        <w:pStyle w:val="ListParagraph"/>
        <w:numPr>
          <w:ilvl w:val="0"/>
          <w:numId w:val="12"/>
        </w:numPr>
        <w:ind w:left="1701"/>
        <w:rPr>
          <w:rStyle w:val="CommentReference"/>
          <w:color w:val="auto"/>
          <w:sz w:val="22"/>
          <w:szCs w:val="24"/>
        </w:rPr>
      </w:pPr>
      <w:r w:rsidRPr="00CA3840">
        <w:rPr>
          <w:b/>
          <w:color w:val="auto"/>
        </w:rPr>
        <w:t>Basis</w:t>
      </w:r>
      <w:r w:rsidR="003B2A57" w:rsidRPr="00CA3840">
        <w:rPr>
          <w:color w:val="auto"/>
        </w:rPr>
        <w:t xml:space="preserve"> </w:t>
      </w:r>
      <w:r w:rsidR="003B2A57">
        <w:rPr>
          <w:color w:val="auto"/>
        </w:rPr>
        <w:t>- the calculation basis for the emissions reduction</w:t>
      </w:r>
      <w:r w:rsidR="00D15ADC">
        <w:rPr>
          <w:color w:val="auto"/>
        </w:rPr>
        <w:t>,</w:t>
      </w:r>
      <w:r w:rsidR="003B2A57">
        <w:rPr>
          <w:color w:val="auto"/>
        </w:rPr>
        <w:t xml:space="preserve"> being</w:t>
      </w:r>
      <w:r w:rsidR="00D15ADC">
        <w:rPr>
          <w:rStyle w:val="CommentReference"/>
        </w:rPr>
        <w:t xml:space="preserve">: </w:t>
      </w:r>
    </w:p>
    <w:p w14:paraId="45B7DF59" w14:textId="4FB47EF2" w:rsidR="00E66D7E" w:rsidRDefault="00E66D7E" w:rsidP="008962FB">
      <w:pPr>
        <w:pStyle w:val="ListParagraph"/>
        <w:numPr>
          <w:ilvl w:val="1"/>
          <w:numId w:val="12"/>
        </w:numPr>
        <w:rPr>
          <w:color w:val="auto"/>
        </w:rPr>
      </w:pPr>
      <w:r w:rsidRPr="00391D32">
        <w:rPr>
          <w:color w:val="auto"/>
        </w:rPr>
        <w:t>gross</w:t>
      </w:r>
      <w:r>
        <w:rPr>
          <w:color w:val="auto"/>
        </w:rPr>
        <w:t xml:space="preserve"> basis (e.g. </w:t>
      </w:r>
      <w:r w:rsidR="008033F9">
        <w:rPr>
          <w:color w:val="auto"/>
        </w:rPr>
        <w:t xml:space="preserve">absolute </w:t>
      </w:r>
      <w:r>
        <w:rPr>
          <w:color w:val="auto"/>
        </w:rPr>
        <w:t>reduction from a baseline</w:t>
      </w:r>
      <w:r w:rsidR="0010413D">
        <w:rPr>
          <w:rStyle w:val="FootnoteReference"/>
          <w:color w:val="auto"/>
        </w:rPr>
        <w:footnoteReference w:id="2"/>
      </w:r>
      <w:r>
        <w:rPr>
          <w:color w:val="auto"/>
        </w:rPr>
        <w:t>)</w:t>
      </w:r>
      <w:r w:rsidR="006A15F7">
        <w:rPr>
          <w:color w:val="auto"/>
        </w:rPr>
        <w:t>, or</w:t>
      </w:r>
    </w:p>
    <w:p w14:paraId="3D66D6BF" w14:textId="29DAAEEE" w:rsidR="00A4699F" w:rsidRPr="00A4699F" w:rsidRDefault="003B2A57" w:rsidP="00A4699F">
      <w:pPr>
        <w:pStyle w:val="ListParagraph"/>
        <w:numPr>
          <w:ilvl w:val="1"/>
          <w:numId w:val="12"/>
        </w:numPr>
        <w:rPr>
          <w:color w:val="auto"/>
        </w:rPr>
      </w:pPr>
      <w:r w:rsidDel="006A15F7">
        <w:rPr>
          <w:color w:val="auto"/>
        </w:rPr>
        <w:t>net</w:t>
      </w:r>
      <w:r w:rsidR="00E66D7E">
        <w:rPr>
          <w:color w:val="auto"/>
        </w:rPr>
        <w:t xml:space="preserve"> </w:t>
      </w:r>
      <w:r w:rsidDel="006A15F7">
        <w:rPr>
          <w:color w:val="auto"/>
        </w:rPr>
        <w:t>basis</w:t>
      </w:r>
      <w:r w:rsidR="00E66D7E" w:rsidDel="006A15F7">
        <w:rPr>
          <w:color w:val="auto"/>
        </w:rPr>
        <w:t xml:space="preserve"> (e.g. reduction </w:t>
      </w:r>
      <w:r w:rsidR="008033F9">
        <w:rPr>
          <w:color w:val="auto"/>
        </w:rPr>
        <w:t>using</w:t>
      </w:r>
      <w:r w:rsidR="00E66D7E">
        <w:rPr>
          <w:color w:val="auto"/>
        </w:rPr>
        <w:t xml:space="preserve"> carbon units with</w:t>
      </w:r>
      <w:r w:rsidR="00E66D7E" w:rsidDel="008033F9">
        <w:rPr>
          <w:color w:val="auto"/>
        </w:rPr>
        <w:t xml:space="preserve"> </w:t>
      </w:r>
      <w:r w:rsidR="008033F9">
        <w:rPr>
          <w:color w:val="auto"/>
        </w:rPr>
        <w:t xml:space="preserve">or without a </w:t>
      </w:r>
      <w:r w:rsidR="00E66D7E">
        <w:rPr>
          <w:color w:val="auto"/>
        </w:rPr>
        <w:t>baseline</w:t>
      </w:r>
      <w:r w:rsidR="00E66D7E" w:rsidRPr="00CA3840">
        <w:rPr>
          <w:color w:val="auto"/>
        </w:rPr>
        <w:t>)</w:t>
      </w:r>
      <w:r w:rsidR="00832B42">
        <w:rPr>
          <w:color w:val="auto"/>
        </w:rPr>
        <w:t>.</w:t>
      </w:r>
    </w:p>
    <w:p w14:paraId="6D067BAC" w14:textId="3356D508" w:rsidR="00A4699F" w:rsidRDefault="00A4699F" w:rsidP="008962FB">
      <w:pPr>
        <w:pStyle w:val="ListParagraph"/>
        <w:numPr>
          <w:ilvl w:val="0"/>
          <w:numId w:val="12"/>
        </w:numPr>
        <w:ind w:left="1701"/>
        <w:rPr>
          <w:color w:val="auto"/>
        </w:rPr>
      </w:pPr>
      <w:r w:rsidRPr="00A4699F">
        <w:rPr>
          <w:b/>
          <w:bCs/>
          <w:color w:val="auto"/>
        </w:rPr>
        <w:t>R</w:t>
      </w:r>
      <w:r w:rsidR="003B2A57" w:rsidRPr="00A4699F">
        <w:rPr>
          <w:b/>
          <w:bCs/>
          <w:color w:val="auto"/>
        </w:rPr>
        <w:t>eporting boundary</w:t>
      </w:r>
      <w:r>
        <w:rPr>
          <w:color w:val="auto"/>
        </w:rPr>
        <w:t xml:space="preserve"> –nominati</w:t>
      </w:r>
      <w:r w:rsidR="004F05A0">
        <w:rPr>
          <w:color w:val="auto"/>
        </w:rPr>
        <w:t>ng either</w:t>
      </w:r>
      <w:r>
        <w:rPr>
          <w:color w:val="auto"/>
        </w:rPr>
        <w:t xml:space="preserve"> </w:t>
      </w:r>
      <w:r w:rsidR="003B2A57" w:rsidRPr="00D3285F">
        <w:rPr>
          <w:color w:val="auto"/>
        </w:rPr>
        <w:t>operational control</w:t>
      </w:r>
      <w:r w:rsidR="0010413D">
        <w:rPr>
          <w:rStyle w:val="FootnoteReference"/>
          <w:color w:val="auto"/>
        </w:rPr>
        <w:footnoteReference w:id="3"/>
      </w:r>
      <w:r w:rsidR="003B2A57" w:rsidRPr="00D3285F">
        <w:rPr>
          <w:color w:val="auto"/>
        </w:rPr>
        <w:t xml:space="preserve"> or equity share</w:t>
      </w:r>
      <w:r w:rsidR="00BA0A44">
        <w:rPr>
          <w:rStyle w:val="FootnoteReference"/>
          <w:color w:val="auto"/>
        </w:rPr>
        <w:footnoteReference w:id="4"/>
      </w:r>
      <w:r>
        <w:rPr>
          <w:color w:val="auto"/>
        </w:rPr>
        <w:t xml:space="preserve"> of emissions and energy data</w:t>
      </w:r>
      <w:r w:rsidR="0010413D">
        <w:rPr>
          <w:color w:val="auto"/>
        </w:rPr>
        <w:t xml:space="preserve"> t</w:t>
      </w:r>
      <w:r w:rsidR="00AA61C8">
        <w:rPr>
          <w:color w:val="auto"/>
        </w:rPr>
        <w:t>hat</w:t>
      </w:r>
      <w:r w:rsidR="0010413D">
        <w:rPr>
          <w:color w:val="auto"/>
        </w:rPr>
        <w:t xml:space="preserve"> relate to the commitment.</w:t>
      </w:r>
    </w:p>
    <w:p w14:paraId="71A26631" w14:textId="25376A60" w:rsidR="003B2A57" w:rsidRPr="007615F7" w:rsidRDefault="00A4699F" w:rsidP="008962FB">
      <w:pPr>
        <w:pStyle w:val="ListParagraph"/>
        <w:numPr>
          <w:ilvl w:val="0"/>
          <w:numId w:val="12"/>
        </w:numPr>
        <w:ind w:left="1701"/>
        <w:rPr>
          <w:color w:val="auto"/>
        </w:rPr>
      </w:pPr>
      <w:r w:rsidRPr="00A4699F">
        <w:rPr>
          <w:b/>
          <w:bCs/>
          <w:color w:val="auto"/>
        </w:rPr>
        <w:t>R</w:t>
      </w:r>
      <w:r w:rsidR="003B2A57" w:rsidRPr="00A4699F">
        <w:rPr>
          <w:b/>
          <w:bCs/>
          <w:color w:val="auto"/>
        </w:rPr>
        <w:t xml:space="preserve">eporting </w:t>
      </w:r>
      <w:r w:rsidR="003D1F45">
        <w:rPr>
          <w:b/>
          <w:bCs/>
          <w:color w:val="auto"/>
        </w:rPr>
        <w:t>year</w:t>
      </w:r>
      <w:r>
        <w:rPr>
          <w:color w:val="auto"/>
        </w:rPr>
        <w:t xml:space="preserve"> –</w:t>
      </w:r>
      <w:r w:rsidR="003B2A57" w:rsidRPr="007615F7">
        <w:rPr>
          <w:color w:val="auto"/>
        </w:rPr>
        <w:t xml:space="preserve"> </w:t>
      </w:r>
      <w:r>
        <w:rPr>
          <w:color w:val="auto"/>
        </w:rPr>
        <w:t>nominati</w:t>
      </w:r>
      <w:r w:rsidR="004F05A0">
        <w:rPr>
          <w:color w:val="auto"/>
        </w:rPr>
        <w:t>ng</w:t>
      </w:r>
      <w:r w:rsidR="003B2A57" w:rsidRPr="007615F7">
        <w:rPr>
          <w:color w:val="auto"/>
        </w:rPr>
        <w:t xml:space="preserve"> </w:t>
      </w:r>
      <w:r w:rsidR="0010413D">
        <w:rPr>
          <w:color w:val="auto"/>
        </w:rPr>
        <w:t xml:space="preserve">either </w:t>
      </w:r>
      <w:r w:rsidR="003B2A57" w:rsidRPr="007615F7">
        <w:rPr>
          <w:color w:val="auto"/>
        </w:rPr>
        <w:t>financial year or calendar year</w:t>
      </w:r>
      <w:r w:rsidR="004F05A0">
        <w:rPr>
          <w:color w:val="auto"/>
        </w:rPr>
        <w:t xml:space="preserve"> of emissions and energy data</w:t>
      </w:r>
      <w:r w:rsidR="0010413D">
        <w:rPr>
          <w:color w:val="auto"/>
        </w:rPr>
        <w:t xml:space="preserve"> t</w:t>
      </w:r>
      <w:r w:rsidR="00AA61C8">
        <w:rPr>
          <w:color w:val="auto"/>
        </w:rPr>
        <w:t>hat</w:t>
      </w:r>
      <w:r w:rsidR="0010413D">
        <w:rPr>
          <w:color w:val="auto"/>
        </w:rPr>
        <w:t xml:space="preserve"> relate to the commitment.</w:t>
      </w:r>
    </w:p>
    <w:p w14:paraId="7E37493A" w14:textId="59F8AFE1" w:rsidR="003B2A57" w:rsidRPr="007615F7" w:rsidRDefault="003B2A57" w:rsidP="008962FB">
      <w:pPr>
        <w:pStyle w:val="ListParagraph"/>
        <w:numPr>
          <w:ilvl w:val="0"/>
          <w:numId w:val="12"/>
        </w:numPr>
        <w:ind w:left="1701"/>
        <w:rPr>
          <w:color w:val="auto"/>
        </w:rPr>
      </w:pPr>
      <w:r>
        <w:rPr>
          <w:b/>
          <w:bCs/>
          <w:color w:val="auto"/>
        </w:rPr>
        <w:t xml:space="preserve">Scope 2 </w:t>
      </w:r>
      <w:r w:rsidRPr="007615F7">
        <w:rPr>
          <w:b/>
          <w:bCs/>
          <w:color w:val="auto"/>
        </w:rPr>
        <w:t xml:space="preserve">Accounting </w:t>
      </w:r>
      <w:r>
        <w:rPr>
          <w:b/>
          <w:bCs/>
          <w:color w:val="auto"/>
        </w:rPr>
        <w:t xml:space="preserve">approach </w:t>
      </w:r>
      <w:r w:rsidRPr="009411EF">
        <w:rPr>
          <w:color w:val="auto"/>
        </w:rPr>
        <w:t>(for commitments with Scope 2 coverage)</w:t>
      </w:r>
      <w:r>
        <w:rPr>
          <w:b/>
          <w:bCs/>
          <w:color w:val="auto"/>
        </w:rPr>
        <w:t xml:space="preserve"> </w:t>
      </w:r>
      <w:r>
        <w:rPr>
          <w:color w:val="auto"/>
        </w:rPr>
        <w:t xml:space="preserve">– </w:t>
      </w:r>
      <w:r w:rsidR="00AA1B14" w:rsidRPr="00CA3840">
        <w:rPr>
          <w:color w:val="auto"/>
        </w:rPr>
        <w:t>the</w:t>
      </w:r>
      <w:r w:rsidRPr="00CA3840">
        <w:rPr>
          <w:color w:val="auto"/>
        </w:rPr>
        <w:t xml:space="preserve"> </w:t>
      </w:r>
      <w:r w:rsidRPr="00D3285F">
        <w:rPr>
          <w:color w:val="auto"/>
        </w:rPr>
        <w:t xml:space="preserve">nominated </w:t>
      </w:r>
      <w:r>
        <w:rPr>
          <w:color w:val="auto"/>
        </w:rPr>
        <w:t>method for calculating progress towards a commitment</w:t>
      </w:r>
      <w:r w:rsidRPr="00D3285F">
        <w:rPr>
          <w:color w:val="auto"/>
        </w:rPr>
        <w:t xml:space="preserve">, being either </w:t>
      </w:r>
      <w:r w:rsidR="00811026" w:rsidRPr="00CA3840">
        <w:rPr>
          <w:color w:val="auto"/>
        </w:rPr>
        <w:t>the</w:t>
      </w:r>
      <w:r w:rsidRPr="00CA3840">
        <w:rPr>
          <w:color w:val="auto"/>
        </w:rPr>
        <w:t xml:space="preserve"> </w:t>
      </w:r>
      <w:r w:rsidRPr="00D3285F">
        <w:rPr>
          <w:color w:val="auto"/>
        </w:rPr>
        <w:t>location-based or market-based</w:t>
      </w:r>
      <w:r>
        <w:rPr>
          <w:color w:val="auto"/>
        </w:rPr>
        <w:t xml:space="preserve"> method</w:t>
      </w:r>
      <w:r w:rsidR="0010413D">
        <w:rPr>
          <w:color w:val="auto"/>
        </w:rPr>
        <w:t xml:space="preserve"> (see section 5 – Emissions accounting)</w:t>
      </w:r>
      <w:r w:rsidR="0010413D" w:rsidRPr="00CA3840">
        <w:rPr>
          <w:color w:val="auto"/>
        </w:rPr>
        <w:t>.</w:t>
      </w:r>
    </w:p>
    <w:p w14:paraId="2F96FD85" w14:textId="31DF0336" w:rsidR="003B2A57" w:rsidRPr="00391D32" w:rsidRDefault="00791E4F" w:rsidP="008962FB">
      <w:pPr>
        <w:pStyle w:val="ListParagraph"/>
        <w:numPr>
          <w:ilvl w:val="2"/>
          <w:numId w:val="5"/>
        </w:numPr>
        <w:rPr>
          <w:color w:val="auto"/>
        </w:rPr>
      </w:pPr>
      <w:r w:rsidRPr="00CA3840">
        <w:rPr>
          <w:color w:val="auto"/>
        </w:rPr>
        <w:t>I</w:t>
      </w:r>
      <w:r w:rsidR="003B2A57" w:rsidRPr="00CA3840">
        <w:rPr>
          <w:color w:val="auto"/>
        </w:rPr>
        <w:t>f</w:t>
      </w:r>
      <w:r w:rsidR="003B2A57" w:rsidRPr="00391D32">
        <w:rPr>
          <w:color w:val="auto"/>
        </w:rPr>
        <w:t xml:space="preserve"> the </w:t>
      </w:r>
      <w:r w:rsidR="003B2A57">
        <w:rPr>
          <w:color w:val="auto"/>
        </w:rPr>
        <w:t xml:space="preserve">emissions reduction is calculated </w:t>
      </w:r>
      <w:r w:rsidR="008033F9">
        <w:rPr>
          <w:color w:val="auto"/>
        </w:rPr>
        <w:t xml:space="preserve">using a baseline, </w:t>
      </w:r>
      <w:r w:rsidRPr="00CA3840">
        <w:rPr>
          <w:color w:val="auto"/>
        </w:rPr>
        <w:t>participants also need to include</w:t>
      </w:r>
      <w:r w:rsidR="003B2A57">
        <w:rPr>
          <w:color w:val="auto"/>
        </w:rPr>
        <w:t>:</w:t>
      </w:r>
    </w:p>
    <w:p w14:paraId="4E88A8EA" w14:textId="6FDD1F16" w:rsidR="003B2A57" w:rsidRPr="00391D32" w:rsidRDefault="003B2A57" w:rsidP="00AA39A5">
      <w:pPr>
        <w:pStyle w:val="ListParagraph"/>
        <w:numPr>
          <w:ilvl w:val="0"/>
          <w:numId w:val="25"/>
        </w:numPr>
        <w:rPr>
          <w:color w:val="auto"/>
        </w:rPr>
      </w:pPr>
      <w:r w:rsidRPr="00391D32">
        <w:rPr>
          <w:color w:val="auto"/>
        </w:rPr>
        <w:t xml:space="preserve">a </w:t>
      </w:r>
      <w:r w:rsidRPr="007615F7">
        <w:rPr>
          <w:b/>
          <w:bCs/>
          <w:color w:val="auto"/>
        </w:rPr>
        <w:t>Commitment Goal</w:t>
      </w:r>
      <w:r w:rsidRPr="00391D32">
        <w:rPr>
          <w:color w:val="auto"/>
        </w:rPr>
        <w:t xml:space="preserve"> </w:t>
      </w:r>
      <w:r w:rsidR="00811026">
        <w:rPr>
          <w:color w:val="auto"/>
        </w:rPr>
        <w:t>– this is the</w:t>
      </w:r>
      <w:r w:rsidRPr="00391D32">
        <w:rPr>
          <w:color w:val="auto"/>
        </w:rPr>
        <w:t xml:space="preserve"> percentage</w:t>
      </w:r>
      <w:r w:rsidR="00E66D7E">
        <w:rPr>
          <w:color w:val="auto"/>
        </w:rPr>
        <w:t xml:space="preserve"> </w:t>
      </w:r>
      <w:r w:rsidRPr="00391D32">
        <w:rPr>
          <w:color w:val="auto"/>
        </w:rPr>
        <w:t>reduction</w:t>
      </w:r>
      <w:r w:rsidR="00E66D7E">
        <w:rPr>
          <w:color w:val="auto"/>
        </w:rPr>
        <w:t xml:space="preserve"> in emissions</w:t>
      </w:r>
      <w:r w:rsidRPr="00391D32">
        <w:rPr>
          <w:color w:val="auto"/>
        </w:rPr>
        <w:t xml:space="preserve"> </w:t>
      </w:r>
      <w:r>
        <w:rPr>
          <w:color w:val="auto"/>
        </w:rPr>
        <w:t>from a</w:t>
      </w:r>
      <w:r w:rsidR="00E66D7E">
        <w:rPr>
          <w:color w:val="auto"/>
        </w:rPr>
        <w:t>n emissions</w:t>
      </w:r>
      <w:r>
        <w:rPr>
          <w:color w:val="auto"/>
        </w:rPr>
        <w:t xml:space="preserve"> baseline</w:t>
      </w:r>
      <w:r w:rsidRPr="00391D32">
        <w:rPr>
          <w:color w:val="auto"/>
        </w:rPr>
        <w:t>, and</w:t>
      </w:r>
    </w:p>
    <w:p w14:paraId="646422E9" w14:textId="0D9FABD5" w:rsidR="00BE50F9" w:rsidRDefault="003B2A57" w:rsidP="00AA39A5">
      <w:pPr>
        <w:pStyle w:val="ListParagraph"/>
        <w:numPr>
          <w:ilvl w:val="0"/>
          <w:numId w:val="25"/>
        </w:numPr>
        <w:rPr>
          <w:color w:val="auto"/>
        </w:rPr>
      </w:pPr>
      <w:r w:rsidRPr="00391D32">
        <w:rPr>
          <w:color w:val="auto"/>
        </w:rPr>
        <w:t xml:space="preserve">the </w:t>
      </w:r>
      <w:r>
        <w:rPr>
          <w:b/>
          <w:bCs/>
          <w:color w:val="auto"/>
        </w:rPr>
        <w:t>B</w:t>
      </w:r>
      <w:r w:rsidRPr="00D81301">
        <w:rPr>
          <w:b/>
          <w:bCs/>
          <w:color w:val="auto"/>
        </w:rPr>
        <w:t>aseline</w:t>
      </w:r>
      <w:r w:rsidRPr="00391D32">
        <w:rPr>
          <w:color w:val="auto"/>
        </w:rPr>
        <w:t xml:space="preserve"> year or years</w:t>
      </w:r>
      <w:r w:rsidR="00BE50F9">
        <w:rPr>
          <w:color w:val="auto"/>
        </w:rPr>
        <w:t xml:space="preserve"> (if averaged over multiple years)</w:t>
      </w:r>
      <w:r w:rsidR="00832B42">
        <w:rPr>
          <w:color w:val="auto"/>
        </w:rPr>
        <w:t>.</w:t>
      </w:r>
      <w:r w:rsidR="003A0166">
        <w:rPr>
          <w:rStyle w:val="FootnoteReference"/>
          <w:color w:val="auto"/>
        </w:rPr>
        <w:footnoteReference w:id="5"/>
      </w:r>
    </w:p>
    <w:p w14:paraId="145182A9" w14:textId="54521962" w:rsidR="0019090A" w:rsidRPr="00D07919" w:rsidRDefault="00997645" w:rsidP="00832B42">
      <w:pPr>
        <w:pStyle w:val="ListParagraph"/>
        <w:numPr>
          <w:ilvl w:val="2"/>
          <w:numId w:val="5"/>
        </w:numPr>
        <w:rPr>
          <w:color w:val="auto"/>
        </w:rPr>
      </w:pPr>
      <w:r>
        <w:rPr>
          <w:color w:val="auto"/>
        </w:rPr>
        <w:t>I</w:t>
      </w:r>
      <w:r w:rsidR="00FA0585" w:rsidRPr="00391D32">
        <w:rPr>
          <w:color w:val="auto"/>
        </w:rPr>
        <w:t xml:space="preserve">f the </w:t>
      </w:r>
      <w:r w:rsidR="00FA0585">
        <w:rPr>
          <w:color w:val="auto"/>
        </w:rPr>
        <w:t xml:space="preserve">emissions reduction is calculated </w:t>
      </w:r>
      <w:r w:rsidR="008033F9">
        <w:rPr>
          <w:color w:val="auto"/>
        </w:rPr>
        <w:t>without a baseline</w:t>
      </w:r>
      <w:r w:rsidR="00A22390">
        <w:rPr>
          <w:color w:val="auto"/>
        </w:rPr>
        <w:t>,</w:t>
      </w:r>
      <w:r w:rsidR="00630B89">
        <w:rPr>
          <w:color w:val="auto"/>
        </w:rPr>
        <w:t xml:space="preserve"> participants must provide</w:t>
      </w:r>
      <w:r w:rsidR="00832B42">
        <w:rPr>
          <w:color w:val="auto"/>
        </w:rPr>
        <w:t xml:space="preserve"> </w:t>
      </w:r>
      <w:r w:rsidR="00FA0585" w:rsidRPr="00391D32">
        <w:rPr>
          <w:color w:val="auto"/>
        </w:rPr>
        <w:t xml:space="preserve">a </w:t>
      </w:r>
      <w:r w:rsidR="00FA0585" w:rsidRPr="007615F7">
        <w:rPr>
          <w:b/>
          <w:bCs/>
          <w:color w:val="auto"/>
        </w:rPr>
        <w:t>Commitment Goal</w:t>
      </w:r>
      <w:r w:rsidR="00FA0585" w:rsidRPr="00391D32">
        <w:rPr>
          <w:color w:val="auto"/>
        </w:rPr>
        <w:t xml:space="preserve"> as a percentage of </w:t>
      </w:r>
      <w:r w:rsidR="00E66D7E">
        <w:rPr>
          <w:color w:val="auto"/>
        </w:rPr>
        <w:t xml:space="preserve">gross </w:t>
      </w:r>
      <w:r w:rsidR="00FA0585" w:rsidRPr="00391D32">
        <w:rPr>
          <w:color w:val="auto"/>
        </w:rPr>
        <w:t xml:space="preserve">emissions </w:t>
      </w:r>
      <w:r w:rsidR="00FA0585">
        <w:rPr>
          <w:color w:val="auto"/>
        </w:rPr>
        <w:t>to be</w:t>
      </w:r>
      <w:r w:rsidR="00E66D7E">
        <w:rPr>
          <w:color w:val="auto"/>
        </w:rPr>
        <w:t xml:space="preserve"> reduced </w:t>
      </w:r>
      <w:r w:rsidR="00FA0585">
        <w:rPr>
          <w:color w:val="auto"/>
        </w:rPr>
        <w:t>in the commitment year</w:t>
      </w:r>
      <w:r w:rsidR="00E66D7E">
        <w:rPr>
          <w:color w:val="auto"/>
        </w:rPr>
        <w:t xml:space="preserve"> using carbon units</w:t>
      </w:r>
      <w:r w:rsidR="00832B42" w:rsidRPr="00832B42">
        <w:rPr>
          <w:color w:val="auto"/>
        </w:rPr>
        <w:t>.</w:t>
      </w:r>
    </w:p>
    <w:p w14:paraId="195EC180" w14:textId="77777777" w:rsidR="00BA0A44" w:rsidRPr="003E4697" w:rsidRDefault="00BA0A44" w:rsidP="00BA0A44">
      <w:pPr>
        <w:pStyle w:val="ListParagraph"/>
        <w:numPr>
          <w:ilvl w:val="2"/>
          <w:numId w:val="5"/>
        </w:numPr>
        <w:rPr>
          <w:color w:val="auto"/>
        </w:rPr>
      </w:pPr>
      <w:r>
        <w:rPr>
          <w:color w:val="auto"/>
        </w:rPr>
        <w:t>Participants</w:t>
      </w:r>
      <w:r w:rsidRPr="00234676">
        <w:rPr>
          <w:color w:val="auto"/>
        </w:rPr>
        <w:t xml:space="preserve"> must </w:t>
      </w:r>
      <w:r>
        <w:rPr>
          <w:color w:val="auto"/>
        </w:rPr>
        <w:t>confirm each of the framing elements for a commitment w</w:t>
      </w:r>
      <w:r w:rsidRPr="00BA0A44">
        <w:rPr>
          <w:color w:val="auto"/>
        </w:rPr>
        <w:t xml:space="preserve">hen they </w:t>
      </w:r>
      <w:r w:rsidRPr="00E777E4">
        <w:rPr>
          <w:color w:val="auto"/>
        </w:rPr>
        <w:t>submit a commitment.</w:t>
      </w:r>
    </w:p>
    <w:p w14:paraId="309FBAAE" w14:textId="1DEE1E83" w:rsidR="00905802" w:rsidRPr="00C679CE" w:rsidRDefault="00113B0E" w:rsidP="008962FB">
      <w:pPr>
        <w:pStyle w:val="ListParagraph"/>
        <w:numPr>
          <w:ilvl w:val="2"/>
          <w:numId w:val="5"/>
        </w:numPr>
      </w:pPr>
      <w:r>
        <w:t>The elements of a</w:t>
      </w:r>
      <w:r w:rsidR="00905802" w:rsidRPr="00C679CE">
        <w:t xml:space="preserve"> commitment </w:t>
      </w:r>
      <w:r>
        <w:t>are fixed</w:t>
      </w:r>
      <w:r w:rsidR="00905802" w:rsidRPr="00C679CE">
        <w:t xml:space="preserve"> unless</w:t>
      </w:r>
      <w:r w:rsidR="00B51246">
        <w:t xml:space="preserve"> </w:t>
      </w:r>
      <w:r w:rsidR="003A0166">
        <w:t xml:space="preserve">the </w:t>
      </w:r>
      <w:r w:rsidR="002959B1">
        <w:t>participant</w:t>
      </w:r>
      <w:r w:rsidR="003A0166">
        <w:t xml:space="preserve"> </w:t>
      </w:r>
      <w:r w:rsidR="00B51246">
        <w:t xml:space="preserve">publishes </w:t>
      </w:r>
      <w:r w:rsidR="00BA0A44">
        <w:t>a change</w:t>
      </w:r>
      <w:r w:rsidR="00BA0A44" w:rsidDel="00BA0A44">
        <w:t xml:space="preserve"> </w:t>
      </w:r>
      <w:r w:rsidR="00B51246">
        <w:t>to a commitment and notifies the Clean Energy Regulator in writing.</w:t>
      </w:r>
    </w:p>
    <w:p w14:paraId="1B68935A" w14:textId="08B6D6CE" w:rsidR="0024545F" w:rsidRPr="00391D32" w:rsidRDefault="0024545F" w:rsidP="008962FB">
      <w:pPr>
        <w:pStyle w:val="Heading3"/>
        <w:numPr>
          <w:ilvl w:val="1"/>
          <w:numId w:val="5"/>
        </w:numPr>
        <w:ind w:left="709"/>
      </w:pPr>
      <w:bookmarkStart w:id="29" w:name="_Ref79653306"/>
      <w:bookmarkStart w:id="30" w:name="_Ref80027869"/>
      <w:bookmarkStart w:id="31" w:name="_Toc87969945"/>
      <w:bookmarkEnd w:id="23"/>
      <w:bookmarkEnd w:id="24"/>
      <w:bookmarkEnd w:id="25"/>
      <w:r w:rsidRPr="00BA6333">
        <w:t>Rene</w:t>
      </w:r>
      <w:r w:rsidRPr="00391D32">
        <w:t>wable Electricity Commitments</w:t>
      </w:r>
      <w:bookmarkEnd w:id="29"/>
      <w:bookmarkEnd w:id="30"/>
      <w:r w:rsidR="00B8707E">
        <w:t xml:space="preserve"> </w:t>
      </w:r>
      <w:r w:rsidR="0041283E">
        <w:rPr>
          <w:rStyle w:val="FootnoteReference"/>
        </w:rPr>
        <w:footnoteReference w:id="6"/>
      </w:r>
      <w:bookmarkEnd w:id="31"/>
    </w:p>
    <w:p w14:paraId="11E3E3A1" w14:textId="2FEB85DA" w:rsidR="0024545F" w:rsidRPr="00391D32" w:rsidRDefault="00EA7D5C" w:rsidP="008962FB">
      <w:pPr>
        <w:pStyle w:val="ListParagraph"/>
        <w:numPr>
          <w:ilvl w:val="2"/>
          <w:numId w:val="5"/>
        </w:numPr>
      </w:pPr>
      <w:r>
        <w:rPr>
          <w:color w:val="auto"/>
        </w:rPr>
        <w:t xml:space="preserve">A ‘Renewable Electricity Commitment’ </w:t>
      </w:r>
      <w:r w:rsidR="00BA0A44">
        <w:rPr>
          <w:color w:val="auto"/>
        </w:rPr>
        <w:t>is a type of ‘Commitment (progress verified)’ and</w:t>
      </w:r>
      <w:r>
        <w:rPr>
          <w:color w:val="auto"/>
        </w:rPr>
        <w:t xml:space="preserve"> </w:t>
      </w:r>
      <w:r w:rsidRPr="00D3285F">
        <w:rPr>
          <w:color w:val="auto"/>
        </w:rPr>
        <w:t xml:space="preserve">must </w:t>
      </w:r>
      <w:r>
        <w:rPr>
          <w:color w:val="auto"/>
        </w:rPr>
        <w:t>include</w:t>
      </w:r>
      <w:r w:rsidR="0024545F" w:rsidRPr="00391D32">
        <w:t>:</w:t>
      </w:r>
    </w:p>
    <w:p w14:paraId="25864130" w14:textId="45399BDF" w:rsidR="00D9394F" w:rsidRPr="00121C9C" w:rsidRDefault="00D9394F" w:rsidP="008962FB">
      <w:pPr>
        <w:pStyle w:val="ListParagraph"/>
        <w:numPr>
          <w:ilvl w:val="0"/>
          <w:numId w:val="13"/>
        </w:numPr>
        <w:ind w:left="1701"/>
      </w:pPr>
      <w:r w:rsidRPr="00121C9C">
        <w:rPr>
          <w:b/>
          <w:bCs/>
        </w:rPr>
        <w:t>Commitment Goal</w:t>
      </w:r>
      <w:r w:rsidRPr="005E256E">
        <w:t xml:space="preserve"> – </w:t>
      </w:r>
      <w:r w:rsidRPr="00121C9C">
        <w:t xml:space="preserve">the share of the </w:t>
      </w:r>
      <w:r w:rsidR="002959B1">
        <w:t>participant</w:t>
      </w:r>
      <w:r w:rsidRPr="00121C9C">
        <w:t xml:space="preserve">’s Australian electricity consumption that will be </w:t>
      </w:r>
      <w:r>
        <w:t>sourced from renewable generation</w:t>
      </w:r>
      <w:r w:rsidR="00E16972">
        <w:t>.</w:t>
      </w:r>
    </w:p>
    <w:p w14:paraId="5CAE2BE0" w14:textId="6227E80F" w:rsidR="00EA7D5C" w:rsidRDefault="00F12715" w:rsidP="008962FB">
      <w:pPr>
        <w:pStyle w:val="ListParagraph"/>
        <w:numPr>
          <w:ilvl w:val="0"/>
          <w:numId w:val="13"/>
        </w:numPr>
        <w:ind w:left="1701"/>
      </w:pPr>
      <w:r w:rsidRPr="00121C9C">
        <w:rPr>
          <w:b/>
          <w:bCs/>
        </w:rPr>
        <w:t>Y</w:t>
      </w:r>
      <w:r w:rsidR="0024545F" w:rsidRPr="00121C9C">
        <w:rPr>
          <w:b/>
          <w:bCs/>
        </w:rPr>
        <w:t>ear</w:t>
      </w:r>
      <w:r w:rsidR="0024545F" w:rsidRPr="00121C9C">
        <w:t xml:space="preserve"> </w:t>
      </w:r>
      <w:r w:rsidRPr="00121C9C">
        <w:t>– the</w:t>
      </w:r>
      <w:r w:rsidR="0024545F" w:rsidRPr="00121C9C">
        <w:t xml:space="preserve"> year</w:t>
      </w:r>
      <w:r w:rsidR="00EA7D5C">
        <w:t xml:space="preserve"> the Commitment Goal is expected to be realised by the </w:t>
      </w:r>
      <w:r w:rsidR="002959B1">
        <w:t>participant</w:t>
      </w:r>
      <w:r w:rsidR="00E16972">
        <w:t>.</w:t>
      </w:r>
      <w:r w:rsidR="00EA7D5C">
        <w:t xml:space="preserve"> </w:t>
      </w:r>
    </w:p>
    <w:p w14:paraId="096382CF" w14:textId="5C18D858" w:rsidR="00514F3C" w:rsidRDefault="00514F3C" w:rsidP="00832B42">
      <w:pPr>
        <w:pStyle w:val="ListParagraph"/>
        <w:numPr>
          <w:ilvl w:val="0"/>
          <w:numId w:val="13"/>
        </w:numPr>
        <w:ind w:left="1701"/>
        <w:rPr>
          <w:color w:val="auto"/>
        </w:rPr>
      </w:pPr>
      <w:r w:rsidRPr="00A4699F">
        <w:rPr>
          <w:b/>
          <w:bCs/>
          <w:color w:val="auto"/>
        </w:rPr>
        <w:t>Reporting boundary</w:t>
      </w:r>
      <w:r>
        <w:rPr>
          <w:color w:val="auto"/>
        </w:rPr>
        <w:t xml:space="preserve"> –nominating either </w:t>
      </w:r>
      <w:r w:rsidRPr="00D3285F">
        <w:rPr>
          <w:color w:val="auto"/>
        </w:rPr>
        <w:t>operational control or equity share</w:t>
      </w:r>
      <w:r>
        <w:rPr>
          <w:color w:val="auto"/>
        </w:rPr>
        <w:t xml:space="preserve"> of emissions and energy data</w:t>
      </w:r>
      <w:r w:rsidR="00832B42">
        <w:rPr>
          <w:color w:val="auto"/>
        </w:rPr>
        <w:t>.</w:t>
      </w:r>
    </w:p>
    <w:p w14:paraId="499DEE1B" w14:textId="295E5FDC" w:rsidR="00514F3C" w:rsidRPr="007615F7" w:rsidRDefault="00514F3C" w:rsidP="00832B42">
      <w:pPr>
        <w:pStyle w:val="ListParagraph"/>
        <w:numPr>
          <w:ilvl w:val="0"/>
          <w:numId w:val="13"/>
        </w:numPr>
        <w:ind w:left="1701"/>
        <w:rPr>
          <w:color w:val="auto"/>
        </w:rPr>
      </w:pPr>
      <w:r w:rsidRPr="00A4699F">
        <w:rPr>
          <w:b/>
          <w:bCs/>
          <w:color w:val="auto"/>
        </w:rPr>
        <w:t xml:space="preserve">Reporting </w:t>
      </w:r>
      <w:r w:rsidR="003D1F45">
        <w:rPr>
          <w:b/>
          <w:bCs/>
          <w:color w:val="auto"/>
        </w:rPr>
        <w:t>year</w:t>
      </w:r>
      <w:r>
        <w:rPr>
          <w:color w:val="auto"/>
        </w:rPr>
        <w:t xml:space="preserve"> –</w:t>
      </w:r>
      <w:r w:rsidRPr="007615F7">
        <w:rPr>
          <w:color w:val="auto"/>
        </w:rPr>
        <w:t xml:space="preserve"> </w:t>
      </w:r>
      <w:r>
        <w:rPr>
          <w:color w:val="auto"/>
        </w:rPr>
        <w:t>nominating</w:t>
      </w:r>
      <w:r w:rsidRPr="007615F7">
        <w:rPr>
          <w:color w:val="auto"/>
        </w:rPr>
        <w:t xml:space="preserve"> financial year or calendar year</w:t>
      </w:r>
      <w:r>
        <w:rPr>
          <w:color w:val="auto"/>
        </w:rPr>
        <w:t xml:space="preserve"> of emissions and energy data.</w:t>
      </w:r>
    </w:p>
    <w:p w14:paraId="5692D019" w14:textId="2C43BA4C" w:rsidR="0024545F" w:rsidRDefault="004A417C" w:rsidP="008962FB">
      <w:pPr>
        <w:pStyle w:val="Heading3"/>
        <w:numPr>
          <w:ilvl w:val="1"/>
          <w:numId w:val="5"/>
        </w:numPr>
        <w:ind w:left="709"/>
      </w:pPr>
      <w:bookmarkStart w:id="32" w:name="_Ref80624021"/>
      <w:bookmarkStart w:id="33" w:name="_Toc87969946"/>
      <w:r>
        <w:t>Other</w:t>
      </w:r>
      <w:r w:rsidR="0024545F">
        <w:t xml:space="preserve"> </w:t>
      </w:r>
      <w:r w:rsidR="00092ECC">
        <w:t>c</w:t>
      </w:r>
      <w:r w:rsidR="0024545F">
        <w:t>ommitment</w:t>
      </w:r>
      <w:r w:rsidR="00092ECC">
        <w:t xml:space="preserve"> (company assured)</w:t>
      </w:r>
      <w:bookmarkEnd w:id="32"/>
      <w:bookmarkEnd w:id="33"/>
    </w:p>
    <w:p w14:paraId="01B26C73" w14:textId="20D3F856" w:rsidR="00494377" w:rsidRDefault="00494377" w:rsidP="008962FB">
      <w:pPr>
        <w:pStyle w:val="ListParagraph"/>
        <w:numPr>
          <w:ilvl w:val="2"/>
          <w:numId w:val="5"/>
        </w:numPr>
      </w:pPr>
      <w:bookmarkStart w:id="34" w:name="_Ref81898822"/>
      <w:r>
        <w:t>A c</w:t>
      </w:r>
      <w:r w:rsidR="0024545F" w:rsidRPr="00C34E4E">
        <w:t xml:space="preserve">ommitment other than those included at sections </w:t>
      </w:r>
      <w:r w:rsidR="0024545F" w:rsidRPr="00C34E4E">
        <w:fldChar w:fldCharType="begin"/>
      </w:r>
      <w:r w:rsidR="0024545F" w:rsidRPr="00C34E4E">
        <w:instrText xml:space="preserve"> REF _Ref79653289 \r \h </w:instrText>
      </w:r>
      <w:r w:rsidR="0024545F">
        <w:instrText xml:space="preserve"> \* MERGEFORMAT </w:instrText>
      </w:r>
      <w:r w:rsidR="0024545F" w:rsidRPr="00C34E4E">
        <w:fldChar w:fldCharType="separate"/>
      </w:r>
      <w:r w:rsidR="00D22A0B">
        <w:t>3.3</w:t>
      </w:r>
      <w:r w:rsidR="0024545F" w:rsidRPr="00C34E4E">
        <w:fldChar w:fldCharType="end"/>
      </w:r>
      <w:r w:rsidR="0024545F" w:rsidRPr="00C34E4E">
        <w:t xml:space="preserve"> and </w:t>
      </w:r>
      <w:r w:rsidR="0024545F" w:rsidRPr="00C34E4E">
        <w:fldChar w:fldCharType="begin"/>
      </w:r>
      <w:r w:rsidR="0024545F" w:rsidRPr="00C34E4E">
        <w:instrText xml:space="preserve"> REF _Ref79653306 \r \h </w:instrText>
      </w:r>
      <w:r w:rsidR="0024545F">
        <w:instrText xml:space="preserve"> \* MERGEFORMAT </w:instrText>
      </w:r>
      <w:r w:rsidR="0024545F" w:rsidRPr="00C34E4E">
        <w:fldChar w:fldCharType="separate"/>
      </w:r>
      <w:r w:rsidR="00D22A0B">
        <w:t>3.4</w:t>
      </w:r>
      <w:r w:rsidR="0024545F" w:rsidRPr="00C34E4E">
        <w:fldChar w:fldCharType="end"/>
      </w:r>
      <w:r w:rsidR="0024545F" w:rsidRPr="00C34E4E">
        <w:t xml:space="preserve"> may be eligible for publication as </w:t>
      </w:r>
      <w:r>
        <w:t>an</w:t>
      </w:r>
      <w:r w:rsidR="00CE457E">
        <w:t xml:space="preserve"> ‘</w:t>
      </w:r>
      <w:r w:rsidR="002E2992">
        <w:t xml:space="preserve">Other </w:t>
      </w:r>
      <w:r w:rsidR="00EA0D9E">
        <w:t>c</w:t>
      </w:r>
      <w:r w:rsidR="00CE457E">
        <w:t>ommitment</w:t>
      </w:r>
      <w:r w:rsidR="000C4BFD">
        <w:t xml:space="preserve"> (company assured)</w:t>
      </w:r>
      <w:r w:rsidR="00CE457E">
        <w:t>’</w:t>
      </w:r>
      <w:r>
        <w:t xml:space="preserve"> where it</w:t>
      </w:r>
      <w:r w:rsidR="00C55F61">
        <w:t>:</w:t>
      </w:r>
      <w:bookmarkEnd w:id="34"/>
      <w:r>
        <w:t xml:space="preserve"> </w:t>
      </w:r>
    </w:p>
    <w:p w14:paraId="1FCAFB95" w14:textId="4A25CB12" w:rsidR="00494377" w:rsidRPr="00A82553" w:rsidRDefault="002959B1" w:rsidP="00AA39A5">
      <w:pPr>
        <w:pStyle w:val="ListParagraph"/>
        <w:numPr>
          <w:ilvl w:val="0"/>
          <w:numId w:val="30"/>
        </w:numPr>
      </w:pPr>
      <w:r>
        <w:t>l</w:t>
      </w:r>
      <w:r w:rsidR="005D2C8D">
        <w:t>eads to reductions in t</w:t>
      </w:r>
      <w:r w:rsidR="00494377" w:rsidRPr="00A82553">
        <w:t xml:space="preserve">he participant’s </w:t>
      </w:r>
      <w:r w:rsidR="00494377">
        <w:t xml:space="preserve">Australian </w:t>
      </w:r>
      <w:r w:rsidR="00494377" w:rsidRPr="00A82553">
        <w:t>Scope 1 or Scope 2 emissions or renewable electricity consumption, or</w:t>
      </w:r>
    </w:p>
    <w:p w14:paraId="538CFF83" w14:textId="403091B1" w:rsidR="00630B89" w:rsidRDefault="002959B1" w:rsidP="00AA39A5">
      <w:pPr>
        <w:pStyle w:val="ListParagraph"/>
        <w:numPr>
          <w:ilvl w:val="0"/>
          <w:numId w:val="30"/>
        </w:numPr>
      </w:pPr>
      <w:r>
        <w:t>e</w:t>
      </w:r>
      <w:r w:rsidR="00494377" w:rsidRPr="00A82553">
        <w:t xml:space="preserve">nables third parties or supply chain partners </w:t>
      </w:r>
      <w:r w:rsidR="00494377">
        <w:t xml:space="preserve">to </w:t>
      </w:r>
      <w:r w:rsidR="00494377" w:rsidRPr="00A82553">
        <w:t xml:space="preserve">reduce </w:t>
      </w:r>
      <w:r w:rsidR="00494377">
        <w:t xml:space="preserve">their </w:t>
      </w:r>
      <w:r w:rsidR="00494377" w:rsidRPr="00A82553">
        <w:t>emissions</w:t>
      </w:r>
      <w:r w:rsidR="00832B42">
        <w:t>.</w:t>
      </w:r>
    </w:p>
    <w:p w14:paraId="6C75B5F5" w14:textId="32C93CFE" w:rsidR="00AB1C8B" w:rsidRPr="00AB1C8B" w:rsidRDefault="00584977" w:rsidP="008962FB">
      <w:pPr>
        <w:pStyle w:val="ListParagraph"/>
        <w:numPr>
          <w:ilvl w:val="2"/>
          <w:numId w:val="5"/>
        </w:numPr>
      </w:pPr>
      <w:r>
        <w:t xml:space="preserve">The Clean Energy Regulator reserves the </w:t>
      </w:r>
      <w:r w:rsidRPr="00C55F61">
        <w:t xml:space="preserve">right </w:t>
      </w:r>
      <w:r w:rsidRPr="00540A8F">
        <w:t xml:space="preserve">not to publish </w:t>
      </w:r>
      <w:r w:rsidR="000C4BFD">
        <w:t>such commitments</w:t>
      </w:r>
      <w:r w:rsidRPr="00540A8F">
        <w:t xml:space="preserve"> if </w:t>
      </w:r>
      <w:r w:rsidR="000C4BFD">
        <w:t xml:space="preserve">it </w:t>
      </w:r>
      <w:r w:rsidR="00AB1C8B" w:rsidRPr="00540A8F">
        <w:t xml:space="preserve">considers the </w:t>
      </w:r>
      <w:r w:rsidR="002D2DCB" w:rsidRPr="00540A8F">
        <w:t xml:space="preserve">commitment does not meet the criteria in </w:t>
      </w:r>
      <w:r w:rsidR="006862A0">
        <w:fldChar w:fldCharType="begin"/>
      </w:r>
      <w:r w:rsidR="006862A0">
        <w:instrText xml:space="preserve"> REF _Ref81898822 \r \h </w:instrText>
      </w:r>
      <w:r w:rsidR="006862A0">
        <w:fldChar w:fldCharType="separate"/>
      </w:r>
      <w:r w:rsidR="00D22A0B">
        <w:t>3.5.1</w:t>
      </w:r>
      <w:r w:rsidR="006862A0">
        <w:fldChar w:fldCharType="end"/>
      </w:r>
      <w:r w:rsidR="006862A0">
        <w:t>.</w:t>
      </w:r>
      <w:r w:rsidR="00AB1C8B">
        <w:t xml:space="preserve"> </w:t>
      </w:r>
    </w:p>
    <w:p w14:paraId="7A3662AA" w14:textId="5CAC97AD" w:rsidR="008647AA" w:rsidRDefault="00B51246" w:rsidP="008962FB">
      <w:pPr>
        <w:pStyle w:val="Heading3"/>
        <w:numPr>
          <w:ilvl w:val="1"/>
          <w:numId w:val="5"/>
        </w:numPr>
        <w:ind w:left="709"/>
      </w:pPr>
      <w:bookmarkStart w:id="35" w:name="_Ref79657831"/>
      <w:bookmarkStart w:id="36" w:name="_Toc87969947"/>
      <w:r>
        <w:t>C</w:t>
      </w:r>
      <w:r w:rsidR="008647AA">
        <w:t>ontext</w:t>
      </w:r>
      <w:bookmarkEnd w:id="35"/>
      <w:r>
        <w:t xml:space="preserve"> statements</w:t>
      </w:r>
      <w:bookmarkEnd w:id="36"/>
    </w:p>
    <w:p w14:paraId="01F1963B" w14:textId="47CFB056" w:rsidR="00630B89" w:rsidRPr="00630B89" w:rsidRDefault="002959B1" w:rsidP="008962FB">
      <w:pPr>
        <w:pStyle w:val="ListParagraph"/>
        <w:numPr>
          <w:ilvl w:val="2"/>
          <w:numId w:val="5"/>
        </w:numPr>
      </w:pPr>
      <w:r>
        <w:rPr>
          <w:color w:val="auto"/>
        </w:rPr>
        <w:t>Participant</w:t>
      </w:r>
      <w:r w:rsidR="00630B89">
        <w:rPr>
          <w:color w:val="auto"/>
        </w:rPr>
        <w:t xml:space="preserve">s </w:t>
      </w:r>
      <w:r w:rsidR="002D2DCB">
        <w:rPr>
          <w:color w:val="auto"/>
        </w:rPr>
        <w:t>may</w:t>
      </w:r>
      <w:r w:rsidR="00630B89">
        <w:rPr>
          <w:color w:val="auto"/>
        </w:rPr>
        <w:t xml:space="preserve"> provide a brief supporting statement </w:t>
      </w:r>
      <w:r w:rsidR="002D2DCB">
        <w:rPr>
          <w:color w:val="auto"/>
        </w:rPr>
        <w:t>as</w:t>
      </w:r>
      <w:r w:rsidR="00630B89">
        <w:rPr>
          <w:color w:val="auto"/>
        </w:rPr>
        <w:t xml:space="preserve"> context </w:t>
      </w:r>
      <w:r w:rsidR="002B53EA">
        <w:rPr>
          <w:color w:val="auto"/>
        </w:rPr>
        <w:t xml:space="preserve">for </w:t>
      </w:r>
      <w:r w:rsidR="00630B89">
        <w:rPr>
          <w:color w:val="auto"/>
        </w:rPr>
        <w:t xml:space="preserve">each commitment </w:t>
      </w:r>
      <w:r w:rsidR="002B53EA">
        <w:rPr>
          <w:color w:val="auto"/>
        </w:rPr>
        <w:t>and</w:t>
      </w:r>
      <w:r w:rsidR="00630B89">
        <w:rPr>
          <w:color w:val="auto"/>
        </w:rPr>
        <w:t xml:space="preserve"> their net emissions position.</w:t>
      </w:r>
    </w:p>
    <w:p w14:paraId="52E153D0" w14:textId="6E8AE778" w:rsidR="00BA0A44" w:rsidRPr="008C6C6B" w:rsidRDefault="0026722F" w:rsidP="00E777E4">
      <w:pPr>
        <w:pStyle w:val="ListParagraph"/>
        <w:numPr>
          <w:ilvl w:val="2"/>
          <w:numId w:val="5"/>
        </w:numPr>
        <w:rPr>
          <w:u w:val="single"/>
        </w:rPr>
      </w:pPr>
      <w:r>
        <w:t>A c</w:t>
      </w:r>
      <w:r w:rsidR="00630B89">
        <w:t>ontext</w:t>
      </w:r>
      <w:r>
        <w:t xml:space="preserve"> statement </w:t>
      </w:r>
      <w:r w:rsidR="002B53EA">
        <w:t xml:space="preserve">should follow the Task Force on Climate-Related Disclosures </w:t>
      </w:r>
      <w:r w:rsidR="002B53EA" w:rsidRPr="008C6C6B">
        <w:rPr>
          <w:i/>
          <w:iCs/>
        </w:rPr>
        <w:t>Principles for effective disclosure</w:t>
      </w:r>
      <w:r w:rsidRPr="00512BBC">
        <w:rPr>
          <w:i/>
          <w:iCs/>
        </w:rPr>
        <w:t xml:space="preserve"> </w:t>
      </w:r>
      <w:r w:rsidRPr="00C679CE">
        <w:t>an</w:t>
      </w:r>
      <w:r w:rsidRPr="00E777E4">
        <w:rPr>
          <w:color w:val="auto"/>
        </w:rPr>
        <w:t xml:space="preserve">d </w:t>
      </w:r>
      <w:r w:rsidR="00BA0A44" w:rsidRPr="00E777E4">
        <w:rPr>
          <w:color w:val="auto"/>
        </w:rPr>
        <w:t xml:space="preserve">relate specifically to the commitment or net emissions position of the corporation. In particular, </w:t>
      </w:r>
      <w:r w:rsidR="00BA0A44">
        <w:rPr>
          <w:color w:val="auto"/>
        </w:rPr>
        <w:t>“</w:t>
      </w:r>
      <w:r w:rsidR="00BA0A44" w:rsidRPr="00E777E4">
        <w:rPr>
          <w:color w:val="auto"/>
        </w:rPr>
        <w:t>any such statement must be:</w:t>
      </w:r>
    </w:p>
    <w:p w14:paraId="2959297B" w14:textId="4718B989" w:rsidR="00BA0A44" w:rsidRPr="00E777E4" w:rsidRDefault="00BA0A44" w:rsidP="00E777E4">
      <w:pPr>
        <w:pStyle w:val="ListParagraph"/>
        <w:numPr>
          <w:ilvl w:val="0"/>
          <w:numId w:val="30"/>
        </w:numPr>
      </w:pPr>
      <w:r w:rsidRPr="00E777E4">
        <w:t xml:space="preserve"> </w:t>
      </w:r>
      <w:r w:rsidR="00D6631C">
        <w:t>r</w:t>
      </w:r>
      <w:r w:rsidRPr="00E777E4">
        <w:t>epresent all relevant information</w:t>
      </w:r>
    </w:p>
    <w:p w14:paraId="5C992222" w14:textId="032D416B" w:rsidR="00BA0A44" w:rsidRPr="00E777E4" w:rsidRDefault="00BA0A44" w:rsidP="00E777E4">
      <w:pPr>
        <w:pStyle w:val="ListParagraph"/>
        <w:numPr>
          <w:ilvl w:val="0"/>
          <w:numId w:val="30"/>
        </w:numPr>
      </w:pPr>
      <w:r w:rsidRPr="00E777E4">
        <w:t xml:space="preserve"> </w:t>
      </w:r>
      <w:r w:rsidR="00D6631C">
        <w:t>b</w:t>
      </w:r>
      <w:r w:rsidRPr="00E777E4">
        <w:t>e specific and complete</w:t>
      </w:r>
    </w:p>
    <w:p w14:paraId="79BF5302" w14:textId="1FEEB1E3" w:rsidR="00BA0A44" w:rsidRPr="00E777E4" w:rsidRDefault="00BA0A44" w:rsidP="00E777E4">
      <w:pPr>
        <w:pStyle w:val="ListParagraph"/>
        <w:numPr>
          <w:ilvl w:val="0"/>
          <w:numId w:val="30"/>
        </w:numPr>
      </w:pPr>
      <w:r w:rsidRPr="00E777E4">
        <w:t xml:space="preserve"> </w:t>
      </w:r>
      <w:r w:rsidR="00D6631C">
        <w:t>b</w:t>
      </w:r>
      <w:r w:rsidRPr="00E777E4">
        <w:t>e clear, balanced, and understandable</w:t>
      </w:r>
    </w:p>
    <w:p w14:paraId="3BE059B4" w14:textId="466ECBF2" w:rsidR="00BA0A44" w:rsidRPr="00E777E4" w:rsidRDefault="00BA0A44" w:rsidP="00E777E4">
      <w:pPr>
        <w:pStyle w:val="ListParagraph"/>
        <w:numPr>
          <w:ilvl w:val="0"/>
          <w:numId w:val="30"/>
        </w:numPr>
      </w:pPr>
      <w:r w:rsidRPr="00E777E4">
        <w:t xml:space="preserve"> </w:t>
      </w:r>
      <w:r w:rsidR="00D6631C">
        <w:t>t</w:t>
      </w:r>
      <w:r w:rsidRPr="00E777E4">
        <w:t>o the extent possible, be consistent over time</w:t>
      </w:r>
    </w:p>
    <w:p w14:paraId="28DE3079" w14:textId="522C00CE" w:rsidR="00BA0A44" w:rsidRPr="00E777E4" w:rsidRDefault="00BA0A44" w:rsidP="00E777E4">
      <w:pPr>
        <w:pStyle w:val="ListParagraph"/>
        <w:numPr>
          <w:ilvl w:val="0"/>
          <w:numId w:val="30"/>
        </w:numPr>
      </w:pPr>
      <w:r w:rsidRPr="00E777E4">
        <w:t xml:space="preserve"> </w:t>
      </w:r>
      <w:r w:rsidR="00D6631C">
        <w:t>c</w:t>
      </w:r>
      <w:r w:rsidRPr="00E777E4">
        <w:t>omparable among corporations in the same sector or industry</w:t>
      </w:r>
    </w:p>
    <w:p w14:paraId="6EF662E1" w14:textId="78858F46" w:rsidR="00BA0A44" w:rsidRPr="00E777E4" w:rsidRDefault="00BA0A44" w:rsidP="00E777E4">
      <w:pPr>
        <w:pStyle w:val="ListParagraph"/>
        <w:numPr>
          <w:ilvl w:val="0"/>
          <w:numId w:val="30"/>
        </w:numPr>
      </w:pPr>
      <w:r w:rsidRPr="00E777E4">
        <w:t xml:space="preserve"> </w:t>
      </w:r>
      <w:r w:rsidR="00D6631C">
        <w:t>r</w:t>
      </w:r>
      <w:r w:rsidRPr="00E777E4">
        <w:t>eliable, verifiable, and objective</w:t>
      </w:r>
      <w:r w:rsidR="000C2C71">
        <w:t>,</w:t>
      </w:r>
      <w:r w:rsidRPr="00E777E4">
        <w:t xml:space="preserve"> and</w:t>
      </w:r>
    </w:p>
    <w:p w14:paraId="7D3C322B" w14:textId="5B894A26" w:rsidR="00BA0A44" w:rsidRPr="00E777E4" w:rsidRDefault="00BA0A44" w:rsidP="00E777E4">
      <w:pPr>
        <w:pStyle w:val="ListParagraph"/>
        <w:numPr>
          <w:ilvl w:val="0"/>
          <w:numId w:val="30"/>
        </w:numPr>
      </w:pPr>
      <w:r w:rsidRPr="00E777E4">
        <w:t xml:space="preserve"> </w:t>
      </w:r>
      <w:r w:rsidR="00D6631C">
        <w:t>t</w:t>
      </w:r>
      <w:r w:rsidRPr="00E777E4">
        <w:t>imely.</w:t>
      </w:r>
      <w:r>
        <w:t>”</w:t>
      </w:r>
      <w:r>
        <w:rPr>
          <w:rStyle w:val="FootnoteReference"/>
        </w:rPr>
        <w:footnoteReference w:id="7"/>
      </w:r>
    </w:p>
    <w:p w14:paraId="1F2012DA" w14:textId="6EB674C1" w:rsidR="002B53EA" w:rsidRPr="001D09DC" w:rsidRDefault="002B53EA" w:rsidP="008962FB">
      <w:pPr>
        <w:pStyle w:val="ListParagraph"/>
        <w:numPr>
          <w:ilvl w:val="2"/>
          <w:numId w:val="5"/>
        </w:numPr>
        <w:rPr>
          <w:color w:val="auto"/>
        </w:rPr>
      </w:pPr>
      <w:r w:rsidRPr="001D09DC">
        <w:rPr>
          <w:color w:val="auto"/>
        </w:rPr>
        <w:t xml:space="preserve">Contextual information </w:t>
      </w:r>
      <w:r>
        <w:rPr>
          <w:color w:val="auto"/>
        </w:rPr>
        <w:t>may include, but is not limited to</w:t>
      </w:r>
      <w:r w:rsidRPr="001D09DC">
        <w:rPr>
          <w:color w:val="auto"/>
        </w:rPr>
        <w:t>:</w:t>
      </w:r>
    </w:p>
    <w:p w14:paraId="2C7FEFDE" w14:textId="4F4BF22E" w:rsidR="002B53EA" w:rsidRPr="008962FB" w:rsidRDefault="002959B1" w:rsidP="00AA39A5">
      <w:pPr>
        <w:pStyle w:val="ListParagraph"/>
        <w:numPr>
          <w:ilvl w:val="0"/>
          <w:numId w:val="31"/>
        </w:numPr>
      </w:pPr>
      <w:r>
        <w:t>l</w:t>
      </w:r>
      <w:r w:rsidR="002B53EA" w:rsidRPr="00C679CE">
        <w:t>ead</w:t>
      </w:r>
      <w:r w:rsidR="002B53EA" w:rsidRPr="008962FB">
        <w:t xml:space="preserve"> indicators of transformational change towards the commitment (e.g. major project status)</w:t>
      </w:r>
    </w:p>
    <w:p w14:paraId="4321D3BE" w14:textId="2F96BB22" w:rsidR="002B53EA" w:rsidRPr="008962FB" w:rsidRDefault="002959B1" w:rsidP="00AA39A5">
      <w:pPr>
        <w:pStyle w:val="ListParagraph"/>
        <w:numPr>
          <w:ilvl w:val="0"/>
          <w:numId w:val="31"/>
        </w:numPr>
      </w:pPr>
      <w:r>
        <w:t>i</w:t>
      </w:r>
      <w:r w:rsidR="002B53EA" w:rsidRPr="00C679CE">
        <w:t>nternational</w:t>
      </w:r>
      <w:r w:rsidR="002B53EA" w:rsidRPr="008962FB">
        <w:t xml:space="preserve"> context (e.g. where a CERT commitment represents a global commitment applied to Australian activities)</w:t>
      </w:r>
    </w:p>
    <w:p w14:paraId="0EBD50E1" w14:textId="681FF985" w:rsidR="002B53EA" w:rsidRPr="008962FB" w:rsidRDefault="002959B1" w:rsidP="00AA39A5">
      <w:pPr>
        <w:pStyle w:val="ListParagraph"/>
        <w:numPr>
          <w:ilvl w:val="0"/>
          <w:numId w:val="31"/>
        </w:numPr>
      </w:pPr>
      <w:r>
        <w:t>c</w:t>
      </w:r>
      <w:r w:rsidR="002B53EA" w:rsidRPr="00C679CE">
        <w:t>ommentary</w:t>
      </w:r>
      <w:r w:rsidR="002B53EA" w:rsidRPr="008962FB">
        <w:t xml:space="preserve"> about the commitment </w:t>
      </w:r>
      <w:r w:rsidR="0026722F" w:rsidRPr="008962FB">
        <w:t xml:space="preserve">including </w:t>
      </w:r>
      <w:r w:rsidR="002B53EA" w:rsidRPr="008962FB">
        <w:t>progress</w:t>
      </w:r>
      <w:r w:rsidR="008962FB">
        <w:t>.</w:t>
      </w:r>
    </w:p>
    <w:p w14:paraId="0B249AC1" w14:textId="0B285D07" w:rsidR="000C5B77" w:rsidRPr="000C5B77" w:rsidRDefault="00425D52" w:rsidP="008962FB">
      <w:pPr>
        <w:pStyle w:val="Heading3"/>
        <w:numPr>
          <w:ilvl w:val="1"/>
          <w:numId w:val="5"/>
        </w:numPr>
        <w:ind w:left="709"/>
      </w:pPr>
      <w:bookmarkStart w:id="37" w:name="_Toc87969948"/>
      <w:r>
        <w:t>Links to additional</w:t>
      </w:r>
      <w:r w:rsidR="000C5B77" w:rsidRPr="000C5B77">
        <w:t xml:space="preserve"> information</w:t>
      </w:r>
      <w:bookmarkEnd w:id="37"/>
      <w:r w:rsidR="000C5B77" w:rsidRPr="000C5B77">
        <w:t xml:space="preserve"> </w:t>
      </w:r>
    </w:p>
    <w:p w14:paraId="39F0D007" w14:textId="54874D45" w:rsidR="00425D52" w:rsidRDefault="000C5B77" w:rsidP="008962FB">
      <w:pPr>
        <w:pStyle w:val="ListParagraph"/>
        <w:numPr>
          <w:ilvl w:val="2"/>
          <w:numId w:val="5"/>
        </w:numPr>
      </w:pPr>
      <w:r w:rsidRPr="00452284">
        <w:rPr>
          <w:color w:val="auto"/>
        </w:rPr>
        <w:t xml:space="preserve">Participants may include a hyperlink </w:t>
      </w:r>
      <w:r w:rsidR="004024AC" w:rsidRPr="00452284">
        <w:rPr>
          <w:color w:val="auto"/>
        </w:rPr>
        <w:t xml:space="preserve">to a </w:t>
      </w:r>
      <w:r w:rsidR="008D1D2D">
        <w:rPr>
          <w:color w:val="auto"/>
        </w:rPr>
        <w:t xml:space="preserve">relevant </w:t>
      </w:r>
      <w:r w:rsidR="004024AC" w:rsidRPr="00452284">
        <w:rPr>
          <w:color w:val="auto"/>
        </w:rPr>
        <w:t>published report such as an annual report where further</w:t>
      </w:r>
      <w:r w:rsidRPr="00452284">
        <w:rPr>
          <w:color w:val="auto"/>
        </w:rPr>
        <w:t xml:space="preserve"> </w:t>
      </w:r>
      <w:r w:rsidR="001C7F81" w:rsidRPr="00452284">
        <w:rPr>
          <w:color w:val="auto"/>
        </w:rPr>
        <w:t>details</w:t>
      </w:r>
      <w:r w:rsidRPr="00452284">
        <w:rPr>
          <w:color w:val="auto"/>
        </w:rPr>
        <w:t xml:space="preserve"> </w:t>
      </w:r>
      <w:r w:rsidR="004024AC" w:rsidRPr="00452284">
        <w:rPr>
          <w:color w:val="auto"/>
        </w:rPr>
        <w:t>in relation to the corporation’s emissions reduction strategies</w:t>
      </w:r>
      <w:r w:rsidR="00B51246">
        <w:rPr>
          <w:color w:val="auto"/>
        </w:rPr>
        <w:t xml:space="preserve">, </w:t>
      </w:r>
      <w:r w:rsidR="004024AC" w:rsidRPr="00452284">
        <w:rPr>
          <w:color w:val="auto"/>
        </w:rPr>
        <w:t>operating environment</w:t>
      </w:r>
      <w:r w:rsidRPr="00452284">
        <w:rPr>
          <w:color w:val="auto"/>
        </w:rPr>
        <w:t xml:space="preserve"> </w:t>
      </w:r>
      <w:r w:rsidR="00B51246">
        <w:rPr>
          <w:color w:val="auto"/>
        </w:rPr>
        <w:t xml:space="preserve">or emissions reduction achievements </w:t>
      </w:r>
      <w:r w:rsidR="001D74E5" w:rsidRPr="00452284">
        <w:rPr>
          <w:color w:val="auto"/>
        </w:rPr>
        <w:t>are available</w:t>
      </w:r>
      <w:r w:rsidRPr="00452284">
        <w:rPr>
          <w:color w:val="auto"/>
        </w:rPr>
        <w:t>.</w:t>
      </w:r>
    </w:p>
    <w:p w14:paraId="0229F15A" w14:textId="6F393035" w:rsidR="00356641" w:rsidRDefault="00356641" w:rsidP="008962FB">
      <w:pPr>
        <w:pStyle w:val="Heading2"/>
        <w:numPr>
          <w:ilvl w:val="0"/>
          <w:numId w:val="5"/>
        </w:numPr>
        <w:ind w:left="360"/>
        <w:rPr>
          <w:sz w:val="40"/>
          <w:szCs w:val="40"/>
        </w:rPr>
      </w:pPr>
      <w:bookmarkStart w:id="38" w:name="_Toc81640694"/>
      <w:bookmarkStart w:id="39" w:name="_Toc81644151"/>
      <w:bookmarkStart w:id="40" w:name="_Toc81640695"/>
      <w:bookmarkStart w:id="41" w:name="_Toc81644152"/>
      <w:bookmarkStart w:id="42" w:name="_Toc81640696"/>
      <w:bookmarkStart w:id="43" w:name="_Toc81644153"/>
      <w:bookmarkStart w:id="44" w:name="_Toc81640697"/>
      <w:bookmarkStart w:id="45" w:name="_Toc81644154"/>
      <w:bookmarkStart w:id="46" w:name="_Toc81640698"/>
      <w:bookmarkStart w:id="47" w:name="_Toc81644155"/>
      <w:bookmarkStart w:id="48" w:name="_Toc81640699"/>
      <w:bookmarkStart w:id="49" w:name="_Toc81644156"/>
      <w:bookmarkStart w:id="50" w:name="_Toc81640700"/>
      <w:bookmarkStart w:id="51" w:name="_Toc81644157"/>
      <w:bookmarkStart w:id="52" w:name="_Toc81640701"/>
      <w:bookmarkStart w:id="53" w:name="_Toc81644158"/>
      <w:bookmarkStart w:id="54" w:name="_Toc81640702"/>
      <w:bookmarkStart w:id="55" w:name="_Toc81644159"/>
      <w:bookmarkStart w:id="56" w:name="_Toc81640703"/>
      <w:bookmarkStart w:id="57" w:name="_Toc81644160"/>
      <w:bookmarkStart w:id="58" w:name="_Toc81640704"/>
      <w:bookmarkStart w:id="59" w:name="_Toc81644161"/>
      <w:bookmarkStart w:id="60" w:name="_Toc81640705"/>
      <w:bookmarkStart w:id="61" w:name="_Toc81644162"/>
      <w:bookmarkStart w:id="62" w:name="_Toc81640706"/>
      <w:bookmarkStart w:id="63" w:name="_Toc81644163"/>
      <w:bookmarkStart w:id="64" w:name="_Toc81640707"/>
      <w:bookmarkStart w:id="65" w:name="_Toc81644164"/>
      <w:bookmarkStart w:id="66" w:name="_Toc81640708"/>
      <w:bookmarkStart w:id="67" w:name="_Toc81644165"/>
      <w:bookmarkStart w:id="68" w:name="_Toc81640709"/>
      <w:bookmarkStart w:id="69" w:name="_Toc81644166"/>
      <w:bookmarkStart w:id="70" w:name="_Toc81640710"/>
      <w:bookmarkStart w:id="71" w:name="_Toc81644167"/>
      <w:bookmarkStart w:id="72" w:name="_Toc81640711"/>
      <w:bookmarkStart w:id="73" w:name="_Toc81644168"/>
      <w:bookmarkStart w:id="74" w:name="_Toc81640712"/>
      <w:bookmarkStart w:id="75" w:name="_Toc81644169"/>
      <w:bookmarkStart w:id="76" w:name="_Toc81640713"/>
      <w:bookmarkStart w:id="77" w:name="_Toc81644170"/>
      <w:bookmarkStart w:id="78" w:name="_Toc81640714"/>
      <w:bookmarkStart w:id="79" w:name="_Toc81644171"/>
      <w:bookmarkStart w:id="80" w:name="_Toc87969949"/>
      <w:bookmarkStart w:id="81" w:name="_Ref8149748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675C53">
        <w:rPr>
          <w:sz w:val="40"/>
          <w:szCs w:val="40"/>
        </w:rPr>
        <w:t xml:space="preserve">Eligible </w:t>
      </w:r>
      <w:r w:rsidR="00B51246" w:rsidRPr="00675C53">
        <w:rPr>
          <w:sz w:val="40"/>
          <w:szCs w:val="40"/>
        </w:rPr>
        <w:t xml:space="preserve">units </w:t>
      </w:r>
      <w:r w:rsidR="00B51246">
        <w:rPr>
          <w:sz w:val="40"/>
          <w:szCs w:val="40"/>
        </w:rPr>
        <w:t xml:space="preserve">and </w:t>
      </w:r>
      <w:r w:rsidRPr="00675C53">
        <w:rPr>
          <w:sz w:val="40"/>
          <w:szCs w:val="40"/>
        </w:rPr>
        <w:t>certificates</w:t>
      </w:r>
      <w:bookmarkEnd w:id="80"/>
      <w:r w:rsidRPr="00675C53">
        <w:rPr>
          <w:sz w:val="40"/>
          <w:szCs w:val="40"/>
        </w:rPr>
        <w:t xml:space="preserve"> </w:t>
      </w:r>
      <w:bookmarkEnd w:id="81"/>
    </w:p>
    <w:p w14:paraId="509A86C3" w14:textId="5E53AFBD" w:rsidR="00356641" w:rsidRPr="00675C53" w:rsidRDefault="00356641" w:rsidP="008962FB">
      <w:pPr>
        <w:pStyle w:val="Heading3"/>
        <w:numPr>
          <w:ilvl w:val="1"/>
          <w:numId w:val="5"/>
        </w:numPr>
        <w:ind w:left="709"/>
      </w:pPr>
      <w:bookmarkStart w:id="82" w:name="_Toc81640716"/>
      <w:bookmarkStart w:id="83" w:name="_Toc81644173"/>
      <w:bookmarkStart w:id="84" w:name="_Toc87969950"/>
      <w:bookmarkEnd w:id="82"/>
      <w:bookmarkEnd w:id="83"/>
      <w:r>
        <w:t>E</w:t>
      </w:r>
      <w:r w:rsidRPr="00675C53">
        <w:t>ligible unit</w:t>
      </w:r>
      <w:r w:rsidR="00B51246">
        <w:t>s and certificates</w:t>
      </w:r>
      <w:bookmarkEnd w:id="84"/>
    </w:p>
    <w:p w14:paraId="5330B55D" w14:textId="41E9D579" w:rsidR="00356641" w:rsidRPr="00C00C9C" w:rsidRDefault="00356641" w:rsidP="008962FB">
      <w:pPr>
        <w:pStyle w:val="ListParagraph"/>
        <w:numPr>
          <w:ilvl w:val="2"/>
          <w:numId w:val="5"/>
        </w:numPr>
        <w:rPr>
          <w:color w:val="auto"/>
        </w:rPr>
      </w:pPr>
      <w:r w:rsidRPr="00C00C9C">
        <w:rPr>
          <w:color w:val="auto"/>
        </w:rPr>
        <w:t xml:space="preserve">Units </w:t>
      </w:r>
      <w:r w:rsidR="00A32E23">
        <w:rPr>
          <w:color w:val="auto"/>
        </w:rPr>
        <w:t xml:space="preserve">eligible to </w:t>
      </w:r>
      <w:r w:rsidRPr="00C00C9C">
        <w:rPr>
          <w:color w:val="auto"/>
        </w:rPr>
        <w:t xml:space="preserve">be </w:t>
      </w:r>
      <w:r w:rsidR="00B51246">
        <w:rPr>
          <w:color w:val="auto"/>
        </w:rPr>
        <w:t xml:space="preserve">included </w:t>
      </w:r>
      <w:r w:rsidR="00110432">
        <w:rPr>
          <w:color w:val="auto"/>
        </w:rPr>
        <w:t>in</w:t>
      </w:r>
      <w:r w:rsidRPr="00C00C9C">
        <w:rPr>
          <w:color w:val="auto"/>
        </w:rPr>
        <w:t xml:space="preserve"> CERT</w:t>
      </w:r>
      <w:r>
        <w:rPr>
          <w:color w:val="auto"/>
        </w:rPr>
        <w:t xml:space="preserve"> (against Scope 1 and Scope 2)</w:t>
      </w:r>
      <w:r w:rsidR="00A32E23">
        <w:rPr>
          <w:color w:val="auto"/>
        </w:rPr>
        <w:t xml:space="preserve"> are</w:t>
      </w:r>
      <w:r w:rsidRPr="00C00C9C">
        <w:rPr>
          <w:color w:val="auto"/>
        </w:rPr>
        <w:t>:</w:t>
      </w:r>
    </w:p>
    <w:p w14:paraId="0EAA986A" w14:textId="638BE073" w:rsidR="00356641" w:rsidRDefault="00F53C2B" w:rsidP="00AA39A5">
      <w:pPr>
        <w:pStyle w:val="ListParagraph"/>
        <w:numPr>
          <w:ilvl w:val="0"/>
          <w:numId w:val="18"/>
        </w:numPr>
        <w:ind w:left="1701"/>
        <w:rPr>
          <w:color w:val="auto"/>
        </w:rPr>
      </w:pPr>
      <w:r>
        <w:rPr>
          <w:color w:val="auto"/>
        </w:rPr>
        <w:t>Australian carbon credit units (</w:t>
      </w:r>
      <w:r w:rsidRPr="00C00C9C">
        <w:rPr>
          <w:color w:val="auto"/>
        </w:rPr>
        <w:t>ACCUs</w:t>
      </w:r>
      <w:r>
        <w:rPr>
          <w:color w:val="auto"/>
        </w:rPr>
        <w:t>)</w:t>
      </w:r>
      <w:r w:rsidRPr="00C00C9C">
        <w:rPr>
          <w:color w:val="auto"/>
        </w:rPr>
        <w:t xml:space="preserve"> </w:t>
      </w:r>
      <w:r>
        <w:rPr>
          <w:color w:val="auto"/>
        </w:rPr>
        <w:t xml:space="preserve">that are </w:t>
      </w:r>
      <w:r w:rsidR="00CD4902">
        <w:rPr>
          <w:color w:val="auto"/>
        </w:rPr>
        <w:t>voluntarily cancelled</w:t>
      </w:r>
      <w:r w:rsidR="00751B59">
        <w:rPr>
          <w:color w:val="auto"/>
        </w:rPr>
        <w:t xml:space="preserve"> </w:t>
      </w:r>
      <w:r w:rsidR="00924671">
        <w:rPr>
          <w:rStyle w:val="FootnoteReference"/>
          <w:color w:val="auto"/>
        </w:rPr>
        <w:footnoteReference w:id="8"/>
      </w:r>
    </w:p>
    <w:p w14:paraId="41A5D600" w14:textId="43F89177" w:rsidR="00356641" w:rsidRPr="00C00C9C" w:rsidRDefault="00356641" w:rsidP="00AA39A5">
      <w:pPr>
        <w:pStyle w:val="ListParagraph"/>
        <w:numPr>
          <w:ilvl w:val="0"/>
          <w:numId w:val="18"/>
        </w:numPr>
        <w:ind w:left="1701"/>
        <w:rPr>
          <w:color w:val="auto"/>
        </w:rPr>
      </w:pPr>
      <w:r w:rsidRPr="00C00C9C">
        <w:rPr>
          <w:color w:val="auto"/>
        </w:rPr>
        <w:t xml:space="preserve">ACCUs surrendered to meet </w:t>
      </w:r>
      <w:hyperlink r:id="rId20" w:history="1">
        <w:r w:rsidRPr="00092E73">
          <w:rPr>
            <w:rStyle w:val="Hyperlink"/>
            <w:rFonts w:asciiTheme="minorHAnsi" w:hAnsiTheme="minorHAnsi"/>
          </w:rPr>
          <w:t>safeguard mech</w:t>
        </w:r>
        <w:r w:rsidRPr="00092E73">
          <w:rPr>
            <w:rStyle w:val="Hyperlink"/>
            <w:rFonts w:asciiTheme="minorHAnsi" w:hAnsiTheme="minorHAnsi"/>
          </w:rPr>
          <w:t>a</w:t>
        </w:r>
        <w:r w:rsidRPr="00092E73">
          <w:rPr>
            <w:rStyle w:val="Hyperlink"/>
            <w:rFonts w:asciiTheme="minorHAnsi" w:hAnsiTheme="minorHAnsi"/>
          </w:rPr>
          <w:t>nism</w:t>
        </w:r>
      </w:hyperlink>
      <w:r w:rsidRPr="00C00C9C">
        <w:rPr>
          <w:color w:val="auto"/>
        </w:rPr>
        <w:t xml:space="preserve"> compliance</w:t>
      </w:r>
      <w:r>
        <w:rPr>
          <w:color w:val="auto"/>
        </w:rPr>
        <w:t xml:space="preserve"> including deemed surrenders</w:t>
      </w:r>
      <w:r w:rsidR="00751B59">
        <w:rPr>
          <w:color w:val="auto"/>
        </w:rPr>
        <w:t xml:space="preserve"> </w:t>
      </w:r>
      <w:r w:rsidR="00D573E7">
        <w:rPr>
          <w:rStyle w:val="FootnoteReference"/>
          <w:color w:val="auto"/>
        </w:rPr>
        <w:footnoteReference w:id="9"/>
      </w:r>
    </w:p>
    <w:p w14:paraId="120FA062" w14:textId="6D8F42D6" w:rsidR="00356641" w:rsidRPr="00C00C9C" w:rsidRDefault="00356641" w:rsidP="00AA39A5">
      <w:pPr>
        <w:pStyle w:val="ListParagraph"/>
        <w:numPr>
          <w:ilvl w:val="0"/>
          <w:numId w:val="18"/>
        </w:numPr>
        <w:ind w:left="1701"/>
        <w:rPr>
          <w:color w:val="auto"/>
        </w:rPr>
      </w:pPr>
      <w:r w:rsidRPr="00C00C9C">
        <w:rPr>
          <w:color w:val="auto"/>
        </w:rPr>
        <w:t>ACCUs cancelled under state or territory schemes that are held in a Commonwealth cancellation account</w:t>
      </w:r>
    </w:p>
    <w:p w14:paraId="7C889608" w14:textId="082E7BFD" w:rsidR="00356641" w:rsidRPr="00C00C9C" w:rsidRDefault="00ED20CE" w:rsidP="00AA39A5">
      <w:pPr>
        <w:pStyle w:val="ListParagraph"/>
        <w:numPr>
          <w:ilvl w:val="0"/>
          <w:numId w:val="18"/>
        </w:numPr>
        <w:ind w:left="1701"/>
        <w:rPr>
          <w:color w:val="auto"/>
        </w:rPr>
      </w:pPr>
      <w:r>
        <w:rPr>
          <w:color w:val="auto"/>
        </w:rPr>
        <w:t>Certified emissions reduction units (</w:t>
      </w:r>
      <w:r w:rsidRPr="00C00C9C">
        <w:rPr>
          <w:color w:val="auto"/>
        </w:rPr>
        <w:t>CERs</w:t>
      </w:r>
      <w:r>
        <w:rPr>
          <w:color w:val="auto"/>
        </w:rPr>
        <w:t>)</w:t>
      </w:r>
      <w:r w:rsidR="00356641" w:rsidRPr="00C00C9C">
        <w:rPr>
          <w:color w:val="auto"/>
        </w:rPr>
        <w:t xml:space="preserve"> voluntarily cancelled in the ANREU, excluding those outlined in </w:t>
      </w:r>
      <w:r w:rsidR="00356641">
        <w:rPr>
          <w:color w:val="auto"/>
        </w:rPr>
        <w:t>section</w:t>
      </w:r>
      <w:r w:rsidR="00356641" w:rsidRPr="00C00C9C">
        <w:rPr>
          <w:color w:val="auto"/>
        </w:rPr>
        <w:t xml:space="preserve"> </w:t>
      </w:r>
      <w:r w:rsidR="00F62358">
        <w:rPr>
          <w:color w:val="auto"/>
        </w:rPr>
        <w:fldChar w:fldCharType="begin"/>
      </w:r>
      <w:r w:rsidR="00F62358">
        <w:rPr>
          <w:color w:val="auto"/>
        </w:rPr>
        <w:instrText xml:space="preserve"> REF _Ref83796176 \r \h </w:instrText>
      </w:r>
      <w:r w:rsidR="00F62358">
        <w:rPr>
          <w:color w:val="auto"/>
        </w:rPr>
      </w:r>
      <w:r w:rsidR="00F62358">
        <w:rPr>
          <w:color w:val="auto"/>
        </w:rPr>
        <w:fldChar w:fldCharType="separate"/>
      </w:r>
      <w:r w:rsidR="00D22A0B">
        <w:rPr>
          <w:color w:val="auto"/>
        </w:rPr>
        <w:t>4.2</w:t>
      </w:r>
      <w:r w:rsidR="00F62358">
        <w:rPr>
          <w:color w:val="auto"/>
        </w:rPr>
        <w:fldChar w:fldCharType="end"/>
      </w:r>
    </w:p>
    <w:p w14:paraId="5C9112B6" w14:textId="3C899912" w:rsidR="00110432" w:rsidRPr="00C00C9C" w:rsidRDefault="00ED20CE" w:rsidP="00AA39A5">
      <w:pPr>
        <w:pStyle w:val="ListParagraph"/>
        <w:numPr>
          <w:ilvl w:val="0"/>
          <w:numId w:val="18"/>
        </w:numPr>
        <w:ind w:left="1701"/>
        <w:rPr>
          <w:color w:val="auto"/>
        </w:rPr>
      </w:pPr>
      <w:r>
        <w:rPr>
          <w:color w:val="auto"/>
        </w:rPr>
        <w:t>Verified Carbon Units (</w:t>
      </w:r>
      <w:r w:rsidRPr="00C00C9C">
        <w:rPr>
          <w:color w:val="auto"/>
        </w:rPr>
        <w:t>VCUs</w:t>
      </w:r>
      <w:r>
        <w:rPr>
          <w:color w:val="auto"/>
        </w:rPr>
        <w:t>)</w:t>
      </w:r>
      <w:r w:rsidRPr="00C00C9C">
        <w:rPr>
          <w:color w:val="auto"/>
        </w:rPr>
        <w:t xml:space="preserve">, </w:t>
      </w:r>
      <w:r>
        <w:rPr>
          <w:color w:val="auto"/>
        </w:rPr>
        <w:t>Verified emissions reductions (</w:t>
      </w:r>
      <w:r w:rsidRPr="00C00C9C">
        <w:rPr>
          <w:color w:val="auto"/>
        </w:rPr>
        <w:t>VERs</w:t>
      </w:r>
      <w:r>
        <w:rPr>
          <w:color w:val="auto"/>
        </w:rPr>
        <w:t>)</w:t>
      </w:r>
      <w:r w:rsidRPr="00C00C9C">
        <w:rPr>
          <w:color w:val="auto"/>
        </w:rPr>
        <w:t xml:space="preserve"> and CERs cancelled </w:t>
      </w:r>
      <w:r>
        <w:rPr>
          <w:color w:val="auto"/>
        </w:rPr>
        <w:t>otherwise than</w:t>
      </w:r>
      <w:r w:rsidRPr="00C00C9C" w:rsidDel="00ED20CE">
        <w:rPr>
          <w:color w:val="auto"/>
        </w:rPr>
        <w:t xml:space="preserve"> </w:t>
      </w:r>
      <w:r w:rsidR="00004CD5">
        <w:rPr>
          <w:color w:val="auto"/>
        </w:rPr>
        <w:t xml:space="preserve">in the </w:t>
      </w:r>
      <w:r w:rsidR="00110432" w:rsidRPr="00C00C9C">
        <w:rPr>
          <w:color w:val="auto"/>
        </w:rPr>
        <w:t>ANREU</w:t>
      </w:r>
      <w:r w:rsidR="00110432">
        <w:rPr>
          <w:color w:val="auto"/>
        </w:rPr>
        <w:t>, provided that</w:t>
      </w:r>
      <w:r w:rsidR="00110432" w:rsidRPr="00110432">
        <w:rPr>
          <w:color w:val="auto"/>
        </w:rPr>
        <w:t xml:space="preserve"> </w:t>
      </w:r>
      <w:r w:rsidR="00110432" w:rsidRPr="00C00C9C">
        <w:rPr>
          <w:color w:val="auto"/>
        </w:rPr>
        <w:t>adequate evidence of the cancellation and purpose are provided in accordance with</w:t>
      </w:r>
      <w:r w:rsidR="00110432">
        <w:rPr>
          <w:color w:val="auto"/>
        </w:rPr>
        <w:t xml:space="preserve"> section</w:t>
      </w:r>
      <w:r w:rsidR="00110432" w:rsidRPr="00C00C9C">
        <w:rPr>
          <w:color w:val="auto"/>
        </w:rPr>
        <w:t xml:space="preserve"> </w:t>
      </w:r>
      <w:r w:rsidR="001A453E">
        <w:rPr>
          <w:color w:val="auto"/>
        </w:rPr>
        <w:fldChar w:fldCharType="begin"/>
      </w:r>
      <w:r w:rsidR="001A453E">
        <w:rPr>
          <w:color w:val="auto"/>
        </w:rPr>
        <w:instrText xml:space="preserve"> REF _Ref82022006 \r \h </w:instrText>
      </w:r>
      <w:r w:rsidR="001A453E">
        <w:rPr>
          <w:color w:val="auto"/>
        </w:rPr>
      </w:r>
      <w:r w:rsidR="001A453E">
        <w:rPr>
          <w:color w:val="auto"/>
        </w:rPr>
        <w:fldChar w:fldCharType="separate"/>
      </w:r>
      <w:r w:rsidR="00D22A0B">
        <w:rPr>
          <w:color w:val="auto"/>
        </w:rPr>
        <w:t>10</w:t>
      </w:r>
      <w:r w:rsidR="001A453E">
        <w:rPr>
          <w:color w:val="auto"/>
        </w:rPr>
        <w:fldChar w:fldCharType="end"/>
      </w:r>
    </w:p>
    <w:p w14:paraId="1D73490E" w14:textId="01FE2672" w:rsidR="009752CC" w:rsidRPr="00CA7FC7" w:rsidRDefault="00004CD5" w:rsidP="00AA39A5">
      <w:pPr>
        <w:pStyle w:val="ListParagraph"/>
        <w:numPr>
          <w:ilvl w:val="0"/>
          <w:numId w:val="18"/>
        </w:numPr>
        <w:ind w:left="1701"/>
        <w:rPr>
          <w:color w:val="auto"/>
        </w:rPr>
      </w:pPr>
      <w:r w:rsidRPr="00B51246">
        <w:rPr>
          <w:color w:val="auto"/>
        </w:rPr>
        <w:t>L</w:t>
      </w:r>
      <w:r>
        <w:rPr>
          <w:color w:val="auto"/>
        </w:rPr>
        <w:t>arge-scale generation certificates (L</w:t>
      </w:r>
      <w:r w:rsidRPr="00B51246">
        <w:rPr>
          <w:color w:val="auto"/>
        </w:rPr>
        <w:t>GCs</w:t>
      </w:r>
      <w:r>
        <w:rPr>
          <w:color w:val="auto"/>
        </w:rPr>
        <w:t>)</w:t>
      </w:r>
      <w:r w:rsidRPr="00B51246">
        <w:rPr>
          <w:color w:val="auto"/>
        </w:rPr>
        <w:t xml:space="preserve"> may be included in </w:t>
      </w:r>
      <w:r>
        <w:rPr>
          <w:color w:val="auto"/>
        </w:rPr>
        <w:t xml:space="preserve">market-based </w:t>
      </w:r>
      <w:r w:rsidRPr="00B51246">
        <w:rPr>
          <w:color w:val="auto"/>
        </w:rPr>
        <w:t xml:space="preserve">Scope 2 emissions accounting (see Section </w:t>
      </w:r>
      <w:r w:rsidRPr="003A0166">
        <w:rPr>
          <w:color w:val="auto"/>
        </w:rPr>
        <w:fldChar w:fldCharType="begin"/>
      </w:r>
      <w:r w:rsidRPr="00B51246">
        <w:rPr>
          <w:color w:val="auto"/>
        </w:rPr>
        <w:instrText xml:space="preserve"> REF _Ref81496705 \r \h </w:instrText>
      </w:r>
      <w:r w:rsidRPr="003A0166">
        <w:rPr>
          <w:color w:val="auto"/>
        </w:rPr>
      </w:r>
      <w:r w:rsidRPr="003A0166">
        <w:rPr>
          <w:color w:val="auto"/>
        </w:rPr>
        <w:fldChar w:fldCharType="separate"/>
      </w:r>
      <w:r w:rsidR="00D22A0B">
        <w:rPr>
          <w:color w:val="auto"/>
        </w:rPr>
        <w:t>5.3</w:t>
      </w:r>
      <w:r w:rsidRPr="003A0166">
        <w:rPr>
          <w:color w:val="auto"/>
        </w:rPr>
        <w:fldChar w:fldCharType="end"/>
      </w:r>
      <w:r w:rsidRPr="00B51246">
        <w:rPr>
          <w:color w:val="auto"/>
        </w:rPr>
        <w:t xml:space="preserve">) if they are voluntarily surrendered (directly, or on behalf of </w:t>
      </w:r>
      <w:r>
        <w:rPr>
          <w:color w:val="auto"/>
        </w:rPr>
        <w:t>the CERT participant</w:t>
      </w:r>
      <w:r w:rsidRPr="00B51246">
        <w:rPr>
          <w:color w:val="auto"/>
        </w:rPr>
        <w:t xml:space="preserve"> </w:t>
      </w:r>
      <w:r w:rsidR="00356641" w:rsidRPr="00B51246">
        <w:rPr>
          <w:color w:val="auto"/>
        </w:rPr>
        <w:t xml:space="preserve">by a third party </w:t>
      </w:r>
      <w:r w:rsidR="007A5CA5" w:rsidRPr="00B51246">
        <w:rPr>
          <w:color w:val="auto"/>
        </w:rPr>
        <w:t>such as</w:t>
      </w:r>
      <w:r w:rsidR="00356641" w:rsidRPr="00B51246">
        <w:rPr>
          <w:color w:val="auto"/>
        </w:rPr>
        <w:t xml:space="preserve"> GreenPower</w:t>
      </w:r>
      <w:r w:rsidR="000969C7">
        <w:rPr>
          <w:color w:val="auto"/>
        </w:rPr>
        <w:t>)</w:t>
      </w:r>
      <w:r w:rsidR="00356641">
        <w:rPr>
          <w:color w:val="auto"/>
        </w:rPr>
        <w:t>.</w:t>
      </w:r>
    </w:p>
    <w:p w14:paraId="003FA047" w14:textId="4F397E40" w:rsidR="00356641" w:rsidRDefault="00356641" w:rsidP="008962FB">
      <w:pPr>
        <w:pStyle w:val="Heading3"/>
        <w:numPr>
          <w:ilvl w:val="1"/>
          <w:numId w:val="5"/>
        </w:numPr>
        <w:ind w:left="709"/>
      </w:pPr>
      <w:bookmarkStart w:id="85" w:name="_Ref83796176"/>
      <w:bookmarkStart w:id="86" w:name="_Toc87969951"/>
      <w:r w:rsidRPr="00675C53">
        <w:t>Ineligible units</w:t>
      </w:r>
      <w:bookmarkEnd w:id="85"/>
      <w:bookmarkEnd w:id="86"/>
    </w:p>
    <w:p w14:paraId="23F46E0E" w14:textId="044B3F3A" w:rsidR="00356641" w:rsidRPr="00C00C9C" w:rsidRDefault="00356641" w:rsidP="008962FB">
      <w:pPr>
        <w:pStyle w:val="ListParagraph"/>
        <w:numPr>
          <w:ilvl w:val="2"/>
          <w:numId w:val="5"/>
        </w:numPr>
        <w:rPr>
          <w:color w:val="auto"/>
        </w:rPr>
      </w:pPr>
      <w:r w:rsidRPr="00C00C9C">
        <w:rPr>
          <w:color w:val="auto"/>
        </w:rPr>
        <w:t>STCs are not eligible</w:t>
      </w:r>
      <w:r w:rsidR="00004CD5">
        <w:rPr>
          <w:color w:val="auto"/>
        </w:rPr>
        <w:t xml:space="preserve"> for inclusion in CERT</w:t>
      </w:r>
      <w:r w:rsidR="00004CD5" w:rsidRPr="00C00C9C">
        <w:rPr>
          <w:color w:val="auto"/>
        </w:rPr>
        <w:t>.</w:t>
      </w:r>
      <w:r w:rsidR="00DC545A">
        <w:rPr>
          <w:rStyle w:val="FootnoteReference"/>
          <w:color w:val="auto"/>
        </w:rPr>
        <w:footnoteReference w:id="10"/>
      </w:r>
    </w:p>
    <w:p w14:paraId="208FE612" w14:textId="443384BE" w:rsidR="00004CD5" w:rsidRDefault="00004CD5" w:rsidP="00004CD5">
      <w:pPr>
        <w:pStyle w:val="ListParagraph"/>
        <w:numPr>
          <w:ilvl w:val="2"/>
          <w:numId w:val="5"/>
        </w:numPr>
        <w:rPr>
          <w:color w:val="auto"/>
        </w:rPr>
      </w:pPr>
      <w:r>
        <w:t xml:space="preserve">Any ACCUs required to </w:t>
      </w:r>
      <w:r w:rsidR="00C9132A">
        <w:t xml:space="preserve">be </w:t>
      </w:r>
      <w:r>
        <w:t xml:space="preserve">relinquished under the </w:t>
      </w:r>
      <w:r>
        <w:rPr>
          <w:i/>
          <w:iCs/>
        </w:rPr>
        <w:t>Carbon Credits (Carbon Farming Initiative) Act 2011</w:t>
      </w:r>
      <w:r>
        <w:t xml:space="preserve"> are not eligible for inclusion in CERT</w:t>
      </w:r>
      <w:r w:rsidR="00196F0A">
        <w:t>.</w:t>
      </w:r>
      <w:r w:rsidR="00196F0A" w:rsidRPr="00C00C9C">
        <w:rPr>
          <w:rStyle w:val="FootnoteReference"/>
          <w:color w:val="auto"/>
        </w:rPr>
        <w:footnoteReference w:id="11"/>
      </w:r>
    </w:p>
    <w:p w14:paraId="33BC35E2" w14:textId="3C8A4BEF" w:rsidR="00004CD5" w:rsidRPr="00C00C9C" w:rsidRDefault="00004CD5" w:rsidP="00004CD5">
      <w:pPr>
        <w:pStyle w:val="ListParagraph"/>
        <w:numPr>
          <w:ilvl w:val="2"/>
          <w:numId w:val="5"/>
        </w:numPr>
        <w:rPr>
          <w:color w:val="auto"/>
        </w:rPr>
      </w:pPr>
      <w:r w:rsidRPr="00C00C9C">
        <w:rPr>
          <w:color w:val="auto"/>
        </w:rPr>
        <w:t xml:space="preserve">LGCs required to be surrendered </w:t>
      </w:r>
      <w:r>
        <w:rPr>
          <w:color w:val="auto"/>
        </w:rPr>
        <w:t>because they were improperly created or created in error</w:t>
      </w:r>
      <w:r w:rsidRPr="00C00C9C">
        <w:rPr>
          <w:color w:val="auto"/>
        </w:rPr>
        <w:t xml:space="preserve"> are not eligible</w:t>
      </w:r>
      <w:r>
        <w:rPr>
          <w:color w:val="auto"/>
        </w:rPr>
        <w:t xml:space="preserve"> for inclusion in CERT</w:t>
      </w:r>
      <w:r w:rsidRPr="00C00C9C">
        <w:rPr>
          <w:color w:val="auto"/>
        </w:rPr>
        <w:t>.</w:t>
      </w:r>
    </w:p>
    <w:p w14:paraId="566BDD37" w14:textId="63BAD9C0" w:rsidR="00004CD5" w:rsidRPr="00C00C9C" w:rsidRDefault="00004CD5" w:rsidP="00004CD5">
      <w:pPr>
        <w:pStyle w:val="ListParagraph"/>
        <w:numPr>
          <w:ilvl w:val="2"/>
          <w:numId w:val="5"/>
        </w:numPr>
        <w:rPr>
          <w:color w:val="auto"/>
        </w:rPr>
      </w:pPr>
      <w:r w:rsidRPr="00C00C9C">
        <w:rPr>
          <w:color w:val="auto"/>
        </w:rPr>
        <w:t>LGCs surrendered to meet</w:t>
      </w:r>
      <w:r>
        <w:rPr>
          <w:color w:val="auto"/>
        </w:rPr>
        <w:t xml:space="preserve"> a liable entity’s</w:t>
      </w:r>
      <w:r w:rsidRPr="00C00C9C">
        <w:rPr>
          <w:color w:val="auto"/>
        </w:rPr>
        <w:t xml:space="preserve"> </w:t>
      </w:r>
      <w:r>
        <w:rPr>
          <w:color w:val="auto"/>
        </w:rPr>
        <w:t xml:space="preserve">obligations under the </w:t>
      </w:r>
      <w:r w:rsidRPr="00363365">
        <w:rPr>
          <w:i/>
          <w:iCs/>
          <w:color w:val="auto"/>
        </w:rPr>
        <w:t>Renewable Energy (Electricity) Act 2000</w:t>
      </w:r>
      <w:r>
        <w:rPr>
          <w:color w:val="auto"/>
        </w:rPr>
        <w:t xml:space="preserve"> (REE Act) </w:t>
      </w:r>
      <w:r w:rsidRPr="00C00C9C">
        <w:rPr>
          <w:color w:val="auto"/>
        </w:rPr>
        <w:t>are not eligible</w:t>
      </w:r>
      <w:r>
        <w:rPr>
          <w:color w:val="auto"/>
        </w:rPr>
        <w:t xml:space="preserve"> for inclusion in CERT</w:t>
      </w:r>
      <w:r w:rsidRPr="00C00C9C">
        <w:rPr>
          <w:color w:val="auto"/>
        </w:rPr>
        <w:t xml:space="preserve"> – see </w:t>
      </w:r>
      <w:r>
        <w:rPr>
          <w:color w:val="auto"/>
        </w:rPr>
        <w:t xml:space="preserve">sections </w:t>
      </w:r>
      <w:r>
        <w:rPr>
          <w:color w:val="auto"/>
        </w:rPr>
        <w:fldChar w:fldCharType="begin"/>
      </w:r>
      <w:r>
        <w:rPr>
          <w:color w:val="auto"/>
        </w:rPr>
        <w:instrText xml:space="preserve"> REF _Ref80275685 \r \h </w:instrText>
      </w:r>
      <w:r>
        <w:rPr>
          <w:color w:val="auto"/>
        </w:rPr>
      </w:r>
      <w:r>
        <w:rPr>
          <w:color w:val="auto"/>
        </w:rPr>
        <w:fldChar w:fldCharType="separate"/>
      </w:r>
      <w:r w:rsidR="00D22A0B">
        <w:rPr>
          <w:color w:val="auto"/>
        </w:rPr>
        <w:t>5.3</w:t>
      </w:r>
      <w:r>
        <w:rPr>
          <w:color w:val="auto"/>
        </w:rPr>
        <w:fldChar w:fldCharType="end"/>
      </w:r>
      <w:r>
        <w:rPr>
          <w:color w:val="auto"/>
        </w:rPr>
        <w:t xml:space="preserve"> and </w:t>
      </w:r>
      <w:r>
        <w:rPr>
          <w:color w:val="auto"/>
        </w:rPr>
        <w:fldChar w:fldCharType="begin"/>
      </w:r>
      <w:r>
        <w:rPr>
          <w:color w:val="auto"/>
        </w:rPr>
        <w:instrText xml:space="preserve"> REF _Ref74296136 \r \h </w:instrText>
      </w:r>
      <w:r>
        <w:rPr>
          <w:color w:val="auto"/>
        </w:rPr>
      </w:r>
      <w:r>
        <w:rPr>
          <w:color w:val="auto"/>
        </w:rPr>
        <w:fldChar w:fldCharType="separate"/>
      </w:r>
      <w:r w:rsidR="00D22A0B">
        <w:rPr>
          <w:color w:val="auto"/>
        </w:rPr>
        <w:t>6.1.1</w:t>
      </w:r>
      <w:r>
        <w:rPr>
          <w:color w:val="auto"/>
        </w:rPr>
        <w:fldChar w:fldCharType="end"/>
      </w:r>
      <w:r w:rsidRPr="00C00C9C">
        <w:rPr>
          <w:color w:val="auto"/>
        </w:rPr>
        <w:t>.</w:t>
      </w:r>
    </w:p>
    <w:p w14:paraId="03127714" w14:textId="77777777" w:rsidR="00004CD5" w:rsidRPr="00C00C9C" w:rsidRDefault="00004CD5" w:rsidP="00004CD5">
      <w:pPr>
        <w:pStyle w:val="ListParagraph"/>
        <w:numPr>
          <w:ilvl w:val="2"/>
          <w:numId w:val="5"/>
        </w:numPr>
        <w:rPr>
          <w:color w:val="auto"/>
        </w:rPr>
      </w:pPr>
      <w:r w:rsidRPr="00C00C9C">
        <w:rPr>
          <w:color w:val="auto"/>
        </w:rPr>
        <w:t>Units created under state and territory schemes are not eligible</w:t>
      </w:r>
      <w:r>
        <w:rPr>
          <w:color w:val="auto"/>
        </w:rPr>
        <w:t xml:space="preserve"> for inclusion in CERT</w:t>
      </w:r>
      <w:r w:rsidRPr="00C00C9C">
        <w:rPr>
          <w:color w:val="auto"/>
        </w:rPr>
        <w:t>. This includes but is not limited to:</w:t>
      </w:r>
    </w:p>
    <w:p w14:paraId="766EE38C" w14:textId="77777777" w:rsidR="00004CD5" w:rsidRPr="00C00C9C" w:rsidRDefault="00004CD5" w:rsidP="00004CD5">
      <w:pPr>
        <w:pStyle w:val="ListParagraph"/>
        <w:numPr>
          <w:ilvl w:val="1"/>
          <w:numId w:val="7"/>
        </w:numPr>
        <w:ind w:left="1701"/>
        <w:rPr>
          <w:color w:val="auto"/>
        </w:rPr>
      </w:pPr>
      <w:r w:rsidRPr="00C00C9C">
        <w:rPr>
          <w:color w:val="auto"/>
        </w:rPr>
        <w:t xml:space="preserve">Victorian </w:t>
      </w:r>
      <w:r>
        <w:rPr>
          <w:color w:val="auto"/>
        </w:rPr>
        <w:t>E</w:t>
      </w:r>
      <w:r w:rsidRPr="00C00C9C">
        <w:rPr>
          <w:color w:val="auto"/>
        </w:rPr>
        <w:t xml:space="preserve">nergy </w:t>
      </w:r>
      <w:r>
        <w:rPr>
          <w:color w:val="auto"/>
        </w:rPr>
        <w:t>E</w:t>
      </w:r>
      <w:r w:rsidRPr="00C00C9C">
        <w:rPr>
          <w:color w:val="auto"/>
        </w:rPr>
        <w:t xml:space="preserve">fficiency </w:t>
      </w:r>
      <w:r>
        <w:rPr>
          <w:color w:val="auto"/>
        </w:rPr>
        <w:t>C</w:t>
      </w:r>
      <w:r w:rsidRPr="00C00C9C">
        <w:rPr>
          <w:color w:val="auto"/>
        </w:rPr>
        <w:t>ertificates</w:t>
      </w:r>
      <w:r>
        <w:rPr>
          <w:color w:val="auto"/>
        </w:rPr>
        <w:t>; and</w:t>
      </w:r>
    </w:p>
    <w:p w14:paraId="171C754A" w14:textId="77777777" w:rsidR="00004CD5" w:rsidRPr="00C00C9C" w:rsidRDefault="00004CD5" w:rsidP="00004CD5">
      <w:pPr>
        <w:pStyle w:val="ListParagraph"/>
        <w:numPr>
          <w:ilvl w:val="1"/>
          <w:numId w:val="7"/>
        </w:numPr>
        <w:ind w:left="1701"/>
        <w:rPr>
          <w:color w:val="auto"/>
        </w:rPr>
      </w:pPr>
      <w:r w:rsidRPr="00C00C9C">
        <w:rPr>
          <w:color w:val="auto"/>
        </w:rPr>
        <w:t>Energy Savings Certificates.</w:t>
      </w:r>
    </w:p>
    <w:p w14:paraId="3D2A8501" w14:textId="03E0DA34" w:rsidR="00004CD5" w:rsidRPr="00C00C9C" w:rsidRDefault="00356641" w:rsidP="00004CD5">
      <w:pPr>
        <w:pStyle w:val="ListParagraph"/>
        <w:numPr>
          <w:ilvl w:val="2"/>
          <w:numId w:val="5"/>
        </w:numPr>
        <w:rPr>
          <w:color w:val="auto"/>
        </w:rPr>
      </w:pPr>
      <w:r w:rsidRPr="00C00C9C">
        <w:rPr>
          <w:color w:val="auto"/>
        </w:rPr>
        <w:t>The following units are not eligible</w:t>
      </w:r>
      <w:r w:rsidR="00004CD5">
        <w:rPr>
          <w:color w:val="auto"/>
        </w:rPr>
        <w:t xml:space="preserve"> for inclusion in CERT</w:t>
      </w:r>
      <w:r w:rsidR="00004CD5" w:rsidRPr="00C00C9C">
        <w:rPr>
          <w:color w:val="auto"/>
        </w:rPr>
        <w:t>:</w:t>
      </w:r>
    </w:p>
    <w:p w14:paraId="53BBD98F" w14:textId="25000D37" w:rsidR="00356641" w:rsidRPr="00C00C9C" w:rsidRDefault="00751B59" w:rsidP="008962FB">
      <w:pPr>
        <w:pStyle w:val="ListParagraph"/>
        <w:numPr>
          <w:ilvl w:val="1"/>
          <w:numId w:val="6"/>
        </w:numPr>
        <w:ind w:left="1701"/>
        <w:rPr>
          <w:color w:val="auto"/>
        </w:rPr>
      </w:pPr>
      <w:r>
        <w:rPr>
          <w:color w:val="auto"/>
        </w:rPr>
        <w:t>l</w:t>
      </w:r>
      <w:r w:rsidR="00356641" w:rsidRPr="00C00C9C">
        <w:rPr>
          <w:color w:val="auto"/>
        </w:rPr>
        <w:t xml:space="preserve">ong-term </w:t>
      </w:r>
      <w:r w:rsidR="00004CD5">
        <w:rPr>
          <w:color w:val="auto"/>
        </w:rPr>
        <w:t>CERs</w:t>
      </w:r>
      <w:r w:rsidR="00004CD5" w:rsidRPr="00C00C9C">
        <w:rPr>
          <w:color w:val="auto"/>
        </w:rPr>
        <w:t xml:space="preserve"> (lCERs) and temporary </w:t>
      </w:r>
      <w:r w:rsidR="00004CD5">
        <w:rPr>
          <w:color w:val="auto"/>
        </w:rPr>
        <w:t xml:space="preserve">CERs </w:t>
      </w:r>
      <w:r w:rsidR="00004CD5" w:rsidRPr="00C00C9C">
        <w:rPr>
          <w:color w:val="auto"/>
        </w:rPr>
        <w:t>(tCERs)</w:t>
      </w:r>
    </w:p>
    <w:p w14:paraId="6877B47B" w14:textId="6F501453" w:rsidR="00356641" w:rsidRPr="00E6664F" w:rsidRDefault="00356641" w:rsidP="008962FB">
      <w:pPr>
        <w:pStyle w:val="ListParagraph"/>
        <w:numPr>
          <w:ilvl w:val="1"/>
          <w:numId w:val="6"/>
        </w:numPr>
        <w:ind w:left="1701"/>
        <w:rPr>
          <w:color w:val="auto"/>
        </w:rPr>
      </w:pPr>
      <w:r w:rsidRPr="00C00C9C">
        <w:rPr>
          <w:color w:val="auto"/>
        </w:rPr>
        <w:t>CERs from nuclear projects, the destruction of trifluoromethane, the destruction of nitrous oxide from adipic acid plants or from largescale hydro-electric projects not consistent with criteria adopted by the European Union (based on the World Commission on Dams guidelines</w:t>
      </w:r>
      <w:r w:rsidR="007D309E">
        <w:rPr>
          <w:rStyle w:val="FootnoteReference"/>
          <w:color w:val="auto"/>
        </w:rPr>
        <w:footnoteReference w:id="12"/>
      </w:r>
      <w:r w:rsidR="00694659" w:rsidRPr="00C00C9C">
        <w:rPr>
          <w:color w:val="auto"/>
        </w:rPr>
        <w:t>)</w:t>
      </w:r>
      <w:r w:rsidR="00694659">
        <w:rPr>
          <w:color w:val="auto"/>
        </w:rPr>
        <w:t>.</w:t>
      </w:r>
    </w:p>
    <w:p w14:paraId="166215A1" w14:textId="505CF580" w:rsidR="00356641" w:rsidRDefault="00356641" w:rsidP="008962FB">
      <w:pPr>
        <w:pStyle w:val="Heading3"/>
        <w:numPr>
          <w:ilvl w:val="1"/>
          <w:numId w:val="5"/>
        </w:numPr>
        <w:ind w:left="709"/>
      </w:pPr>
      <w:bookmarkStart w:id="87" w:name="_Toc87969952"/>
      <w:r>
        <w:t>Unit vintages</w:t>
      </w:r>
      <w:bookmarkEnd w:id="87"/>
    </w:p>
    <w:p w14:paraId="4D848CFF" w14:textId="5F8922B5" w:rsidR="00356641" w:rsidRPr="009411EF" w:rsidRDefault="00356641" w:rsidP="008962FB">
      <w:pPr>
        <w:pStyle w:val="ListParagraph"/>
        <w:numPr>
          <w:ilvl w:val="2"/>
          <w:numId w:val="5"/>
        </w:numPr>
        <w:rPr>
          <w:color w:val="auto"/>
        </w:rPr>
      </w:pPr>
      <w:r>
        <w:rPr>
          <w:color w:val="auto"/>
        </w:rPr>
        <w:t>Eligible units must have a vintage year (date of issuance) in line with Climate Active requirements. At time of publishing, this means a vintage year later than 2012.</w:t>
      </w:r>
      <w:r w:rsidR="00694659">
        <w:rPr>
          <w:rStyle w:val="FootnoteReference"/>
          <w:color w:val="auto"/>
        </w:rPr>
        <w:footnoteReference w:id="13"/>
      </w:r>
    </w:p>
    <w:p w14:paraId="0D01202C" w14:textId="23640D46" w:rsidR="0024545F" w:rsidRDefault="0024545F" w:rsidP="008962FB">
      <w:pPr>
        <w:pStyle w:val="Heading2"/>
        <w:numPr>
          <w:ilvl w:val="0"/>
          <w:numId w:val="5"/>
        </w:numPr>
        <w:ind w:left="360"/>
        <w:rPr>
          <w:sz w:val="40"/>
          <w:szCs w:val="40"/>
        </w:rPr>
      </w:pPr>
      <w:bookmarkStart w:id="88" w:name="_Ref74167539"/>
      <w:bookmarkStart w:id="89" w:name="_Toc87969953"/>
      <w:r>
        <w:rPr>
          <w:sz w:val="40"/>
          <w:szCs w:val="40"/>
        </w:rPr>
        <w:t>Emissions accounting</w:t>
      </w:r>
      <w:bookmarkEnd w:id="88"/>
      <w:bookmarkEnd w:id="89"/>
      <w:r w:rsidR="00E6664F">
        <w:rPr>
          <w:sz w:val="40"/>
          <w:szCs w:val="40"/>
        </w:rPr>
        <w:t xml:space="preserve"> </w:t>
      </w:r>
    </w:p>
    <w:p w14:paraId="39BEF44A" w14:textId="4AF59B92" w:rsidR="0024545F" w:rsidRPr="009176E7" w:rsidRDefault="0024545F" w:rsidP="008962FB">
      <w:pPr>
        <w:pStyle w:val="Heading3"/>
        <w:numPr>
          <w:ilvl w:val="1"/>
          <w:numId w:val="5"/>
        </w:numPr>
        <w:ind w:left="709"/>
      </w:pPr>
      <w:bookmarkStart w:id="90" w:name="_Ref87890215"/>
      <w:bookmarkStart w:id="91" w:name="_Toc87969954"/>
      <w:r>
        <w:t xml:space="preserve">Net </w:t>
      </w:r>
      <w:r w:rsidR="00994EFE">
        <w:t>e</w:t>
      </w:r>
      <w:r>
        <w:t>missions</w:t>
      </w:r>
      <w:r w:rsidR="00007860">
        <w:t xml:space="preserve"> position</w:t>
      </w:r>
      <w:bookmarkEnd w:id="90"/>
      <w:bookmarkEnd w:id="91"/>
    </w:p>
    <w:p w14:paraId="6DAE8715" w14:textId="4F8C5476" w:rsidR="0024545F" w:rsidRDefault="0024545F" w:rsidP="008962FB">
      <w:pPr>
        <w:pStyle w:val="ListParagraph"/>
        <w:numPr>
          <w:ilvl w:val="2"/>
          <w:numId w:val="5"/>
        </w:numPr>
      </w:pPr>
      <w:bookmarkStart w:id="92" w:name="_Hlk75429352"/>
      <w:r>
        <w:t xml:space="preserve">‘Net Scope 1 &amp; 2 emissions’ </w:t>
      </w:r>
      <w:r w:rsidR="009A4494">
        <w:t xml:space="preserve">for a </w:t>
      </w:r>
      <w:r w:rsidR="002959B1">
        <w:t>participant</w:t>
      </w:r>
      <w:r w:rsidR="009A4494">
        <w:t xml:space="preserve"> </w:t>
      </w:r>
      <w:r>
        <w:t xml:space="preserve">is calculated as </w:t>
      </w:r>
      <w:r w:rsidR="00223756">
        <w:t xml:space="preserve">the </w:t>
      </w:r>
      <w:r>
        <w:t>sum of the</w:t>
      </w:r>
      <w:r w:rsidR="00DF73CE">
        <w:t>ir</w:t>
      </w:r>
      <w:r>
        <w:t xml:space="preserve"> ‘Net Scope 1 emissions’ and ‘Net Scope 2 </w:t>
      </w:r>
      <w:r w:rsidR="002D5BAE">
        <w:t>emissions</w:t>
      </w:r>
      <w:r w:rsidR="00223756">
        <w:t xml:space="preserve"> for that reporting </w:t>
      </w:r>
      <w:r w:rsidR="003D1F45">
        <w:t>year</w:t>
      </w:r>
      <w:r>
        <w:t>.</w:t>
      </w:r>
    </w:p>
    <w:p w14:paraId="5B81266A" w14:textId="562EC768" w:rsidR="0024545F" w:rsidRPr="00530214" w:rsidRDefault="0024545F" w:rsidP="0024545F">
      <w:pPr>
        <w:jc w:val="center"/>
        <w:rPr>
          <w:sz w:val="16"/>
          <w:szCs w:val="18"/>
        </w:rPr>
      </w:pPr>
      <m:oMathPara>
        <m:oMath>
          <m:r>
            <w:rPr>
              <w:rFonts w:ascii="Cambria Math" w:hAnsi="Cambria Math"/>
              <w:sz w:val="16"/>
              <w:szCs w:val="18"/>
            </w:rPr>
            <m:t>Net Scope 1 &amp; 2 emissions=Net Scope 1 emissions+Net Scope 2 emissions</m:t>
          </m:r>
        </m:oMath>
      </m:oMathPara>
    </w:p>
    <w:p w14:paraId="04AB9F08" w14:textId="7AD051DA" w:rsidR="0024545F" w:rsidRDefault="004129A7" w:rsidP="008962FB">
      <w:pPr>
        <w:pStyle w:val="ListParagraph"/>
        <w:numPr>
          <w:ilvl w:val="2"/>
          <w:numId w:val="5"/>
        </w:numPr>
      </w:pPr>
      <w:r>
        <w:t>For Scope 2 emissions, b</w:t>
      </w:r>
      <w:r w:rsidRPr="0038665F">
        <w:t>oth</w:t>
      </w:r>
      <w:r>
        <w:t xml:space="preserve"> location- and market-based ‘Net Scope 2 emissions’ will be presented</w:t>
      </w:r>
      <w:r w:rsidR="00557D98">
        <w:t xml:space="preserve"> in the ‘datasheet view</w:t>
      </w:r>
      <w:r w:rsidR="001E5EB2">
        <w:t>’</w:t>
      </w:r>
      <w:r w:rsidR="00A27F3A">
        <w:t xml:space="preserve"> (see section </w:t>
      </w:r>
      <w:r w:rsidR="00A27F3A">
        <w:fldChar w:fldCharType="begin"/>
      </w:r>
      <w:r w:rsidR="00A27F3A">
        <w:instrText xml:space="preserve"> REF _Ref87516001 \r \h </w:instrText>
      </w:r>
      <w:r w:rsidR="00A27F3A">
        <w:fldChar w:fldCharType="separate"/>
      </w:r>
      <w:r w:rsidR="00D22A0B">
        <w:t>12.1</w:t>
      </w:r>
      <w:r w:rsidR="00A27F3A">
        <w:fldChar w:fldCharType="end"/>
      </w:r>
      <w:r w:rsidR="00A27F3A">
        <w:t>)</w:t>
      </w:r>
      <w:r>
        <w:t xml:space="preserve">, however only the nominated </w:t>
      </w:r>
      <w:r w:rsidR="00A1359F">
        <w:t xml:space="preserve">method </w:t>
      </w:r>
      <w:r>
        <w:t xml:space="preserve">will be used to calculate progress (see Section </w:t>
      </w:r>
      <w:r>
        <w:fldChar w:fldCharType="begin"/>
      </w:r>
      <w:r>
        <w:instrText xml:space="preserve"> REF _Ref74167478 \r \h </w:instrText>
      </w:r>
      <w:r>
        <w:fldChar w:fldCharType="separate"/>
      </w:r>
      <w:r w:rsidR="00D22A0B">
        <w:t>8</w:t>
      </w:r>
      <w:r>
        <w:fldChar w:fldCharType="end"/>
      </w:r>
      <w:r>
        <w:t>)</w:t>
      </w:r>
      <w:r w:rsidR="00557D98">
        <w:t xml:space="preserve"> and </w:t>
      </w:r>
      <w:r w:rsidR="00E15162">
        <w:t xml:space="preserve">be </w:t>
      </w:r>
      <w:r w:rsidR="00557D98">
        <w:t>presented in the ‘company view</w:t>
      </w:r>
      <w:r>
        <w:t>.</w:t>
      </w:r>
      <w:r w:rsidR="00557D98">
        <w:t>’</w:t>
      </w:r>
      <w:r w:rsidR="00994EFE">
        <w:rPr>
          <w:rStyle w:val="FootnoteReference"/>
        </w:rPr>
        <w:footnoteReference w:id="14"/>
      </w:r>
    </w:p>
    <w:p w14:paraId="50ED57CD" w14:textId="757183AD" w:rsidR="00227E1A" w:rsidRPr="00BA6333" w:rsidRDefault="00520F58" w:rsidP="008962FB">
      <w:pPr>
        <w:pStyle w:val="ListParagraph"/>
        <w:numPr>
          <w:ilvl w:val="2"/>
          <w:numId w:val="5"/>
        </w:numPr>
      </w:pPr>
      <w:r>
        <w:t>Excluding LGCs, i</w:t>
      </w:r>
      <w:r w:rsidR="00227E1A" w:rsidRPr="00BA6333">
        <w:t xml:space="preserve">f more eligible units are surrendered than the </w:t>
      </w:r>
      <w:r>
        <w:t>total</w:t>
      </w:r>
      <w:r w:rsidR="00227E1A" w:rsidRPr="00BA6333">
        <w:t xml:space="preserve"> </w:t>
      </w:r>
      <w:r w:rsidR="00A72E35">
        <w:t>g</w:t>
      </w:r>
      <w:r w:rsidR="00227E1A" w:rsidRPr="00BA6333">
        <w:t xml:space="preserve">ross Scope 1 </w:t>
      </w:r>
      <w:r w:rsidR="00A72E35">
        <w:t>and</w:t>
      </w:r>
      <w:r w:rsidR="00227E1A" w:rsidRPr="00BA6333">
        <w:t xml:space="preserve"> 2 emissions</w:t>
      </w:r>
      <w:r w:rsidR="00A24782" w:rsidRPr="00BA6333">
        <w:t>,</w:t>
      </w:r>
      <w:r w:rsidR="00227E1A" w:rsidRPr="00BA6333">
        <w:t xml:space="preserve"> the</w:t>
      </w:r>
      <w:r w:rsidR="00E41DFF">
        <w:t>n</w:t>
      </w:r>
      <w:r w:rsidR="00227E1A" w:rsidRPr="00BA6333">
        <w:t xml:space="preserve"> </w:t>
      </w:r>
      <w:r w:rsidR="00C55368">
        <w:t>n</w:t>
      </w:r>
      <w:r w:rsidR="00C55368" w:rsidRPr="00BA6333">
        <w:t>et</w:t>
      </w:r>
      <w:r w:rsidR="00227E1A" w:rsidRPr="00BA6333">
        <w:t xml:space="preserve"> emissions will be presented as a negative number</w:t>
      </w:r>
      <w:r w:rsidR="00227E1A" w:rsidRPr="00BA6333">
        <w:rPr>
          <w:i/>
        </w:rPr>
        <w:t>.</w:t>
      </w:r>
    </w:p>
    <w:p w14:paraId="4700A64F" w14:textId="2A4B8E07" w:rsidR="0024545F" w:rsidRDefault="0024545F" w:rsidP="008962FB">
      <w:pPr>
        <w:pStyle w:val="Heading3"/>
        <w:numPr>
          <w:ilvl w:val="1"/>
          <w:numId w:val="5"/>
        </w:numPr>
        <w:ind w:left="709"/>
      </w:pPr>
      <w:bookmarkStart w:id="93" w:name="_Toc87969955"/>
      <w:bookmarkEnd w:id="92"/>
      <w:r>
        <w:t xml:space="preserve">Scope 1 </w:t>
      </w:r>
      <w:r w:rsidR="00994EFE">
        <w:t>emissions</w:t>
      </w:r>
      <w:bookmarkEnd w:id="93"/>
    </w:p>
    <w:p w14:paraId="7EF90B92" w14:textId="3839D215" w:rsidR="003E6C32" w:rsidRDefault="0024545F" w:rsidP="003E6C32">
      <w:pPr>
        <w:pStyle w:val="ListParagraph"/>
        <w:numPr>
          <w:ilvl w:val="2"/>
          <w:numId w:val="5"/>
        </w:numPr>
      </w:pPr>
      <w:r>
        <w:t xml:space="preserve">‘Gross Scope 1 emissions’ is as reported by the </w:t>
      </w:r>
      <w:r w:rsidR="002959B1">
        <w:t>participant</w:t>
      </w:r>
      <w:r>
        <w:t xml:space="preserve"> under the NGER scheme, adjusted for the </w:t>
      </w:r>
      <w:r w:rsidR="002959B1">
        <w:t>participant</w:t>
      </w:r>
      <w:r w:rsidR="0091068D">
        <w:t>’</w:t>
      </w:r>
      <w:r>
        <w:t>s nominated accounting approach</w:t>
      </w:r>
      <w:r w:rsidR="001E5EB2">
        <w:t xml:space="preserve"> for reporting boundary and reporting </w:t>
      </w:r>
      <w:r w:rsidR="003D1F45">
        <w:t>year</w:t>
      </w:r>
      <w:r>
        <w:t>.</w:t>
      </w:r>
    </w:p>
    <w:p w14:paraId="6A124233" w14:textId="1F3FC69D" w:rsidR="0024545F" w:rsidRPr="00733610" w:rsidRDefault="0024545F" w:rsidP="008962FB">
      <w:pPr>
        <w:pStyle w:val="ListParagraph"/>
        <w:numPr>
          <w:ilvl w:val="2"/>
          <w:numId w:val="5"/>
        </w:numPr>
      </w:pPr>
      <w:bookmarkStart w:id="94" w:name="_Ref74168408"/>
      <w:r>
        <w:t xml:space="preserve">A </w:t>
      </w:r>
      <w:r w:rsidR="002959B1">
        <w:t>participant</w:t>
      </w:r>
      <w:r>
        <w:t xml:space="preserve">’s </w:t>
      </w:r>
      <w:r w:rsidRPr="00675C53">
        <w:t xml:space="preserve">‘Net scope 1 emissions’ </w:t>
      </w:r>
      <w:r>
        <w:t xml:space="preserve">is </w:t>
      </w:r>
      <w:r w:rsidRPr="00675C53">
        <w:t>calculated using the following equation:</w:t>
      </w:r>
      <w:bookmarkEnd w:id="94"/>
    </w:p>
    <w:p w14:paraId="155C77A4" w14:textId="6D40441B" w:rsidR="00DD0A83" w:rsidRPr="00530214" w:rsidRDefault="0008622D" w:rsidP="005315BF">
      <w:pPr>
        <w:widowControl w:val="0"/>
        <w:jc w:val="center"/>
      </w:pPr>
      <m:oMath>
        <m:r>
          <w:rPr>
            <w:rFonts w:ascii="Cambria Math" w:hAnsi="Cambria Math"/>
            <w:sz w:val="16"/>
            <w:szCs w:val="18"/>
          </w:rPr>
          <m:t>Net scope 1 emissions=Gross Scope 1 Emissions + ACCUs issued for emissions reductions activities – eligible units</m:t>
        </m:r>
      </m:oMath>
      <w:r w:rsidR="00DD0A83">
        <w:rPr>
          <w:sz w:val="16"/>
          <w:szCs w:val="18"/>
        </w:rPr>
        <w:t xml:space="preserve"> </w:t>
      </w:r>
    </w:p>
    <w:p w14:paraId="657EB508" w14:textId="63FA120E" w:rsidR="003F6FCC" w:rsidRDefault="003F6FCC" w:rsidP="005315BF">
      <w:pPr>
        <w:widowControl w:val="0"/>
        <w:ind w:left="510"/>
      </w:pPr>
      <w:r>
        <w:t>Where:</w:t>
      </w:r>
    </w:p>
    <w:p w14:paraId="20880DB0" w14:textId="03128658" w:rsidR="00254CB6" w:rsidRDefault="00A27F3A" w:rsidP="008962FB">
      <w:pPr>
        <w:pStyle w:val="ListParagraph"/>
        <w:numPr>
          <w:ilvl w:val="2"/>
          <w:numId w:val="5"/>
        </w:numPr>
        <w:rPr>
          <w:color w:val="auto"/>
        </w:rPr>
      </w:pPr>
      <w:r>
        <w:t>‘</w:t>
      </w:r>
      <w:r w:rsidR="003F6FCC" w:rsidRPr="00CA7FC7">
        <w:t>ACCUs</w:t>
      </w:r>
      <w:r w:rsidR="003F6FCC">
        <w:rPr>
          <w:color w:val="auto"/>
        </w:rPr>
        <w:t xml:space="preserve"> issued for emissions reductions activities</w:t>
      </w:r>
      <w:r>
        <w:rPr>
          <w:color w:val="auto"/>
        </w:rPr>
        <w:t>’</w:t>
      </w:r>
      <w:r w:rsidR="003F6FCC">
        <w:rPr>
          <w:color w:val="auto"/>
        </w:rPr>
        <w:t xml:space="preserve"> refers to the volume of </w:t>
      </w:r>
      <w:r w:rsidR="00254CB6" w:rsidRPr="00CA7FC7">
        <w:rPr>
          <w:color w:val="auto"/>
        </w:rPr>
        <w:t xml:space="preserve">ACCUs </w:t>
      </w:r>
      <w:r w:rsidR="003F6FCC">
        <w:rPr>
          <w:color w:val="auto"/>
        </w:rPr>
        <w:t xml:space="preserve">issued to the </w:t>
      </w:r>
      <w:r w:rsidR="002959B1">
        <w:rPr>
          <w:color w:val="auto"/>
        </w:rPr>
        <w:t>participant</w:t>
      </w:r>
      <w:r w:rsidR="003F6FCC">
        <w:rPr>
          <w:color w:val="auto"/>
        </w:rPr>
        <w:t xml:space="preserve"> </w:t>
      </w:r>
      <w:r w:rsidR="00254CB6" w:rsidRPr="00CA7FC7">
        <w:rPr>
          <w:color w:val="auto"/>
        </w:rPr>
        <w:t xml:space="preserve">for an Emissions Reduction Fund </w:t>
      </w:r>
      <w:r>
        <w:rPr>
          <w:color w:val="auto"/>
        </w:rPr>
        <w:t>(ERF)</w:t>
      </w:r>
      <w:r w:rsidR="00254CB6" w:rsidRPr="00CA7FC7">
        <w:rPr>
          <w:color w:val="auto"/>
        </w:rPr>
        <w:t xml:space="preserve"> Project at an NGER facility during the reporting </w:t>
      </w:r>
      <w:r w:rsidR="003D1F45">
        <w:rPr>
          <w:color w:val="auto"/>
        </w:rPr>
        <w:t>year</w:t>
      </w:r>
      <w:r w:rsidR="00E15162">
        <w:rPr>
          <w:color w:val="auto"/>
        </w:rPr>
        <w:t>.</w:t>
      </w:r>
      <w:r w:rsidR="00035E5B">
        <w:rPr>
          <w:rStyle w:val="FootnoteReference"/>
          <w:color w:val="auto"/>
        </w:rPr>
        <w:footnoteReference w:id="15"/>
      </w:r>
      <w:r w:rsidR="003D1F45">
        <w:rPr>
          <w:color w:val="auto"/>
        </w:rPr>
        <w:t xml:space="preserve"> </w:t>
      </w:r>
      <w:r w:rsidR="00035E5B">
        <w:rPr>
          <w:rStyle w:val="FootnoteReference"/>
          <w:color w:val="auto"/>
        </w:rPr>
        <w:footnoteReference w:id="16"/>
      </w:r>
    </w:p>
    <w:p w14:paraId="7A05FE85" w14:textId="5D572113" w:rsidR="003E6C32" w:rsidRPr="009F1F75" w:rsidRDefault="00322D44" w:rsidP="009F1F75">
      <w:pPr>
        <w:pStyle w:val="ListParagraph"/>
        <w:numPr>
          <w:ilvl w:val="0"/>
          <w:numId w:val="32"/>
        </w:numPr>
      </w:pPr>
      <w:r>
        <w:t xml:space="preserve">This does not include </w:t>
      </w:r>
      <w:r w:rsidR="003E6C32" w:rsidRPr="009F1F75">
        <w:t>ACCUs</w:t>
      </w:r>
      <w:r>
        <w:t xml:space="preserve"> that were</w:t>
      </w:r>
      <w:r w:rsidR="003E6C32" w:rsidRPr="009F1F75">
        <w:t xml:space="preserve"> issued to a participant for an ERF project that did not directly reduce facility emissions </w:t>
      </w:r>
      <w:r>
        <w:t>(</w:t>
      </w:r>
      <w:r w:rsidR="003E6C32" w:rsidRPr="009F1F75">
        <w:t>such as land-based projects</w:t>
      </w:r>
      <w:r>
        <w:t>).</w:t>
      </w:r>
    </w:p>
    <w:p w14:paraId="1839E571" w14:textId="05C9DCA4" w:rsidR="00C55368" w:rsidRPr="00CA7FC7" w:rsidRDefault="00710C1E" w:rsidP="008962FB">
      <w:pPr>
        <w:pStyle w:val="ListParagraph"/>
        <w:numPr>
          <w:ilvl w:val="2"/>
          <w:numId w:val="5"/>
        </w:numPr>
        <w:rPr>
          <w:color w:val="auto"/>
        </w:rPr>
      </w:pPr>
      <w:r>
        <w:t>‘</w:t>
      </w:r>
      <w:r w:rsidR="00C55368" w:rsidRPr="00CA7FC7">
        <w:t>Eligible</w:t>
      </w:r>
      <w:r w:rsidR="00C55368" w:rsidRPr="00CA7FC7">
        <w:rPr>
          <w:color w:val="auto"/>
        </w:rPr>
        <w:t xml:space="preserve"> units</w:t>
      </w:r>
      <w:r>
        <w:rPr>
          <w:color w:val="auto"/>
        </w:rPr>
        <w:t>’</w:t>
      </w:r>
      <w:r w:rsidR="00C55368" w:rsidRPr="00CA7FC7">
        <w:rPr>
          <w:color w:val="auto"/>
        </w:rPr>
        <w:t xml:space="preserve"> </w:t>
      </w:r>
      <w:r w:rsidR="003F6FCC">
        <w:rPr>
          <w:color w:val="auto"/>
        </w:rPr>
        <w:t>are those units listed in section 4.1</w:t>
      </w:r>
      <w:r w:rsidR="00C55368" w:rsidRPr="00CA7FC7">
        <w:rPr>
          <w:color w:val="auto"/>
        </w:rPr>
        <w:t>.</w:t>
      </w:r>
    </w:p>
    <w:p w14:paraId="7E912D58" w14:textId="4CA40191" w:rsidR="0024545F" w:rsidRDefault="0024545F" w:rsidP="008962FB">
      <w:pPr>
        <w:pStyle w:val="Heading3"/>
        <w:numPr>
          <w:ilvl w:val="1"/>
          <w:numId w:val="5"/>
        </w:numPr>
        <w:ind w:left="709"/>
      </w:pPr>
      <w:bookmarkStart w:id="95" w:name="_Ref80352215"/>
      <w:bookmarkStart w:id="96" w:name="_Ref81496705"/>
      <w:bookmarkStart w:id="97" w:name="_Toc87969956"/>
      <w:r>
        <w:t>Scope 2</w:t>
      </w:r>
      <w:bookmarkEnd w:id="95"/>
      <w:r w:rsidR="00217D2C">
        <w:t xml:space="preserve"> </w:t>
      </w:r>
      <w:bookmarkEnd w:id="96"/>
      <w:r w:rsidR="00710C1E">
        <w:t>emissions</w:t>
      </w:r>
      <w:bookmarkEnd w:id="97"/>
    </w:p>
    <w:p w14:paraId="2CF59742" w14:textId="6F1310B9" w:rsidR="00B57C66" w:rsidRPr="003529B0" w:rsidRDefault="00A1359F" w:rsidP="008962FB">
      <w:pPr>
        <w:pStyle w:val="ListParagraph"/>
        <w:numPr>
          <w:ilvl w:val="2"/>
          <w:numId w:val="5"/>
        </w:numPr>
      </w:pPr>
      <w:r>
        <w:t>Scope 2 emissions a</w:t>
      </w:r>
      <w:r w:rsidR="00B57C66" w:rsidRPr="003529B0">
        <w:t xml:space="preserve">re </w:t>
      </w:r>
      <w:r>
        <w:t xml:space="preserve">calculated </w:t>
      </w:r>
      <w:r w:rsidR="00710C1E">
        <w:t>by the agency</w:t>
      </w:r>
      <w:r>
        <w:t xml:space="preserve"> using</w:t>
      </w:r>
      <w:r w:rsidR="00B57C66" w:rsidRPr="003529B0">
        <w:t xml:space="preserve"> both</w:t>
      </w:r>
      <w:r>
        <w:t xml:space="preserve"> the</w:t>
      </w:r>
      <w:r w:rsidR="00B57C66" w:rsidRPr="003529B0">
        <w:t xml:space="preserve"> location-based and market-based </w:t>
      </w:r>
      <w:r w:rsidR="00710C1E">
        <w:t xml:space="preserve">accounting </w:t>
      </w:r>
      <w:r>
        <w:t>methods</w:t>
      </w:r>
      <w:r w:rsidR="003A0166">
        <w:t xml:space="preserve"> and published </w:t>
      </w:r>
      <w:r w:rsidR="003A0166" w:rsidRPr="00391D32">
        <w:t>in ton</w:t>
      </w:r>
      <w:r w:rsidR="003A0166">
        <w:t>ne</w:t>
      </w:r>
      <w:r w:rsidR="003A0166" w:rsidRPr="00391D32">
        <w:t>s of carbon dioxide equivalent</w:t>
      </w:r>
      <w:r w:rsidR="003A0166">
        <w:t>.</w:t>
      </w:r>
    </w:p>
    <w:p w14:paraId="0850B6B8" w14:textId="1645F2F8" w:rsidR="00D211C9" w:rsidRDefault="002959B1" w:rsidP="008962FB">
      <w:pPr>
        <w:pStyle w:val="ListParagraph"/>
        <w:numPr>
          <w:ilvl w:val="2"/>
          <w:numId w:val="5"/>
        </w:numPr>
      </w:pPr>
      <w:r>
        <w:t>Participants</w:t>
      </w:r>
      <w:r w:rsidR="00D211C9">
        <w:t xml:space="preserve"> may nominate one of the following scope 2 emissions accounting approaches for presenting </w:t>
      </w:r>
      <w:r w:rsidR="00C217A0">
        <w:t xml:space="preserve">their net emissions position and </w:t>
      </w:r>
      <w:r w:rsidR="00D211C9">
        <w:t>progress against their commitments:</w:t>
      </w:r>
    </w:p>
    <w:p w14:paraId="3821CF8D" w14:textId="381E6222" w:rsidR="00D211C9" w:rsidRDefault="00751B59" w:rsidP="00AA39A5">
      <w:pPr>
        <w:pStyle w:val="ListParagraph"/>
        <w:numPr>
          <w:ilvl w:val="0"/>
          <w:numId w:val="27"/>
        </w:numPr>
        <w:ind w:left="1701"/>
      </w:pPr>
      <w:r>
        <w:rPr>
          <w:color w:val="auto"/>
        </w:rPr>
        <w:t>l</w:t>
      </w:r>
      <w:r w:rsidR="00D211C9" w:rsidRPr="00D211C9">
        <w:rPr>
          <w:color w:val="auto"/>
        </w:rPr>
        <w:t>ocation</w:t>
      </w:r>
      <w:r w:rsidR="00D211C9">
        <w:t>-based accounting, or</w:t>
      </w:r>
    </w:p>
    <w:p w14:paraId="5AF26E6D" w14:textId="37F9171E" w:rsidR="00D211C9" w:rsidRDefault="00751B59" w:rsidP="00AA39A5">
      <w:pPr>
        <w:pStyle w:val="ListParagraph"/>
        <w:numPr>
          <w:ilvl w:val="0"/>
          <w:numId w:val="27"/>
        </w:numPr>
        <w:ind w:left="1701"/>
      </w:pPr>
      <w:r>
        <w:t>m</w:t>
      </w:r>
      <w:r w:rsidR="00D211C9">
        <w:t>arket-based accounting</w:t>
      </w:r>
      <w:r>
        <w:t>.</w:t>
      </w:r>
    </w:p>
    <w:p w14:paraId="59F577DC" w14:textId="7AEE0EA5" w:rsidR="00D211C9" w:rsidRDefault="00D211C9" w:rsidP="008962FB">
      <w:pPr>
        <w:pStyle w:val="ListParagraph"/>
        <w:numPr>
          <w:ilvl w:val="2"/>
          <w:numId w:val="5"/>
        </w:numPr>
      </w:pPr>
      <w:r>
        <w:t>If a participant does not nominate a Scope 2 emissions accounting approach, market-based accounting will be used.</w:t>
      </w:r>
    </w:p>
    <w:p w14:paraId="53C25DE9" w14:textId="3F5656B1" w:rsidR="00A1359F" w:rsidRDefault="00A1359F" w:rsidP="008962FB">
      <w:pPr>
        <w:pStyle w:val="ListParagraph"/>
        <w:numPr>
          <w:ilvl w:val="2"/>
          <w:numId w:val="5"/>
        </w:numPr>
      </w:pPr>
      <w:r w:rsidRPr="00525BD9">
        <w:t xml:space="preserve">A </w:t>
      </w:r>
      <w:r w:rsidR="002959B1">
        <w:t>participant</w:t>
      </w:r>
      <w:r w:rsidRPr="00525BD9">
        <w:t>’s progress</w:t>
      </w:r>
      <w:r>
        <w:t xml:space="preserve"> towards a </w:t>
      </w:r>
      <w:r w:rsidR="00D15F9D">
        <w:t>‘C</w:t>
      </w:r>
      <w:r w:rsidR="00C217A0">
        <w:t xml:space="preserve">ommitment </w:t>
      </w:r>
      <w:r w:rsidR="00D15F9D">
        <w:t xml:space="preserve">(progress verified)’ </w:t>
      </w:r>
      <w:r w:rsidRPr="00525BD9">
        <w:t>is published based on the</w:t>
      </w:r>
      <w:r>
        <w:t>ir</w:t>
      </w:r>
      <w:r w:rsidRPr="00525BD9">
        <w:t xml:space="preserve"> nominated scope 2 emissions accounting </w:t>
      </w:r>
      <w:r w:rsidR="000F0B76">
        <w:t>method (location-based or market-based)</w:t>
      </w:r>
      <w:r w:rsidR="003A0166">
        <w:t>.</w:t>
      </w:r>
    </w:p>
    <w:p w14:paraId="26235F8F" w14:textId="290B780C" w:rsidR="00B57C66" w:rsidRPr="003529B0" w:rsidRDefault="00B57C66" w:rsidP="008962FB">
      <w:pPr>
        <w:pStyle w:val="ListParagraph"/>
        <w:numPr>
          <w:ilvl w:val="2"/>
          <w:numId w:val="5"/>
        </w:numPr>
      </w:pPr>
      <w:r w:rsidRPr="003529B0">
        <w:t>For the CERT</w:t>
      </w:r>
      <w:r w:rsidR="00E15162">
        <w:t xml:space="preserve"> p</w:t>
      </w:r>
      <w:r w:rsidRPr="003529B0">
        <w:t xml:space="preserve">ilot, participants may elect not to </w:t>
      </w:r>
      <w:r w:rsidR="00710C1E">
        <w:t>publish</w:t>
      </w:r>
      <w:r w:rsidR="00710C1E" w:rsidRPr="003529B0">
        <w:t xml:space="preserve"> </w:t>
      </w:r>
      <w:r w:rsidRPr="003529B0">
        <w:t>scope 2 emissions</w:t>
      </w:r>
      <w:r w:rsidR="000F0B76" w:rsidRPr="000F0B76">
        <w:t xml:space="preserve"> </w:t>
      </w:r>
      <w:r w:rsidR="000F0B76">
        <w:t xml:space="preserve">using the </w:t>
      </w:r>
      <w:r w:rsidR="000F0B76" w:rsidRPr="00731093">
        <w:t>market-based</w:t>
      </w:r>
      <w:r w:rsidR="000F0B76">
        <w:t xml:space="preserve"> method</w:t>
      </w:r>
      <w:r w:rsidRPr="003529B0">
        <w:t>.</w:t>
      </w:r>
    </w:p>
    <w:p w14:paraId="4AA2BE6A" w14:textId="528856A5" w:rsidR="00B60C84" w:rsidRPr="00A22390" w:rsidRDefault="00B60C84" w:rsidP="00A22390">
      <w:pPr>
        <w:ind w:left="510"/>
        <w:rPr>
          <w:b/>
          <w:bCs/>
        </w:rPr>
      </w:pPr>
      <w:r w:rsidRPr="00A22390">
        <w:rPr>
          <w:b/>
          <w:bCs/>
        </w:rPr>
        <w:t>Location-based</w:t>
      </w:r>
      <w:r>
        <w:rPr>
          <w:b/>
          <w:bCs/>
        </w:rPr>
        <w:t xml:space="preserve"> accounting</w:t>
      </w:r>
    </w:p>
    <w:p w14:paraId="456119CE" w14:textId="713B368B" w:rsidR="007A5CA5" w:rsidRPr="00675C53" w:rsidRDefault="003C1905" w:rsidP="008962FB">
      <w:pPr>
        <w:pStyle w:val="ListParagraph"/>
        <w:numPr>
          <w:ilvl w:val="2"/>
          <w:numId w:val="5"/>
        </w:numPr>
      </w:pPr>
      <w:r>
        <w:t xml:space="preserve">A </w:t>
      </w:r>
      <w:r w:rsidR="002959B1">
        <w:t>participant</w:t>
      </w:r>
      <w:r>
        <w:t xml:space="preserve">’s </w:t>
      </w:r>
      <w:r w:rsidR="007A5CA5" w:rsidRPr="00675C53">
        <w:t>‘</w:t>
      </w:r>
      <w:r w:rsidR="003A0166">
        <w:t>Location</w:t>
      </w:r>
      <w:r w:rsidR="004E26EA">
        <w:t>-</w:t>
      </w:r>
      <w:r w:rsidR="003A0166">
        <w:t>based n</w:t>
      </w:r>
      <w:r w:rsidR="007A5CA5" w:rsidRPr="00675C53">
        <w:t xml:space="preserve">et scope </w:t>
      </w:r>
      <w:r w:rsidR="007A5CA5">
        <w:t>2</w:t>
      </w:r>
      <w:r w:rsidR="007A5CA5" w:rsidRPr="00675C53">
        <w:t xml:space="preserve"> emissions’ </w:t>
      </w:r>
      <w:r w:rsidR="007A5CA5">
        <w:t xml:space="preserve">is </w:t>
      </w:r>
      <w:r w:rsidR="007A5CA5" w:rsidRPr="00675C53">
        <w:t>calculated</w:t>
      </w:r>
      <w:r w:rsidR="007A5CA5">
        <w:t xml:space="preserve"> </w:t>
      </w:r>
      <w:r w:rsidR="007A5CA5" w:rsidRPr="00675C53">
        <w:t>using the following equation</w:t>
      </w:r>
      <w:r w:rsidR="007A5CA5">
        <w:t>:</w:t>
      </w:r>
    </w:p>
    <w:p w14:paraId="3927DB9D" w14:textId="280AFC1A" w:rsidR="007A5CA5" w:rsidRPr="00675C53" w:rsidRDefault="003A0166" w:rsidP="007A5CA5">
      <w:pPr>
        <w:jc w:val="center"/>
        <w:rPr>
          <w:sz w:val="16"/>
          <w:szCs w:val="18"/>
        </w:rPr>
      </w:pPr>
      <m:oMathPara>
        <m:oMath>
          <m:r>
            <w:rPr>
              <w:rFonts w:ascii="Cambria Math" w:hAnsi="Cambria Math"/>
              <w:sz w:val="16"/>
              <w:szCs w:val="18"/>
            </w:rPr>
            <m:t>Location based net Scope 2 emissions=Gross Scope 2 Emissions – eligible units</m:t>
          </m:r>
        </m:oMath>
      </m:oMathPara>
    </w:p>
    <w:p w14:paraId="575D5FF4" w14:textId="77777777" w:rsidR="008E59D7" w:rsidRDefault="008E59D7" w:rsidP="003529B0">
      <w:pPr>
        <w:ind w:left="720" w:firstLine="360"/>
      </w:pPr>
      <w:r>
        <w:t>Where:</w:t>
      </w:r>
    </w:p>
    <w:p w14:paraId="76438C71" w14:textId="75788D49" w:rsidR="003C1905" w:rsidRPr="003529B0" w:rsidRDefault="003C1905" w:rsidP="00FE16BE">
      <w:pPr>
        <w:pStyle w:val="ListParagraph"/>
        <w:numPr>
          <w:ilvl w:val="0"/>
          <w:numId w:val="54"/>
        </w:numPr>
        <w:rPr>
          <w:color w:val="auto"/>
        </w:rPr>
      </w:pPr>
      <w:r w:rsidRPr="003529B0">
        <w:rPr>
          <w:color w:val="auto"/>
        </w:rPr>
        <w:t xml:space="preserve">‘Gross Scope 2 emissions’ is as reported by the </w:t>
      </w:r>
      <w:r w:rsidR="002959B1">
        <w:rPr>
          <w:color w:val="auto"/>
        </w:rPr>
        <w:t>participant</w:t>
      </w:r>
      <w:r w:rsidRPr="003529B0">
        <w:rPr>
          <w:color w:val="auto"/>
        </w:rPr>
        <w:t xml:space="preserve"> under the NGER scheme, adjusted for the </w:t>
      </w:r>
      <w:r w:rsidR="002959B1">
        <w:rPr>
          <w:color w:val="auto"/>
        </w:rPr>
        <w:t>participant</w:t>
      </w:r>
      <w:r w:rsidRPr="003529B0">
        <w:rPr>
          <w:color w:val="auto"/>
        </w:rPr>
        <w:t xml:space="preserve">’s nominated accounting </w:t>
      </w:r>
      <w:r w:rsidR="00254CB6" w:rsidRPr="003529B0">
        <w:rPr>
          <w:color w:val="auto"/>
        </w:rPr>
        <w:t xml:space="preserve">approach for reporting boundary and reporting </w:t>
      </w:r>
      <w:r w:rsidR="003D1F45">
        <w:rPr>
          <w:color w:val="auto"/>
        </w:rPr>
        <w:t>year</w:t>
      </w:r>
      <w:r w:rsidR="00254CB6" w:rsidRPr="003529B0">
        <w:rPr>
          <w:color w:val="auto"/>
        </w:rPr>
        <w:t>.</w:t>
      </w:r>
    </w:p>
    <w:p w14:paraId="01247C3C" w14:textId="29300970" w:rsidR="008E59D7" w:rsidRPr="00C263D9" w:rsidRDefault="004E26EA" w:rsidP="00FE16BE">
      <w:pPr>
        <w:pStyle w:val="ListParagraph"/>
        <w:numPr>
          <w:ilvl w:val="0"/>
          <w:numId w:val="54"/>
        </w:numPr>
        <w:rPr>
          <w:color w:val="auto"/>
        </w:rPr>
      </w:pPr>
      <w:r>
        <w:rPr>
          <w:color w:val="auto"/>
        </w:rPr>
        <w:t>‘</w:t>
      </w:r>
      <w:r w:rsidR="008E59D7" w:rsidRPr="00C263D9">
        <w:rPr>
          <w:color w:val="auto"/>
        </w:rPr>
        <w:t>Eligible units</w:t>
      </w:r>
      <w:r>
        <w:rPr>
          <w:color w:val="auto"/>
        </w:rPr>
        <w:t>’</w:t>
      </w:r>
      <w:r w:rsidR="008E59D7" w:rsidRPr="00C263D9">
        <w:rPr>
          <w:color w:val="auto"/>
        </w:rPr>
        <w:t xml:space="preserve"> </w:t>
      </w:r>
      <w:r w:rsidR="008E59D7">
        <w:rPr>
          <w:color w:val="auto"/>
        </w:rPr>
        <w:t>are those units listed in section 4.1</w:t>
      </w:r>
      <w:r w:rsidR="008E59D7" w:rsidRPr="00C263D9">
        <w:rPr>
          <w:color w:val="auto"/>
        </w:rPr>
        <w:t>.</w:t>
      </w:r>
      <w:r w:rsidR="00D573E7">
        <w:rPr>
          <w:color w:val="auto"/>
        </w:rPr>
        <w:t xml:space="preserve"> noting that LGCs cannot be used for location-based accounting.</w:t>
      </w:r>
    </w:p>
    <w:p w14:paraId="5F69C416" w14:textId="039716FD" w:rsidR="00B60C84" w:rsidRPr="00A22390" w:rsidRDefault="00B60C84" w:rsidP="00A22390">
      <w:pPr>
        <w:ind w:left="510"/>
        <w:rPr>
          <w:b/>
          <w:bCs/>
        </w:rPr>
      </w:pPr>
      <w:r w:rsidRPr="00A22390">
        <w:rPr>
          <w:b/>
          <w:bCs/>
        </w:rPr>
        <w:t>Market-based accounting</w:t>
      </w:r>
    </w:p>
    <w:p w14:paraId="70D85C39" w14:textId="364679FA" w:rsidR="0022123A" w:rsidRPr="008D33AE" w:rsidRDefault="00DE2DD9" w:rsidP="008962FB">
      <w:pPr>
        <w:pStyle w:val="ListParagraph"/>
        <w:numPr>
          <w:ilvl w:val="2"/>
          <w:numId w:val="5"/>
        </w:numPr>
        <w:rPr>
          <w:rFonts w:ascii="Calibri" w:eastAsia="Times New Roman" w:hAnsi="Calibri" w:cs="Calibri"/>
          <w:color w:val="auto"/>
          <w:szCs w:val="22"/>
          <w:lang w:eastAsia="en-AU"/>
        </w:rPr>
      </w:pPr>
      <w:r>
        <w:t xml:space="preserve">A </w:t>
      </w:r>
      <w:r w:rsidR="002959B1">
        <w:t>participant</w:t>
      </w:r>
      <w:r>
        <w:t>’s</w:t>
      </w:r>
      <w:r w:rsidRPr="00157464">
        <w:rPr>
          <w:i/>
          <w:iCs/>
        </w:rPr>
        <w:t xml:space="preserve"> </w:t>
      </w:r>
      <w:r w:rsidR="00B41E91">
        <w:rPr>
          <w:i/>
          <w:iCs/>
        </w:rPr>
        <w:t>‘</w:t>
      </w:r>
      <w:r w:rsidR="00B41E91">
        <w:t>M</w:t>
      </w:r>
      <w:r w:rsidRPr="003529B0">
        <w:t>arket-based</w:t>
      </w:r>
      <w:r>
        <w:t xml:space="preserve"> </w:t>
      </w:r>
      <w:r w:rsidR="00B41E91">
        <w:t>n</w:t>
      </w:r>
      <w:r w:rsidRPr="00675C53">
        <w:t xml:space="preserve">et scope </w:t>
      </w:r>
      <w:r>
        <w:t>2</w:t>
      </w:r>
      <w:r w:rsidRPr="00675C53">
        <w:t xml:space="preserve"> emissions’ </w:t>
      </w:r>
      <w:r>
        <w:t xml:space="preserve">is determined </w:t>
      </w:r>
      <w:r w:rsidR="00A33123">
        <w:t>based on</w:t>
      </w:r>
      <w:r>
        <w:t xml:space="preserve"> the Climate Active methodology</w:t>
      </w:r>
      <w:r w:rsidR="0022123A">
        <w:t>.</w:t>
      </w:r>
      <w:r w:rsidR="00B41E91">
        <w:rPr>
          <w:rStyle w:val="FootnoteReference"/>
        </w:rPr>
        <w:footnoteReference w:id="17"/>
      </w:r>
    </w:p>
    <w:p w14:paraId="379E8ED5" w14:textId="47E458D9" w:rsidR="00DE2DD9" w:rsidRDefault="00B41E91" w:rsidP="008962FB">
      <w:pPr>
        <w:pStyle w:val="ListParagraph"/>
        <w:numPr>
          <w:ilvl w:val="2"/>
          <w:numId w:val="5"/>
        </w:numPr>
      </w:pPr>
      <w:r>
        <w:t>‘</w:t>
      </w:r>
      <w:r w:rsidR="0022123A">
        <w:t xml:space="preserve">Market-based </w:t>
      </w:r>
      <w:r>
        <w:t>n</w:t>
      </w:r>
      <w:r w:rsidR="0022123A">
        <w:t>et Scope 2 emissions’ is</w:t>
      </w:r>
      <w:r w:rsidR="00DE2DD9">
        <w:t xml:space="preserve"> </w:t>
      </w:r>
      <w:r w:rsidR="00DE2DD9" w:rsidRPr="00675C53">
        <w:t>calculated</w:t>
      </w:r>
      <w:r w:rsidR="00DE2DD9">
        <w:t xml:space="preserve"> </w:t>
      </w:r>
      <w:r w:rsidR="00DE2DD9" w:rsidRPr="00675C53">
        <w:t>using the following equation</w:t>
      </w:r>
      <w:r w:rsidR="00DE2DD9">
        <w:t>:</w:t>
      </w:r>
    </w:p>
    <w:p w14:paraId="7BBDBD90" w14:textId="6339144A" w:rsidR="007D6745" w:rsidRPr="00BF5649" w:rsidRDefault="003A0166" w:rsidP="009F47BC">
      <w:pPr>
        <w:jc w:val="center"/>
        <w:rPr>
          <w:sz w:val="16"/>
          <w:szCs w:val="18"/>
        </w:rPr>
      </w:pPr>
      <m:oMathPara>
        <m:oMath>
          <m:r>
            <w:rPr>
              <w:rFonts w:ascii="Cambria Math" w:hAnsi="Cambria Math"/>
              <w:sz w:val="16"/>
              <w:szCs w:val="18"/>
            </w:rPr>
            <m:t>Maket based net Scope 2 emissions=Residual emissions – eligible carbon units</m:t>
          </m:r>
        </m:oMath>
      </m:oMathPara>
    </w:p>
    <w:p w14:paraId="07B6CC39" w14:textId="5D42753C" w:rsidR="00DE2DD9" w:rsidRDefault="00DE2DD9" w:rsidP="008962FB">
      <w:pPr>
        <w:pStyle w:val="ListParagraph"/>
        <w:numPr>
          <w:ilvl w:val="2"/>
          <w:numId w:val="5"/>
        </w:numPr>
      </w:pPr>
      <w:bookmarkStart w:id="98" w:name="_Ref80351698"/>
      <w:r>
        <w:t xml:space="preserve">A </w:t>
      </w:r>
      <w:r w:rsidR="002959B1">
        <w:t>participant</w:t>
      </w:r>
      <w:r>
        <w:t xml:space="preserve">’s market-based </w:t>
      </w:r>
      <w:r w:rsidRPr="00675C53">
        <w:t>‘</w:t>
      </w:r>
      <w:r>
        <w:t>Residual</w:t>
      </w:r>
      <w:r w:rsidRPr="00675C53">
        <w:t xml:space="preserve"> emissions’ </w:t>
      </w:r>
      <w:r>
        <w:t xml:space="preserve">is </w:t>
      </w:r>
      <w:r w:rsidRPr="00675C53">
        <w:t>calculated</w:t>
      </w:r>
      <w:r>
        <w:t xml:space="preserve"> </w:t>
      </w:r>
      <w:r w:rsidRPr="00675C53">
        <w:t>using the following equation</w:t>
      </w:r>
      <w:r>
        <w:t>:</w:t>
      </w:r>
      <w:bookmarkEnd w:id="98"/>
    </w:p>
    <w:p w14:paraId="0AC549B4" w14:textId="3A6390F4" w:rsidR="00DE2DD9" w:rsidRPr="001361CE" w:rsidRDefault="001A70E7" w:rsidP="00DE2DD9">
      <w:pPr>
        <w:ind w:left="510"/>
        <w:rPr>
          <w:sz w:val="16"/>
          <w:szCs w:val="18"/>
        </w:rPr>
      </w:pPr>
      <m:oMathPara>
        <m:oMathParaPr>
          <m:jc m:val="center"/>
        </m:oMathParaPr>
        <m:oMath>
          <m:r>
            <w:rPr>
              <w:rFonts w:ascii="Cambria Math" w:hAnsi="Cambria Math"/>
              <w:sz w:val="16"/>
              <w:szCs w:val="18"/>
            </w:rPr>
            <m:t>Residual emissions=Residual electricity× Residual mix factor</m:t>
          </m:r>
        </m:oMath>
      </m:oMathPara>
    </w:p>
    <w:p w14:paraId="2BDF7375" w14:textId="6F379028" w:rsidR="00C23EF5" w:rsidRPr="006E027C" w:rsidRDefault="00A32CD3" w:rsidP="003529B0">
      <w:pPr>
        <w:pStyle w:val="ListParagraph"/>
        <w:ind w:left="1134"/>
      </w:pPr>
      <w:r>
        <w:t>Where</w:t>
      </w:r>
      <w:r w:rsidR="003529B0">
        <w:t xml:space="preserve"> </w:t>
      </w:r>
      <w:r w:rsidR="003529B0">
        <w:rPr>
          <w:color w:val="auto"/>
        </w:rPr>
        <w:t>t</w:t>
      </w:r>
      <w:r w:rsidR="00C23EF5" w:rsidRPr="003529B0" w:rsidDel="00A32CD3">
        <w:rPr>
          <w:color w:val="auto"/>
        </w:rPr>
        <w:t>he</w:t>
      </w:r>
      <w:r w:rsidR="00C23EF5" w:rsidRPr="006E027C" w:rsidDel="00A32CD3">
        <w:t xml:space="preserve"> ‘Residual mix factor’ is the</w:t>
      </w:r>
      <w:r w:rsidR="00A7287C" w:rsidRPr="006E027C" w:rsidDel="00A32CD3">
        <w:t xml:space="preserve"> “Scope 2 National RMF”</w:t>
      </w:r>
      <w:r w:rsidR="00217D2C" w:rsidRPr="006E027C" w:rsidDel="00A32CD3">
        <w:t xml:space="preserve"> </w:t>
      </w:r>
      <w:r w:rsidR="00C23EF5" w:rsidRPr="006E027C" w:rsidDel="00A32CD3">
        <w:t xml:space="preserve">number published by Climate Active for </w:t>
      </w:r>
      <w:r w:rsidR="00217D2C" w:rsidRPr="006E027C" w:rsidDel="00A32CD3">
        <w:t xml:space="preserve">the </w:t>
      </w:r>
      <w:r w:rsidR="00C23EF5" w:rsidRPr="006E027C" w:rsidDel="00A32CD3">
        <w:t xml:space="preserve">relevant reporting </w:t>
      </w:r>
      <w:r w:rsidR="003D1F45">
        <w:t>year</w:t>
      </w:r>
      <w:r w:rsidR="00C23EF5" w:rsidRPr="006E027C" w:rsidDel="00A32CD3">
        <w:t>.</w:t>
      </w:r>
      <w:r w:rsidR="00A7287C" w:rsidRPr="006E027C" w:rsidDel="00A32CD3">
        <w:t xml:space="preserve"> For FY20/21 this value was 0.962 t CO2-e/MWh</w:t>
      </w:r>
      <w:r w:rsidR="00A7287C" w:rsidRPr="006E027C">
        <w:t>.</w:t>
      </w:r>
    </w:p>
    <w:p w14:paraId="1884D24D" w14:textId="43D81F09" w:rsidR="00DE2DD9" w:rsidRPr="00A32CD3" w:rsidRDefault="00DE2DD9" w:rsidP="008962FB">
      <w:pPr>
        <w:pStyle w:val="ListParagraph"/>
        <w:numPr>
          <w:ilvl w:val="2"/>
          <w:numId w:val="5"/>
        </w:numPr>
      </w:pPr>
      <w:bookmarkStart w:id="99" w:name="_Ref80275685"/>
      <w:r w:rsidRPr="00A32CD3">
        <w:t xml:space="preserve">A </w:t>
      </w:r>
      <w:r w:rsidR="002959B1">
        <w:t>participant</w:t>
      </w:r>
      <w:r w:rsidRPr="00A32CD3">
        <w:t>’s market-based ‘Residual electricity’ is calculated using the following equation:</w:t>
      </w:r>
      <w:bookmarkEnd w:id="99"/>
    </w:p>
    <w:p w14:paraId="08E22A62" w14:textId="1FCC3566" w:rsidR="00B41E91" w:rsidRPr="003529B0" w:rsidRDefault="001A70E7" w:rsidP="00DE2DD9">
      <w:pPr>
        <w:pStyle w:val="ListParagraph"/>
        <w:rPr>
          <w:sz w:val="16"/>
          <w:szCs w:val="18"/>
        </w:rPr>
      </w:pPr>
      <m:oMathPara>
        <m:oMathParaPr>
          <m:jc m:val="center"/>
        </m:oMathParaPr>
        <m:oMath>
          <m:r>
            <w:rPr>
              <w:rFonts w:ascii="Cambria Math" w:hAnsi="Cambria Math"/>
              <w:sz w:val="16"/>
              <w:szCs w:val="18"/>
            </w:rPr>
            <m:t>Residual electricity=</m:t>
          </m:r>
          <m:d>
            <m:dPr>
              <m:ctrlPr>
                <w:rPr>
                  <w:rFonts w:ascii="Cambria Math" w:hAnsi="Cambria Math"/>
                  <w:i/>
                  <w:sz w:val="16"/>
                  <w:szCs w:val="18"/>
                </w:rPr>
              </m:ctrlPr>
            </m:dPr>
            <m:e>
              <m:r>
                <w:rPr>
                  <w:rFonts w:ascii="Cambria Math" w:hAnsi="Cambria Math"/>
                  <w:sz w:val="16"/>
                  <w:szCs w:val="18"/>
                </w:rPr>
                <m:t>Imported electricity - EITE electricity consumption</m:t>
              </m:r>
            </m:e>
          </m:d>
        </m:oMath>
      </m:oMathPara>
    </w:p>
    <w:p w14:paraId="51C972D0" w14:textId="0E205178" w:rsidR="00DE2DD9" w:rsidRPr="00DE2DD9" w:rsidRDefault="001A70E7" w:rsidP="003529B0">
      <w:pPr>
        <w:pStyle w:val="ListParagraph"/>
        <w:spacing w:after="0"/>
        <w:rPr>
          <w:sz w:val="16"/>
          <w:szCs w:val="18"/>
        </w:rPr>
      </w:pPr>
      <m:oMathPara>
        <m:oMathParaPr>
          <m:jc m:val="center"/>
        </m:oMathParaPr>
        <m:oMath>
          <m:r>
            <w:rPr>
              <w:rFonts w:ascii="Cambria Math" w:hAnsi="Cambria Math"/>
              <w:sz w:val="16"/>
              <w:szCs w:val="18"/>
            </w:rPr>
            <m:t xml:space="preserve">× </m:t>
          </m:r>
          <m:d>
            <m:dPr>
              <m:ctrlPr>
                <w:rPr>
                  <w:rFonts w:ascii="Cambria Math" w:hAnsi="Cambria Math"/>
                  <w:i/>
                  <w:sz w:val="16"/>
                  <w:szCs w:val="18"/>
                </w:rPr>
              </m:ctrlPr>
            </m:dPr>
            <m:e>
              <m:r>
                <w:rPr>
                  <w:rFonts w:ascii="Cambria Math" w:hAnsi="Cambria Math"/>
                  <w:sz w:val="16"/>
                  <w:szCs w:val="18"/>
                </w:rPr>
                <m:t>1 - RPP</m:t>
              </m:r>
            </m:e>
          </m:d>
          <m:r>
            <w:rPr>
              <w:rFonts w:ascii="Cambria Math" w:hAnsi="Cambria Math"/>
              <w:sz w:val="16"/>
              <w:szCs w:val="18"/>
            </w:rPr>
            <m:t>+ EITE Electricity consumption + Renewable on</m:t>
          </m:r>
          <m:r>
            <m:rPr>
              <m:sty m:val="p"/>
            </m:rPr>
            <w:rPr>
              <w:rFonts w:ascii="Cambria Math" w:hAnsi="Cambria Math"/>
              <w:sz w:val="16"/>
              <w:szCs w:val="18"/>
            </w:rPr>
            <w:noBreakHyphen/>
          </m:r>
          <m:r>
            <w:rPr>
              <w:rFonts w:ascii="Cambria Math" w:hAnsi="Cambria Math"/>
              <w:sz w:val="16"/>
              <w:szCs w:val="18"/>
            </w:rPr>
            <m:t>site electricity consumption (LGC) - LGCs surrendered</m:t>
          </m:r>
        </m:oMath>
      </m:oMathPara>
    </w:p>
    <w:p w14:paraId="1BBED8DE" w14:textId="77777777" w:rsidR="003529B0" w:rsidRPr="003529B0" w:rsidRDefault="003529B0" w:rsidP="003529B0">
      <w:pPr>
        <w:ind w:left="641" w:firstLine="363"/>
        <w:rPr>
          <w:sz w:val="2"/>
          <w:szCs w:val="2"/>
        </w:rPr>
      </w:pPr>
      <w:r>
        <w:t xml:space="preserve">   </w:t>
      </w:r>
    </w:p>
    <w:p w14:paraId="76102600" w14:textId="42463DD4" w:rsidR="003529B0" w:rsidRDefault="003529B0" w:rsidP="003529B0">
      <w:pPr>
        <w:ind w:left="641" w:firstLine="363"/>
      </w:pPr>
      <w:r>
        <w:t>Where:</w:t>
      </w:r>
    </w:p>
    <w:p w14:paraId="03612019" w14:textId="409A2F2A" w:rsidR="003529B0" w:rsidRDefault="001F05F7" w:rsidP="00AA39A5">
      <w:pPr>
        <w:pStyle w:val="ListParagraph"/>
        <w:numPr>
          <w:ilvl w:val="0"/>
          <w:numId w:val="33"/>
        </w:numPr>
      </w:pPr>
      <w:r w:rsidRPr="003529B0">
        <w:t>'Imported</w:t>
      </w:r>
      <w:r>
        <w:t xml:space="preserve"> electricity’ refers to all electricity consumed and reported under NGER scheme under:</w:t>
      </w:r>
    </w:p>
    <w:p w14:paraId="4E52CDB8" w14:textId="0BBAB185" w:rsidR="003529B0" w:rsidRDefault="00A47470" w:rsidP="00AA39A5">
      <w:pPr>
        <w:pStyle w:val="ListParagraph"/>
        <w:numPr>
          <w:ilvl w:val="2"/>
          <w:numId w:val="22"/>
        </w:numPr>
      </w:pPr>
      <w:r w:rsidRPr="00FD53D5">
        <w:rPr>
          <w:i/>
          <w:iCs/>
        </w:rPr>
        <w:t>National Greenhouse and Energy Reporting (Measurement) Determination 2008 (NGER Measurement Determination)</w:t>
      </w:r>
      <w:r w:rsidR="001F05F7">
        <w:t>7.2 (‘purchase and loss of electricity from main electricity grid’), or</w:t>
      </w:r>
      <w:r w:rsidR="003529B0">
        <w:t xml:space="preserve"> </w:t>
      </w:r>
    </w:p>
    <w:p w14:paraId="097EF700" w14:textId="66D68254" w:rsidR="003529B0" w:rsidRDefault="001F05F7" w:rsidP="00AA39A5">
      <w:pPr>
        <w:pStyle w:val="ListParagraph"/>
        <w:numPr>
          <w:ilvl w:val="2"/>
          <w:numId w:val="22"/>
        </w:numPr>
      </w:pPr>
      <w:r>
        <w:t>NGER Measurement Determination section 7.3 (‘purchase and loss of electricity from other sources’)</w:t>
      </w:r>
      <w:r w:rsidR="00DE2DD9" w:rsidRPr="001F05F7">
        <w:t>.</w:t>
      </w:r>
      <w:r w:rsidR="00DE2DD9">
        <w:t xml:space="preserve"> </w:t>
      </w:r>
      <w:bookmarkStart w:id="100" w:name="_Hlk81906653"/>
    </w:p>
    <w:p w14:paraId="6C49D4CB" w14:textId="1BE7191A" w:rsidR="001F05F7" w:rsidRDefault="001F05F7" w:rsidP="00AA39A5">
      <w:pPr>
        <w:pStyle w:val="ListParagraph"/>
        <w:numPr>
          <w:ilvl w:val="0"/>
          <w:numId w:val="33"/>
        </w:numPr>
      </w:pPr>
      <w:r w:rsidRPr="00675C53">
        <w:t>‘</w:t>
      </w:r>
      <w:r>
        <w:t>Renewable</w:t>
      </w:r>
      <w:r w:rsidRPr="00675C53">
        <w:t xml:space="preserve"> </w:t>
      </w:r>
      <w:r>
        <w:t>on</w:t>
      </w:r>
      <w:r>
        <w:noBreakHyphen/>
        <w:t>site</w:t>
      </w:r>
      <w:r w:rsidRPr="00675C53">
        <w:t xml:space="preserve"> electricity consumption</w:t>
      </w:r>
      <w:r>
        <w:t xml:space="preserve"> (LGC)</w:t>
      </w:r>
      <w:r w:rsidRPr="00675C53">
        <w:t xml:space="preserve">’ refers to the </w:t>
      </w:r>
      <w:r>
        <w:t xml:space="preserve">NGER-reported </w:t>
      </w:r>
      <w:r w:rsidRPr="00675C53">
        <w:t xml:space="preserve">electricity </w:t>
      </w:r>
      <w:r>
        <w:t xml:space="preserve">generation not from combustion that </w:t>
      </w:r>
      <w:r w:rsidR="00A47470">
        <w:t>wa</w:t>
      </w:r>
      <w:r>
        <w:t xml:space="preserve">s produced and </w:t>
      </w:r>
      <w:r w:rsidRPr="00675C53">
        <w:t xml:space="preserve">consumed </w:t>
      </w:r>
      <w:r>
        <w:t xml:space="preserve">behind the meter by the </w:t>
      </w:r>
      <w:r w:rsidR="002959B1">
        <w:t>participant</w:t>
      </w:r>
      <w:r>
        <w:t xml:space="preserve"> </w:t>
      </w:r>
      <w:r w:rsidRPr="00F128FF">
        <w:t>and was credited with LGCs under the</w:t>
      </w:r>
      <w:r w:rsidRPr="003529B0">
        <w:rPr>
          <w:i/>
          <w:iCs/>
        </w:rPr>
        <w:t xml:space="preserve"> Renewable Energy (Electricity) Act 2001</w:t>
      </w:r>
      <w:r w:rsidRPr="00F128FF">
        <w:t xml:space="preserve">. </w:t>
      </w:r>
      <w:bookmarkEnd w:id="100"/>
      <w:r>
        <w:t xml:space="preserve">For clarity this includes all electricity reported under the NGER scheme </w:t>
      </w:r>
      <w:r w:rsidR="00A47470">
        <w:t>under paragraph 4.20(2)(a) (‘</w:t>
      </w:r>
      <w:r w:rsidR="00A47470" w:rsidRPr="006A1544">
        <w:t>electricity that was produced</w:t>
      </w:r>
      <w:r w:rsidR="00A47470">
        <w:t xml:space="preserve"> </w:t>
      </w:r>
      <w:r w:rsidR="00A47470" w:rsidRPr="006A1544">
        <w:t xml:space="preserve">for use </w:t>
      </w:r>
      <w:r w:rsidR="00A47470">
        <w:t>to</w:t>
      </w:r>
      <w:r w:rsidR="00A47470" w:rsidRPr="006A1544">
        <w:t xml:space="preserve"> operat</w:t>
      </w:r>
      <w:r w:rsidR="00A47470">
        <w:t>e</w:t>
      </w:r>
      <w:r w:rsidR="00A47470" w:rsidRPr="006A1544">
        <w:t xml:space="preserve"> the facility</w:t>
      </w:r>
      <w:r w:rsidR="00A47470">
        <w:t>’) of the National Greenhouse and Energy Reporting Regulations 2008 (NGER Regulations), where the energy source is reported under subregulation 4.20(1) of the NGER Regulations as:</w:t>
      </w:r>
    </w:p>
    <w:p w14:paraId="677552E0" w14:textId="77777777" w:rsidR="001F05F7" w:rsidRDefault="001F05F7" w:rsidP="00E0488D">
      <w:pPr>
        <w:pStyle w:val="ListParagraph"/>
        <w:numPr>
          <w:ilvl w:val="0"/>
          <w:numId w:val="48"/>
        </w:numPr>
      </w:pPr>
      <w:r>
        <w:t>geothermal generation, or</w:t>
      </w:r>
    </w:p>
    <w:p w14:paraId="1AF94135" w14:textId="77777777" w:rsidR="001F05F7" w:rsidRDefault="001F05F7" w:rsidP="00E0488D">
      <w:pPr>
        <w:pStyle w:val="ListParagraph"/>
        <w:numPr>
          <w:ilvl w:val="0"/>
          <w:numId w:val="48"/>
        </w:numPr>
      </w:pPr>
      <w:r>
        <w:t>solar generation, or</w:t>
      </w:r>
    </w:p>
    <w:p w14:paraId="67473BF5" w14:textId="77777777" w:rsidR="001F05F7" w:rsidRDefault="001F05F7" w:rsidP="00E0488D">
      <w:pPr>
        <w:pStyle w:val="ListParagraph"/>
        <w:numPr>
          <w:ilvl w:val="0"/>
          <w:numId w:val="48"/>
        </w:numPr>
      </w:pPr>
      <w:r>
        <w:t xml:space="preserve">wind generation, or </w:t>
      </w:r>
    </w:p>
    <w:p w14:paraId="32D41E91" w14:textId="77777777" w:rsidR="001F05F7" w:rsidRDefault="001F05F7" w:rsidP="00E0488D">
      <w:pPr>
        <w:pStyle w:val="ListParagraph"/>
        <w:numPr>
          <w:ilvl w:val="0"/>
          <w:numId w:val="48"/>
        </w:numPr>
      </w:pPr>
      <w:r>
        <w:t>water generation, or</w:t>
      </w:r>
    </w:p>
    <w:p w14:paraId="0EA55E1F" w14:textId="77777777" w:rsidR="001F05F7" w:rsidRDefault="001F05F7" w:rsidP="00E0488D">
      <w:pPr>
        <w:pStyle w:val="ListParagraph"/>
        <w:numPr>
          <w:ilvl w:val="0"/>
          <w:numId w:val="48"/>
        </w:numPr>
      </w:pPr>
      <w:r>
        <w:t>electricity generation from biogas, or</w:t>
      </w:r>
    </w:p>
    <w:p w14:paraId="40C097D3" w14:textId="62F509D3" w:rsidR="00E15162" w:rsidRDefault="001F05F7" w:rsidP="00E0488D">
      <w:pPr>
        <w:pStyle w:val="ListParagraph"/>
        <w:numPr>
          <w:ilvl w:val="0"/>
          <w:numId w:val="48"/>
        </w:numPr>
      </w:pPr>
      <w:r>
        <w:t xml:space="preserve">thermal generation </w:t>
      </w:r>
      <w:r w:rsidRPr="003529B0">
        <w:t>if</w:t>
      </w:r>
      <w:r>
        <w:t xml:space="preserve"> the fuel used to produce the electricity is listed as an </w:t>
      </w:r>
      <w:r w:rsidRPr="003529B0">
        <w:t>eligible renewable energy source</w:t>
      </w:r>
      <w:r>
        <w:t xml:space="preserve"> under Section 17 of the </w:t>
      </w:r>
      <w:r w:rsidR="00A47470">
        <w:t xml:space="preserve">REE </w:t>
      </w:r>
      <w:r w:rsidRPr="003529B0">
        <w:t>Act</w:t>
      </w:r>
      <w:r>
        <w:t>.</w:t>
      </w:r>
    </w:p>
    <w:p w14:paraId="199F91AA" w14:textId="378D3E96" w:rsidR="003529B0" w:rsidRDefault="00C22053" w:rsidP="0000223F">
      <w:pPr>
        <w:pStyle w:val="ListParagraph"/>
        <w:numPr>
          <w:ilvl w:val="0"/>
          <w:numId w:val="48"/>
        </w:numPr>
      </w:pPr>
      <w:r w:rsidRPr="00C17B52">
        <w:t xml:space="preserve">LGCs created from </w:t>
      </w:r>
      <w:r w:rsidR="00A7712A">
        <w:t xml:space="preserve">generated </w:t>
      </w:r>
      <w:r w:rsidRPr="00C17B52">
        <w:t xml:space="preserve">power that is </w:t>
      </w:r>
      <w:r w:rsidR="00A7712A">
        <w:t xml:space="preserve">then </w:t>
      </w:r>
      <w:r w:rsidRPr="00C17B52">
        <w:t xml:space="preserve">consumed </w:t>
      </w:r>
      <w:r w:rsidR="00A7712A">
        <w:t>on-site (i.e. behind the meter)</w:t>
      </w:r>
      <w:r w:rsidRPr="00C17B52">
        <w:t xml:space="preserve"> must be surrendered</w:t>
      </w:r>
      <w:r w:rsidRPr="006E1B0B">
        <w:t xml:space="preserve"> to </w:t>
      </w:r>
      <w:r w:rsidR="00CB3365">
        <w:t>claim zero-emission electricity consumption under market-based reporting</w:t>
      </w:r>
      <w:r w:rsidR="00E15162">
        <w:t>.</w:t>
      </w:r>
    </w:p>
    <w:p w14:paraId="49E24AEA" w14:textId="171E0368" w:rsidR="003529B0" w:rsidRDefault="00C966BE" w:rsidP="00AA39A5">
      <w:pPr>
        <w:pStyle w:val="ListParagraph"/>
        <w:numPr>
          <w:ilvl w:val="0"/>
          <w:numId w:val="33"/>
        </w:numPr>
      </w:pPr>
      <w:r>
        <w:t xml:space="preserve">‘RPP’ </w:t>
      </w:r>
      <w:r w:rsidR="00393C5A">
        <w:t>is the</w:t>
      </w:r>
      <w:r w:rsidR="00B979A7">
        <w:t xml:space="preserve"> average of the two relevant calendar year </w:t>
      </w:r>
      <w:r w:rsidR="00A47470">
        <w:t xml:space="preserve">renewable power percentage (RPP) </w:t>
      </w:r>
      <w:r w:rsidR="00B979A7">
        <w:t>values</w:t>
      </w:r>
      <w:r w:rsidR="00B27E78">
        <w:t xml:space="preserve"> </w:t>
      </w:r>
      <w:r w:rsidR="00A47470">
        <w:rPr>
          <w:rStyle w:val="FootnoteReference"/>
        </w:rPr>
        <w:footnoteReference w:id="18"/>
      </w:r>
      <w:r w:rsidR="00B979A7">
        <w:t xml:space="preserve"> (e.g. </w:t>
      </w:r>
      <w:r w:rsidR="00A47470">
        <w:t>2020 RPP and 2021 RPP) for financial year reporting. Calendar year reporting will use the RPP relevant to that year.</w:t>
      </w:r>
    </w:p>
    <w:p w14:paraId="7E257DBE" w14:textId="77ECF572" w:rsidR="00751B59" w:rsidRDefault="00525972" w:rsidP="00AA39A5">
      <w:pPr>
        <w:pStyle w:val="ListParagraph"/>
        <w:numPr>
          <w:ilvl w:val="0"/>
          <w:numId w:val="33"/>
        </w:numPr>
      </w:pPr>
      <w:r w:rsidRPr="00675C53">
        <w:t xml:space="preserve">‘EITEs electricity consumption’ refers to the </w:t>
      </w:r>
      <w:r w:rsidR="00495468">
        <w:t xml:space="preserve">number </w:t>
      </w:r>
      <w:r>
        <w:t xml:space="preserve">of approved exemption certificates </w:t>
      </w:r>
      <w:r w:rsidR="00A3153B">
        <w:t xml:space="preserve">provided to the </w:t>
      </w:r>
      <w:r w:rsidR="002959B1">
        <w:t>participant</w:t>
      </w:r>
      <w:r w:rsidR="00A3153B">
        <w:t xml:space="preserve"> for </w:t>
      </w:r>
      <w:r w:rsidR="00116182">
        <w:t xml:space="preserve">Emissions Intensive Trade Exposed activity </w:t>
      </w:r>
      <w:r>
        <w:t xml:space="preserve">sites </w:t>
      </w:r>
      <w:r w:rsidR="00A3153B">
        <w:t>(</w:t>
      </w:r>
      <w:r>
        <w:t>that are also facilities</w:t>
      </w:r>
      <w:r w:rsidR="00A3153B">
        <w:t>)</w:t>
      </w:r>
      <w:r>
        <w:t xml:space="preserve"> reported under NGE</w:t>
      </w:r>
      <w:r w:rsidR="003A183F">
        <w:t>R.</w:t>
      </w:r>
    </w:p>
    <w:p w14:paraId="1961EC2E" w14:textId="079717F2" w:rsidR="003529B0" w:rsidRDefault="00A3153B" w:rsidP="00751B59">
      <w:pPr>
        <w:pStyle w:val="ListParagraph"/>
        <w:ind w:left="1701"/>
      </w:pPr>
      <w:r>
        <w:t xml:space="preserve">Note: for the </w:t>
      </w:r>
      <w:r w:rsidR="002959B1">
        <w:t>participant</w:t>
      </w:r>
      <w:r>
        <w:t xml:space="preserve">’s relevant </w:t>
      </w:r>
      <w:r w:rsidR="00525972">
        <w:t xml:space="preserve">reporting boundary and reporting </w:t>
      </w:r>
      <w:r w:rsidR="003D1F45">
        <w:t>year</w:t>
      </w:r>
      <w:r w:rsidR="00525972" w:rsidRPr="00675C53">
        <w:t>.</w:t>
      </w:r>
    </w:p>
    <w:p w14:paraId="508A081F" w14:textId="376A1079" w:rsidR="00A32CD3" w:rsidRDefault="00C966BE" w:rsidP="00AA39A5">
      <w:pPr>
        <w:pStyle w:val="ListParagraph"/>
        <w:numPr>
          <w:ilvl w:val="0"/>
          <w:numId w:val="33"/>
        </w:numPr>
      </w:pPr>
      <w:r w:rsidRPr="00675C53">
        <w:t xml:space="preserve">‘LGCs surrendered’ </w:t>
      </w:r>
      <w:r w:rsidR="005670A3">
        <w:t xml:space="preserve">is defined at </w:t>
      </w:r>
      <w:r w:rsidR="005670A3">
        <w:fldChar w:fldCharType="begin"/>
      </w:r>
      <w:r w:rsidR="005670A3">
        <w:instrText xml:space="preserve"> REF _Ref81501585 \r \h </w:instrText>
      </w:r>
      <w:r w:rsidR="001A360B">
        <w:instrText xml:space="preserve"> \* MERGEFORMAT </w:instrText>
      </w:r>
      <w:r w:rsidR="005670A3">
        <w:fldChar w:fldCharType="separate"/>
      </w:r>
      <w:r w:rsidR="00D22A0B">
        <w:t>5.3.11</w:t>
      </w:r>
      <w:r w:rsidR="005670A3">
        <w:fldChar w:fldCharType="end"/>
      </w:r>
      <w:r w:rsidR="005670A3">
        <w:t>.</w:t>
      </w:r>
    </w:p>
    <w:p w14:paraId="6ADE5517" w14:textId="77777777" w:rsidR="009856A7" w:rsidRPr="00A04B71" w:rsidRDefault="009856A7" w:rsidP="009856A7">
      <w:pPr>
        <w:pStyle w:val="ListParagraph"/>
        <w:spacing w:before="600"/>
        <w:ind w:left="1361"/>
      </w:pPr>
    </w:p>
    <w:p w14:paraId="05C1DE70" w14:textId="2503DE88" w:rsidR="00C966BE" w:rsidRDefault="00C966BE" w:rsidP="008962FB">
      <w:pPr>
        <w:pStyle w:val="ListParagraph"/>
        <w:numPr>
          <w:ilvl w:val="2"/>
          <w:numId w:val="5"/>
        </w:numPr>
        <w:rPr>
          <w:color w:val="auto"/>
        </w:rPr>
      </w:pPr>
      <w:bookmarkStart w:id="101" w:name="_Ref81501585"/>
      <w:r w:rsidRPr="00524D2A">
        <w:rPr>
          <w:color w:val="auto"/>
        </w:rPr>
        <w:t xml:space="preserve">A </w:t>
      </w:r>
      <w:r w:rsidR="002959B1">
        <w:rPr>
          <w:color w:val="auto"/>
        </w:rPr>
        <w:t>participant</w:t>
      </w:r>
      <w:r w:rsidRPr="00524D2A">
        <w:rPr>
          <w:color w:val="auto"/>
        </w:rPr>
        <w:t>’s ‘LGCs surrendered’ is calculated using the following equation:</w:t>
      </w:r>
      <w:bookmarkEnd w:id="101"/>
    </w:p>
    <w:p w14:paraId="797F1AD1" w14:textId="77777777" w:rsidR="00C966BE" w:rsidRPr="00524D2A" w:rsidRDefault="001A70E7" w:rsidP="00C966BE">
      <w:pPr>
        <w:rPr>
          <w:color w:val="auto"/>
        </w:rPr>
      </w:pPr>
      <m:oMathPara>
        <m:oMathParaPr>
          <m:jc m:val="center"/>
        </m:oMathParaPr>
        <m:oMath>
          <m:r>
            <w:rPr>
              <w:rFonts w:ascii="Cambria Math" w:hAnsi="Cambria Math"/>
              <w:sz w:val="16"/>
              <w:szCs w:val="18"/>
            </w:rPr>
            <m:t>LGCs surrendered=LGCs voluntarily surrendered+Third party LGCs surrendered+GreenPower purchases</m:t>
          </m:r>
        </m:oMath>
      </m:oMathPara>
    </w:p>
    <w:p w14:paraId="1C34C39B" w14:textId="75D4E671" w:rsidR="00C966BE" w:rsidRDefault="00C966BE" w:rsidP="003529B0">
      <w:pPr>
        <w:spacing w:after="0"/>
        <w:ind w:left="993"/>
      </w:pPr>
      <w:r w:rsidRPr="00675C53">
        <w:t>Where</w:t>
      </w:r>
      <w:r>
        <w:t xml:space="preserve">: </w:t>
      </w:r>
    </w:p>
    <w:p w14:paraId="17A901B7" w14:textId="590BD262" w:rsidR="00A47470" w:rsidRDefault="00A47470" w:rsidP="00A47470">
      <w:pPr>
        <w:pStyle w:val="ListParagraph"/>
        <w:numPr>
          <w:ilvl w:val="0"/>
          <w:numId w:val="34"/>
        </w:numPr>
      </w:pPr>
      <w:r w:rsidRPr="00EC6935">
        <w:t>‘LGCs voluntarily surrendered’</w:t>
      </w:r>
      <w:r w:rsidRPr="00934A36">
        <w:t xml:space="preserve"> refers to </w:t>
      </w:r>
      <w:r w:rsidRPr="0023083C">
        <w:t>the value in MWh,</w:t>
      </w:r>
      <w:r w:rsidRPr="00EC6935">
        <w:t xml:space="preserve"> </w:t>
      </w:r>
      <w:r w:rsidRPr="0023083C">
        <w:t>of LGC</w:t>
      </w:r>
      <w:r w:rsidRPr="00EC6935">
        <w:t xml:space="preserve"> surrenders</w:t>
      </w:r>
      <w:r w:rsidRPr="0023083C">
        <w:t xml:space="preserve">, </w:t>
      </w:r>
      <w:r w:rsidRPr="00EC6935">
        <w:t xml:space="preserve">made by the </w:t>
      </w:r>
      <w:r>
        <w:t>participant</w:t>
      </w:r>
      <w:r w:rsidRPr="00EC6935">
        <w:t xml:space="preserve"> in the Renewable Energy Certificate</w:t>
      </w:r>
      <w:r>
        <w:t xml:space="preserve"> (REC)</w:t>
      </w:r>
      <w:r w:rsidRPr="00EC6935">
        <w:t xml:space="preserve"> Registry</w:t>
      </w:r>
      <w:r>
        <w:t xml:space="preserve"> (excluding those LGCs that are surrendered in </w:t>
      </w:r>
      <w:r w:rsidR="00341178">
        <w:t>association</w:t>
      </w:r>
      <w:r>
        <w:t xml:space="preserve"> with a liable entity’s obligations under the REE Act); </w:t>
      </w:r>
    </w:p>
    <w:p w14:paraId="49B3990E" w14:textId="77777777" w:rsidR="00A47470" w:rsidRDefault="00A47470" w:rsidP="00A47470">
      <w:pPr>
        <w:pStyle w:val="ListParagraph"/>
        <w:numPr>
          <w:ilvl w:val="0"/>
          <w:numId w:val="34"/>
        </w:numPr>
      </w:pPr>
      <w:r w:rsidRPr="00EC6935">
        <w:t>‘</w:t>
      </w:r>
      <w:r w:rsidRPr="00934A36">
        <w:t>Third part</w:t>
      </w:r>
      <w:r>
        <w:t>y</w:t>
      </w:r>
      <w:r w:rsidRPr="00934A36">
        <w:t xml:space="preserve"> LGCs surrendered’ </w:t>
      </w:r>
      <w:r w:rsidRPr="0023083C">
        <w:t>refers to the value in MWh of LGC</w:t>
      </w:r>
      <w:r>
        <w:t>s voluntarily</w:t>
      </w:r>
      <w:r w:rsidRPr="0023083C">
        <w:t xml:space="preserve"> surrender</w:t>
      </w:r>
      <w:r>
        <w:t xml:space="preserve">ed </w:t>
      </w:r>
      <w:r w:rsidRPr="0023083C">
        <w:t xml:space="preserve">by a third party on behalf of the </w:t>
      </w:r>
      <w:r>
        <w:t xml:space="preserve">participant, </w:t>
      </w:r>
      <w:r w:rsidRPr="0023083C">
        <w:t xml:space="preserve">in the </w:t>
      </w:r>
      <w:r>
        <w:t>REC</w:t>
      </w:r>
      <w:r w:rsidRPr="0023083C">
        <w:t xml:space="preserve"> Registry</w:t>
      </w:r>
      <w:r>
        <w:t xml:space="preserve"> </w:t>
      </w:r>
      <w:r>
        <w:rPr>
          <w:rStyle w:val="FootnoteReference"/>
        </w:rPr>
        <w:footnoteReference w:id="19"/>
      </w:r>
    </w:p>
    <w:p w14:paraId="03996654" w14:textId="0107C88D" w:rsidR="00A47470" w:rsidRDefault="00A47470" w:rsidP="006E152B">
      <w:pPr>
        <w:pStyle w:val="ListParagraph"/>
        <w:numPr>
          <w:ilvl w:val="0"/>
          <w:numId w:val="34"/>
        </w:numPr>
      </w:pPr>
      <w:r w:rsidRPr="00EC6935">
        <w:t>‘GreenPower Purchases’</w:t>
      </w:r>
      <w:r w:rsidRPr="00934A36">
        <w:t xml:space="preserve"> refers to the </w:t>
      </w:r>
      <w:r w:rsidRPr="0023083C">
        <w:t xml:space="preserve">value </w:t>
      </w:r>
      <w:r w:rsidRPr="00EC6935">
        <w:t xml:space="preserve">in MWh of </w:t>
      </w:r>
      <w:r w:rsidRPr="0023083C">
        <w:t>LGC</w:t>
      </w:r>
      <w:r>
        <w:t>s</w:t>
      </w:r>
      <w:r w:rsidRPr="0023083C">
        <w:t xml:space="preserve"> surrendered </w:t>
      </w:r>
      <w:r>
        <w:t>through</w:t>
      </w:r>
      <w:r w:rsidRPr="0023083C">
        <w:t xml:space="preserve"> the GreenPower program </w:t>
      </w:r>
      <w:r>
        <w:t>that</w:t>
      </w:r>
      <w:r w:rsidRPr="0023083C">
        <w:t xml:space="preserve"> </w:t>
      </w:r>
      <w:r>
        <w:t xml:space="preserve">represent </w:t>
      </w:r>
      <w:r w:rsidRPr="00EC6935">
        <w:t xml:space="preserve">the </w:t>
      </w:r>
      <w:r>
        <w:t>participant</w:t>
      </w:r>
      <w:r w:rsidRPr="0023083C">
        <w:t>’s GreenPower purchases</w:t>
      </w:r>
      <w:r w:rsidRPr="00EC6935">
        <w:t>.</w:t>
      </w:r>
    </w:p>
    <w:p w14:paraId="466A92CF" w14:textId="6CD45743" w:rsidR="0024545F" w:rsidRDefault="0024545F" w:rsidP="008962FB">
      <w:pPr>
        <w:pStyle w:val="Heading2"/>
        <w:numPr>
          <w:ilvl w:val="0"/>
          <w:numId w:val="5"/>
        </w:numPr>
        <w:ind w:left="360"/>
        <w:rPr>
          <w:sz w:val="40"/>
          <w:szCs w:val="40"/>
        </w:rPr>
      </w:pPr>
      <w:bookmarkStart w:id="102" w:name="_Toc87600955"/>
      <w:bookmarkStart w:id="103" w:name="_Toc87600956"/>
      <w:bookmarkStart w:id="104" w:name="_Toc87600957"/>
      <w:bookmarkStart w:id="105" w:name="_Ref80342047"/>
      <w:bookmarkStart w:id="106" w:name="_Ref80342553"/>
      <w:bookmarkStart w:id="107" w:name="_Ref80629835"/>
      <w:bookmarkStart w:id="108" w:name="_Toc87969957"/>
      <w:bookmarkStart w:id="109" w:name="_Ref74167526"/>
      <w:bookmarkEnd w:id="102"/>
      <w:bookmarkEnd w:id="103"/>
      <w:bookmarkEnd w:id="104"/>
      <w:r>
        <w:rPr>
          <w:sz w:val="40"/>
          <w:szCs w:val="40"/>
        </w:rPr>
        <w:t>Renewable electricity accounting</w:t>
      </w:r>
      <w:bookmarkEnd w:id="105"/>
      <w:bookmarkEnd w:id="106"/>
      <w:bookmarkEnd w:id="107"/>
      <w:bookmarkEnd w:id="108"/>
    </w:p>
    <w:p w14:paraId="29248ED7" w14:textId="25C5F412" w:rsidR="00E142AC" w:rsidRPr="006E152B" w:rsidRDefault="00E142AC" w:rsidP="00904F9E">
      <w:pPr>
        <w:pStyle w:val="Heading3"/>
        <w:rPr>
          <w:sz w:val="40"/>
          <w:szCs w:val="40"/>
        </w:rPr>
      </w:pPr>
      <w:bookmarkStart w:id="110" w:name="_Toc87969958"/>
      <w:r>
        <w:t>6.1 Renewable electricity percentage</w:t>
      </w:r>
      <w:bookmarkEnd w:id="110"/>
    </w:p>
    <w:p w14:paraId="3EF23300" w14:textId="04DAA0B5" w:rsidR="0024545F" w:rsidRPr="00675C53" w:rsidRDefault="001A5A0D" w:rsidP="008962FB">
      <w:pPr>
        <w:pStyle w:val="ListParagraph"/>
        <w:numPr>
          <w:ilvl w:val="2"/>
          <w:numId w:val="5"/>
        </w:numPr>
      </w:pPr>
      <w:bookmarkStart w:id="111" w:name="_Ref74296136"/>
      <w:r>
        <w:t>The</w:t>
      </w:r>
      <w:r w:rsidR="0024545F">
        <w:t xml:space="preserve"> </w:t>
      </w:r>
      <w:r w:rsidR="0024545F" w:rsidRPr="00675C53">
        <w:t xml:space="preserve">‘Renewable </w:t>
      </w:r>
      <w:r w:rsidR="0024545F">
        <w:t>Electricity</w:t>
      </w:r>
      <w:r w:rsidR="0024545F" w:rsidRPr="00675C53">
        <w:t xml:space="preserve"> </w:t>
      </w:r>
      <w:r w:rsidR="0024545F">
        <w:t>%</w:t>
      </w:r>
      <w:r w:rsidR="0024545F" w:rsidRPr="00675C53">
        <w:t xml:space="preserve">’ </w:t>
      </w:r>
      <w:r w:rsidR="0024545F">
        <w:t xml:space="preserve">is </w:t>
      </w:r>
      <w:r w:rsidR="0024545F" w:rsidRPr="00675C53">
        <w:t>calculated using the following equation:</w:t>
      </w:r>
      <w:bookmarkEnd w:id="111"/>
    </w:p>
    <w:p w14:paraId="04211CA2" w14:textId="7978F22C" w:rsidR="0024545F" w:rsidRPr="00CF35CD" w:rsidRDefault="0000051E" w:rsidP="007B4E7F">
      <w:pPr>
        <w:pStyle w:val="CERbullets"/>
        <w:rPr>
          <w:sz w:val="16"/>
          <w:szCs w:val="18"/>
        </w:rPr>
      </w:pPr>
      <m:oMathPara>
        <m:oMathParaPr>
          <m:jc m:val="center"/>
        </m:oMathParaPr>
        <m:oMath>
          <m:r>
            <w:rPr>
              <w:rFonts w:ascii="Cambria Math" w:hAnsi="Cambria Math"/>
              <w:color w:val="000000" w:themeColor="text1"/>
              <w:sz w:val="16"/>
              <w:szCs w:val="18"/>
            </w:rPr>
            <m:t>Renewable Electricity % =</m:t>
          </m:r>
          <m:f>
            <m:fPr>
              <m:ctrlPr>
                <w:rPr>
                  <w:rFonts w:ascii="Cambria Math" w:hAnsi="Cambria Math"/>
                  <w:i/>
                  <w:color w:val="000000" w:themeColor="text1"/>
                  <w:sz w:val="16"/>
                  <w:szCs w:val="18"/>
                </w:rPr>
              </m:ctrlPr>
            </m:fPr>
            <m:num>
              <m:eqArr>
                <m:eqArrPr>
                  <m:ctrlPr>
                    <w:rPr>
                      <w:rFonts w:ascii="Cambria Math" w:hAnsi="Cambria Math"/>
                      <w:i/>
                      <w:color w:val="000000" w:themeColor="text1"/>
                      <w:sz w:val="16"/>
                      <w:szCs w:val="18"/>
                    </w:rPr>
                  </m:ctrlPr>
                </m:eqArrPr>
                <m:e/>
                <m:e>
                  <m:d>
                    <m:dPr>
                      <m:ctrlPr>
                        <w:rPr>
                          <w:rFonts w:ascii="Cambria Math" w:hAnsi="Cambria Math"/>
                          <w:i/>
                          <w:color w:val="000000" w:themeColor="text1"/>
                          <w:sz w:val="16"/>
                          <w:szCs w:val="18"/>
                        </w:rPr>
                      </m:ctrlPr>
                    </m:dPr>
                    <m:e>
                      <m:r>
                        <w:rPr>
                          <w:rFonts w:ascii="Cambria Math" w:hAnsi="Cambria Math"/>
                          <w:color w:val="000000" w:themeColor="text1"/>
                          <w:sz w:val="16"/>
                          <w:szCs w:val="18"/>
                        </w:rPr>
                        <m:t>Imported electricity-EITEs electricity consumption</m:t>
                      </m:r>
                    </m:e>
                  </m:d>
                  <m:r>
                    <w:rPr>
                      <w:rFonts w:ascii="Cambria Math" w:hAnsi="Cambria Math"/>
                      <w:color w:val="000000" w:themeColor="text1"/>
                      <w:sz w:val="16"/>
                      <w:szCs w:val="18"/>
                    </w:rPr>
                    <m:t>× RPP+ LGCs surrendered</m:t>
                  </m:r>
                  <m:ctrlPr>
                    <w:rPr>
                      <w:rFonts w:ascii="Cambria Math" w:eastAsia="Cambria Math" w:hAnsi="Cambria Math" w:cs="Cambria Math"/>
                      <w:i/>
                      <w:color w:val="000000" w:themeColor="text1"/>
                      <w:sz w:val="16"/>
                      <w:szCs w:val="18"/>
                    </w:rPr>
                  </m:ctrlPr>
                </m:e>
                <m:e>
                  <m:r>
                    <w:rPr>
                      <w:rFonts w:ascii="Cambria Math" w:hAnsi="Cambria Math"/>
                      <w:color w:val="000000" w:themeColor="text1"/>
                      <w:sz w:val="16"/>
                      <w:szCs w:val="18"/>
                    </w:rPr>
                    <m:t>+ renewable on</m:t>
                  </m:r>
                  <m:r>
                    <m:rPr>
                      <m:sty m:val="p"/>
                    </m:rPr>
                    <w:rPr>
                      <w:rFonts w:ascii="Cambria Math" w:hAnsi="Cambria Math"/>
                      <w:color w:val="000000" w:themeColor="text1"/>
                      <w:sz w:val="16"/>
                      <w:szCs w:val="18"/>
                    </w:rPr>
                    <w:noBreakHyphen/>
                  </m:r>
                  <m:r>
                    <w:rPr>
                      <w:rFonts w:ascii="Cambria Math" w:hAnsi="Cambria Math"/>
                      <w:color w:val="000000" w:themeColor="text1"/>
                      <w:sz w:val="16"/>
                      <w:szCs w:val="18"/>
                    </w:rPr>
                    <m:t>site electricity consumption (other)</m:t>
                  </m:r>
                </m:e>
              </m:eqArr>
            </m:num>
            <m:den>
              <m:r>
                <w:rPr>
                  <w:rFonts w:ascii="Cambria Math" w:hAnsi="Cambria Math"/>
                  <w:color w:val="000000" w:themeColor="text1"/>
                  <w:sz w:val="16"/>
                  <w:szCs w:val="18"/>
                </w:rPr>
                <m:t>Total electricity consumed</m:t>
              </m:r>
            </m:den>
          </m:f>
        </m:oMath>
      </m:oMathPara>
    </w:p>
    <w:p w14:paraId="07ED7A97" w14:textId="77777777" w:rsidR="0024545F" w:rsidRPr="00675C53" w:rsidRDefault="0024545F" w:rsidP="007A1FA3">
      <w:pPr>
        <w:ind w:left="284" w:firstLine="720"/>
      </w:pPr>
      <w:r w:rsidRPr="00675C53">
        <w:t>Where:</w:t>
      </w:r>
    </w:p>
    <w:p w14:paraId="398064CA" w14:textId="0A067CE9" w:rsidR="007B4E7F" w:rsidRDefault="007B4E7F" w:rsidP="00AA39A5">
      <w:pPr>
        <w:pStyle w:val="ListParagraph"/>
        <w:numPr>
          <w:ilvl w:val="0"/>
          <w:numId w:val="29"/>
        </w:numPr>
        <w:spacing w:after="0"/>
      </w:pPr>
      <w:r>
        <w:t>‘</w:t>
      </w:r>
      <w:r w:rsidRPr="00B7127B">
        <w:t>Imported electricity</w:t>
      </w:r>
      <w:r>
        <w:t>’</w:t>
      </w:r>
      <w:r w:rsidRPr="00B7127B">
        <w:t xml:space="preserve"> </w:t>
      </w:r>
      <w:r w:rsidR="00E65F7A">
        <w:t xml:space="preserve">has the same meaning as in section </w:t>
      </w:r>
      <w:r w:rsidR="00E65F7A">
        <w:fldChar w:fldCharType="begin"/>
      </w:r>
      <w:r w:rsidR="00E65F7A">
        <w:instrText xml:space="preserve"> REF _Ref80275685 \r \h </w:instrText>
      </w:r>
      <w:r w:rsidR="007A1FA3">
        <w:instrText xml:space="preserve"> \* MERGEFORMAT </w:instrText>
      </w:r>
      <w:r w:rsidR="00E65F7A">
        <w:fldChar w:fldCharType="separate"/>
      </w:r>
      <w:r w:rsidR="00D22A0B">
        <w:t>5.3.10</w:t>
      </w:r>
      <w:r w:rsidR="00E65F7A">
        <w:fldChar w:fldCharType="end"/>
      </w:r>
    </w:p>
    <w:p w14:paraId="3B027925" w14:textId="3B31E850" w:rsidR="00E65F7A" w:rsidRDefault="00E65F7A" w:rsidP="00AA39A5">
      <w:pPr>
        <w:pStyle w:val="ListParagraph"/>
        <w:numPr>
          <w:ilvl w:val="0"/>
          <w:numId w:val="29"/>
        </w:numPr>
        <w:spacing w:after="0"/>
      </w:pPr>
      <w:r w:rsidRPr="00675C53">
        <w:t xml:space="preserve">‘EITEs electricity consumption’ </w:t>
      </w:r>
      <w:r>
        <w:t xml:space="preserve">has the same meaning as in section </w:t>
      </w:r>
      <w:r>
        <w:fldChar w:fldCharType="begin"/>
      </w:r>
      <w:r>
        <w:instrText xml:space="preserve"> REF _Ref80275685 \r \h </w:instrText>
      </w:r>
      <w:r w:rsidR="007A1FA3">
        <w:instrText xml:space="preserve"> \* MERGEFORMAT </w:instrText>
      </w:r>
      <w:r>
        <w:fldChar w:fldCharType="separate"/>
      </w:r>
      <w:r w:rsidR="00D22A0B">
        <w:t>5.3.10</w:t>
      </w:r>
      <w:r>
        <w:fldChar w:fldCharType="end"/>
      </w:r>
    </w:p>
    <w:p w14:paraId="14A70D0E" w14:textId="08B96FD3" w:rsidR="007A1FA3" w:rsidRDefault="00E65F7A" w:rsidP="00AA39A5">
      <w:pPr>
        <w:pStyle w:val="ListParagraph"/>
        <w:numPr>
          <w:ilvl w:val="0"/>
          <w:numId w:val="29"/>
        </w:numPr>
        <w:spacing w:after="0"/>
      </w:pPr>
      <w:r>
        <w:t xml:space="preserve">‘RPP’ </w:t>
      </w:r>
      <w:r w:rsidR="000A6841">
        <w:t>has the same meaning as</w:t>
      </w:r>
      <w:r>
        <w:t xml:space="preserve"> </w:t>
      </w:r>
      <w:r>
        <w:fldChar w:fldCharType="begin"/>
      </w:r>
      <w:r>
        <w:instrText xml:space="preserve"> REF _Ref80275685 \r \h </w:instrText>
      </w:r>
      <w:r w:rsidR="007A1FA3">
        <w:instrText xml:space="preserve"> \* MERGEFORMAT </w:instrText>
      </w:r>
      <w:r>
        <w:fldChar w:fldCharType="separate"/>
      </w:r>
      <w:r w:rsidR="00D22A0B">
        <w:t>5.3.10</w:t>
      </w:r>
      <w:r>
        <w:fldChar w:fldCharType="end"/>
      </w:r>
    </w:p>
    <w:p w14:paraId="517950A1" w14:textId="3C1FCEAE" w:rsidR="007C2447" w:rsidRDefault="00E65F7A" w:rsidP="00AA39A5">
      <w:pPr>
        <w:pStyle w:val="ListParagraph"/>
        <w:numPr>
          <w:ilvl w:val="0"/>
          <w:numId w:val="29"/>
        </w:numPr>
        <w:spacing w:after="0"/>
      </w:pPr>
      <w:r w:rsidRPr="00675C53">
        <w:t xml:space="preserve">‘LGCs surrendered’ </w:t>
      </w:r>
      <w:r>
        <w:t>has the same meaning as in section</w:t>
      </w:r>
      <w:r w:rsidR="009C08EB">
        <w:t xml:space="preserve"> </w:t>
      </w:r>
      <w:r w:rsidR="009C08EB">
        <w:fldChar w:fldCharType="begin"/>
      </w:r>
      <w:r w:rsidR="009C08EB">
        <w:instrText xml:space="preserve"> REF _Ref81501585 \r \h </w:instrText>
      </w:r>
      <w:r w:rsidR="009C08EB">
        <w:fldChar w:fldCharType="separate"/>
      </w:r>
      <w:r w:rsidR="00D22A0B">
        <w:t>5.3.11</w:t>
      </w:r>
      <w:r w:rsidR="009C08EB">
        <w:fldChar w:fldCharType="end"/>
      </w:r>
    </w:p>
    <w:p w14:paraId="7F897EB6" w14:textId="2C26C22D" w:rsidR="007C2447" w:rsidRDefault="00E365E2" w:rsidP="00AA39A5">
      <w:pPr>
        <w:pStyle w:val="ListParagraph"/>
        <w:numPr>
          <w:ilvl w:val="0"/>
          <w:numId w:val="29"/>
        </w:numPr>
        <w:spacing w:after="0"/>
      </w:pPr>
      <w:r w:rsidRPr="00675C53">
        <w:t>‘</w:t>
      </w:r>
      <w:r>
        <w:t>Renewable on-site</w:t>
      </w:r>
      <w:r w:rsidRPr="00675C53">
        <w:t xml:space="preserve"> electricity </w:t>
      </w:r>
      <w:r w:rsidR="00543C53" w:rsidRPr="00543C53">
        <w:t>consumption (other)’</w:t>
      </w:r>
      <w:r w:rsidR="00543C53">
        <w:t xml:space="preserve"> </w:t>
      </w:r>
      <w:r w:rsidR="00543C53" w:rsidRPr="00675C53">
        <w:t>refers</w:t>
      </w:r>
      <w:r w:rsidRPr="00675C53">
        <w:t xml:space="preserve"> to </w:t>
      </w:r>
      <w:r>
        <w:t xml:space="preserve">NGER-reported </w:t>
      </w:r>
      <w:r w:rsidR="00A24782">
        <w:t xml:space="preserve">renewable </w:t>
      </w:r>
      <w:r w:rsidRPr="00675C53">
        <w:t xml:space="preserve">electricity </w:t>
      </w:r>
      <w:r>
        <w:t xml:space="preserve">that is produced and </w:t>
      </w:r>
      <w:r w:rsidRPr="00675C53">
        <w:t xml:space="preserve">consumed </w:t>
      </w:r>
      <w:r w:rsidR="00E65F7A">
        <w:t xml:space="preserve">on-site by the </w:t>
      </w:r>
      <w:r w:rsidR="002959B1">
        <w:t>participant</w:t>
      </w:r>
      <w:r w:rsidR="00E65F7A">
        <w:t xml:space="preserve"> </w:t>
      </w:r>
      <w:r w:rsidR="00593D2F" w:rsidRPr="009411EF">
        <w:t xml:space="preserve">where the generation </w:t>
      </w:r>
      <w:r w:rsidR="00A24782" w:rsidRPr="009411EF">
        <w:t>is</w:t>
      </w:r>
      <w:r w:rsidR="00E65F7A" w:rsidRPr="007C2447">
        <w:rPr>
          <w:b/>
          <w:bCs/>
        </w:rPr>
        <w:t xml:space="preserve"> not </w:t>
      </w:r>
      <w:r w:rsidR="00A24782" w:rsidRPr="009411EF">
        <w:t>credited with</w:t>
      </w:r>
      <w:r w:rsidR="00E65F7A" w:rsidRPr="009411EF">
        <w:t xml:space="preserve"> LGCs</w:t>
      </w:r>
      <w:r w:rsidR="00A24782">
        <w:t>.</w:t>
      </w:r>
      <w:r w:rsidR="00011B20" w:rsidRPr="0070610E">
        <w:rPr>
          <w:rStyle w:val="FootnoteReference"/>
        </w:rPr>
        <w:t xml:space="preserve"> </w:t>
      </w:r>
      <w:r w:rsidR="0070610E">
        <w:rPr>
          <w:rStyle w:val="FootnoteReference"/>
        </w:rPr>
        <w:footnoteReference w:id="20"/>
      </w:r>
      <w:r w:rsidR="0070610E" w:rsidRPr="0070610E">
        <w:rPr>
          <w:rStyle w:val="FootnoteReference"/>
        </w:rPr>
        <w:t xml:space="preserve"> </w:t>
      </w:r>
      <w:r w:rsidR="00011B20">
        <w:t xml:space="preserve">This includes </w:t>
      </w:r>
      <w:r w:rsidR="000A6841">
        <w:t>renewable electricity below the 1997 eligible renewable power baseline</w:t>
      </w:r>
      <w:r w:rsidR="000A6841" w:rsidDel="000A6841">
        <w:t xml:space="preserve"> </w:t>
      </w:r>
      <w:r w:rsidR="000A6841">
        <w:t xml:space="preserve">(as defined in the REE Act) </w:t>
      </w:r>
      <w:r w:rsidR="00011B20">
        <w:t>consumed on-site (if reported)</w:t>
      </w:r>
      <w:r w:rsidR="00973837">
        <w:t>.</w:t>
      </w:r>
    </w:p>
    <w:p w14:paraId="0ABA7006" w14:textId="6AE79B6F" w:rsidR="00543C53" w:rsidRDefault="00543C53" w:rsidP="00AA39A5">
      <w:pPr>
        <w:pStyle w:val="ListParagraph"/>
        <w:numPr>
          <w:ilvl w:val="0"/>
          <w:numId w:val="29"/>
        </w:numPr>
        <w:spacing w:after="0"/>
      </w:pPr>
      <w:r w:rsidRPr="00675C53">
        <w:t>‘</w:t>
      </w:r>
      <w:r>
        <w:t>Total e</w:t>
      </w:r>
      <w:r w:rsidRPr="00675C53">
        <w:t xml:space="preserve">lectricity consumed’ refers to </w:t>
      </w:r>
      <w:r>
        <w:t xml:space="preserve">all </w:t>
      </w:r>
      <w:r w:rsidRPr="00675C53">
        <w:t xml:space="preserve">electricity </w:t>
      </w:r>
      <w:r>
        <w:t xml:space="preserve">consumption </w:t>
      </w:r>
      <w:r w:rsidRPr="00675C53">
        <w:t>reported under</w:t>
      </w:r>
      <w:r>
        <w:t xml:space="preserve"> the </w:t>
      </w:r>
      <w:r w:rsidRPr="00675C53">
        <w:t>NGER</w:t>
      </w:r>
      <w:r>
        <w:t xml:space="preserve"> scheme </w:t>
      </w:r>
      <w:r w:rsidR="000A6841">
        <w:t>and/</w:t>
      </w:r>
      <w:r>
        <w:t>or reported voluntarily as part of the CERT reporting process</w:t>
      </w:r>
      <w:r w:rsidR="00AA76ED">
        <w:t xml:space="preserve"> by the </w:t>
      </w:r>
      <w:r w:rsidR="002959B1">
        <w:t>participant</w:t>
      </w:r>
      <w:r w:rsidR="00AA76ED">
        <w:t xml:space="preserve"> for the </w:t>
      </w:r>
      <w:r w:rsidR="006B2FBC">
        <w:t>reporting year</w:t>
      </w:r>
      <w:r>
        <w:t>. i.e.</w:t>
      </w:r>
    </w:p>
    <w:p w14:paraId="2233BF62" w14:textId="77777777" w:rsidR="00CE73ED" w:rsidRPr="00CE73ED" w:rsidRDefault="00122BF0" w:rsidP="00543C53">
      <w:pPr>
        <w:pStyle w:val="CERbullets"/>
        <w:rPr>
          <w:sz w:val="16"/>
          <w:szCs w:val="18"/>
        </w:rPr>
      </w:pPr>
      <m:oMathPara>
        <m:oMathParaPr>
          <m:jc m:val="center"/>
        </m:oMathParaPr>
        <m:oMath>
          <m:r>
            <w:rPr>
              <w:rFonts w:ascii="Cambria Math" w:hAnsi="Cambria Math"/>
              <w:sz w:val="16"/>
              <w:szCs w:val="18"/>
            </w:rPr>
            <m:t>Total electricity consumed=Imported electricity+Renewable on</m:t>
          </m:r>
          <m:r>
            <m:rPr>
              <m:sty m:val="p"/>
            </m:rPr>
            <w:rPr>
              <w:rFonts w:ascii="Cambria Math" w:hAnsi="Cambria Math"/>
              <w:sz w:val="16"/>
              <w:szCs w:val="18"/>
            </w:rPr>
            <w:noBreakHyphen/>
          </m:r>
          <m:r>
            <w:rPr>
              <w:rFonts w:ascii="Cambria Math" w:hAnsi="Cambria Math"/>
              <w:sz w:val="16"/>
              <w:szCs w:val="18"/>
            </w:rPr>
            <m:t xml:space="preserve">site electricity consumption </m:t>
          </m:r>
          <m:d>
            <m:dPr>
              <m:ctrlPr>
                <w:rPr>
                  <w:rFonts w:ascii="Cambria Math" w:hAnsi="Cambria Math"/>
                  <w:i/>
                  <w:sz w:val="16"/>
                  <w:szCs w:val="18"/>
                </w:rPr>
              </m:ctrlPr>
            </m:dPr>
            <m:e>
              <m:r>
                <w:rPr>
                  <w:rFonts w:ascii="Cambria Math" w:hAnsi="Cambria Math"/>
                  <w:sz w:val="16"/>
                  <w:szCs w:val="18"/>
                </w:rPr>
                <m:t>LGC</m:t>
              </m:r>
            </m:e>
          </m:d>
        </m:oMath>
      </m:oMathPara>
    </w:p>
    <w:p w14:paraId="2D683CC5" w14:textId="13F7BDA9" w:rsidR="00543C53" w:rsidRPr="00CE73ED" w:rsidRDefault="00122BF0" w:rsidP="00543C53">
      <w:pPr>
        <w:pStyle w:val="CERbullets"/>
        <w:rPr>
          <w:rFonts w:ascii="Cambria Math" w:hAnsi="Cambria Math"/>
          <w:i/>
          <w:sz w:val="16"/>
          <w:szCs w:val="18"/>
        </w:rPr>
      </w:pPr>
      <m:oMathPara>
        <m:oMathParaPr>
          <m:jc m:val="center"/>
        </m:oMathParaPr>
        <m:oMath>
          <m:r>
            <w:rPr>
              <w:rFonts w:ascii="Cambria Math" w:hAnsi="Cambria Math"/>
              <w:sz w:val="16"/>
              <w:szCs w:val="18"/>
            </w:rPr>
            <m:t>+Renewable on</m:t>
          </m:r>
          <m:r>
            <m:rPr>
              <m:sty m:val="p"/>
            </m:rPr>
            <w:rPr>
              <w:rFonts w:ascii="Cambria Math" w:hAnsi="Cambria Math"/>
              <w:sz w:val="16"/>
              <w:szCs w:val="18"/>
            </w:rPr>
            <w:noBreakHyphen/>
          </m:r>
          <m:r>
            <w:rPr>
              <w:rFonts w:ascii="Cambria Math" w:hAnsi="Cambria Math"/>
              <w:sz w:val="16"/>
              <w:szCs w:val="18"/>
            </w:rPr>
            <m:t xml:space="preserve">site electricity consumption </m:t>
          </m:r>
          <m:d>
            <m:dPr>
              <m:ctrlPr>
                <w:rPr>
                  <w:rFonts w:ascii="Cambria Math" w:hAnsi="Cambria Math"/>
                  <w:i/>
                  <w:sz w:val="16"/>
                  <w:szCs w:val="18"/>
                </w:rPr>
              </m:ctrlPr>
            </m:dPr>
            <m:e>
              <m:r>
                <w:rPr>
                  <w:rFonts w:ascii="Cambria Math" w:hAnsi="Cambria Math"/>
                  <w:sz w:val="16"/>
                  <w:szCs w:val="18"/>
                </w:rPr>
                <m:t>other</m:t>
              </m:r>
            </m:e>
          </m:d>
          <m:r>
            <w:rPr>
              <w:rFonts w:ascii="Cambria Math" w:hAnsi="Cambria Math"/>
              <w:sz w:val="16"/>
              <w:szCs w:val="18"/>
            </w:rPr>
            <m:t>+Non</m:t>
          </m:r>
          <m:r>
            <m:rPr>
              <m:sty m:val="p"/>
            </m:rPr>
            <w:rPr>
              <w:rFonts w:ascii="Cambria Math" w:hAnsi="Cambria Math"/>
              <w:sz w:val="16"/>
              <w:szCs w:val="18"/>
            </w:rPr>
            <w:noBreakHyphen/>
          </m:r>
          <m:r>
            <w:rPr>
              <w:rFonts w:ascii="Cambria Math" w:hAnsi="Cambria Math"/>
              <w:sz w:val="16"/>
              <w:szCs w:val="18"/>
            </w:rPr>
            <m:t>renewable on</m:t>
          </m:r>
          <m:r>
            <m:rPr>
              <m:sty m:val="p"/>
            </m:rPr>
            <w:rPr>
              <w:rFonts w:ascii="Cambria Math" w:hAnsi="Cambria Math"/>
              <w:sz w:val="16"/>
              <w:szCs w:val="18"/>
            </w:rPr>
            <w:noBreakHyphen/>
          </m:r>
          <m:r>
            <w:rPr>
              <w:rFonts w:ascii="Cambria Math" w:hAnsi="Cambria Math"/>
              <w:sz w:val="16"/>
              <w:szCs w:val="18"/>
            </w:rPr>
            <m:t>site electricity consumption</m:t>
          </m:r>
        </m:oMath>
      </m:oMathPara>
    </w:p>
    <w:p w14:paraId="0E7E6B77" w14:textId="3F2CA175" w:rsidR="009856A7" w:rsidRDefault="00751B59" w:rsidP="009856A7">
      <w:pPr>
        <w:pStyle w:val="ListParagraph"/>
        <w:ind w:left="2084"/>
      </w:pPr>
      <w:r>
        <w:t>w</w:t>
      </w:r>
      <w:r w:rsidR="009856A7">
        <w:t>here:</w:t>
      </w:r>
    </w:p>
    <w:p w14:paraId="0D704967" w14:textId="27BCBBD4" w:rsidR="009856A7" w:rsidRDefault="00543C53" w:rsidP="00004839">
      <w:pPr>
        <w:pStyle w:val="ListParagraph"/>
        <w:numPr>
          <w:ilvl w:val="0"/>
          <w:numId w:val="49"/>
        </w:numPr>
      </w:pPr>
      <w:r w:rsidRPr="00543C53">
        <w:t>‘Renewable on-site electricity consumption (LGC)</w:t>
      </w:r>
      <w:r w:rsidR="00E65F7A">
        <w:t xml:space="preserve">’ refers to NGER-reported </w:t>
      </w:r>
      <w:r w:rsidR="00A24782">
        <w:t xml:space="preserve">renewable </w:t>
      </w:r>
      <w:r w:rsidR="00E65F7A" w:rsidRPr="00675C53">
        <w:t xml:space="preserve">electricity </w:t>
      </w:r>
      <w:r w:rsidR="00E65F7A">
        <w:t xml:space="preserve">that is produced </w:t>
      </w:r>
      <w:r w:rsidR="00A24782">
        <w:t>on-site</w:t>
      </w:r>
      <w:r w:rsidR="001A5A0D">
        <w:t>,</w:t>
      </w:r>
      <w:r w:rsidR="00E65F7A" w:rsidRPr="001A453E">
        <w:t xml:space="preserve"> credited with LGCs</w:t>
      </w:r>
      <w:r w:rsidR="001A5A0D" w:rsidRPr="001A453E">
        <w:t xml:space="preserve"> </w:t>
      </w:r>
      <w:r w:rsidR="001A5A0D">
        <w:t xml:space="preserve">(i.e. behind the meter generation), and </w:t>
      </w:r>
      <w:r w:rsidR="001A5A0D" w:rsidRPr="00675C53">
        <w:t>consumed</w:t>
      </w:r>
      <w:r w:rsidR="001A5A0D">
        <w:t xml:space="preserve"> on-site</w:t>
      </w:r>
      <w:r w:rsidR="000E228D">
        <w:t xml:space="preserve">. </w:t>
      </w:r>
      <w:r w:rsidR="001A5A0D" w:rsidRPr="00C17B52">
        <w:t xml:space="preserve">LGCs created from </w:t>
      </w:r>
      <w:r w:rsidR="001A5A0D">
        <w:t xml:space="preserve">generated </w:t>
      </w:r>
      <w:r w:rsidR="001A5A0D" w:rsidRPr="00C17B52">
        <w:t xml:space="preserve">power that is </w:t>
      </w:r>
      <w:r w:rsidR="001A5A0D">
        <w:t xml:space="preserve">then </w:t>
      </w:r>
      <w:r w:rsidR="001A5A0D" w:rsidRPr="00C17B52">
        <w:t>consumed</w:t>
      </w:r>
      <w:r w:rsidR="001A5A0D">
        <w:t xml:space="preserve"> on-site</w:t>
      </w:r>
      <w:r w:rsidR="001A5A0D" w:rsidRPr="00C17B52" w:rsidDel="001A5A0D">
        <w:t xml:space="preserve"> </w:t>
      </w:r>
      <w:r w:rsidR="00C22053" w:rsidRPr="00C17B52">
        <w:t>must be surrendered</w:t>
      </w:r>
      <w:r w:rsidR="00C22053" w:rsidRPr="006E1B0B">
        <w:t xml:space="preserve"> to contribute to the ‘Renewable Electricity %’</w:t>
      </w:r>
    </w:p>
    <w:p w14:paraId="4AF4FA6D" w14:textId="3C9724EC" w:rsidR="00E65F7A" w:rsidRPr="00543C53" w:rsidRDefault="00E65F7A" w:rsidP="00004839">
      <w:pPr>
        <w:pStyle w:val="ListParagraph"/>
        <w:numPr>
          <w:ilvl w:val="0"/>
          <w:numId w:val="49"/>
        </w:numPr>
      </w:pPr>
      <w:r>
        <w:t>‘N</w:t>
      </w:r>
      <w:r w:rsidRPr="00E65F7A">
        <w:t>on</w:t>
      </w:r>
      <w:r>
        <w:t>-</w:t>
      </w:r>
      <w:r w:rsidRPr="00E65F7A">
        <w:t>renewable on</w:t>
      </w:r>
      <w:r>
        <w:t>-</w:t>
      </w:r>
      <w:r w:rsidRPr="00E65F7A">
        <w:t>site electricity consumption</w:t>
      </w:r>
      <w:r>
        <w:t xml:space="preserve">’ refers to all other electricity </w:t>
      </w:r>
      <w:r w:rsidR="001A5A0D">
        <w:t xml:space="preserve">consumption </w:t>
      </w:r>
      <w:r>
        <w:t>reported under the NGER scheme for NGER regulation 4.20(2)(a) (‘</w:t>
      </w:r>
      <w:r w:rsidRPr="006A1544">
        <w:t>electricity that was produced</w:t>
      </w:r>
      <w:r>
        <w:t xml:space="preserve"> </w:t>
      </w:r>
      <w:r w:rsidRPr="006A1544">
        <w:t>for use for the purposes of the operation of the facility</w:t>
      </w:r>
      <w:r>
        <w:t>’)</w:t>
      </w:r>
      <w:r w:rsidR="001B5E24">
        <w:t>.</w:t>
      </w:r>
    </w:p>
    <w:p w14:paraId="116731E7" w14:textId="1800A393" w:rsidR="0024545F" w:rsidRPr="00CF2670" w:rsidRDefault="00E65F7A" w:rsidP="008962FB">
      <w:pPr>
        <w:pStyle w:val="ListParagraph"/>
        <w:numPr>
          <w:ilvl w:val="2"/>
          <w:numId w:val="5"/>
        </w:numPr>
      </w:pPr>
      <w:r>
        <w:t xml:space="preserve">A </w:t>
      </w:r>
      <w:r w:rsidR="002959B1">
        <w:t>participant</w:t>
      </w:r>
      <w:r>
        <w:t xml:space="preserve"> may </w:t>
      </w:r>
      <w:r w:rsidR="000E228D">
        <w:t>include</w:t>
      </w:r>
      <w:r>
        <w:t xml:space="preserve"> r</w:t>
      </w:r>
      <w:r w:rsidRPr="00E65F7A">
        <w:t xml:space="preserve">enewable electricity </w:t>
      </w:r>
      <w:r w:rsidR="00B0005A">
        <w:t>consumed on-site</w:t>
      </w:r>
      <w:r w:rsidRPr="00E65F7A">
        <w:t xml:space="preserve"> from systems </w:t>
      </w:r>
      <w:r w:rsidR="00FF160A">
        <w:t>lower than</w:t>
      </w:r>
      <w:r w:rsidRPr="00E65F7A">
        <w:t xml:space="preserve"> the NGER reporting threshold </w:t>
      </w:r>
      <w:r w:rsidR="000A6841">
        <w:t>for energy reporting</w:t>
      </w:r>
      <w:r w:rsidR="000A6841">
        <w:rPr>
          <w:rStyle w:val="FootnoteReference"/>
        </w:rPr>
        <w:footnoteReference w:id="21"/>
      </w:r>
      <w:r w:rsidR="000A6841">
        <w:t xml:space="preserve"> </w:t>
      </w:r>
      <w:r>
        <w:t xml:space="preserve">if it is </w:t>
      </w:r>
      <w:r w:rsidRPr="00E65F7A">
        <w:t xml:space="preserve">reported either </w:t>
      </w:r>
      <w:r>
        <w:t>under</w:t>
      </w:r>
      <w:r w:rsidRPr="00E65F7A">
        <w:t xml:space="preserve"> NGER or as part of the CERT report</w:t>
      </w:r>
      <w:r w:rsidRPr="00CF2670">
        <w:t>ing process.</w:t>
      </w:r>
    </w:p>
    <w:p w14:paraId="26152378" w14:textId="74980E50" w:rsidR="00F940BE" w:rsidRPr="00CF2670" w:rsidRDefault="00BD0AF4" w:rsidP="008962FB">
      <w:pPr>
        <w:pStyle w:val="ListParagraph"/>
        <w:numPr>
          <w:ilvl w:val="2"/>
          <w:numId w:val="5"/>
        </w:numPr>
      </w:pPr>
      <w:r>
        <w:t xml:space="preserve">Renewable electricity </w:t>
      </w:r>
      <w:r w:rsidR="000A6841">
        <w:t xml:space="preserve">percentage </w:t>
      </w:r>
      <w:r>
        <w:t>cannot exceed</w:t>
      </w:r>
      <w:r w:rsidR="00B0005A" w:rsidRPr="00CF2670">
        <w:t xml:space="preserve"> 100%</w:t>
      </w:r>
      <w:r>
        <w:t>.</w:t>
      </w:r>
    </w:p>
    <w:p w14:paraId="22D47CA2" w14:textId="5A7D5802" w:rsidR="0024545F" w:rsidRDefault="00546BEF" w:rsidP="008962FB">
      <w:pPr>
        <w:pStyle w:val="Heading2"/>
        <w:numPr>
          <w:ilvl w:val="0"/>
          <w:numId w:val="5"/>
        </w:numPr>
        <w:ind w:left="360"/>
        <w:rPr>
          <w:sz w:val="40"/>
          <w:szCs w:val="40"/>
        </w:rPr>
      </w:pPr>
      <w:bookmarkStart w:id="112" w:name="_Toc87969959"/>
      <w:bookmarkStart w:id="113" w:name="_Ref80352008"/>
      <w:bookmarkStart w:id="114" w:name="_Ref80700335"/>
      <w:bookmarkEnd w:id="109"/>
      <w:r>
        <w:rPr>
          <w:sz w:val="40"/>
          <w:szCs w:val="40"/>
        </w:rPr>
        <w:t>Accounting options and a</w:t>
      </w:r>
      <w:r w:rsidR="0024545F">
        <w:rPr>
          <w:sz w:val="40"/>
          <w:szCs w:val="40"/>
        </w:rPr>
        <w:t>djustments</w:t>
      </w:r>
      <w:bookmarkEnd w:id="112"/>
      <w:r w:rsidR="0024545F">
        <w:rPr>
          <w:sz w:val="40"/>
          <w:szCs w:val="40"/>
        </w:rPr>
        <w:t xml:space="preserve"> </w:t>
      </w:r>
      <w:bookmarkEnd w:id="113"/>
      <w:bookmarkEnd w:id="114"/>
    </w:p>
    <w:p w14:paraId="640E0F38" w14:textId="77777777" w:rsidR="000A1C1E" w:rsidRPr="00FD32B2" w:rsidRDefault="000A1C1E" w:rsidP="008962FB">
      <w:pPr>
        <w:pStyle w:val="Heading3"/>
        <w:numPr>
          <w:ilvl w:val="1"/>
          <w:numId w:val="5"/>
        </w:numPr>
        <w:ind w:left="709"/>
      </w:pPr>
      <w:bookmarkStart w:id="115" w:name="_Toc87969960"/>
      <w:r w:rsidRPr="00D337DD">
        <w:t>Adjustments</w:t>
      </w:r>
      <w:bookmarkEnd w:id="115"/>
    </w:p>
    <w:p w14:paraId="6AD78EAE" w14:textId="77777777" w:rsidR="000A6841" w:rsidRDefault="0024545F" w:rsidP="000A6841">
      <w:pPr>
        <w:pStyle w:val="ListParagraph"/>
        <w:numPr>
          <w:ilvl w:val="2"/>
          <w:numId w:val="5"/>
        </w:numPr>
      </w:pPr>
      <w:r>
        <w:t xml:space="preserve">A </w:t>
      </w:r>
      <w:r w:rsidR="002959B1">
        <w:t>participant</w:t>
      </w:r>
      <w:r>
        <w:t>’s ‘Gross Scope 1 Emissions’</w:t>
      </w:r>
      <w:r w:rsidR="000A6841">
        <w:t>,</w:t>
      </w:r>
      <w:r>
        <w:t xml:space="preserve"> ‘Gross Scope 2 Emissions’, and 'Electricity consumed’ are calculated in accordance with the </w:t>
      </w:r>
      <w:r w:rsidR="002959B1">
        <w:t>participant</w:t>
      </w:r>
      <w:r>
        <w:t>’s nominated accounting approach</w:t>
      </w:r>
      <w:r w:rsidR="003824BB">
        <w:t xml:space="preserve"> for reporting boundary and reporting </w:t>
      </w:r>
      <w:r w:rsidR="000A6841">
        <w:t>year.</w:t>
      </w:r>
    </w:p>
    <w:p w14:paraId="6A8994A8" w14:textId="77777777" w:rsidR="000A6841" w:rsidRDefault="000A6841" w:rsidP="000A6841">
      <w:pPr>
        <w:pStyle w:val="Heading3"/>
        <w:numPr>
          <w:ilvl w:val="1"/>
          <w:numId w:val="5"/>
        </w:numPr>
        <w:ind w:left="709"/>
      </w:pPr>
      <w:bookmarkStart w:id="116" w:name="_Toc87969961"/>
      <w:r>
        <w:t>Reporting boundaries</w:t>
      </w:r>
      <w:bookmarkEnd w:id="116"/>
    </w:p>
    <w:p w14:paraId="3B18DD27" w14:textId="77777777" w:rsidR="000A6841" w:rsidRPr="00493DBB" w:rsidRDefault="000A6841" w:rsidP="000A6841">
      <w:pPr>
        <w:pStyle w:val="ListParagraph"/>
        <w:numPr>
          <w:ilvl w:val="2"/>
          <w:numId w:val="5"/>
        </w:numPr>
        <w:rPr>
          <w:color w:val="auto"/>
        </w:rPr>
      </w:pPr>
      <w:r>
        <w:rPr>
          <w:color w:val="auto"/>
        </w:rPr>
        <w:t>A</w:t>
      </w:r>
      <w:r w:rsidRPr="00493DBB">
        <w:rPr>
          <w:color w:val="auto"/>
        </w:rPr>
        <w:t xml:space="preserve"> </w:t>
      </w:r>
      <w:r>
        <w:rPr>
          <w:color w:val="auto"/>
        </w:rPr>
        <w:t>participant</w:t>
      </w:r>
      <w:r w:rsidRPr="00493DBB">
        <w:rPr>
          <w:color w:val="auto"/>
        </w:rPr>
        <w:t xml:space="preserve"> may nominate one of the following </w:t>
      </w:r>
      <w:r>
        <w:rPr>
          <w:color w:val="auto"/>
        </w:rPr>
        <w:t>reporting</w:t>
      </w:r>
      <w:r w:rsidRPr="00493DBB">
        <w:rPr>
          <w:color w:val="auto"/>
        </w:rPr>
        <w:t xml:space="preserve"> boundaries</w:t>
      </w:r>
      <w:r>
        <w:rPr>
          <w:color w:val="auto"/>
        </w:rPr>
        <w:t xml:space="preserve"> for reporting their commitments</w:t>
      </w:r>
      <w:r w:rsidRPr="00493DBB">
        <w:rPr>
          <w:color w:val="auto"/>
        </w:rPr>
        <w:t>:</w:t>
      </w:r>
    </w:p>
    <w:p w14:paraId="43E8FF21" w14:textId="77777777" w:rsidR="000A6841" w:rsidRPr="00493DBB" w:rsidRDefault="000A6841" w:rsidP="000A6841">
      <w:pPr>
        <w:pStyle w:val="ListParagraph"/>
        <w:numPr>
          <w:ilvl w:val="0"/>
          <w:numId w:val="15"/>
        </w:numPr>
        <w:ind w:left="1701"/>
        <w:rPr>
          <w:color w:val="auto"/>
        </w:rPr>
      </w:pPr>
      <w:r>
        <w:rPr>
          <w:color w:val="auto"/>
        </w:rPr>
        <w:t>o</w:t>
      </w:r>
      <w:r w:rsidRPr="00493DBB">
        <w:rPr>
          <w:color w:val="auto"/>
        </w:rPr>
        <w:t>perational control-based reporting, or</w:t>
      </w:r>
    </w:p>
    <w:p w14:paraId="5C906649" w14:textId="77777777" w:rsidR="000A6841" w:rsidRPr="00493DBB" w:rsidRDefault="000A6841" w:rsidP="000A6841">
      <w:pPr>
        <w:pStyle w:val="ListParagraph"/>
        <w:numPr>
          <w:ilvl w:val="0"/>
          <w:numId w:val="15"/>
        </w:numPr>
        <w:ind w:left="1701"/>
        <w:rPr>
          <w:color w:val="auto"/>
        </w:rPr>
      </w:pPr>
      <w:r>
        <w:rPr>
          <w:color w:val="auto"/>
        </w:rPr>
        <w:t>e</w:t>
      </w:r>
      <w:r w:rsidRPr="00493DBB">
        <w:rPr>
          <w:color w:val="auto"/>
        </w:rPr>
        <w:t>quity-</w:t>
      </w:r>
      <w:r>
        <w:rPr>
          <w:color w:val="auto"/>
        </w:rPr>
        <w:t>based</w:t>
      </w:r>
      <w:r w:rsidRPr="00493DBB">
        <w:rPr>
          <w:color w:val="auto"/>
        </w:rPr>
        <w:t xml:space="preserve"> reporting</w:t>
      </w:r>
      <w:r>
        <w:rPr>
          <w:color w:val="auto"/>
        </w:rPr>
        <w:t>.</w:t>
      </w:r>
    </w:p>
    <w:p w14:paraId="2AB0DB6F" w14:textId="77777777" w:rsidR="000A6841" w:rsidRDefault="000A6841" w:rsidP="000A6841">
      <w:pPr>
        <w:pStyle w:val="ListParagraph"/>
        <w:numPr>
          <w:ilvl w:val="2"/>
          <w:numId w:val="5"/>
        </w:numPr>
        <w:rPr>
          <w:color w:val="auto"/>
        </w:rPr>
      </w:pPr>
      <w:r w:rsidRPr="00493DBB">
        <w:rPr>
          <w:color w:val="auto"/>
        </w:rPr>
        <w:t xml:space="preserve">If </w:t>
      </w:r>
      <w:r>
        <w:rPr>
          <w:color w:val="auto"/>
        </w:rPr>
        <w:t>no</w:t>
      </w:r>
      <w:r w:rsidRPr="00493DBB">
        <w:rPr>
          <w:color w:val="auto"/>
        </w:rPr>
        <w:t xml:space="preserve"> </w:t>
      </w:r>
      <w:r>
        <w:rPr>
          <w:color w:val="auto"/>
        </w:rPr>
        <w:t>reporting</w:t>
      </w:r>
      <w:r w:rsidRPr="00493DBB">
        <w:rPr>
          <w:color w:val="auto"/>
        </w:rPr>
        <w:t xml:space="preserve"> boundary</w:t>
      </w:r>
      <w:r>
        <w:rPr>
          <w:color w:val="auto"/>
        </w:rPr>
        <w:t xml:space="preserve"> is nominated</w:t>
      </w:r>
      <w:r w:rsidRPr="00493DBB">
        <w:rPr>
          <w:color w:val="auto"/>
        </w:rPr>
        <w:t xml:space="preserve">, </w:t>
      </w:r>
      <w:r w:rsidRPr="00A24782">
        <w:rPr>
          <w:color w:val="auto"/>
        </w:rPr>
        <w:t>operational control</w:t>
      </w:r>
      <w:r w:rsidRPr="00493DBB">
        <w:rPr>
          <w:color w:val="auto"/>
        </w:rPr>
        <w:t>-based reporting</w:t>
      </w:r>
      <w:r>
        <w:rPr>
          <w:color w:val="auto"/>
        </w:rPr>
        <w:t xml:space="preserve"> (in line with reporting under the NGER scheme)</w:t>
      </w:r>
      <w:r w:rsidRPr="00493DBB">
        <w:rPr>
          <w:color w:val="auto"/>
        </w:rPr>
        <w:t xml:space="preserve"> </w:t>
      </w:r>
      <w:r>
        <w:rPr>
          <w:color w:val="auto"/>
        </w:rPr>
        <w:t>is assumed by default</w:t>
      </w:r>
      <w:r w:rsidRPr="00493DBB">
        <w:rPr>
          <w:color w:val="auto"/>
        </w:rPr>
        <w:t>.</w:t>
      </w:r>
    </w:p>
    <w:p w14:paraId="5DDEEDCA" w14:textId="6867A56E" w:rsidR="000A6841" w:rsidRDefault="000A6841" w:rsidP="000A6841">
      <w:pPr>
        <w:pStyle w:val="ListParagraph"/>
        <w:numPr>
          <w:ilvl w:val="2"/>
          <w:numId w:val="5"/>
        </w:numPr>
        <w:rPr>
          <w:color w:val="auto"/>
        </w:rPr>
      </w:pPr>
      <w:r w:rsidRPr="003824BB">
        <w:rPr>
          <w:color w:val="auto"/>
        </w:rPr>
        <w:t xml:space="preserve">Participants that nominate equity-based reporting must have the authority to disclose the equity share for all facilities within the CERT reporting boundary </w:t>
      </w:r>
      <w:r w:rsidRPr="00A06893">
        <w:rPr>
          <w:color w:val="auto"/>
        </w:rPr>
        <w:t>to the Clean Energy Regulator</w:t>
      </w:r>
      <w:r>
        <w:rPr>
          <w:color w:val="auto"/>
        </w:rPr>
        <w:t>, Participants should ensure that they have authority and consent for the sharing of information with the Clean Energy Regulator for the purposes of CERT, including as it relates to other entities with equity in facilities within the CERT reporting boundary, and for the publication of such information in the CERT Report and on the Clean Energy Regulator’s website.</w:t>
      </w:r>
    </w:p>
    <w:p w14:paraId="2F08F2BB" w14:textId="2A6ABEB8" w:rsidR="00546BEF" w:rsidRPr="0056335A" w:rsidRDefault="00546BEF" w:rsidP="00C679CE">
      <w:pPr>
        <w:pStyle w:val="Heading5"/>
        <w:ind w:firstLine="510"/>
      </w:pPr>
      <w:r>
        <w:t>Adjustments i</w:t>
      </w:r>
      <w:r w:rsidRPr="006D7AAF">
        <w:t>f equity-based reporting boundary is nominated</w:t>
      </w:r>
      <w:r w:rsidR="000A6841">
        <w:t xml:space="preserve"> </w:t>
      </w:r>
      <w:r w:rsidR="000A6841">
        <w:rPr>
          <w:rStyle w:val="FootnoteReference"/>
        </w:rPr>
        <w:footnoteReference w:id="22"/>
      </w:r>
    </w:p>
    <w:p w14:paraId="1C1ED888" w14:textId="68606EE6" w:rsidR="00546BEF" w:rsidRPr="008A1DA5" w:rsidRDefault="00546BEF" w:rsidP="008962FB">
      <w:pPr>
        <w:pStyle w:val="ListParagraph"/>
        <w:numPr>
          <w:ilvl w:val="2"/>
          <w:numId w:val="5"/>
        </w:numPr>
      </w:pPr>
      <w:r>
        <w:t>The</w:t>
      </w:r>
      <w:r w:rsidRPr="008A1DA5">
        <w:t xml:space="preserve"> </w:t>
      </w:r>
      <w:r w:rsidR="002959B1">
        <w:t>participant</w:t>
      </w:r>
      <w:r w:rsidRPr="008A1DA5">
        <w:t xml:space="preserve">’s NGER-reported emissions and electricity for each facility are multiplied by their equity share in </w:t>
      </w:r>
      <w:r w:rsidR="00711A06">
        <w:t xml:space="preserve">jointly-owned </w:t>
      </w:r>
      <w:r w:rsidRPr="008A1DA5">
        <w:t xml:space="preserve">facility (whether </w:t>
      </w:r>
      <w:r>
        <w:t>the facility is</w:t>
      </w:r>
      <w:r w:rsidRPr="008A1DA5">
        <w:t xml:space="preserve"> under </w:t>
      </w:r>
      <w:r>
        <w:t>their</w:t>
      </w:r>
      <w:r w:rsidRPr="008A1DA5">
        <w:t xml:space="preserve"> NGER operational control or not).</w:t>
      </w:r>
    </w:p>
    <w:p w14:paraId="6665AAED" w14:textId="1E96D53E" w:rsidR="00546BEF" w:rsidRPr="00B21A09" w:rsidRDefault="007418B3" w:rsidP="008962FB">
      <w:pPr>
        <w:pStyle w:val="ListParagraph"/>
        <w:numPr>
          <w:ilvl w:val="2"/>
          <w:numId w:val="5"/>
        </w:numPr>
        <w:rPr>
          <w:color w:val="auto"/>
        </w:rPr>
      </w:pPr>
      <w:r w:rsidRPr="00C263D9">
        <w:rPr>
          <w:color w:val="auto"/>
        </w:rPr>
        <w:t xml:space="preserve">ACCUs </w:t>
      </w:r>
      <w:r>
        <w:rPr>
          <w:color w:val="auto"/>
        </w:rPr>
        <w:t xml:space="preserve">issued to the </w:t>
      </w:r>
      <w:r w:rsidR="002959B1">
        <w:rPr>
          <w:color w:val="auto"/>
        </w:rPr>
        <w:t>participant</w:t>
      </w:r>
      <w:r>
        <w:rPr>
          <w:color w:val="auto"/>
        </w:rPr>
        <w:t xml:space="preserve"> </w:t>
      </w:r>
      <w:r w:rsidRPr="00C263D9">
        <w:rPr>
          <w:color w:val="auto"/>
        </w:rPr>
        <w:t xml:space="preserve">for an Emissions Reduction Fund Project at an NGER facility during the </w:t>
      </w:r>
      <w:r w:rsidR="006B2FBC">
        <w:rPr>
          <w:color w:val="auto"/>
        </w:rPr>
        <w:t>reporting year</w:t>
      </w:r>
      <w:r>
        <w:rPr>
          <w:color w:val="auto"/>
        </w:rPr>
        <w:t xml:space="preserve"> are added to the CERT Participant’s gross emissions number</w:t>
      </w:r>
      <w:r w:rsidR="00D5116A">
        <w:rPr>
          <w:color w:val="auto"/>
        </w:rPr>
        <w:t xml:space="preserve"> </w:t>
      </w:r>
      <w:r w:rsidR="009C08EB">
        <w:rPr>
          <w:color w:val="auto"/>
        </w:rPr>
        <w:t xml:space="preserve">only </w:t>
      </w:r>
      <w:r w:rsidR="00D5116A">
        <w:rPr>
          <w:color w:val="auto"/>
        </w:rPr>
        <w:t>if they have operational control of that facility.</w:t>
      </w:r>
    </w:p>
    <w:p w14:paraId="655B37E9" w14:textId="1240933D" w:rsidR="008928A9" w:rsidRPr="00DF1919" w:rsidRDefault="008928A9" w:rsidP="008962FB">
      <w:pPr>
        <w:pStyle w:val="ListParagraph"/>
        <w:numPr>
          <w:ilvl w:val="2"/>
          <w:numId w:val="5"/>
        </w:numPr>
      </w:pPr>
      <w:r w:rsidRPr="00B21A09">
        <w:rPr>
          <w:color w:val="auto"/>
        </w:rPr>
        <w:t>'EITEs electricity consumption’ (see</w:t>
      </w:r>
      <w:r w:rsidR="009C08EB">
        <w:rPr>
          <w:color w:val="auto"/>
        </w:rPr>
        <w:t xml:space="preserve"> </w:t>
      </w:r>
      <w:r w:rsidR="009C08EB">
        <w:rPr>
          <w:color w:val="auto"/>
        </w:rPr>
        <w:fldChar w:fldCharType="begin"/>
      </w:r>
      <w:r w:rsidR="009C08EB">
        <w:rPr>
          <w:color w:val="auto"/>
        </w:rPr>
        <w:instrText xml:space="preserve"> REF _Ref80275685 \r \h </w:instrText>
      </w:r>
      <w:r w:rsidR="009C08EB">
        <w:rPr>
          <w:color w:val="auto"/>
        </w:rPr>
      </w:r>
      <w:r w:rsidR="009C08EB">
        <w:rPr>
          <w:color w:val="auto"/>
        </w:rPr>
        <w:fldChar w:fldCharType="separate"/>
      </w:r>
      <w:r w:rsidR="00D22A0B">
        <w:rPr>
          <w:color w:val="auto"/>
        </w:rPr>
        <w:t>5.3</w:t>
      </w:r>
      <w:r w:rsidR="009C08EB">
        <w:rPr>
          <w:color w:val="auto"/>
        </w:rPr>
        <w:fldChar w:fldCharType="end"/>
      </w:r>
      <w:r w:rsidRPr="00B21A09">
        <w:rPr>
          <w:color w:val="auto"/>
        </w:rPr>
        <w:t xml:space="preserve">) is </w:t>
      </w:r>
      <w:r>
        <w:rPr>
          <w:color w:val="auto"/>
        </w:rPr>
        <w:t>multiplied by equity share</w:t>
      </w:r>
      <w:r w:rsidRPr="00B21A09">
        <w:rPr>
          <w:color w:val="auto"/>
        </w:rPr>
        <w:t xml:space="preserve"> to represent the </w:t>
      </w:r>
      <w:r w:rsidR="002959B1">
        <w:rPr>
          <w:color w:val="auto"/>
        </w:rPr>
        <w:t>participant</w:t>
      </w:r>
      <w:r w:rsidRPr="00B21A09">
        <w:rPr>
          <w:color w:val="auto"/>
        </w:rPr>
        <w:t>’s equity share of each jointly owned EITE site that receives EITE exemption certificates</w:t>
      </w:r>
      <w:r w:rsidR="006F4BB1">
        <w:rPr>
          <w:color w:val="auto"/>
        </w:rPr>
        <w:t xml:space="preserve"> (within the participants reporting boundary)</w:t>
      </w:r>
      <w:r w:rsidR="009D20F3">
        <w:rPr>
          <w:color w:val="auto"/>
        </w:rPr>
        <w:t>.</w:t>
      </w:r>
    </w:p>
    <w:p w14:paraId="7962204D" w14:textId="305095FD" w:rsidR="000A6841" w:rsidRPr="009411EF" w:rsidRDefault="000A6841" w:rsidP="008962FB">
      <w:pPr>
        <w:pStyle w:val="ListParagraph"/>
        <w:numPr>
          <w:ilvl w:val="2"/>
          <w:numId w:val="5"/>
        </w:numPr>
      </w:pPr>
      <w:r>
        <w:rPr>
          <w:color w:val="auto"/>
        </w:rPr>
        <w:t>If the Clean Energy Regulator does not have, or receive sufficient information, to verify claims made in relation to an equity-based reporting boundary, it may not publish information about the applicable commitment</w:t>
      </w:r>
      <w:r w:rsidR="00A13CBD">
        <w:rPr>
          <w:color w:val="auto"/>
        </w:rPr>
        <w:t>.</w:t>
      </w:r>
    </w:p>
    <w:p w14:paraId="647E0F9E" w14:textId="0BD420BB" w:rsidR="00546BEF" w:rsidRDefault="006B2FBC" w:rsidP="008962FB">
      <w:pPr>
        <w:pStyle w:val="Heading3"/>
        <w:numPr>
          <w:ilvl w:val="1"/>
          <w:numId w:val="5"/>
        </w:numPr>
        <w:ind w:left="709"/>
      </w:pPr>
      <w:bookmarkStart w:id="117" w:name="_Toc87969962"/>
      <w:r>
        <w:t>Reporting year</w:t>
      </w:r>
      <w:r w:rsidR="00722809">
        <w:t>s</w:t>
      </w:r>
      <w:r w:rsidR="00341178">
        <w:t xml:space="preserve"> </w:t>
      </w:r>
      <w:r w:rsidR="00795B79" w:rsidRPr="00E058CE">
        <w:rPr>
          <w:rStyle w:val="FootnoteReference"/>
          <w:sz w:val="24"/>
          <w:szCs w:val="22"/>
        </w:rPr>
        <w:footnoteReference w:id="23"/>
      </w:r>
      <w:bookmarkEnd w:id="117"/>
    </w:p>
    <w:p w14:paraId="532A1CB4" w14:textId="38F04013" w:rsidR="00546BEF" w:rsidRPr="00493DBB" w:rsidRDefault="00546BEF" w:rsidP="008962FB">
      <w:pPr>
        <w:pStyle w:val="ListParagraph"/>
        <w:numPr>
          <w:ilvl w:val="2"/>
          <w:numId w:val="5"/>
        </w:numPr>
        <w:rPr>
          <w:color w:val="auto"/>
        </w:rPr>
      </w:pPr>
      <w:r w:rsidRPr="00493DBB">
        <w:rPr>
          <w:color w:val="auto"/>
        </w:rPr>
        <w:t xml:space="preserve">A </w:t>
      </w:r>
      <w:r w:rsidR="002959B1">
        <w:rPr>
          <w:color w:val="auto"/>
        </w:rPr>
        <w:t>participant</w:t>
      </w:r>
      <w:r w:rsidRPr="00493DBB">
        <w:rPr>
          <w:color w:val="auto"/>
        </w:rPr>
        <w:t xml:space="preserve"> may nominate one of the following </w:t>
      </w:r>
      <w:r w:rsidR="006B2FBC">
        <w:rPr>
          <w:color w:val="auto"/>
        </w:rPr>
        <w:t>reporting year</w:t>
      </w:r>
      <w:r w:rsidRPr="00493DBB">
        <w:rPr>
          <w:color w:val="auto"/>
        </w:rPr>
        <w:t xml:space="preserve">s </w:t>
      </w:r>
      <w:r w:rsidR="00722809">
        <w:rPr>
          <w:color w:val="auto"/>
        </w:rPr>
        <w:t>for</w:t>
      </w:r>
      <w:r w:rsidR="00722809" w:rsidRPr="00493DBB">
        <w:rPr>
          <w:color w:val="auto"/>
        </w:rPr>
        <w:t xml:space="preserve"> </w:t>
      </w:r>
      <w:r>
        <w:rPr>
          <w:color w:val="auto"/>
        </w:rPr>
        <w:t>reporting</w:t>
      </w:r>
      <w:r w:rsidRPr="00493DBB">
        <w:rPr>
          <w:color w:val="auto"/>
        </w:rPr>
        <w:t xml:space="preserve"> their Commitments:</w:t>
      </w:r>
    </w:p>
    <w:p w14:paraId="119C0C58" w14:textId="788CD13F" w:rsidR="00546BEF" w:rsidRPr="00493DBB" w:rsidRDefault="00751B59" w:rsidP="008962FB">
      <w:pPr>
        <w:pStyle w:val="ListParagraph"/>
        <w:numPr>
          <w:ilvl w:val="0"/>
          <w:numId w:val="10"/>
        </w:numPr>
        <w:ind w:left="1701"/>
        <w:rPr>
          <w:color w:val="auto"/>
        </w:rPr>
      </w:pPr>
      <w:r>
        <w:rPr>
          <w:color w:val="auto"/>
        </w:rPr>
        <w:t>c</w:t>
      </w:r>
      <w:r w:rsidR="00546BEF" w:rsidRPr="00493DBB">
        <w:rPr>
          <w:color w:val="auto"/>
        </w:rPr>
        <w:t>alendar year reporting, or</w:t>
      </w:r>
    </w:p>
    <w:p w14:paraId="2A92557A" w14:textId="53A3A10C" w:rsidR="00546BEF" w:rsidRPr="00493DBB" w:rsidRDefault="00751B59" w:rsidP="008962FB">
      <w:pPr>
        <w:pStyle w:val="ListParagraph"/>
        <w:numPr>
          <w:ilvl w:val="0"/>
          <w:numId w:val="10"/>
        </w:numPr>
        <w:ind w:left="1701"/>
        <w:rPr>
          <w:color w:val="auto"/>
        </w:rPr>
      </w:pPr>
      <w:r>
        <w:rPr>
          <w:color w:val="auto"/>
        </w:rPr>
        <w:t>f</w:t>
      </w:r>
      <w:r w:rsidR="00546BEF" w:rsidRPr="00493DBB">
        <w:rPr>
          <w:color w:val="auto"/>
        </w:rPr>
        <w:t>inancial year reporting</w:t>
      </w:r>
      <w:r>
        <w:rPr>
          <w:color w:val="auto"/>
        </w:rPr>
        <w:t>.</w:t>
      </w:r>
    </w:p>
    <w:p w14:paraId="4AE5E410" w14:textId="73D6D897" w:rsidR="00546BEF" w:rsidRDefault="00546BEF" w:rsidP="008962FB">
      <w:pPr>
        <w:pStyle w:val="ListParagraph"/>
        <w:numPr>
          <w:ilvl w:val="2"/>
          <w:numId w:val="5"/>
        </w:numPr>
        <w:rPr>
          <w:color w:val="auto"/>
        </w:rPr>
      </w:pPr>
      <w:r w:rsidRPr="00493DBB">
        <w:rPr>
          <w:color w:val="auto"/>
        </w:rPr>
        <w:t xml:space="preserve">If no </w:t>
      </w:r>
      <w:r w:rsidR="006B2FBC">
        <w:rPr>
          <w:color w:val="auto"/>
        </w:rPr>
        <w:t>reporting year</w:t>
      </w:r>
      <w:r w:rsidRPr="00493DBB">
        <w:rPr>
          <w:color w:val="auto"/>
        </w:rPr>
        <w:t xml:space="preserve"> is nominated, </w:t>
      </w:r>
      <w:r w:rsidRPr="00A24782">
        <w:rPr>
          <w:color w:val="auto"/>
        </w:rPr>
        <w:t>financial year</w:t>
      </w:r>
      <w:r w:rsidRPr="00493DBB">
        <w:rPr>
          <w:color w:val="auto"/>
        </w:rPr>
        <w:t xml:space="preserve"> reporting is assumed by default.</w:t>
      </w:r>
    </w:p>
    <w:p w14:paraId="728EE6BB" w14:textId="2EA961CB" w:rsidR="00011520" w:rsidRDefault="00546BEF" w:rsidP="008962FB">
      <w:pPr>
        <w:pStyle w:val="ListParagraph"/>
        <w:numPr>
          <w:ilvl w:val="2"/>
          <w:numId w:val="5"/>
        </w:numPr>
      </w:pPr>
      <w:r w:rsidRPr="0021774D">
        <w:t xml:space="preserve">If a </w:t>
      </w:r>
      <w:r w:rsidR="002959B1">
        <w:t>participant</w:t>
      </w:r>
      <w:r w:rsidRPr="00F00C18">
        <w:t xml:space="preserve"> nominates Financial Year Reporting</w:t>
      </w:r>
      <w:r>
        <w:t>,</w:t>
      </w:r>
      <w:r w:rsidRPr="00F00C18">
        <w:t xml:space="preserve"> the</w:t>
      </w:r>
      <w:r w:rsidR="00011520">
        <w:t>n:</w:t>
      </w:r>
    </w:p>
    <w:p w14:paraId="3EF37EDC" w14:textId="0B8497B3" w:rsidR="00546BEF" w:rsidRDefault="00546BEF" w:rsidP="00AA39A5">
      <w:pPr>
        <w:pStyle w:val="ListParagraph"/>
        <w:numPr>
          <w:ilvl w:val="0"/>
          <w:numId w:val="36"/>
        </w:numPr>
        <w:rPr>
          <w:color w:val="auto"/>
        </w:rPr>
      </w:pPr>
      <w:r w:rsidRPr="00C679CE">
        <w:rPr>
          <w:color w:val="auto"/>
        </w:rPr>
        <w:t>‘RPP’</w:t>
      </w:r>
      <w:r w:rsidR="009C08EB">
        <w:rPr>
          <w:color w:val="auto"/>
        </w:rPr>
        <w:t xml:space="preserve"> </w:t>
      </w:r>
      <w:r w:rsidRPr="00C679CE">
        <w:rPr>
          <w:color w:val="auto"/>
        </w:rPr>
        <w:t>is adjusted to be the average of the Renewable Power Percentage for the two calendar years over which the given financial year falls</w:t>
      </w:r>
    </w:p>
    <w:p w14:paraId="6F067459" w14:textId="1394BB52" w:rsidR="007C2DFF" w:rsidRPr="0013130D" w:rsidRDefault="007C2DFF" w:rsidP="00AA39A5">
      <w:pPr>
        <w:pStyle w:val="ListParagraph"/>
        <w:numPr>
          <w:ilvl w:val="0"/>
          <w:numId w:val="36"/>
        </w:numPr>
        <w:rPr>
          <w:color w:val="auto"/>
        </w:rPr>
      </w:pPr>
      <w:r w:rsidRPr="002C06D5">
        <w:rPr>
          <w:color w:val="auto"/>
        </w:rPr>
        <w:t xml:space="preserve">'EITEs electricity consumption’ (see </w:t>
      </w:r>
      <w:r w:rsidRPr="002C06D5">
        <w:rPr>
          <w:color w:val="auto"/>
        </w:rPr>
        <w:fldChar w:fldCharType="begin"/>
      </w:r>
      <w:r w:rsidRPr="002C06D5">
        <w:rPr>
          <w:color w:val="auto"/>
        </w:rPr>
        <w:instrText xml:space="preserve"> REF _Ref74143301 \r \h </w:instrText>
      </w:r>
      <w:r w:rsidR="002C06D5">
        <w:rPr>
          <w:color w:val="auto"/>
        </w:rPr>
        <w:instrText xml:space="preserve"> \* MERGEFORMAT </w:instrText>
      </w:r>
      <w:r w:rsidRPr="002C06D5">
        <w:rPr>
          <w:color w:val="auto"/>
        </w:rPr>
      </w:r>
      <w:r w:rsidRPr="002C06D5">
        <w:rPr>
          <w:color w:val="auto"/>
        </w:rPr>
        <w:fldChar w:fldCharType="separate"/>
      </w:r>
      <w:r w:rsidR="00D22A0B">
        <w:rPr>
          <w:color w:val="auto"/>
        </w:rPr>
        <w:t>8.3.1</w:t>
      </w:r>
      <w:r w:rsidRPr="002C06D5">
        <w:rPr>
          <w:color w:val="auto"/>
        </w:rPr>
        <w:fldChar w:fldCharType="end"/>
      </w:r>
      <w:r w:rsidRPr="002C06D5">
        <w:rPr>
          <w:color w:val="auto"/>
        </w:rPr>
        <w:t xml:space="preserve">) is adjusted to be the average of the EITE exemption certificates, provided for facilities within the </w:t>
      </w:r>
      <w:r w:rsidR="002959B1">
        <w:rPr>
          <w:color w:val="auto"/>
        </w:rPr>
        <w:t>participant</w:t>
      </w:r>
      <w:r w:rsidRPr="002C06D5">
        <w:rPr>
          <w:color w:val="auto"/>
        </w:rPr>
        <w:t>'s reporting boundary, for the two calendar years over which the given financial year falls</w:t>
      </w:r>
      <w:r w:rsidR="0013130D" w:rsidRPr="002C06D5">
        <w:rPr>
          <w:color w:val="auto"/>
        </w:rPr>
        <w:t>.</w:t>
      </w:r>
    </w:p>
    <w:p w14:paraId="212C047A" w14:textId="675B902E" w:rsidR="0013130D" w:rsidRPr="00431DA0" w:rsidRDefault="0013130D" w:rsidP="008962FB">
      <w:pPr>
        <w:pStyle w:val="ListParagraph"/>
        <w:numPr>
          <w:ilvl w:val="2"/>
          <w:numId w:val="5"/>
        </w:numPr>
      </w:pPr>
      <w:bookmarkStart w:id="118" w:name="_Ref81851609"/>
      <w:r w:rsidRPr="00431DA0">
        <w:t xml:space="preserve">If a </w:t>
      </w:r>
      <w:r w:rsidR="002959B1">
        <w:t>participant</w:t>
      </w:r>
      <w:r w:rsidRPr="00431DA0">
        <w:t xml:space="preserve"> nominates </w:t>
      </w:r>
      <w:r w:rsidR="00A13CBD">
        <w:t>C</w:t>
      </w:r>
      <w:r w:rsidRPr="00431DA0">
        <w:t xml:space="preserve">alendar </w:t>
      </w:r>
      <w:r w:rsidR="00A13CBD">
        <w:t>Y</w:t>
      </w:r>
      <w:r w:rsidRPr="00431DA0">
        <w:t xml:space="preserve">ear </w:t>
      </w:r>
      <w:r w:rsidR="00A13CBD">
        <w:t>R</w:t>
      </w:r>
      <w:r w:rsidR="006B2FBC">
        <w:t>eporting</w:t>
      </w:r>
      <w:r w:rsidR="00A13CBD">
        <w:t>,</w:t>
      </w:r>
      <w:r w:rsidRPr="00431DA0">
        <w:t xml:space="preserve"> then</w:t>
      </w:r>
      <w:r w:rsidR="001F2E98" w:rsidRPr="00431DA0">
        <w:t xml:space="preserve"> </w:t>
      </w:r>
      <w:r w:rsidRPr="00431DA0">
        <w:t xml:space="preserve">the </w:t>
      </w:r>
      <w:r w:rsidR="002959B1">
        <w:t>participant</w:t>
      </w:r>
      <w:r w:rsidRPr="00431DA0">
        <w:t xml:space="preserve"> must provide </w:t>
      </w:r>
      <w:r w:rsidR="004C6467" w:rsidRPr="004C6467">
        <w:rPr>
          <w:i/>
          <w:iCs/>
        </w:rPr>
        <w:t>multiplier</w:t>
      </w:r>
      <w:r w:rsidR="004C6467">
        <w:rPr>
          <w:i/>
          <w:iCs/>
        </w:rPr>
        <w:t>s</w:t>
      </w:r>
      <w:r w:rsidRPr="00431DA0">
        <w:t xml:space="preserve"> and supporting explanation</w:t>
      </w:r>
      <w:r>
        <w:t xml:space="preserve"> </w:t>
      </w:r>
      <w:r w:rsidRPr="00431DA0">
        <w:t xml:space="preserve">for </w:t>
      </w:r>
      <w:r w:rsidR="00431DA0" w:rsidRPr="00431DA0">
        <w:t>the calendar year</w:t>
      </w:r>
      <w:r w:rsidR="00431DA0">
        <w:t xml:space="preserve"> of:</w:t>
      </w:r>
      <w:bookmarkEnd w:id="118"/>
    </w:p>
    <w:p w14:paraId="3F65C271" w14:textId="3DB7BFE7" w:rsidR="00431DA0" w:rsidRPr="0018644F" w:rsidRDefault="00751B59" w:rsidP="00AA39A5">
      <w:pPr>
        <w:pStyle w:val="ListParagraph"/>
        <w:numPr>
          <w:ilvl w:val="0"/>
          <w:numId w:val="37"/>
        </w:numPr>
        <w:rPr>
          <w:color w:val="auto"/>
        </w:rPr>
      </w:pPr>
      <w:r>
        <w:rPr>
          <w:color w:val="auto"/>
        </w:rPr>
        <w:t>g</w:t>
      </w:r>
      <w:r w:rsidR="00431DA0" w:rsidRPr="0018644F">
        <w:rPr>
          <w:color w:val="auto"/>
        </w:rPr>
        <w:t xml:space="preserve">ross </w:t>
      </w:r>
      <w:r w:rsidR="00DC2F4B">
        <w:rPr>
          <w:color w:val="auto"/>
        </w:rPr>
        <w:t>S</w:t>
      </w:r>
      <w:r w:rsidR="00431DA0" w:rsidRPr="0018644F">
        <w:rPr>
          <w:color w:val="auto"/>
        </w:rPr>
        <w:t>cope 1 emissions</w:t>
      </w:r>
    </w:p>
    <w:p w14:paraId="3DE14031" w14:textId="27511F85" w:rsidR="00431DA0" w:rsidRDefault="00751B59" w:rsidP="00AA39A5">
      <w:pPr>
        <w:pStyle w:val="ListParagraph"/>
        <w:numPr>
          <w:ilvl w:val="0"/>
          <w:numId w:val="37"/>
        </w:numPr>
        <w:rPr>
          <w:color w:val="auto"/>
        </w:rPr>
      </w:pPr>
      <w:r>
        <w:rPr>
          <w:color w:val="auto"/>
        </w:rPr>
        <w:t>g</w:t>
      </w:r>
      <w:r w:rsidR="00431DA0">
        <w:rPr>
          <w:color w:val="auto"/>
        </w:rPr>
        <w:t xml:space="preserve">ross </w:t>
      </w:r>
      <w:r w:rsidR="00DC2F4B">
        <w:rPr>
          <w:color w:val="auto"/>
        </w:rPr>
        <w:t>S</w:t>
      </w:r>
      <w:r w:rsidR="00431DA0">
        <w:rPr>
          <w:color w:val="auto"/>
        </w:rPr>
        <w:t>cope 2 emissions</w:t>
      </w:r>
      <w:r>
        <w:rPr>
          <w:color w:val="auto"/>
        </w:rPr>
        <w:t>,</w:t>
      </w:r>
      <w:r w:rsidR="00431DA0">
        <w:rPr>
          <w:color w:val="auto"/>
        </w:rPr>
        <w:t xml:space="preserve"> and</w:t>
      </w:r>
    </w:p>
    <w:p w14:paraId="05687B29" w14:textId="3296E4E0" w:rsidR="00431DA0" w:rsidRDefault="00751B59" w:rsidP="00AA39A5">
      <w:pPr>
        <w:pStyle w:val="ListParagraph"/>
        <w:numPr>
          <w:ilvl w:val="0"/>
          <w:numId w:val="37"/>
        </w:numPr>
        <w:rPr>
          <w:color w:val="auto"/>
        </w:rPr>
      </w:pPr>
      <w:r>
        <w:rPr>
          <w:color w:val="auto"/>
        </w:rPr>
        <w:t>t</w:t>
      </w:r>
      <w:r w:rsidR="00D87C31">
        <w:rPr>
          <w:color w:val="auto"/>
        </w:rPr>
        <w:t>otal e</w:t>
      </w:r>
      <w:r w:rsidR="0024545F">
        <w:rPr>
          <w:color w:val="auto"/>
        </w:rPr>
        <w:t xml:space="preserve">lectricity consumed (see </w:t>
      </w:r>
      <w:r w:rsidR="00D87C31">
        <w:rPr>
          <w:color w:val="auto"/>
        </w:rPr>
        <w:fldChar w:fldCharType="begin"/>
      </w:r>
      <w:r w:rsidR="00D87C31">
        <w:rPr>
          <w:color w:val="auto"/>
        </w:rPr>
        <w:instrText xml:space="preserve"> REF _Ref74296136 \r \h </w:instrText>
      </w:r>
      <w:r w:rsidR="002C06D5">
        <w:rPr>
          <w:color w:val="auto"/>
        </w:rPr>
        <w:instrText xml:space="preserve"> \* MERGEFORMAT </w:instrText>
      </w:r>
      <w:r w:rsidR="00D87C31">
        <w:rPr>
          <w:color w:val="auto"/>
        </w:rPr>
      </w:r>
      <w:r w:rsidR="00D87C31">
        <w:rPr>
          <w:color w:val="auto"/>
        </w:rPr>
        <w:fldChar w:fldCharType="separate"/>
      </w:r>
      <w:r w:rsidR="00D22A0B">
        <w:rPr>
          <w:color w:val="auto"/>
        </w:rPr>
        <w:t>6.1.1</w:t>
      </w:r>
      <w:r w:rsidR="00D87C31">
        <w:rPr>
          <w:color w:val="auto"/>
        </w:rPr>
        <w:fldChar w:fldCharType="end"/>
      </w:r>
      <w:r w:rsidR="00431DA0">
        <w:rPr>
          <w:color w:val="auto"/>
        </w:rPr>
        <w:t>).</w:t>
      </w:r>
    </w:p>
    <w:p w14:paraId="77A448D9" w14:textId="31927801" w:rsidR="00795B79" w:rsidRDefault="004C6467" w:rsidP="00795B79">
      <w:pPr>
        <w:pStyle w:val="ListParagraph"/>
        <w:numPr>
          <w:ilvl w:val="2"/>
          <w:numId w:val="5"/>
        </w:numPr>
        <w:spacing w:after="0"/>
        <w:rPr>
          <w:color w:val="auto"/>
        </w:rPr>
      </w:pPr>
      <w:r w:rsidRPr="00CF4056">
        <w:rPr>
          <w:i/>
          <w:iCs/>
          <w:color w:val="auto"/>
        </w:rPr>
        <w:t>Multipliers</w:t>
      </w:r>
      <w:r>
        <w:rPr>
          <w:color w:val="auto"/>
        </w:rPr>
        <w:t xml:space="preserve"> for </w:t>
      </w:r>
      <w:r>
        <w:rPr>
          <w:color w:val="auto"/>
        </w:rPr>
        <w:fldChar w:fldCharType="begin"/>
      </w:r>
      <w:r>
        <w:rPr>
          <w:color w:val="auto"/>
        </w:rPr>
        <w:instrText xml:space="preserve"> REF _Ref81851609 \r \h </w:instrText>
      </w:r>
      <w:r>
        <w:rPr>
          <w:color w:val="auto"/>
        </w:rPr>
      </w:r>
      <w:r>
        <w:rPr>
          <w:color w:val="auto"/>
        </w:rPr>
        <w:fldChar w:fldCharType="separate"/>
      </w:r>
      <w:r w:rsidR="00D22A0B">
        <w:rPr>
          <w:color w:val="auto"/>
        </w:rPr>
        <w:t>7.3.4</w:t>
      </w:r>
      <w:r>
        <w:rPr>
          <w:color w:val="auto"/>
        </w:rPr>
        <w:fldChar w:fldCharType="end"/>
      </w:r>
      <w:r>
        <w:rPr>
          <w:color w:val="auto"/>
        </w:rPr>
        <w:t xml:space="preserve"> are </w:t>
      </w:r>
      <w:r w:rsidR="00CF4056">
        <w:rPr>
          <w:color w:val="auto"/>
        </w:rPr>
        <w:t>used</w:t>
      </w:r>
      <w:r>
        <w:rPr>
          <w:color w:val="auto"/>
        </w:rPr>
        <w:t xml:space="preserve"> to </w:t>
      </w:r>
      <w:r w:rsidR="00CF4056">
        <w:rPr>
          <w:color w:val="auto"/>
        </w:rPr>
        <w:t xml:space="preserve">estimate unreported </w:t>
      </w:r>
      <w:r>
        <w:rPr>
          <w:color w:val="auto"/>
        </w:rPr>
        <w:t xml:space="preserve">calendar year emissions </w:t>
      </w:r>
      <w:r w:rsidR="00CF4056">
        <w:rPr>
          <w:color w:val="auto"/>
        </w:rPr>
        <w:t xml:space="preserve">values by scaling </w:t>
      </w:r>
      <w:r>
        <w:rPr>
          <w:color w:val="auto"/>
        </w:rPr>
        <w:t xml:space="preserve">data already </w:t>
      </w:r>
      <w:r w:rsidR="00CF4056">
        <w:rPr>
          <w:color w:val="auto"/>
        </w:rPr>
        <w:t xml:space="preserve">reported </w:t>
      </w:r>
      <w:r>
        <w:rPr>
          <w:color w:val="auto"/>
        </w:rPr>
        <w:t>through NGER</w:t>
      </w:r>
      <w:r w:rsidR="00DC2F4B">
        <w:rPr>
          <w:color w:val="auto"/>
        </w:rPr>
        <w:t xml:space="preserve">. </w:t>
      </w:r>
      <w:r w:rsidR="00795B79">
        <w:rPr>
          <w:i/>
          <w:iCs/>
          <w:color w:val="auto"/>
        </w:rPr>
        <w:t xml:space="preserve">Multipliers </w:t>
      </w:r>
      <w:r w:rsidR="00795B79">
        <w:rPr>
          <w:color w:val="auto"/>
        </w:rPr>
        <w:t>would be in the form of a percentage.</w:t>
      </w:r>
      <w:r w:rsidR="00795B79">
        <w:rPr>
          <w:rStyle w:val="FootnoteReference"/>
          <w:color w:val="auto"/>
        </w:rPr>
        <w:footnoteReference w:id="24"/>
      </w:r>
    </w:p>
    <w:p w14:paraId="748BA11E" w14:textId="77777777" w:rsidR="00795B79" w:rsidRDefault="00795B79" w:rsidP="00795B79">
      <w:pPr>
        <w:pStyle w:val="ListParagraph"/>
        <w:numPr>
          <w:ilvl w:val="2"/>
          <w:numId w:val="5"/>
        </w:numPr>
        <w:rPr>
          <w:color w:val="auto"/>
        </w:rPr>
      </w:pPr>
      <w:r>
        <w:rPr>
          <w:color w:val="auto"/>
        </w:rPr>
        <w:t xml:space="preserve">The </w:t>
      </w:r>
      <w:r w:rsidRPr="00CF4056">
        <w:rPr>
          <w:i/>
          <w:iCs/>
          <w:color w:val="auto"/>
        </w:rPr>
        <w:t xml:space="preserve">multipliers </w:t>
      </w:r>
      <w:r>
        <w:rPr>
          <w:color w:val="auto"/>
        </w:rPr>
        <w:t>will be applied universally across all NGER facilities within the participant’s nominated reporting boundary.</w:t>
      </w:r>
    </w:p>
    <w:p w14:paraId="2BB0F881" w14:textId="77777777" w:rsidR="00795B79" w:rsidRPr="00391D32" w:rsidRDefault="00795B79" w:rsidP="00795B79">
      <w:pPr>
        <w:pStyle w:val="ListParagraph"/>
        <w:numPr>
          <w:ilvl w:val="2"/>
          <w:numId w:val="5"/>
        </w:numPr>
        <w:rPr>
          <w:color w:val="auto"/>
        </w:rPr>
      </w:pPr>
      <w:r>
        <w:rPr>
          <w:color w:val="auto"/>
        </w:rPr>
        <w:t>Calendar year baseline information will be calculated using averages of the relevant consecutive financial year data reported through NGER.</w:t>
      </w:r>
    </w:p>
    <w:p w14:paraId="3F3A4966" w14:textId="77777777" w:rsidR="00795B79" w:rsidRDefault="00795B79" w:rsidP="00795B79">
      <w:pPr>
        <w:pStyle w:val="ListParagraph"/>
        <w:numPr>
          <w:ilvl w:val="2"/>
          <w:numId w:val="5"/>
        </w:numPr>
        <w:spacing w:after="0"/>
        <w:rPr>
          <w:color w:val="auto"/>
        </w:rPr>
      </w:pPr>
      <w:r>
        <w:rPr>
          <w:color w:val="auto"/>
        </w:rPr>
        <w:t>Once NGER reports have been submitted that cover the relevant reporting years, CERT calendar year values</w:t>
      </w:r>
      <w:r w:rsidRPr="005C4496">
        <w:rPr>
          <w:color w:val="auto"/>
        </w:rPr>
        <w:t xml:space="preserve"> </w:t>
      </w:r>
      <w:r>
        <w:rPr>
          <w:color w:val="auto"/>
        </w:rPr>
        <w:t xml:space="preserve">estimated using </w:t>
      </w:r>
      <w:r w:rsidRPr="00CF4056">
        <w:rPr>
          <w:i/>
          <w:iCs/>
          <w:color w:val="auto"/>
        </w:rPr>
        <w:t>multipliers</w:t>
      </w:r>
      <w:r>
        <w:rPr>
          <w:color w:val="auto"/>
        </w:rPr>
        <w:t xml:space="preserve"> </w:t>
      </w:r>
      <w:r w:rsidRPr="005C4496">
        <w:rPr>
          <w:color w:val="auto"/>
        </w:rPr>
        <w:t xml:space="preserve">will be </w:t>
      </w:r>
      <w:r>
        <w:rPr>
          <w:color w:val="auto"/>
        </w:rPr>
        <w:t>updated, with any changes</w:t>
      </w:r>
      <w:r w:rsidRPr="005C4496">
        <w:rPr>
          <w:color w:val="auto"/>
        </w:rPr>
        <w:t xml:space="preserve"> footnoted</w:t>
      </w:r>
      <w:r>
        <w:rPr>
          <w:color w:val="auto"/>
        </w:rPr>
        <w:t xml:space="preserve"> in subsequent CERT reports</w:t>
      </w:r>
      <w:r w:rsidRPr="005C4496">
        <w:rPr>
          <w:color w:val="auto"/>
        </w:rPr>
        <w:t>.</w:t>
      </w:r>
    </w:p>
    <w:p w14:paraId="46FBD844" w14:textId="76930E49" w:rsidR="00795B79" w:rsidRPr="00436C61" w:rsidRDefault="00795B79" w:rsidP="00795B79">
      <w:pPr>
        <w:pStyle w:val="ListParagraph"/>
        <w:numPr>
          <w:ilvl w:val="2"/>
          <w:numId w:val="5"/>
        </w:numPr>
        <w:spacing w:after="0"/>
        <w:rPr>
          <w:color w:val="auto"/>
        </w:rPr>
      </w:pPr>
      <w:r w:rsidRPr="00436C61">
        <w:rPr>
          <w:color w:val="auto"/>
        </w:rPr>
        <w:t xml:space="preserve">If the Clean Energy Regulator does not have, or receive sufficient information, to verify claims made in relation to a </w:t>
      </w:r>
      <w:r>
        <w:rPr>
          <w:color w:val="auto"/>
        </w:rPr>
        <w:t>calendar year reporting year</w:t>
      </w:r>
      <w:r w:rsidRPr="00436C61">
        <w:rPr>
          <w:color w:val="auto"/>
        </w:rPr>
        <w:t>, it may not publish information about the applicable commitment</w:t>
      </w:r>
      <w:r w:rsidR="00BB1A9F">
        <w:rPr>
          <w:color w:val="auto"/>
        </w:rPr>
        <w:t>.</w:t>
      </w:r>
    </w:p>
    <w:p w14:paraId="7E3A0B06" w14:textId="6BCCB49B" w:rsidR="009176E7" w:rsidRDefault="009176E7" w:rsidP="00DF1919">
      <w:pPr>
        <w:pStyle w:val="Heading2"/>
        <w:numPr>
          <w:ilvl w:val="0"/>
          <w:numId w:val="5"/>
        </w:numPr>
        <w:ind w:left="360"/>
        <w:rPr>
          <w:sz w:val="40"/>
          <w:szCs w:val="40"/>
        </w:rPr>
      </w:pPr>
      <w:bookmarkStart w:id="119" w:name="_Toc81640729"/>
      <w:bookmarkStart w:id="120" w:name="_Toc81644186"/>
      <w:bookmarkStart w:id="121" w:name="_Toc87600964"/>
      <w:bookmarkStart w:id="122" w:name="_Toc87600965"/>
      <w:bookmarkStart w:id="123" w:name="_Toc87600966"/>
      <w:bookmarkStart w:id="124" w:name="_Toc87600967"/>
      <w:bookmarkStart w:id="125" w:name="_Ref74167478"/>
      <w:bookmarkStart w:id="126" w:name="_Ref74169237"/>
      <w:bookmarkStart w:id="127" w:name="_Ref74169304"/>
      <w:bookmarkStart w:id="128" w:name="_Toc87969963"/>
      <w:bookmarkEnd w:id="119"/>
      <w:bookmarkEnd w:id="120"/>
      <w:bookmarkEnd w:id="121"/>
      <w:bookmarkEnd w:id="122"/>
      <w:bookmarkEnd w:id="123"/>
      <w:bookmarkEnd w:id="124"/>
      <w:r>
        <w:rPr>
          <w:sz w:val="40"/>
          <w:szCs w:val="40"/>
        </w:rPr>
        <w:t>Calculating progress</w:t>
      </w:r>
      <w:bookmarkEnd w:id="125"/>
      <w:bookmarkEnd w:id="126"/>
      <w:bookmarkEnd w:id="127"/>
      <w:bookmarkEnd w:id="128"/>
    </w:p>
    <w:p w14:paraId="5F844A62" w14:textId="366266FC" w:rsidR="009563A0" w:rsidRDefault="009563A0" w:rsidP="008962FB">
      <w:pPr>
        <w:pStyle w:val="Heading3"/>
        <w:numPr>
          <w:ilvl w:val="1"/>
          <w:numId w:val="5"/>
        </w:numPr>
        <w:ind w:left="709"/>
      </w:pPr>
      <w:bookmarkStart w:id="129" w:name="_Toc87969964"/>
      <w:r>
        <w:t>Progress</w:t>
      </w:r>
      <w:bookmarkEnd w:id="129"/>
    </w:p>
    <w:p w14:paraId="2ADB5A76" w14:textId="69FF4369" w:rsidR="009563A0" w:rsidRDefault="009563A0" w:rsidP="008962FB">
      <w:pPr>
        <w:pStyle w:val="ListParagraph"/>
        <w:numPr>
          <w:ilvl w:val="2"/>
          <w:numId w:val="5"/>
        </w:numPr>
      </w:pPr>
      <w:r>
        <w:t xml:space="preserve">Progress is calculated and presented for all </w:t>
      </w:r>
      <w:r w:rsidR="00560AC5">
        <w:t>‘Commitment (progress verified)’</w:t>
      </w:r>
      <w:r>
        <w:t>s as a percentage value</w:t>
      </w:r>
      <w:r w:rsidR="005923A3">
        <w:t xml:space="preserve"> </w:t>
      </w:r>
      <w:r w:rsidR="0036140C">
        <w:t>(</w:t>
      </w:r>
      <w:r w:rsidR="0036140C" w:rsidRPr="00904F9E">
        <w:rPr>
          <w:i/>
          <w:iCs/>
        </w:rPr>
        <w:t>progress percentage</w:t>
      </w:r>
      <w:r w:rsidR="0036140C">
        <w:t>)</w:t>
      </w:r>
      <w:r w:rsidR="00BC0248">
        <w:t>,</w:t>
      </w:r>
      <w:r w:rsidR="0036140C">
        <w:t xml:space="preserve"> </w:t>
      </w:r>
      <w:r w:rsidR="005923A3">
        <w:t xml:space="preserve">and </w:t>
      </w:r>
      <w:r w:rsidR="0051509B">
        <w:t>as</w:t>
      </w:r>
      <w:r w:rsidR="00E310FB">
        <w:t xml:space="preserve"> </w:t>
      </w:r>
      <w:r w:rsidR="00E310FB" w:rsidRPr="00904F9E">
        <w:rPr>
          <w:i/>
          <w:iCs/>
        </w:rPr>
        <w:t xml:space="preserve">absolute </w:t>
      </w:r>
      <w:r w:rsidR="00654BF7" w:rsidRPr="00904F9E">
        <w:rPr>
          <w:i/>
          <w:iCs/>
        </w:rPr>
        <w:t>progress</w:t>
      </w:r>
      <w:r w:rsidR="00E310FB">
        <w:t xml:space="preserve"> (</w:t>
      </w:r>
      <w:r w:rsidR="0051509B">
        <w:t xml:space="preserve">in </w:t>
      </w:r>
      <w:r w:rsidR="00E310FB">
        <w:t>tonnes C</w:t>
      </w:r>
      <w:r w:rsidR="009521CD">
        <w:t>O</w:t>
      </w:r>
      <w:r w:rsidR="00E310FB">
        <w:t>2-e)</w:t>
      </w:r>
    </w:p>
    <w:p w14:paraId="3C2A2EF1" w14:textId="6FE6C94B" w:rsidR="009563A0" w:rsidRPr="00BB1577" w:rsidRDefault="009563A0" w:rsidP="008962FB">
      <w:pPr>
        <w:pStyle w:val="ListParagraph"/>
        <w:numPr>
          <w:ilvl w:val="2"/>
          <w:numId w:val="5"/>
        </w:numPr>
      </w:pPr>
      <w:r w:rsidRPr="0004354C">
        <w:rPr>
          <w:i/>
          <w:iCs/>
        </w:rPr>
        <w:t>Progress percentage</w:t>
      </w:r>
      <w:r>
        <w:t xml:space="preserve"> represents </w:t>
      </w:r>
      <w:r w:rsidR="005967FA">
        <w:t>the proportion of a commitment goal achieved based on reported data.</w:t>
      </w:r>
    </w:p>
    <w:p w14:paraId="79367D9A" w14:textId="2D8855AC" w:rsidR="00E310FB" w:rsidRDefault="008D5FE4">
      <w:pPr>
        <w:pStyle w:val="ListParagraph"/>
        <w:numPr>
          <w:ilvl w:val="2"/>
          <w:numId w:val="5"/>
        </w:numPr>
      </w:pPr>
      <w:r w:rsidRPr="00904F9E">
        <w:t xml:space="preserve">Progress </w:t>
      </w:r>
      <w:r w:rsidR="009563A0">
        <w:t>may be negative</w:t>
      </w:r>
      <w:r w:rsidR="000E3EAE">
        <w:t>,</w:t>
      </w:r>
      <w:r w:rsidR="009563A0">
        <w:t xml:space="preserve"> </w:t>
      </w:r>
      <w:r w:rsidR="00196F0A">
        <w:t xml:space="preserve">such as </w:t>
      </w:r>
      <w:r w:rsidR="009563A0">
        <w:t xml:space="preserve">where </w:t>
      </w:r>
      <w:r w:rsidR="005967FA">
        <w:t>net</w:t>
      </w:r>
      <w:r w:rsidR="009563A0">
        <w:t xml:space="preserve"> emissions have increased </w:t>
      </w:r>
      <w:r w:rsidR="005967FA">
        <w:t xml:space="preserve">against a baseline </w:t>
      </w:r>
      <w:r w:rsidR="009563A0">
        <w:t xml:space="preserve">for the </w:t>
      </w:r>
      <w:r w:rsidR="006B2FBC">
        <w:t>reporting year</w:t>
      </w:r>
      <w:r w:rsidR="009563A0">
        <w:t>.</w:t>
      </w:r>
    </w:p>
    <w:p w14:paraId="432C1BBB" w14:textId="5F2BE8BD" w:rsidR="008941EA" w:rsidRDefault="008941EA" w:rsidP="008962FB">
      <w:pPr>
        <w:pStyle w:val="ListParagraph"/>
        <w:numPr>
          <w:ilvl w:val="2"/>
          <w:numId w:val="5"/>
        </w:numPr>
      </w:pPr>
      <w:r w:rsidRPr="008941EA">
        <w:t xml:space="preserve">The </w:t>
      </w:r>
      <w:r w:rsidR="002959B1">
        <w:t>participant</w:t>
      </w:r>
      <w:r w:rsidRPr="008941EA">
        <w:t xml:space="preserve"> may include a short context statement </w:t>
      </w:r>
      <w:r w:rsidR="009C5579">
        <w:t xml:space="preserve">on progress </w:t>
      </w:r>
      <w:r>
        <w:t>to help readers interpret the result</w:t>
      </w:r>
      <w:r w:rsidR="00922B66">
        <w:t>s</w:t>
      </w:r>
      <w:r>
        <w:rPr>
          <w:i/>
          <w:iCs/>
        </w:rPr>
        <w:t>.</w:t>
      </w:r>
    </w:p>
    <w:p w14:paraId="6BF92DF5" w14:textId="5E9CFD4B" w:rsidR="0049573A" w:rsidRDefault="005967FA" w:rsidP="008962FB">
      <w:pPr>
        <w:pStyle w:val="Heading3"/>
        <w:numPr>
          <w:ilvl w:val="1"/>
          <w:numId w:val="5"/>
        </w:numPr>
        <w:ind w:left="709"/>
      </w:pPr>
      <w:bookmarkStart w:id="130" w:name="_Ref74169328"/>
      <w:bookmarkStart w:id="131" w:name="_Toc87969965"/>
      <w:r>
        <w:t>Calculating p</w:t>
      </w:r>
      <w:r w:rsidR="0049573A">
        <w:t xml:space="preserve">rogress </w:t>
      </w:r>
      <w:r>
        <w:t>towards e</w:t>
      </w:r>
      <w:r w:rsidR="0049573A">
        <w:t xml:space="preserve">missions </w:t>
      </w:r>
      <w:r w:rsidR="00B36C6B">
        <w:t xml:space="preserve">reduction </w:t>
      </w:r>
      <w:r>
        <w:t>c</w:t>
      </w:r>
      <w:r w:rsidR="0049573A">
        <w:t>ommitments</w:t>
      </w:r>
      <w:bookmarkEnd w:id="130"/>
      <w:bookmarkEnd w:id="131"/>
    </w:p>
    <w:p w14:paraId="440B90AB" w14:textId="500B93A3" w:rsidR="00EB4886" w:rsidRDefault="00BB1577" w:rsidP="008962FB">
      <w:pPr>
        <w:pStyle w:val="ListParagraph"/>
        <w:numPr>
          <w:ilvl w:val="2"/>
          <w:numId w:val="5"/>
        </w:numPr>
      </w:pPr>
      <w:bookmarkStart w:id="132" w:name="_Ref74213050"/>
      <w:bookmarkStart w:id="133" w:name="_Ref74147370"/>
      <w:r>
        <w:t xml:space="preserve">For </w:t>
      </w:r>
      <w:r w:rsidR="000C4BFD">
        <w:t>C</w:t>
      </w:r>
      <w:r w:rsidR="00D15F9D">
        <w:t>ommitments</w:t>
      </w:r>
      <w:r w:rsidR="000C4BFD">
        <w:t xml:space="preserve"> (progress verified)</w:t>
      </w:r>
      <w:r w:rsidR="000E3EAE">
        <w:t>,</w:t>
      </w:r>
      <w:r w:rsidR="005E1DE7" w:rsidRPr="005E1DE7">
        <w:t xml:space="preserve"> </w:t>
      </w:r>
      <w:r>
        <w:t xml:space="preserve">a </w:t>
      </w:r>
      <w:r w:rsidR="002959B1">
        <w:t>participant</w:t>
      </w:r>
      <w:r>
        <w:t xml:space="preserve">’s </w:t>
      </w:r>
      <w:r w:rsidR="005967FA">
        <w:rPr>
          <w:i/>
          <w:iCs/>
        </w:rPr>
        <w:t>p</w:t>
      </w:r>
      <w:r w:rsidR="005E1DE7" w:rsidRPr="005E1DE7">
        <w:rPr>
          <w:i/>
          <w:iCs/>
        </w:rPr>
        <w:t>rogress percentage</w:t>
      </w:r>
      <w:r w:rsidR="005E1DE7">
        <w:t xml:space="preserve"> is </w:t>
      </w:r>
      <w:r w:rsidR="00C16F0C">
        <w:t xml:space="preserve">calculated </w:t>
      </w:r>
      <w:bookmarkStart w:id="134" w:name="_Ref80188897"/>
      <w:r w:rsidR="00EB4886">
        <w:t>using the following equation:</w:t>
      </w:r>
      <w:bookmarkEnd w:id="134"/>
    </w:p>
    <w:p w14:paraId="0AB9C8EA" w14:textId="77777777" w:rsidR="00EB4886" w:rsidRPr="002B1D2D" w:rsidRDefault="000C5B77" w:rsidP="00EB4886">
      <w:pPr>
        <w:pStyle w:val="ListParagraph"/>
        <w:rPr>
          <w:rFonts w:ascii="Cambria Math" w:hAnsi="Cambria Math"/>
          <w:i/>
          <w:sz w:val="16"/>
          <w:szCs w:val="18"/>
        </w:rPr>
      </w:pPr>
      <m:oMathPara>
        <m:oMathParaPr>
          <m:jc m:val="center"/>
        </m:oMathParaPr>
        <m:oMath>
          <m:r>
            <w:rPr>
              <w:rFonts w:ascii="Cambria Math" w:hAnsi="Cambria Math"/>
              <w:sz w:val="16"/>
              <w:szCs w:val="18"/>
            </w:rPr>
            <m:t>Progress percentage=</m:t>
          </m:r>
          <m:f>
            <m:fPr>
              <m:ctrlPr>
                <w:rPr>
                  <w:rFonts w:ascii="Cambria Math" w:hAnsi="Cambria Math"/>
                  <w:i/>
                  <w:sz w:val="16"/>
                  <w:szCs w:val="18"/>
                </w:rPr>
              </m:ctrlPr>
            </m:fPr>
            <m:num>
              <m:r>
                <w:rPr>
                  <w:rFonts w:ascii="Cambria Math" w:hAnsi="Cambria Math"/>
                  <w:sz w:val="16"/>
                  <w:szCs w:val="18"/>
                </w:rPr>
                <m:t>Current position</m:t>
              </m:r>
            </m:num>
            <m:den>
              <m:r>
                <w:rPr>
                  <w:rFonts w:ascii="Cambria Math" w:hAnsi="Cambria Math"/>
                  <w:sz w:val="16"/>
                  <w:szCs w:val="18"/>
                </w:rPr>
                <m:t>Commitment Goal</m:t>
              </m:r>
            </m:den>
          </m:f>
        </m:oMath>
      </m:oMathPara>
    </w:p>
    <w:p w14:paraId="6CB4BA33" w14:textId="6BE373B2" w:rsidR="00EB4886" w:rsidRDefault="00EB4886" w:rsidP="008962FB">
      <w:pPr>
        <w:pStyle w:val="ListParagraph"/>
        <w:numPr>
          <w:ilvl w:val="2"/>
          <w:numId w:val="5"/>
        </w:numPr>
      </w:pPr>
      <w:bookmarkStart w:id="135" w:name="_Ref80189005"/>
      <w:r>
        <w:t xml:space="preserve">For the purposes of equation </w:t>
      </w:r>
      <w:r w:rsidR="00196F0A">
        <w:t>set out in</w:t>
      </w:r>
      <w:r>
        <w:t xml:space="preserve"> </w:t>
      </w:r>
      <w:r>
        <w:fldChar w:fldCharType="begin"/>
      </w:r>
      <w:r>
        <w:instrText xml:space="preserve"> REF _Ref80188897 \r \h </w:instrText>
      </w:r>
      <w:r>
        <w:fldChar w:fldCharType="separate"/>
      </w:r>
      <w:r w:rsidR="00D22A0B">
        <w:t>8.2.1</w:t>
      </w:r>
      <w:r>
        <w:fldChar w:fldCharType="end"/>
      </w:r>
      <w:r>
        <w:t xml:space="preserve"> a </w:t>
      </w:r>
      <w:r w:rsidR="002959B1">
        <w:t>participant</w:t>
      </w:r>
      <w:r>
        <w:t xml:space="preserve">’s </w:t>
      </w:r>
      <w:r w:rsidR="00E00809">
        <w:rPr>
          <w:i/>
          <w:iCs/>
        </w:rPr>
        <w:t>c</w:t>
      </w:r>
      <w:r>
        <w:rPr>
          <w:i/>
          <w:iCs/>
        </w:rPr>
        <w:t>urrent position</w:t>
      </w:r>
      <w:r>
        <w:t xml:space="preserve"> is calculated as:</w:t>
      </w:r>
      <w:bookmarkEnd w:id="135"/>
    </w:p>
    <w:p w14:paraId="0F38635F" w14:textId="33030E4E" w:rsidR="00EB4886" w:rsidRDefault="00EB4886" w:rsidP="008962FB">
      <w:pPr>
        <w:pStyle w:val="CERbullets"/>
        <w:numPr>
          <w:ilvl w:val="0"/>
          <w:numId w:val="16"/>
        </w:numPr>
      </w:pPr>
      <w:r>
        <w:t xml:space="preserve">if the </w:t>
      </w:r>
      <w:r w:rsidR="0041283E">
        <w:t>reporte</w:t>
      </w:r>
      <w:r>
        <w:t xml:space="preserve">d commitment is an </w:t>
      </w:r>
      <w:r w:rsidR="00D15F9D">
        <w:t>e</w:t>
      </w:r>
      <w:r w:rsidRPr="00E26B79">
        <w:t xml:space="preserve">missions </w:t>
      </w:r>
      <w:r w:rsidR="00D15F9D">
        <w:t>r</w:t>
      </w:r>
      <w:r w:rsidRPr="00E26B79">
        <w:t xml:space="preserve">eduction </w:t>
      </w:r>
      <w:r w:rsidR="00D15F9D">
        <w:t>c</w:t>
      </w:r>
      <w:r w:rsidRPr="00E26B79">
        <w:t>ommitment</w:t>
      </w:r>
      <w:r>
        <w:t xml:space="preserve"> on a net</w:t>
      </w:r>
      <w:r w:rsidR="008033F9">
        <w:t xml:space="preserve"> </w:t>
      </w:r>
      <w:r>
        <w:t>basis</w:t>
      </w:r>
      <w:r w:rsidR="008033F9">
        <w:t xml:space="preserve"> without a baseline</w:t>
      </w:r>
      <w:r>
        <w:t>, progress is calculated using the following equation:</w:t>
      </w:r>
    </w:p>
    <w:p w14:paraId="0148ED10" w14:textId="77777777" w:rsidR="00EB4886" w:rsidRPr="002B1D2D" w:rsidRDefault="000C5B77" w:rsidP="00EB4886">
      <w:pPr>
        <w:pStyle w:val="ListParagraph"/>
        <w:rPr>
          <w:sz w:val="16"/>
          <w:szCs w:val="18"/>
        </w:rPr>
      </w:pPr>
      <m:oMathPara>
        <m:oMathParaPr>
          <m:jc m:val="center"/>
        </m:oMathParaPr>
        <m:oMath>
          <m:r>
            <w:rPr>
              <w:rFonts w:ascii="Cambria Math" w:hAnsi="Cambria Math"/>
              <w:sz w:val="16"/>
              <w:szCs w:val="18"/>
            </w:rPr>
            <m:t>Current position= 1-</m:t>
          </m:r>
          <m:f>
            <m:fPr>
              <m:ctrlPr>
                <w:rPr>
                  <w:rFonts w:ascii="Cambria Math" w:hAnsi="Cambria Math"/>
                  <w:i/>
                  <w:sz w:val="16"/>
                  <w:szCs w:val="18"/>
                </w:rPr>
              </m:ctrlPr>
            </m:fPr>
            <m:num>
              <m:r>
                <w:rPr>
                  <w:rFonts w:ascii="Cambria Math" w:hAnsi="Cambria Math"/>
                  <w:sz w:val="16"/>
                  <w:szCs w:val="18"/>
                </w:rPr>
                <m:t>Net Scope 1 &amp; 2 emissions</m:t>
              </m:r>
            </m:num>
            <m:den>
              <m:r>
                <w:rPr>
                  <w:rFonts w:ascii="Cambria Math" w:hAnsi="Cambria Math"/>
                  <w:sz w:val="16"/>
                  <w:szCs w:val="18"/>
                </w:rPr>
                <m:t>Gross Scope 1 emissions+Gross Scope 2 emissions</m:t>
              </m:r>
            </m:den>
          </m:f>
        </m:oMath>
      </m:oMathPara>
    </w:p>
    <w:p w14:paraId="65BB2A9B" w14:textId="174883EE" w:rsidR="00EB4886" w:rsidRDefault="00EB4886" w:rsidP="008962FB">
      <w:pPr>
        <w:pStyle w:val="CERbullets"/>
        <w:numPr>
          <w:ilvl w:val="0"/>
          <w:numId w:val="16"/>
        </w:numPr>
      </w:pPr>
      <w:r>
        <w:t xml:space="preserve">if the </w:t>
      </w:r>
      <w:r w:rsidR="0041283E">
        <w:t>reporte</w:t>
      </w:r>
      <w:r>
        <w:t xml:space="preserve">d commitment is an </w:t>
      </w:r>
      <w:r w:rsidR="00D15F9D">
        <w:t>e</w:t>
      </w:r>
      <w:r w:rsidRPr="00876775">
        <w:t xml:space="preserve">missions </w:t>
      </w:r>
      <w:r w:rsidR="00D15F9D">
        <w:t>r</w:t>
      </w:r>
      <w:r w:rsidRPr="00876775">
        <w:t xml:space="preserve">eduction </w:t>
      </w:r>
      <w:r w:rsidR="00D15F9D">
        <w:t>c</w:t>
      </w:r>
      <w:r w:rsidRPr="00876775">
        <w:t>ommitment</w:t>
      </w:r>
      <w:r w:rsidRPr="004C6C39">
        <w:t xml:space="preserve"> </w:t>
      </w:r>
      <w:r>
        <w:t xml:space="preserve">on a </w:t>
      </w:r>
      <w:r w:rsidR="008033F9">
        <w:t>net basis with a baseline</w:t>
      </w:r>
      <w:r>
        <w:t>, progress is calculated using the following equation:</w:t>
      </w:r>
    </w:p>
    <w:p w14:paraId="585E6FD0" w14:textId="77777777" w:rsidR="00EB4886" w:rsidRPr="002B1D2D" w:rsidRDefault="000C5B77" w:rsidP="00EB4886">
      <w:pPr>
        <w:pStyle w:val="ListParagraph"/>
      </w:pPr>
      <m:oMathPara>
        <m:oMathParaPr>
          <m:jc m:val="center"/>
        </m:oMathParaPr>
        <m:oMath>
          <m:r>
            <w:rPr>
              <w:rFonts w:ascii="Cambria Math" w:hAnsi="Cambria Math"/>
              <w:sz w:val="16"/>
              <w:szCs w:val="18"/>
            </w:rPr>
            <m:t xml:space="preserve">Current position=1- </m:t>
          </m:r>
          <m:f>
            <m:fPr>
              <m:ctrlPr>
                <w:rPr>
                  <w:rFonts w:ascii="Cambria Math" w:hAnsi="Cambria Math"/>
                  <w:i/>
                  <w:sz w:val="16"/>
                  <w:szCs w:val="18"/>
                </w:rPr>
              </m:ctrlPr>
            </m:fPr>
            <m:num>
              <m:r>
                <w:rPr>
                  <w:rFonts w:ascii="Cambria Math" w:hAnsi="Cambria Math"/>
                  <w:sz w:val="16"/>
                  <w:szCs w:val="18"/>
                </w:rPr>
                <m:t>Net Scope 1 &amp; 2 emissions</m:t>
              </m:r>
            </m:num>
            <m:den>
              <m:r>
                <w:rPr>
                  <w:rFonts w:ascii="Cambria Math" w:hAnsi="Cambria Math"/>
                  <w:sz w:val="16"/>
                  <w:szCs w:val="18"/>
                </w:rPr>
                <m:t>Baseline emissions</m:t>
              </m:r>
            </m:den>
          </m:f>
        </m:oMath>
      </m:oMathPara>
    </w:p>
    <w:p w14:paraId="39F450AF" w14:textId="53FA00C6" w:rsidR="00EB4886" w:rsidRDefault="00EB4886" w:rsidP="008962FB">
      <w:pPr>
        <w:pStyle w:val="CERbullets"/>
        <w:numPr>
          <w:ilvl w:val="0"/>
          <w:numId w:val="16"/>
        </w:numPr>
      </w:pPr>
      <w:r>
        <w:t xml:space="preserve">if the </w:t>
      </w:r>
      <w:r w:rsidR="0041283E">
        <w:t>reporte</w:t>
      </w:r>
      <w:r>
        <w:t xml:space="preserve">d commitment is an </w:t>
      </w:r>
      <w:r w:rsidR="00D15F9D">
        <w:t>e</w:t>
      </w:r>
      <w:r w:rsidRPr="00876775">
        <w:t xml:space="preserve">missions </w:t>
      </w:r>
      <w:r w:rsidR="00D15F9D">
        <w:t>r</w:t>
      </w:r>
      <w:r w:rsidRPr="00876775">
        <w:t xml:space="preserve">eduction </w:t>
      </w:r>
      <w:r w:rsidR="00D15F9D">
        <w:t>c</w:t>
      </w:r>
      <w:r w:rsidRPr="00876775">
        <w:t>ommitment</w:t>
      </w:r>
      <w:r>
        <w:t xml:space="preserve"> on a gross</w:t>
      </w:r>
      <w:r w:rsidR="008033F9">
        <w:t xml:space="preserve"> </w:t>
      </w:r>
      <w:r>
        <w:t>basis, progress is calculated using the following equation:</w:t>
      </w:r>
    </w:p>
    <w:p w14:paraId="6CC82668" w14:textId="553817D0" w:rsidR="00EB4886" w:rsidRPr="00B27E78" w:rsidRDefault="000C5B77" w:rsidP="00EB4886">
      <w:pPr>
        <w:pStyle w:val="ListParagraph"/>
        <w:rPr>
          <w:sz w:val="16"/>
          <w:szCs w:val="18"/>
        </w:rPr>
      </w:pPr>
      <m:oMathPara>
        <m:oMathParaPr>
          <m:jc m:val="center"/>
        </m:oMathParaPr>
        <m:oMath>
          <m:r>
            <w:rPr>
              <w:rFonts w:ascii="Cambria Math" w:hAnsi="Cambria Math"/>
              <w:sz w:val="16"/>
              <w:szCs w:val="18"/>
            </w:rPr>
            <m:t xml:space="preserve">Current position=1- </m:t>
          </m:r>
          <m:f>
            <m:fPr>
              <m:ctrlPr>
                <w:rPr>
                  <w:rFonts w:ascii="Cambria Math" w:hAnsi="Cambria Math"/>
                  <w:i/>
                  <w:sz w:val="16"/>
                  <w:szCs w:val="18"/>
                </w:rPr>
              </m:ctrlPr>
            </m:fPr>
            <m:num>
              <m:r>
                <w:rPr>
                  <w:rFonts w:ascii="Cambria Math" w:hAnsi="Cambria Math"/>
                  <w:sz w:val="16"/>
                  <w:szCs w:val="18"/>
                </w:rPr>
                <m:t>Gross Scope 1 emissions+Gross Scope 2 emissions</m:t>
              </m:r>
            </m:num>
            <m:den>
              <m:r>
                <w:rPr>
                  <w:rFonts w:ascii="Cambria Math" w:hAnsi="Cambria Math"/>
                  <w:sz w:val="16"/>
                  <w:szCs w:val="18"/>
                </w:rPr>
                <m:t>Baseline emissions</m:t>
              </m:r>
            </m:den>
          </m:f>
        </m:oMath>
      </m:oMathPara>
    </w:p>
    <w:p w14:paraId="72D7CFAE" w14:textId="77777777" w:rsidR="00895BBD" w:rsidRPr="002B1D2D" w:rsidRDefault="00895BBD" w:rsidP="00EB4886">
      <w:pPr>
        <w:pStyle w:val="ListParagraph"/>
        <w:rPr>
          <w:sz w:val="16"/>
          <w:szCs w:val="18"/>
        </w:rPr>
      </w:pPr>
    </w:p>
    <w:p w14:paraId="626FF5A7" w14:textId="142B79FB" w:rsidR="00895BBD" w:rsidRDefault="00895BBD" w:rsidP="008962FB">
      <w:pPr>
        <w:pStyle w:val="ListParagraph"/>
        <w:numPr>
          <w:ilvl w:val="2"/>
          <w:numId w:val="5"/>
        </w:numPr>
      </w:pPr>
      <w:bookmarkStart w:id="136" w:name="_Ref87964244"/>
      <w:bookmarkEnd w:id="132"/>
      <w:bookmarkEnd w:id="133"/>
      <w:r>
        <w:t>For Commitments (progress verified),</w:t>
      </w:r>
      <w:r w:rsidRPr="005E1DE7">
        <w:t xml:space="preserve"> </w:t>
      </w:r>
      <w:r>
        <w:t xml:space="preserve">a participant’s </w:t>
      </w:r>
      <w:r>
        <w:rPr>
          <w:i/>
          <w:iCs/>
        </w:rPr>
        <w:t>absolute progress</w:t>
      </w:r>
      <w:r>
        <w:t xml:space="preserve"> </w:t>
      </w:r>
      <w:r w:rsidR="009C5579">
        <w:t xml:space="preserve">(tonnes CO2-e) </w:t>
      </w:r>
      <w:r>
        <w:t xml:space="preserve">is calculated using </w:t>
      </w:r>
      <w:r w:rsidR="00BC0248">
        <w:t xml:space="preserve">one of </w:t>
      </w:r>
      <w:r>
        <w:t>the following equations:</w:t>
      </w:r>
      <w:bookmarkEnd w:id="136"/>
    </w:p>
    <w:p w14:paraId="6BEE571D" w14:textId="1847F445" w:rsidR="00895BBD" w:rsidRDefault="00895BBD" w:rsidP="00904F9E">
      <w:pPr>
        <w:pStyle w:val="CERbullets"/>
        <w:numPr>
          <w:ilvl w:val="0"/>
          <w:numId w:val="59"/>
        </w:numPr>
      </w:pPr>
      <w:r>
        <w:t>if the reported commitment is an e</w:t>
      </w:r>
      <w:r w:rsidRPr="00E26B79">
        <w:t xml:space="preserve">missions </w:t>
      </w:r>
      <w:r>
        <w:t>r</w:t>
      </w:r>
      <w:r w:rsidRPr="00E26B79">
        <w:t xml:space="preserve">eduction </w:t>
      </w:r>
      <w:r>
        <w:t>c</w:t>
      </w:r>
      <w:r w:rsidRPr="00E26B79">
        <w:t>ommitment</w:t>
      </w:r>
      <w:r>
        <w:t xml:space="preserve"> on a net basis without a baseline:</w:t>
      </w:r>
    </w:p>
    <w:p w14:paraId="3DFF4EA9" w14:textId="657C5C2A" w:rsidR="00895BBD" w:rsidRPr="00895BBD" w:rsidRDefault="00895BBD" w:rsidP="00895BBD">
      <w:pPr>
        <w:pStyle w:val="ListParagraph"/>
        <w:ind w:left="1134"/>
      </w:pPr>
      <m:oMathPara>
        <m:oMathParaPr>
          <m:jc m:val="center"/>
        </m:oMathParaPr>
        <m:oMath>
          <m:r>
            <w:rPr>
              <w:rFonts w:ascii="Cambria Math" w:hAnsi="Cambria Math"/>
              <w:sz w:val="16"/>
              <w:szCs w:val="18"/>
            </w:rPr>
            <m:t xml:space="preserve">Absolute progress=(Gross Scope 1 emissions+Gross Scope 2 emissions)-Net Scope 1 &amp; 2 emissions </m:t>
          </m:r>
        </m:oMath>
      </m:oMathPara>
    </w:p>
    <w:p w14:paraId="47AF72A3" w14:textId="5B38B4BF" w:rsidR="00895BBD" w:rsidRDefault="00895BBD" w:rsidP="00895BBD">
      <w:pPr>
        <w:pStyle w:val="CERbullets"/>
        <w:numPr>
          <w:ilvl w:val="0"/>
          <w:numId w:val="59"/>
        </w:numPr>
      </w:pPr>
      <w:r>
        <w:t>if the reported commitment is an e</w:t>
      </w:r>
      <w:r w:rsidRPr="00876775">
        <w:t xml:space="preserve">missions </w:t>
      </w:r>
      <w:r>
        <w:t>r</w:t>
      </w:r>
      <w:r w:rsidRPr="00876775">
        <w:t xml:space="preserve">eduction </w:t>
      </w:r>
      <w:r>
        <w:t>c</w:t>
      </w:r>
      <w:r w:rsidRPr="00876775">
        <w:t>ommitment</w:t>
      </w:r>
      <w:r w:rsidRPr="004C6C39">
        <w:t xml:space="preserve"> </w:t>
      </w:r>
      <w:r>
        <w:t>on a net basis with a baseline:</w:t>
      </w:r>
    </w:p>
    <w:p w14:paraId="30CDBBEB" w14:textId="1BDB45C3" w:rsidR="00895BBD" w:rsidRPr="00B102DC" w:rsidRDefault="00895BBD" w:rsidP="00895BBD">
      <w:pPr>
        <w:pStyle w:val="ListParagraph"/>
        <w:ind w:left="1134"/>
      </w:pPr>
      <m:oMathPara>
        <m:oMathParaPr>
          <m:jc m:val="center"/>
        </m:oMathParaPr>
        <m:oMath>
          <m:r>
            <w:rPr>
              <w:rFonts w:ascii="Cambria Math" w:hAnsi="Cambria Math"/>
              <w:sz w:val="16"/>
              <w:szCs w:val="18"/>
            </w:rPr>
            <m:t xml:space="preserve">Absolute progress=Baseline emissions-Net Scope 1 &amp; 2 emissions </m:t>
          </m:r>
        </m:oMath>
      </m:oMathPara>
    </w:p>
    <w:p w14:paraId="5FAF0501" w14:textId="44EF1B3C" w:rsidR="00895BBD" w:rsidRDefault="00895BBD" w:rsidP="00895BBD">
      <w:pPr>
        <w:pStyle w:val="CERbullets"/>
        <w:numPr>
          <w:ilvl w:val="0"/>
          <w:numId w:val="59"/>
        </w:numPr>
      </w:pPr>
      <w:r>
        <w:t>if the reported commitment is an e</w:t>
      </w:r>
      <w:r w:rsidRPr="00E26B79">
        <w:t xml:space="preserve">missions </w:t>
      </w:r>
      <w:r>
        <w:t>r</w:t>
      </w:r>
      <w:r w:rsidRPr="00E26B79">
        <w:t xml:space="preserve">eduction </w:t>
      </w:r>
      <w:r>
        <w:t>c</w:t>
      </w:r>
      <w:r w:rsidRPr="00E26B79">
        <w:t>ommitment</w:t>
      </w:r>
      <w:r>
        <w:t xml:space="preserve"> on a gross basis:</w:t>
      </w:r>
    </w:p>
    <w:p w14:paraId="585FE103" w14:textId="0443D644" w:rsidR="00895BBD" w:rsidRPr="00B102DC" w:rsidRDefault="00895BBD" w:rsidP="00895BBD">
      <w:pPr>
        <w:pStyle w:val="ListParagraph"/>
        <w:ind w:left="1134"/>
      </w:pPr>
      <m:oMathPara>
        <m:oMathParaPr>
          <m:jc m:val="center"/>
        </m:oMathParaPr>
        <m:oMath>
          <m:r>
            <w:rPr>
              <w:rFonts w:ascii="Cambria Math" w:hAnsi="Cambria Math"/>
              <w:sz w:val="16"/>
              <w:szCs w:val="18"/>
            </w:rPr>
            <m:t>Absolute progress=Baseline emissions-Gross Scope 1 emissions+ Gross Scope 2 emissions</m:t>
          </m:r>
        </m:oMath>
      </m:oMathPara>
    </w:p>
    <w:p w14:paraId="4DCA2525" w14:textId="77777777" w:rsidR="00895BBD" w:rsidRPr="00B27E78" w:rsidRDefault="00895BBD" w:rsidP="00904F9E">
      <w:pPr>
        <w:pStyle w:val="ListParagraph"/>
        <w:ind w:left="1134"/>
      </w:pPr>
    </w:p>
    <w:p w14:paraId="5AF5B3C5" w14:textId="525D41A2" w:rsidR="0049573A" w:rsidRPr="004C6C39" w:rsidRDefault="0049573A" w:rsidP="008962FB">
      <w:pPr>
        <w:pStyle w:val="ListParagraph"/>
        <w:numPr>
          <w:ilvl w:val="2"/>
          <w:numId w:val="5"/>
        </w:numPr>
      </w:pPr>
      <w:r w:rsidRPr="0023083C">
        <w:t xml:space="preserve">Under a market-based accounting approach, ‘Gross Scope 2 </w:t>
      </w:r>
      <w:r>
        <w:t>E</w:t>
      </w:r>
      <w:r w:rsidRPr="0023083C">
        <w:t xml:space="preserve">missions’ </w:t>
      </w:r>
      <w:r>
        <w:t>for</w:t>
      </w:r>
      <w:r w:rsidRPr="0023083C">
        <w:t xml:space="preserve"> </w:t>
      </w:r>
      <w:r>
        <w:t xml:space="preserve">the </w:t>
      </w:r>
      <w:r w:rsidRPr="0023083C">
        <w:t>equation</w:t>
      </w:r>
      <w:r>
        <w:t>s in</w:t>
      </w:r>
      <w:r w:rsidRPr="0023083C">
        <w:t xml:space="preserve"> </w:t>
      </w:r>
      <w:r w:rsidR="00073E65">
        <w:t xml:space="preserve"> </w:t>
      </w:r>
      <w:r w:rsidR="00EB4886">
        <w:fldChar w:fldCharType="begin"/>
      </w:r>
      <w:r w:rsidR="00EB4886">
        <w:instrText xml:space="preserve"> REF _Ref80189005 \r \h </w:instrText>
      </w:r>
      <w:r w:rsidR="00EB4886">
        <w:fldChar w:fldCharType="separate"/>
      </w:r>
      <w:r w:rsidR="00D22A0B">
        <w:t>8.2.2</w:t>
      </w:r>
      <w:r w:rsidR="00EB4886">
        <w:fldChar w:fldCharType="end"/>
      </w:r>
      <w:r w:rsidR="005E1DE7">
        <w:t xml:space="preserve"> </w:t>
      </w:r>
      <w:r w:rsidR="0036140C">
        <w:t xml:space="preserve">and </w:t>
      </w:r>
      <w:r w:rsidR="0036140C">
        <w:fldChar w:fldCharType="begin"/>
      </w:r>
      <w:r w:rsidR="0036140C">
        <w:instrText xml:space="preserve"> REF _Ref87964244 \r \h </w:instrText>
      </w:r>
      <w:r w:rsidR="0036140C">
        <w:fldChar w:fldCharType="separate"/>
      </w:r>
      <w:r w:rsidR="00D22A0B">
        <w:t>8.2.3</w:t>
      </w:r>
      <w:r w:rsidR="0036140C">
        <w:fldChar w:fldCharType="end"/>
      </w:r>
      <w:r w:rsidR="0036140C">
        <w:t xml:space="preserve"> </w:t>
      </w:r>
      <w:r w:rsidR="003A2455">
        <w:t xml:space="preserve">is </w:t>
      </w:r>
      <w:r w:rsidR="004A69A6" w:rsidRPr="0023083C">
        <w:t>substitu</w:t>
      </w:r>
      <w:r w:rsidR="004A69A6">
        <w:t>t</w:t>
      </w:r>
      <w:r w:rsidR="004A69A6" w:rsidRPr="0023083C">
        <w:t xml:space="preserve">ed </w:t>
      </w:r>
      <w:r w:rsidRPr="0023083C">
        <w:t>with ‘Residual Scope 2 emis</w:t>
      </w:r>
      <w:r w:rsidRPr="003B28BC">
        <w:t>sions’ (see</w:t>
      </w:r>
      <w:r w:rsidR="003B28BC" w:rsidRPr="003B28BC">
        <w:t xml:space="preserve"> </w:t>
      </w:r>
      <w:r w:rsidR="00FD3203">
        <w:fldChar w:fldCharType="begin"/>
      </w:r>
      <w:r w:rsidR="00FD3203">
        <w:instrText xml:space="preserve"> REF _Ref80351698 \r \h </w:instrText>
      </w:r>
      <w:r w:rsidR="00FD3203">
        <w:fldChar w:fldCharType="separate"/>
      </w:r>
      <w:r w:rsidR="00D22A0B">
        <w:t>5.3</w:t>
      </w:r>
      <w:r w:rsidR="00FD3203">
        <w:fldChar w:fldCharType="end"/>
      </w:r>
      <w:r w:rsidRPr="003B28BC">
        <w:t>)</w:t>
      </w:r>
    </w:p>
    <w:p w14:paraId="47FCAB21" w14:textId="13798954" w:rsidR="00065F4E" w:rsidRPr="004C6C39" w:rsidRDefault="00065F4E" w:rsidP="00065F4E">
      <w:pPr>
        <w:pStyle w:val="ListParagraph"/>
        <w:numPr>
          <w:ilvl w:val="2"/>
          <w:numId w:val="5"/>
        </w:numPr>
      </w:pPr>
      <w:r>
        <w:t xml:space="preserve">If a commitment covers only Scope 1 or Scope 2 emissions, then only the relevant emissions for the equations in </w:t>
      </w:r>
      <w:r>
        <w:fldChar w:fldCharType="begin"/>
      </w:r>
      <w:r>
        <w:instrText xml:space="preserve"> REF _Ref80189005 \r \h  \* MERGEFORMAT </w:instrText>
      </w:r>
      <w:r>
        <w:fldChar w:fldCharType="separate"/>
      </w:r>
      <w:r w:rsidR="00D22A0B">
        <w:t>8.2.2</w:t>
      </w:r>
      <w:r>
        <w:fldChar w:fldCharType="end"/>
      </w:r>
      <w:r w:rsidR="0036140C">
        <w:t xml:space="preserve"> and </w:t>
      </w:r>
      <w:r w:rsidR="0036140C">
        <w:fldChar w:fldCharType="begin"/>
      </w:r>
      <w:r w:rsidR="0036140C">
        <w:instrText xml:space="preserve"> REF _Ref87964244 \r \h </w:instrText>
      </w:r>
      <w:r w:rsidR="0036140C">
        <w:fldChar w:fldCharType="separate"/>
      </w:r>
      <w:r w:rsidR="00D22A0B">
        <w:t>8.2.3</w:t>
      </w:r>
      <w:r w:rsidR="0036140C">
        <w:fldChar w:fldCharType="end"/>
      </w:r>
      <w:r>
        <w:t xml:space="preserve"> are considered. i.e. if the commitment covers only Scope 1 emissions, then the Scope 2 terms are zero.</w:t>
      </w:r>
    </w:p>
    <w:p w14:paraId="66916D54" w14:textId="3CA3117A" w:rsidR="0049573A" w:rsidRPr="00065F4E" w:rsidRDefault="005967FA" w:rsidP="00065F4E">
      <w:pPr>
        <w:pStyle w:val="Heading3"/>
        <w:numPr>
          <w:ilvl w:val="1"/>
          <w:numId w:val="5"/>
        </w:numPr>
        <w:ind w:left="709"/>
      </w:pPr>
      <w:bookmarkStart w:id="137" w:name="_Toc87969966"/>
      <w:bookmarkStart w:id="138" w:name="_Toc87969967"/>
      <w:bookmarkStart w:id="139" w:name="_Toc87969968"/>
      <w:bookmarkStart w:id="140" w:name="_Ref80629793"/>
      <w:bookmarkStart w:id="141" w:name="_Toc87969969"/>
      <w:bookmarkEnd w:id="137"/>
      <w:bookmarkEnd w:id="138"/>
      <w:bookmarkEnd w:id="139"/>
      <w:r w:rsidRPr="00065F4E">
        <w:t>Calculating p</w:t>
      </w:r>
      <w:r w:rsidR="0049573A" w:rsidRPr="00B27E78">
        <w:t xml:space="preserve">rogress </w:t>
      </w:r>
      <w:r w:rsidRPr="00065F4E">
        <w:t xml:space="preserve">towards </w:t>
      </w:r>
      <w:r w:rsidR="00B36C6B" w:rsidRPr="00065F4E">
        <w:t>R</w:t>
      </w:r>
      <w:r w:rsidR="0049573A" w:rsidRPr="00065F4E">
        <w:t xml:space="preserve">enewable </w:t>
      </w:r>
      <w:r w:rsidR="00B36C6B" w:rsidRPr="00065F4E">
        <w:t>E</w:t>
      </w:r>
      <w:r w:rsidR="0049573A" w:rsidRPr="00065F4E">
        <w:t xml:space="preserve">lectricity </w:t>
      </w:r>
      <w:r w:rsidR="00B36C6B" w:rsidRPr="00065F4E">
        <w:t>C</w:t>
      </w:r>
      <w:r w:rsidR="0049573A" w:rsidRPr="00065F4E">
        <w:t>ommitments</w:t>
      </w:r>
      <w:bookmarkEnd w:id="140"/>
      <w:bookmarkEnd w:id="141"/>
    </w:p>
    <w:p w14:paraId="0046F982" w14:textId="1E98C04C" w:rsidR="00DD67AF" w:rsidRDefault="00DD67AF" w:rsidP="008962FB">
      <w:pPr>
        <w:pStyle w:val="ListParagraph"/>
        <w:numPr>
          <w:ilvl w:val="2"/>
          <w:numId w:val="5"/>
        </w:numPr>
      </w:pPr>
      <w:bookmarkStart w:id="142" w:name="_Ref74143301"/>
      <w:bookmarkStart w:id="143" w:name="_Hlk75430026"/>
      <w:r>
        <w:t>For</w:t>
      </w:r>
      <w:r w:rsidDel="0021329F">
        <w:t xml:space="preserve"> </w:t>
      </w:r>
      <w:r w:rsidR="0021329F">
        <w:t>a</w:t>
      </w:r>
      <w:r>
        <w:t xml:space="preserve"> Renewable Electricity Commitment</w:t>
      </w:r>
      <w:r w:rsidR="000E3EAE">
        <w:t>,</w:t>
      </w:r>
      <w:r>
        <w:t xml:space="preserve"> a </w:t>
      </w:r>
      <w:r w:rsidR="002959B1">
        <w:t>participant</w:t>
      </w:r>
      <w:r>
        <w:t xml:space="preserve">’s </w:t>
      </w:r>
      <w:r w:rsidR="00E00809">
        <w:rPr>
          <w:i/>
          <w:iCs/>
        </w:rPr>
        <w:t>p</w:t>
      </w:r>
      <w:r w:rsidRPr="005E1DE7">
        <w:rPr>
          <w:i/>
          <w:iCs/>
        </w:rPr>
        <w:t>rogress percentage</w:t>
      </w:r>
      <w:r>
        <w:t xml:space="preserve"> is based on their share of electricity consumption </w:t>
      </w:r>
      <w:r w:rsidR="0017262D">
        <w:t>from renewable sources</w:t>
      </w:r>
      <w:r>
        <w:t xml:space="preserve"> (see section </w:t>
      </w:r>
      <w:r>
        <w:fldChar w:fldCharType="begin"/>
      </w:r>
      <w:r>
        <w:instrText xml:space="preserve"> REF _Ref80342047 \r \h </w:instrText>
      </w:r>
      <w:r>
        <w:fldChar w:fldCharType="separate"/>
      </w:r>
      <w:r w:rsidR="00D22A0B">
        <w:t>6</w:t>
      </w:r>
      <w:r>
        <w:fldChar w:fldCharType="end"/>
      </w:r>
      <w:r>
        <w:t>)</w:t>
      </w:r>
      <w:r w:rsidR="00C81A05">
        <w:t xml:space="preserve"> </w:t>
      </w:r>
      <w:r w:rsidR="0017262D">
        <w:t>and</w:t>
      </w:r>
      <w:bookmarkStart w:id="144" w:name="_Hlk75432199"/>
      <w:bookmarkEnd w:id="142"/>
      <w:bookmarkEnd w:id="143"/>
      <w:r>
        <w:t xml:space="preserve"> calculated using the following equation:</w:t>
      </w:r>
    </w:p>
    <w:p w14:paraId="60BD0493" w14:textId="08219F17" w:rsidR="00247B85" w:rsidRPr="00EB7C21" w:rsidRDefault="0004354C" w:rsidP="00DD67AF">
      <w:pPr>
        <w:rPr>
          <w:sz w:val="16"/>
          <w:szCs w:val="18"/>
        </w:rPr>
      </w:pPr>
      <m:oMathPara>
        <m:oMathParaPr>
          <m:jc m:val="center"/>
        </m:oMathParaPr>
        <m:oMath>
          <m:r>
            <w:rPr>
              <w:rFonts w:ascii="Cambria Math" w:hAnsi="Cambria Math"/>
              <w:sz w:val="16"/>
              <w:szCs w:val="18"/>
            </w:rPr>
            <m:t>Progress percentage=</m:t>
          </m:r>
          <m:f>
            <m:fPr>
              <m:ctrlPr>
                <w:rPr>
                  <w:rFonts w:ascii="Cambria Math" w:hAnsi="Cambria Math"/>
                  <w:i/>
                  <w:sz w:val="16"/>
                  <w:szCs w:val="18"/>
                </w:rPr>
              </m:ctrlPr>
            </m:fPr>
            <m:num>
              <m:r>
                <w:rPr>
                  <w:rFonts w:ascii="Cambria Math" w:hAnsi="Cambria Math"/>
                  <w:sz w:val="16"/>
                  <w:szCs w:val="18"/>
                </w:rPr>
                <m:t>Renewable electricity %</m:t>
              </m:r>
            </m:num>
            <m:den>
              <m:r>
                <w:rPr>
                  <w:rFonts w:ascii="Cambria Math" w:hAnsi="Cambria Math"/>
                  <w:sz w:val="16"/>
                  <w:szCs w:val="18"/>
                </w:rPr>
                <m:t>Commitment Goal</m:t>
              </m:r>
            </m:den>
          </m:f>
        </m:oMath>
      </m:oMathPara>
      <w:bookmarkEnd w:id="144"/>
    </w:p>
    <w:p w14:paraId="29ECE592" w14:textId="163EC6BF" w:rsidR="00EB7C21" w:rsidRDefault="00EB7C21" w:rsidP="008962FB">
      <w:pPr>
        <w:pStyle w:val="Heading3"/>
        <w:numPr>
          <w:ilvl w:val="1"/>
          <w:numId w:val="5"/>
        </w:numPr>
        <w:ind w:left="709"/>
      </w:pPr>
      <w:bookmarkStart w:id="145" w:name="_Toc87969970"/>
      <w:r>
        <w:t xml:space="preserve">Progress towards </w:t>
      </w:r>
      <w:r w:rsidR="005C4430">
        <w:t>o</w:t>
      </w:r>
      <w:r>
        <w:t>ther commitment</w:t>
      </w:r>
      <w:r w:rsidR="005C4430">
        <w:t>s</w:t>
      </w:r>
      <w:bookmarkEnd w:id="145"/>
    </w:p>
    <w:p w14:paraId="0D75790A" w14:textId="4B4114D9" w:rsidR="00EB7C21" w:rsidRPr="00534066" w:rsidRDefault="000C4BFD" w:rsidP="00DD67AF">
      <w:pPr>
        <w:pStyle w:val="ListParagraph"/>
        <w:numPr>
          <w:ilvl w:val="2"/>
          <w:numId w:val="5"/>
        </w:numPr>
      </w:pPr>
      <w:r>
        <w:t>P</w:t>
      </w:r>
      <w:r w:rsidR="002959B1">
        <w:t>articipant</w:t>
      </w:r>
      <w:r w:rsidR="00EB7C21">
        <w:t xml:space="preserve">s may provide figures and/or a short statement describing achievements for the </w:t>
      </w:r>
      <w:r w:rsidR="006B2FBC">
        <w:t>reporting year</w:t>
      </w:r>
      <w:r w:rsidR="006F2AA5">
        <w:t>.</w:t>
      </w:r>
    </w:p>
    <w:p w14:paraId="6254D02F" w14:textId="241261D7" w:rsidR="00461263" w:rsidRPr="00FD32B2" w:rsidRDefault="00461263" w:rsidP="008962FB">
      <w:pPr>
        <w:pStyle w:val="Heading2"/>
        <w:numPr>
          <w:ilvl w:val="0"/>
          <w:numId w:val="5"/>
        </w:numPr>
        <w:ind w:left="360"/>
        <w:rPr>
          <w:sz w:val="40"/>
          <w:szCs w:val="40"/>
        </w:rPr>
      </w:pPr>
      <w:bookmarkStart w:id="146" w:name="_Toc87969971"/>
      <w:bookmarkStart w:id="147" w:name="_Hlk74752953"/>
      <w:r w:rsidRPr="00FD32B2">
        <w:rPr>
          <w:sz w:val="40"/>
          <w:szCs w:val="40"/>
        </w:rPr>
        <w:t xml:space="preserve">Share of eligible units </w:t>
      </w:r>
      <w:r w:rsidR="00F56043" w:rsidRPr="00FD32B2">
        <w:rPr>
          <w:sz w:val="40"/>
          <w:szCs w:val="40"/>
        </w:rPr>
        <w:t>and certificates</w:t>
      </w:r>
      <w:bookmarkEnd w:id="146"/>
    </w:p>
    <w:p w14:paraId="18E0FFAF" w14:textId="1AC9AA77" w:rsidR="00FD2336" w:rsidRDefault="00FD2336" w:rsidP="008962FB">
      <w:pPr>
        <w:pStyle w:val="ListParagraph"/>
        <w:numPr>
          <w:ilvl w:val="2"/>
          <w:numId w:val="5"/>
        </w:numPr>
      </w:pPr>
      <w:r>
        <w:t>The</w:t>
      </w:r>
      <w:r w:rsidR="00751402">
        <w:t xml:space="preserve"> </w:t>
      </w:r>
      <w:r w:rsidR="00947FB0">
        <w:t>percentage</w:t>
      </w:r>
      <w:r w:rsidR="00196F0A">
        <w:t xml:space="preserve"> (including total numbers and types)</w:t>
      </w:r>
      <w:r w:rsidR="00947FB0">
        <w:t xml:space="preserve"> </w:t>
      </w:r>
      <w:r w:rsidR="00751402">
        <w:t xml:space="preserve">of </w:t>
      </w:r>
      <w:r w:rsidR="00947FB0">
        <w:t xml:space="preserve">CERs, VCUs, ACCUs, and LGCs </w:t>
      </w:r>
      <w:r>
        <w:t>surrendered</w:t>
      </w:r>
      <w:r w:rsidR="00947FB0">
        <w:t xml:space="preserve"> as a proportion of the total number of </w:t>
      </w:r>
      <w:r>
        <w:t xml:space="preserve">eligible </w:t>
      </w:r>
      <w:r w:rsidR="00947FB0">
        <w:t xml:space="preserve">units </w:t>
      </w:r>
      <w:r>
        <w:t>and certificates surrendered</w:t>
      </w:r>
      <w:r w:rsidR="00947FB0">
        <w:t xml:space="preserve"> by the CERT Participant</w:t>
      </w:r>
      <w:r>
        <w:t xml:space="preserve"> will be reported</w:t>
      </w:r>
      <w:r w:rsidR="00947FB0">
        <w:t xml:space="preserve">. </w:t>
      </w:r>
    </w:p>
    <w:p w14:paraId="266308E0" w14:textId="5C07631D" w:rsidR="00751402" w:rsidRDefault="00FD2336" w:rsidP="008962FB">
      <w:pPr>
        <w:pStyle w:val="ListParagraph"/>
        <w:numPr>
          <w:ilvl w:val="2"/>
          <w:numId w:val="5"/>
        </w:numPr>
      </w:pPr>
      <w:r>
        <w:t>The</w:t>
      </w:r>
      <w:r w:rsidR="00947FB0">
        <w:t xml:space="preserve"> percentage </w:t>
      </w:r>
      <w:r w:rsidR="005F0EB4">
        <w:t>(including total numbers and types)</w:t>
      </w:r>
      <w:r w:rsidR="00947FB0">
        <w:t xml:space="preserve"> of Australian units </w:t>
      </w:r>
      <w:r>
        <w:t>and certificates surrendered</w:t>
      </w:r>
      <w:r w:rsidR="00947FB0">
        <w:t xml:space="preserve"> (LGCs and ACCUs) as a proportion of the total</w:t>
      </w:r>
      <w:r>
        <w:t xml:space="preserve"> eligible units and certificates surrendered will also be reported</w:t>
      </w:r>
      <w:r w:rsidR="00947FB0">
        <w:t>.</w:t>
      </w:r>
    </w:p>
    <w:p w14:paraId="64C930C7" w14:textId="7BD469B0" w:rsidR="00461263" w:rsidRDefault="00461263" w:rsidP="008962FB">
      <w:pPr>
        <w:pStyle w:val="ListParagraph"/>
        <w:numPr>
          <w:ilvl w:val="2"/>
          <w:numId w:val="5"/>
        </w:numPr>
      </w:pPr>
      <w:r>
        <w:t xml:space="preserve">The share of a </w:t>
      </w:r>
      <w:r w:rsidR="002959B1">
        <w:t>participant</w:t>
      </w:r>
      <w:r>
        <w:t xml:space="preserve">’s eligible unit surrenders </w:t>
      </w:r>
      <w:r w:rsidR="00456440">
        <w:t>(‘% used’)</w:t>
      </w:r>
      <w:r>
        <w:t xml:space="preserve"> is calculated for each eligible unit type using the following equation:</w:t>
      </w:r>
    </w:p>
    <w:p w14:paraId="17C34F31" w14:textId="55F056AA" w:rsidR="00461263" w:rsidRPr="0023083C" w:rsidRDefault="00461263" w:rsidP="00461263">
      <w:pPr>
        <w:jc w:val="center"/>
        <w:rPr>
          <w:rFonts w:ascii="Cambria Math" w:hAnsi="Cambria Math"/>
          <w:i/>
          <w:sz w:val="16"/>
          <w:szCs w:val="18"/>
        </w:rPr>
      </w:pPr>
      <w:r>
        <w:t xml:space="preserve"> </w:t>
      </w:r>
      <m:oMath>
        <m:r>
          <m:rPr>
            <m:sty m:val="p"/>
          </m:rPr>
          <w:rPr>
            <w:rFonts w:ascii="Cambria Math" w:hAnsi="Cambria Math"/>
            <w:sz w:val="16"/>
            <w:szCs w:val="18"/>
          </w:rPr>
          <w:br/>
        </m:r>
      </m:oMath>
      <m:oMathPara>
        <m:oMath>
          <m:r>
            <w:rPr>
              <w:rFonts w:ascii="Cambria Math" w:hAnsi="Cambria Math"/>
              <w:sz w:val="16"/>
              <w:szCs w:val="18"/>
            </w:rPr>
            <m:t>% used=</m:t>
          </m:r>
          <m:f>
            <m:fPr>
              <m:ctrlPr>
                <w:rPr>
                  <w:rFonts w:ascii="Cambria Math" w:hAnsi="Cambria Math"/>
                  <w:i/>
                  <w:sz w:val="16"/>
                  <w:szCs w:val="18"/>
                </w:rPr>
              </m:ctrlPr>
            </m:fPr>
            <m:num>
              <m:r>
                <w:rPr>
                  <w:rFonts w:ascii="Cambria Math" w:hAnsi="Cambria Math"/>
                  <w:sz w:val="16"/>
                  <w:szCs w:val="18"/>
                </w:rPr>
                <m:t>Specific carbon unit (e.g. VER)</m:t>
              </m:r>
            </m:num>
            <m:den>
              <m:d>
                <m:dPr>
                  <m:ctrlPr>
                    <w:rPr>
                      <w:rFonts w:ascii="Cambria Math" w:hAnsi="Cambria Math"/>
                      <w:i/>
                      <w:sz w:val="16"/>
                      <w:szCs w:val="18"/>
                    </w:rPr>
                  </m:ctrlPr>
                </m:dPr>
                <m:e>
                  <m:r>
                    <w:rPr>
                      <w:rFonts w:ascii="Cambria Math" w:hAnsi="Cambria Math"/>
                      <w:sz w:val="16"/>
                      <w:szCs w:val="18"/>
                    </w:rPr>
                    <m:t xml:space="preserve">Eligible carbon units +LGCs surrendered </m:t>
                  </m:r>
                </m:e>
              </m:d>
            </m:den>
          </m:f>
          <m:r>
            <w:rPr>
              <w:rFonts w:ascii="Cambria Math" w:hAnsi="Cambria Math"/>
              <w:sz w:val="16"/>
              <w:szCs w:val="18"/>
            </w:rPr>
            <m:t xml:space="preserve"> X 100</m:t>
          </m:r>
        </m:oMath>
      </m:oMathPara>
    </w:p>
    <w:p w14:paraId="3AB9897B" w14:textId="26E9E4B8" w:rsidR="00461263" w:rsidRPr="00675C53" w:rsidRDefault="00461263" w:rsidP="008962FB">
      <w:pPr>
        <w:pStyle w:val="ListParagraph"/>
        <w:numPr>
          <w:ilvl w:val="2"/>
          <w:numId w:val="5"/>
        </w:numPr>
      </w:pPr>
      <w:r>
        <w:t>‘% Other units’ is calculated using the following equation:</w:t>
      </w:r>
    </w:p>
    <w:p w14:paraId="2098597B" w14:textId="139DD2C3" w:rsidR="00461263" w:rsidRPr="000E2F20" w:rsidRDefault="0000051E" w:rsidP="000E2F20">
      <w:pPr>
        <w:jc w:val="center"/>
        <w:rPr>
          <w:rFonts w:ascii="Cambria Math" w:hAnsi="Cambria Math"/>
          <w:i/>
          <w:sz w:val="16"/>
          <w:szCs w:val="18"/>
        </w:rPr>
      </w:pPr>
      <m:oMathPara>
        <m:oMath>
          <m:r>
            <w:rPr>
              <w:rFonts w:ascii="Cambria Math" w:hAnsi="Cambria Math"/>
              <w:sz w:val="16"/>
              <w:szCs w:val="18"/>
            </w:rPr>
            <m:t>% Other units=</m:t>
          </m:r>
          <m:f>
            <m:fPr>
              <m:ctrlPr>
                <w:rPr>
                  <w:rFonts w:ascii="Cambria Math" w:hAnsi="Cambria Math"/>
                  <w:i/>
                  <w:sz w:val="16"/>
                  <w:szCs w:val="18"/>
                </w:rPr>
              </m:ctrlPr>
            </m:fPr>
            <m:num>
              <m:r>
                <w:rPr>
                  <w:rFonts w:ascii="Cambria Math" w:hAnsi="Cambria Math"/>
                  <w:sz w:val="16"/>
                  <w:szCs w:val="18"/>
                </w:rPr>
                <m:t>Total CERs, VERs and VCUs surrendered or cancelled</m:t>
              </m:r>
            </m:num>
            <m:den>
              <m:d>
                <m:dPr>
                  <m:ctrlPr>
                    <w:rPr>
                      <w:rFonts w:ascii="Cambria Math" w:hAnsi="Cambria Math"/>
                      <w:i/>
                      <w:sz w:val="16"/>
                      <w:szCs w:val="18"/>
                    </w:rPr>
                  </m:ctrlPr>
                </m:dPr>
                <m:e>
                  <m:r>
                    <w:rPr>
                      <w:rFonts w:ascii="Cambria Math" w:hAnsi="Cambria Math"/>
                      <w:sz w:val="16"/>
                      <w:szCs w:val="18"/>
                    </w:rPr>
                    <m:t xml:space="preserve">Eligible carbon units+LGCs surrendered </m:t>
                  </m:r>
                </m:e>
              </m:d>
            </m:den>
          </m:f>
          <m:r>
            <w:rPr>
              <w:rFonts w:ascii="Cambria Math" w:hAnsi="Cambria Math"/>
              <w:sz w:val="16"/>
              <w:szCs w:val="18"/>
            </w:rPr>
            <m:t xml:space="preserve"> X 100</m:t>
          </m:r>
        </m:oMath>
      </m:oMathPara>
    </w:p>
    <w:p w14:paraId="08ACC403" w14:textId="77777777" w:rsidR="00461263" w:rsidRDefault="00461263" w:rsidP="008962FB">
      <w:pPr>
        <w:pStyle w:val="ListParagraph"/>
        <w:numPr>
          <w:ilvl w:val="2"/>
          <w:numId w:val="5"/>
        </w:numPr>
      </w:pPr>
      <w:r w:rsidRPr="00E10A21">
        <w:t xml:space="preserve">‘% Australian units (LGCs and </w:t>
      </w:r>
      <w:r w:rsidR="00787B65">
        <w:t>ACCUs</w:t>
      </w:r>
      <w:r w:rsidRPr="00E10A21">
        <w:t>)’ is calculated using the following equation</w:t>
      </w:r>
      <w:r w:rsidR="00787B65">
        <w:t>:</w:t>
      </w:r>
    </w:p>
    <w:p w14:paraId="66E86A99" w14:textId="7F07103F" w:rsidR="00461263" w:rsidRPr="00BA4852" w:rsidRDefault="0000051E" w:rsidP="00A33C86">
      <w:pPr>
        <w:jc w:val="center"/>
        <w:rPr>
          <w:rFonts w:ascii="Cambria Math" w:hAnsi="Cambria Math"/>
          <w:sz w:val="16"/>
          <w:szCs w:val="18"/>
        </w:rPr>
      </w:pPr>
      <m:oMathPara>
        <m:oMath>
          <m:r>
            <w:rPr>
              <w:rFonts w:ascii="Cambria Math" w:hAnsi="Cambria Math"/>
              <w:sz w:val="16"/>
              <w:szCs w:val="18"/>
            </w:rPr>
            <m:t xml:space="preserve">% Australian units used </m:t>
          </m:r>
          <m:d>
            <m:dPr>
              <m:ctrlPr>
                <w:rPr>
                  <w:rFonts w:ascii="Cambria Math" w:hAnsi="Cambria Math"/>
                  <w:i/>
                  <w:sz w:val="16"/>
                  <w:szCs w:val="18"/>
                </w:rPr>
              </m:ctrlPr>
            </m:dPr>
            <m:e>
              <m:r>
                <w:rPr>
                  <w:rFonts w:ascii="Cambria Math" w:hAnsi="Cambria Math"/>
                  <w:sz w:val="16"/>
                  <w:szCs w:val="18"/>
                </w:rPr>
                <m:t>LGCs and offsets</m:t>
              </m: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Total ACCUs cancelled+LGCs surrendered</m:t>
              </m:r>
            </m:num>
            <m:den>
              <m:d>
                <m:dPr>
                  <m:ctrlPr>
                    <w:rPr>
                      <w:rFonts w:ascii="Cambria Math" w:hAnsi="Cambria Math"/>
                      <w:i/>
                      <w:sz w:val="16"/>
                      <w:szCs w:val="18"/>
                    </w:rPr>
                  </m:ctrlPr>
                </m:dPr>
                <m:e>
                  <m:r>
                    <w:rPr>
                      <w:rFonts w:ascii="Cambria Math" w:hAnsi="Cambria Math"/>
                      <w:sz w:val="16"/>
                      <w:szCs w:val="18"/>
                    </w:rPr>
                    <m:t xml:space="preserve">Eligible carbon units+LGCs surrendered </m:t>
                  </m:r>
                </m:e>
              </m:d>
            </m:den>
          </m:f>
          <m:r>
            <w:rPr>
              <w:rFonts w:ascii="Cambria Math" w:hAnsi="Cambria Math"/>
              <w:sz w:val="16"/>
              <w:szCs w:val="18"/>
            </w:rPr>
            <m:t xml:space="preserve"> X 100</m:t>
          </m:r>
        </m:oMath>
      </m:oMathPara>
    </w:p>
    <w:p w14:paraId="1B05E6AE" w14:textId="0CD67B6B" w:rsidR="00937476" w:rsidRDefault="00937476" w:rsidP="008962FB">
      <w:pPr>
        <w:pStyle w:val="Heading2"/>
        <w:numPr>
          <w:ilvl w:val="0"/>
          <w:numId w:val="5"/>
        </w:numPr>
        <w:ind w:left="360"/>
        <w:rPr>
          <w:sz w:val="40"/>
          <w:szCs w:val="40"/>
        </w:rPr>
      </w:pPr>
      <w:bookmarkStart w:id="148" w:name="_Ref82022006"/>
      <w:bookmarkStart w:id="149" w:name="_Toc87969972"/>
      <w:bookmarkEnd w:id="147"/>
      <w:r w:rsidRPr="00675C53">
        <w:rPr>
          <w:sz w:val="40"/>
          <w:szCs w:val="40"/>
        </w:rPr>
        <w:t>Reporting</w:t>
      </w:r>
      <w:bookmarkEnd w:id="148"/>
      <w:bookmarkEnd w:id="149"/>
    </w:p>
    <w:p w14:paraId="419E569F" w14:textId="6C983807" w:rsidR="00835617" w:rsidRDefault="00225CCE" w:rsidP="0068749E">
      <w:pPr>
        <w:pStyle w:val="Heading3"/>
        <w:numPr>
          <w:ilvl w:val="1"/>
          <w:numId w:val="5"/>
        </w:numPr>
        <w:spacing w:before="120" w:after="120"/>
        <w:ind w:left="709"/>
      </w:pPr>
      <w:bookmarkStart w:id="150" w:name="_Ref80005434"/>
      <w:bookmarkStart w:id="151" w:name="_Toc87969973"/>
      <w:r>
        <w:t>General</w:t>
      </w:r>
      <w:r w:rsidR="00937476">
        <w:t xml:space="preserve"> requirements</w:t>
      </w:r>
      <w:bookmarkEnd w:id="150"/>
      <w:bookmarkEnd w:id="151"/>
    </w:p>
    <w:p w14:paraId="63375EA9" w14:textId="467C64A5" w:rsidR="00951725" w:rsidRDefault="00951725" w:rsidP="008962FB">
      <w:pPr>
        <w:pStyle w:val="ListParagraph"/>
        <w:numPr>
          <w:ilvl w:val="2"/>
          <w:numId w:val="5"/>
        </w:numPr>
      </w:pPr>
      <w:r>
        <w:t xml:space="preserve">Corporations may elect to report a commitment for emissions reduction or renewable </w:t>
      </w:r>
      <w:r w:rsidR="00BD1B04">
        <w:t>electricity</w:t>
      </w:r>
      <w:r>
        <w:t xml:space="preserve"> use </w:t>
      </w:r>
      <w:r w:rsidR="00BD1B04">
        <w:t>(</w:t>
      </w:r>
      <w:r>
        <w:t>or both</w:t>
      </w:r>
      <w:r w:rsidR="00BD1B04">
        <w:t>)</w:t>
      </w:r>
      <w:r>
        <w:t xml:space="preserve"> b</w:t>
      </w:r>
      <w:r w:rsidR="00C1500E">
        <w:t>y</w:t>
      </w:r>
      <w:r>
        <w:t xml:space="preserve"> </w:t>
      </w:r>
      <w:r w:rsidR="00BD1B04">
        <w:t>30 January</w:t>
      </w:r>
      <w:r>
        <w:t xml:space="preserve"> for the relevant </w:t>
      </w:r>
      <w:r w:rsidR="006B2FBC">
        <w:t>reporting year</w:t>
      </w:r>
      <w:r>
        <w:t xml:space="preserve"> by completing the </w:t>
      </w:r>
      <w:r w:rsidR="005420C4">
        <w:t xml:space="preserve">CERT opt-in form </w:t>
      </w:r>
      <w:r w:rsidR="00BD1B04">
        <w:t xml:space="preserve">available </w:t>
      </w:r>
      <w:r w:rsidR="005420C4">
        <w:t>on the Clean Energy Regulator’s website</w:t>
      </w:r>
      <w:r w:rsidR="00BD1B04">
        <w:t>.</w:t>
      </w:r>
    </w:p>
    <w:p w14:paraId="26B73A33" w14:textId="57B117D7" w:rsidR="00951725" w:rsidRDefault="002959B1" w:rsidP="008962FB">
      <w:pPr>
        <w:pStyle w:val="ListParagraph"/>
        <w:numPr>
          <w:ilvl w:val="2"/>
          <w:numId w:val="5"/>
        </w:numPr>
      </w:pPr>
      <w:r>
        <w:t>Participant</w:t>
      </w:r>
      <w:r w:rsidR="00951725">
        <w:t>s must provide a CERT report</w:t>
      </w:r>
      <w:r w:rsidR="00436C7C">
        <w:t>ing form</w:t>
      </w:r>
      <w:r w:rsidR="00951725">
        <w:t xml:space="preserve"> for the </w:t>
      </w:r>
      <w:r w:rsidR="005F0EB4">
        <w:t xml:space="preserve">relevant </w:t>
      </w:r>
      <w:r w:rsidR="006B2FBC">
        <w:t>reporting year</w:t>
      </w:r>
      <w:r w:rsidR="00951725">
        <w:t xml:space="preserve"> by 15 March each year</w:t>
      </w:r>
      <w:r w:rsidR="005F0EB4">
        <w:t xml:space="preserve"> which must include any commitments not already detailed in the opt-in form</w:t>
      </w:r>
      <w:r w:rsidR="00436C7C">
        <w:t>.</w:t>
      </w:r>
      <w:r w:rsidR="005F0EB4">
        <w:t xml:space="preserve"> The information supplied in the reporting form shall provide the basis for the published CERT report, but additional information may be requested</w:t>
      </w:r>
      <w:r w:rsidR="00436C7C">
        <w:t>.</w:t>
      </w:r>
    </w:p>
    <w:p w14:paraId="65BD8325" w14:textId="3FEC7FFA" w:rsidR="00C74A2C" w:rsidRDefault="00D573E7" w:rsidP="008962FB">
      <w:pPr>
        <w:pStyle w:val="ListParagraph"/>
        <w:numPr>
          <w:ilvl w:val="2"/>
          <w:numId w:val="5"/>
        </w:numPr>
      </w:pPr>
      <w:r>
        <w:t>P</w:t>
      </w:r>
      <w:r w:rsidR="002959B1">
        <w:t>articipant</w:t>
      </w:r>
      <w:r w:rsidR="00A52D70">
        <w:t>s</w:t>
      </w:r>
      <w:r w:rsidR="00A33C86">
        <w:t xml:space="preserve"> must </w:t>
      </w:r>
      <w:r w:rsidR="003E3366">
        <w:t xml:space="preserve">submit </w:t>
      </w:r>
      <w:r w:rsidR="007A1626">
        <w:t>the required data and information</w:t>
      </w:r>
      <w:r w:rsidR="005420C4">
        <w:t xml:space="preserve"> to opt-in </w:t>
      </w:r>
      <w:r w:rsidR="009B2E76">
        <w:t xml:space="preserve">and </w:t>
      </w:r>
      <w:r w:rsidR="005420C4">
        <w:t>report under CERT</w:t>
      </w:r>
      <w:r w:rsidR="00D551CF" w:rsidRPr="00BA6333">
        <w:t xml:space="preserve"> </w:t>
      </w:r>
      <w:r w:rsidR="00D551CF">
        <w:t xml:space="preserve">in the manner and form specified by the </w:t>
      </w:r>
      <w:r w:rsidR="00A33C86">
        <w:t>Clean Energy Regul</w:t>
      </w:r>
      <w:r w:rsidR="00A33C86" w:rsidRPr="00BA6333">
        <w:t>ator</w:t>
      </w:r>
      <w:r w:rsidR="00C74A2C">
        <w:t>.</w:t>
      </w:r>
    </w:p>
    <w:p w14:paraId="090665BD" w14:textId="72B9E776" w:rsidR="007A1626" w:rsidRDefault="007A1626" w:rsidP="008962FB">
      <w:pPr>
        <w:pStyle w:val="Heading3"/>
        <w:numPr>
          <w:ilvl w:val="1"/>
          <w:numId w:val="5"/>
        </w:numPr>
        <w:ind w:left="709"/>
      </w:pPr>
      <w:bookmarkStart w:id="152" w:name="_Toc87969974"/>
      <w:r>
        <w:t>Specific requirements</w:t>
      </w:r>
      <w:bookmarkEnd w:id="152"/>
    </w:p>
    <w:p w14:paraId="11E9FE01" w14:textId="54908A9D" w:rsidR="007A1626" w:rsidRPr="00215D93" w:rsidRDefault="007A1626" w:rsidP="0068749E">
      <w:pPr>
        <w:pStyle w:val="Heading4"/>
        <w:spacing w:before="120" w:after="120"/>
        <w:ind w:firstLine="510"/>
        <w:rPr>
          <w:b/>
          <w:bCs w:val="0"/>
          <w:color w:val="auto"/>
          <w:sz w:val="22"/>
          <w:szCs w:val="22"/>
        </w:rPr>
      </w:pPr>
      <w:r>
        <w:rPr>
          <w:b/>
          <w:bCs w:val="0"/>
          <w:color w:val="auto"/>
          <w:sz w:val="22"/>
          <w:szCs w:val="22"/>
        </w:rPr>
        <w:t>Baselines</w:t>
      </w:r>
    </w:p>
    <w:p w14:paraId="758337BA" w14:textId="6EF670BC" w:rsidR="002F5376" w:rsidRDefault="002F5376" w:rsidP="008962FB">
      <w:pPr>
        <w:pStyle w:val="ListParagraph"/>
        <w:numPr>
          <w:ilvl w:val="2"/>
          <w:numId w:val="5"/>
        </w:numPr>
      </w:pPr>
      <w:r w:rsidDel="00DD762F">
        <w:t xml:space="preserve">If a </w:t>
      </w:r>
      <w:r w:rsidR="002959B1">
        <w:t>participant</w:t>
      </w:r>
      <w:r w:rsidDel="00DD762F">
        <w:t xml:space="preserve"> </w:t>
      </w:r>
      <w:r>
        <w:t xml:space="preserve">reports a commitment with a baseline, </w:t>
      </w:r>
      <w:r w:rsidR="00B72F70">
        <w:t xml:space="preserve">they must report </w:t>
      </w:r>
      <w:r w:rsidR="005F0EB4">
        <w:t xml:space="preserve">details of any relevant adjustment (including </w:t>
      </w:r>
      <w:r w:rsidR="00B72F70">
        <w:t>information regarding any equity share adjustments</w:t>
      </w:r>
      <w:r w:rsidR="005F0EB4">
        <w:t xml:space="preserve"> </w:t>
      </w:r>
      <w:r w:rsidR="00B72F70">
        <w:t>if different to reporting year</w:t>
      </w:r>
      <w:r w:rsidR="009B2E76">
        <w:t>)</w:t>
      </w:r>
      <w:r w:rsidR="00B72F70">
        <w:t xml:space="preserve">, and </w:t>
      </w:r>
      <w:r w:rsidR="005F0EB4">
        <w:t>details of all</w:t>
      </w:r>
      <w:r w:rsidR="00B72F70">
        <w:t xml:space="preserve"> eligible unit and certificate surrenders for that year.</w:t>
      </w:r>
    </w:p>
    <w:p w14:paraId="46C23680" w14:textId="766878D3" w:rsidR="00BA2D5D" w:rsidRPr="004C7F66" w:rsidRDefault="007A1626" w:rsidP="0068749E">
      <w:pPr>
        <w:pStyle w:val="Heading4"/>
        <w:spacing w:before="120" w:after="120"/>
        <w:ind w:firstLine="510"/>
        <w:rPr>
          <w:bCs w:val="0"/>
          <w:color w:val="auto"/>
          <w:sz w:val="22"/>
          <w:szCs w:val="22"/>
        </w:rPr>
      </w:pPr>
      <w:bookmarkStart w:id="153" w:name="_Toc81640740"/>
      <w:bookmarkStart w:id="154" w:name="_Toc81644197"/>
      <w:bookmarkStart w:id="155" w:name="_Toc81640741"/>
      <w:bookmarkStart w:id="156" w:name="_Toc81644198"/>
      <w:bookmarkStart w:id="157" w:name="_Toc81640742"/>
      <w:bookmarkStart w:id="158" w:name="_Toc81644199"/>
      <w:bookmarkEnd w:id="153"/>
      <w:bookmarkEnd w:id="154"/>
      <w:bookmarkEnd w:id="155"/>
      <w:bookmarkEnd w:id="156"/>
      <w:bookmarkEnd w:id="157"/>
      <w:bookmarkEnd w:id="158"/>
      <w:r w:rsidRPr="004C7F66">
        <w:rPr>
          <w:b/>
          <w:bCs w:val="0"/>
          <w:color w:val="auto"/>
          <w:sz w:val="22"/>
          <w:szCs w:val="22"/>
        </w:rPr>
        <w:t>Eligible unit and certificate surrenders</w:t>
      </w:r>
    </w:p>
    <w:p w14:paraId="7B6A0B41" w14:textId="5C18BCEF" w:rsidR="00BA6639" w:rsidRPr="00675C53" w:rsidRDefault="00BA6639" w:rsidP="008962FB">
      <w:pPr>
        <w:pStyle w:val="ListParagraph"/>
        <w:numPr>
          <w:ilvl w:val="2"/>
          <w:numId w:val="5"/>
        </w:numPr>
      </w:pPr>
      <w:bookmarkStart w:id="159" w:name="_Ref80706067"/>
      <w:bookmarkStart w:id="160" w:name="_Ref82020958"/>
      <w:r w:rsidRPr="00675C53">
        <w:t xml:space="preserve">All eligible unit </w:t>
      </w:r>
      <w:r w:rsidR="009752CC">
        <w:t xml:space="preserve">and certificate </w:t>
      </w:r>
      <w:r w:rsidRPr="00675C53">
        <w:t>cancellations and surrenders must be</w:t>
      </w:r>
      <w:r w:rsidR="00714693" w:rsidRPr="00675C53">
        <w:t xml:space="preserve"> made before the CERT surrender deadline</w:t>
      </w:r>
      <w:r w:rsidR="00714693">
        <w:t xml:space="preserve"> and </w:t>
      </w:r>
      <w:r w:rsidRPr="00675C53">
        <w:t xml:space="preserve">attributed to a single </w:t>
      </w:r>
      <w:r w:rsidR="004C7F66">
        <w:t xml:space="preserve">entity </w:t>
      </w:r>
      <w:r w:rsidR="00714693">
        <w:t>with a</w:t>
      </w:r>
      <w:r w:rsidR="004C7F66">
        <w:t xml:space="preserve"> commitment</w:t>
      </w:r>
      <w:r w:rsidR="00714693">
        <w:t xml:space="preserve"> (either the </w:t>
      </w:r>
      <w:r w:rsidR="002959B1">
        <w:t>participant</w:t>
      </w:r>
      <w:r w:rsidR="00714693">
        <w:t xml:space="preserve"> or a subsidiary corporation</w:t>
      </w:r>
      <w:r w:rsidR="009B2E76">
        <w:t>, on behalf of which the participant has given all consents for the purposes of CERT</w:t>
      </w:r>
      <w:r w:rsidR="00714693">
        <w:t xml:space="preserve">) within the </w:t>
      </w:r>
      <w:r w:rsidR="002959B1">
        <w:t>participant</w:t>
      </w:r>
      <w:r w:rsidR="00714693">
        <w:t>’s report for that year</w:t>
      </w:r>
      <w:bookmarkEnd w:id="159"/>
      <w:bookmarkEnd w:id="160"/>
      <w:r w:rsidR="009B2E76">
        <w:t>.</w:t>
      </w:r>
    </w:p>
    <w:p w14:paraId="2E3EB8C5" w14:textId="25EC45DB" w:rsidR="00BA6639" w:rsidRPr="00675C53" w:rsidRDefault="00BA6639" w:rsidP="008962FB">
      <w:pPr>
        <w:pStyle w:val="ListParagraph"/>
        <w:numPr>
          <w:ilvl w:val="2"/>
          <w:numId w:val="5"/>
        </w:numPr>
      </w:pPr>
      <w:bookmarkStart w:id="161" w:name="_Ref80705955"/>
      <w:r w:rsidRPr="00675C53">
        <w:t xml:space="preserve">Eligible </w:t>
      </w:r>
      <w:r w:rsidR="009752CC" w:rsidRPr="00675C53">
        <w:t xml:space="preserve">unit </w:t>
      </w:r>
      <w:r w:rsidR="009752CC">
        <w:t xml:space="preserve">and certificate </w:t>
      </w:r>
      <w:r w:rsidR="009752CC" w:rsidRPr="00675C53">
        <w:t xml:space="preserve">cancellations and surrenders </w:t>
      </w:r>
      <w:r w:rsidRPr="00675C53">
        <w:t xml:space="preserve">by a third party on behalf of the </w:t>
      </w:r>
      <w:r w:rsidR="002959B1">
        <w:t>participant</w:t>
      </w:r>
      <w:r w:rsidRPr="00675C53">
        <w:t xml:space="preserve"> may be accepted where this arrangement is clearly stated in the comments section of the relevant registry.</w:t>
      </w:r>
      <w:bookmarkEnd w:id="161"/>
      <w:r w:rsidRPr="00675C53">
        <w:t xml:space="preserve"> </w:t>
      </w:r>
    </w:p>
    <w:p w14:paraId="26FF415F" w14:textId="3C150101" w:rsidR="008811CA" w:rsidRDefault="00BA6639" w:rsidP="008962FB">
      <w:pPr>
        <w:pStyle w:val="ListParagraph"/>
        <w:numPr>
          <w:ilvl w:val="2"/>
          <w:numId w:val="5"/>
        </w:numPr>
        <w:spacing w:after="0"/>
      </w:pPr>
      <w:bookmarkStart w:id="162" w:name="_Ref80706125"/>
      <w:r w:rsidRPr="00675C53">
        <w:t xml:space="preserve">For the purposes of </w:t>
      </w:r>
      <w:r w:rsidR="009B2E76">
        <w:t>section</w:t>
      </w:r>
      <w:r w:rsidRPr="00675C53">
        <w:t xml:space="preserve"> </w:t>
      </w:r>
      <w:r w:rsidR="004C7F66">
        <w:fldChar w:fldCharType="begin"/>
      </w:r>
      <w:r w:rsidR="004C7F66">
        <w:instrText xml:space="preserve"> REF _Ref82020958 \r \h </w:instrText>
      </w:r>
      <w:r w:rsidR="004C7F66">
        <w:fldChar w:fldCharType="separate"/>
      </w:r>
      <w:r w:rsidR="00D22A0B">
        <w:t>10.2.2</w:t>
      </w:r>
      <w:r w:rsidR="004C7F66">
        <w:fldChar w:fldCharType="end"/>
      </w:r>
      <w:r w:rsidR="004C7F66">
        <w:t xml:space="preserve"> and </w:t>
      </w:r>
      <w:r w:rsidR="004C7F66">
        <w:fldChar w:fldCharType="begin"/>
      </w:r>
      <w:r w:rsidR="004C7F66">
        <w:instrText xml:space="preserve"> REF _Ref80705955 \r \h </w:instrText>
      </w:r>
      <w:r w:rsidR="004C7F66">
        <w:fldChar w:fldCharType="separate"/>
      </w:r>
      <w:r w:rsidR="00D22A0B">
        <w:t>10.2.3</w:t>
      </w:r>
      <w:r w:rsidR="004C7F66">
        <w:fldChar w:fldCharType="end"/>
      </w:r>
      <w:r w:rsidR="004C7F66">
        <w:t xml:space="preserve"> </w:t>
      </w:r>
      <w:r w:rsidR="008811CA">
        <w:t xml:space="preserve">and for each entity </w:t>
      </w:r>
      <w:r w:rsidR="009B2E76">
        <w:t>seeking to include eligible units in their progress against a commitment,</w:t>
      </w:r>
      <w:r w:rsidR="008811CA">
        <w:t xml:space="preserve"> </w:t>
      </w:r>
      <w:r w:rsidRPr="00675C53">
        <w:t>this must include as a minimum:</w:t>
      </w:r>
      <w:bookmarkEnd w:id="162"/>
    </w:p>
    <w:p w14:paraId="1F1EFB74" w14:textId="0A726CDA" w:rsidR="008811CA" w:rsidRDefault="00751B59" w:rsidP="008962FB">
      <w:pPr>
        <w:pStyle w:val="CERbullets"/>
        <w:numPr>
          <w:ilvl w:val="0"/>
          <w:numId w:val="9"/>
        </w:numPr>
        <w:spacing w:before="0" w:after="0"/>
        <w:ind w:left="1701"/>
      </w:pPr>
      <w:r>
        <w:t>t</w:t>
      </w:r>
      <w:r w:rsidR="008811CA">
        <w:t>he transaction IDs from the relevant registry</w:t>
      </w:r>
    </w:p>
    <w:p w14:paraId="7672EFEB" w14:textId="77EF0CBD" w:rsidR="009752CC" w:rsidRDefault="00751B59" w:rsidP="008962FB">
      <w:pPr>
        <w:pStyle w:val="CERbullets"/>
        <w:numPr>
          <w:ilvl w:val="0"/>
          <w:numId w:val="9"/>
        </w:numPr>
        <w:spacing w:before="0" w:after="0"/>
        <w:ind w:left="1701"/>
      </w:pPr>
      <w:r>
        <w:t>t</w:t>
      </w:r>
      <w:r w:rsidR="00BA6639" w:rsidRPr="00675C53">
        <w:t xml:space="preserve">he volume of </w:t>
      </w:r>
      <w:r w:rsidR="00641AA8">
        <w:t xml:space="preserve">units or </w:t>
      </w:r>
      <w:r w:rsidR="00BA6639" w:rsidRPr="00675C53">
        <w:t>certificates</w:t>
      </w:r>
      <w:r w:rsidR="00714693">
        <w:t xml:space="preserve"> surrendered</w:t>
      </w:r>
    </w:p>
    <w:p w14:paraId="6B9BE429" w14:textId="36B25CFB" w:rsidR="003103F8" w:rsidRDefault="00751B59" w:rsidP="008962FB">
      <w:pPr>
        <w:pStyle w:val="CERbullets"/>
        <w:numPr>
          <w:ilvl w:val="0"/>
          <w:numId w:val="9"/>
        </w:numPr>
        <w:spacing w:before="0" w:after="0"/>
        <w:ind w:left="1701"/>
      </w:pPr>
      <w:r>
        <w:t>t</w:t>
      </w:r>
      <w:r w:rsidR="003103F8">
        <w:t>he surrender reason (included in the registry)</w:t>
      </w:r>
    </w:p>
    <w:p w14:paraId="7285497F" w14:textId="3C00A600" w:rsidR="009752CC" w:rsidRDefault="00751B59" w:rsidP="008962FB">
      <w:pPr>
        <w:pStyle w:val="CERbullets"/>
        <w:numPr>
          <w:ilvl w:val="0"/>
          <w:numId w:val="9"/>
        </w:numPr>
        <w:spacing w:before="0" w:after="0"/>
        <w:ind w:left="1701"/>
      </w:pPr>
      <w:r>
        <w:t>a</w:t>
      </w:r>
      <w:r w:rsidR="003A163A">
        <w:t>llocation to scope 1 or scope 2 emissions</w:t>
      </w:r>
      <w:r w:rsidR="00641AA8">
        <w:t xml:space="preserve"> (except for LGCs)</w:t>
      </w:r>
      <w:r w:rsidR="00100944">
        <w:t>, and</w:t>
      </w:r>
    </w:p>
    <w:p w14:paraId="3C0A0FFF" w14:textId="4960264B" w:rsidR="00714693" w:rsidRDefault="00751B59" w:rsidP="008962FB">
      <w:pPr>
        <w:pStyle w:val="CERbullets"/>
        <w:numPr>
          <w:ilvl w:val="0"/>
          <w:numId w:val="9"/>
        </w:numPr>
        <w:spacing w:before="0" w:after="0"/>
        <w:ind w:left="1701"/>
      </w:pPr>
      <w:r>
        <w:t>n</w:t>
      </w:r>
      <w:r w:rsidR="00714693">
        <w:t>ominated person details (LGCs only)</w:t>
      </w:r>
      <w:r w:rsidR="00214076">
        <w:t>.</w:t>
      </w:r>
    </w:p>
    <w:p w14:paraId="35C51621" w14:textId="002A63BD" w:rsidR="006356B6" w:rsidRDefault="006356B6" w:rsidP="008962FB">
      <w:pPr>
        <w:pStyle w:val="ListParagraph"/>
        <w:numPr>
          <w:ilvl w:val="2"/>
          <w:numId w:val="5"/>
        </w:numPr>
      </w:pPr>
      <w:bookmarkStart w:id="163" w:name="_Ref80705975"/>
      <w:r w:rsidRPr="00675C53">
        <w:t>Eligible units surrendered in registries other than the ANREU or REC Registry may be accepted where the</w:t>
      </w:r>
      <w:r w:rsidR="009B2E76">
        <w:t xml:space="preserve"> information is provided to the agency, and </w:t>
      </w:r>
      <w:r w:rsidRPr="00675C53">
        <w:t>there is sufficient public information to confirm who made the surrender, as well as the volume and purpose.</w:t>
      </w:r>
      <w:bookmarkEnd w:id="163"/>
      <w:r w:rsidRPr="00675C53">
        <w:t xml:space="preserve"> </w:t>
      </w:r>
    </w:p>
    <w:p w14:paraId="25AD1EDB" w14:textId="6F130E8E" w:rsidR="003A163A" w:rsidRPr="00675C53" w:rsidRDefault="003A163A" w:rsidP="008962FB">
      <w:pPr>
        <w:pStyle w:val="ListParagraph"/>
        <w:numPr>
          <w:ilvl w:val="2"/>
          <w:numId w:val="5"/>
        </w:numPr>
      </w:pPr>
      <w:r>
        <w:t xml:space="preserve">The Clean Energy Regulator will allocate each eligible cancellation or surrender to the nominated </w:t>
      </w:r>
      <w:r w:rsidR="004A3308">
        <w:t xml:space="preserve">entity making a commitment or commitments </w:t>
      </w:r>
      <w:r>
        <w:t xml:space="preserve">as outlined in the </w:t>
      </w:r>
      <w:r w:rsidR="002959B1">
        <w:t>participant</w:t>
      </w:r>
      <w:r>
        <w:t>’s report for that year.</w:t>
      </w:r>
    </w:p>
    <w:p w14:paraId="093DEBFC" w14:textId="4C641251" w:rsidR="00370640" w:rsidRDefault="00BA6639" w:rsidP="008962FB">
      <w:pPr>
        <w:pStyle w:val="ListParagraph"/>
        <w:numPr>
          <w:ilvl w:val="2"/>
          <w:numId w:val="5"/>
        </w:numPr>
      </w:pPr>
      <w:r w:rsidRPr="00675C53">
        <w:t xml:space="preserve">ACCUs issued for </w:t>
      </w:r>
      <w:r w:rsidR="00001D6D">
        <w:t xml:space="preserve">an </w:t>
      </w:r>
      <w:r w:rsidR="009B2E76">
        <w:t xml:space="preserve">ERF project </w:t>
      </w:r>
      <w:r w:rsidR="00001D6D">
        <w:t xml:space="preserve">at a relevant facility that reduced </w:t>
      </w:r>
      <w:r w:rsidRPr="00675C53">
        <w:t xml:space="preserve">reportable </w:t>
      </w:r>
      <w:r w:rsidR="009B2E76">
        <w:t>S</w:t>
      </w:r>
      <w:r w:rsidR="00001D6D">
        <w:t>cope 1</w:t>
      </w:r>
      <w:r w:rsidRPr="00675C53">
        <w:t xml:space="preserve"> </w:t>
      </w:r>
      <w:r w:rsidR="009B2E76">
        <w:t>or Scope 2</w:t>
      </w:r>
      <w:r w:rsidRPr="00675C53">
        <w:t xml:space="preserve"> emissions </w:t>
      </w:r>
      <w:r w:rsidR="00C03CCB">
        <w:t xml:space="preserve">within a </w:t>
      </w:r>
      <w:r w:rsidR="002959B1">
        <w:t>participant</w:t>
      </w:r>
      <w:r w:rsidR="00BA2D5D">
        <w:t>’</w:t>
      </w:r>
      <w:r w:rsidR="00C03CCB">
        <w:t xml:space="preserve">s reporting boundary </w:t>
      </w:r>
      <w:r w:rsidRPr="00675C53">
        <w:t>must be reported to the Clean Energy Regulator.</w:t>
      </w:r>
    </w:p>
    <w:p w14:paraId="3BC9AB65" w14:textId="55B76F2C" w:rsidR="00FA5064" w:rsidRDefault="002959B1" w:rsidP="004E32C2">
      <w:pPr>
        <w:pStyle w:val="ListParagraph"/>
        <w:numPr>
          <w:ilvl w:val="2"/>
          <w:numId w:val="5"/>
        </w:numPr>
        <w:spacing w:after="0"/>
      </w:pPr>
      <w:r>
        <w:t>Participant</w:t>
      </w:r>
      <w:r w:rsidR="00FA5064">
        <w:t xml:space="preserve">s must provide the </w:t>
      </w:r>
      <w:r w:rsidR="00B971DC">
        <w:t>e</w:t>
      </w:r>
      <w:r w:rsidR="00FA5064" w:rsidRPr="00FA5064">
        <w:t>xemption certificate ID</w:t>
      </w:r>
      <w:r w:rsidR="00316FD6" w:rsidRPr="00316FD6">
        <w:t xml:space="preserve"> </w:t>
      </w:r>
      <w:r w:rsidR="00FA5064">
        <w:t>for each EITE facility that received EITE Exemption Certificates.</w:t>
      </w:r>
      <w:r w:rsidR="00FA5064" w:rsidRPr="002959B1">
        <w:rPr>
          <w:vertAlign w:val="superscript"/>
        </w:rPr>
        <w:footnoteReference w:id="25"/>
      </w:r>
      <w:r w:rsidR="00FA5064" w:rsidRPr="002959B1">
        <w:rPr>
          <w:vertAlign w:val="superscript"/>
        </w:rPr>
        <w:t xml:space="preserve"> </w:t>
      </w:r>
      <w:r w:rsidR="00FA5064">
        <w:t xml:space="preserve">If the </w:t>
      </w:r>
      <w:r w:rsidR="00B971DC">
        <w:t>e</w:t>
      </w:r>
      <w:r w:rsidR="00B971DC" w:rsidRPr="00FA5064">
        <w:t>xemption certificate</w:t>
      </w:r>
      <w:r w:rsidR="00FA5064">
        <w:t xml:space="preserve"> ID is not known, the </w:t>
      </w:r>
      <w:r>
        <w:t>participant</w:t>
      </w:r>
      <w:r w:rsidR="00FA5064">
        <w:t xml:space="preserve"> must provide instead:</w:t>
      </w:r>
    </w:p>
    <w:p w14:paraId="42C128B8" w14:textId="1E614007" w:rsidR="00FA5064" w:rsidRDefault="00FA5064" w:rsidP="004E32C2">
      <w:pPr>
        <w:pStyle w:val="CERbullets"/>
        <w:numPr>
          <w:ilvl w:val="0"/>
          <w:numId w:val="50"/>
        </w:numPr>
        <w:spacing w:before="0" w:after="0"/>
        <w:ind w:left="1701"/>
      </w:pPr>
      <w:r w:rsidRPr="00C87191">
        <w:t>EITE entity name</w:t>
      </w:r>
    </w:p>
    <w:p w14:paraId="0743EB52" w14:textId="754FF10E" w:rsidR="00FA5064" w:rsidRDefault="00FA5064" w:rsidP="00FA5064">
      <w:pPr>
        <w:pStyle w:val="CERbullets"/>
        <w:numPr>
          <w:ilvl w:val="0"/>
          <w:numId w:val="44"/>
        </w:numPr>
        <w:spacing w:before="0" w:after="0"/>
      </w:pPr>
      <w:r>
        <w:t>Liable Entity name</w:t>
      </w:r>
      <w:r w:rsidR="00100944">
        <w:t>,</w:t>
      </w:r>
      <w:r>
        <w:t xml:space="preserve"> and</w:t>
      </w:r>
    </w:p>
    <w:p w14:paraId="53A75F69" w14:textId="17288F1B" w:rsidR="00FA5064" w:rsidRDefault="00751B59" w:rsidP="00FA5064">
      <w:pPr>
        <w:pStyle w:val="CERbullets"/>
        <w:numPr>
          <w:ilvl w:val="0"/>
          <w:numId w:val="44"/>
        </w:numPr>
        <w:spacing w:before="0" w:after="0"/>
      </w:pPr>
      <w:r>
        <w:t>a</w:t>
      </w:r>
      <w:r w:rsidR="00FA5064" w:rsidRPr="00C87191">
        <w:t>ssessment year</w:t>
      </w:r>
      <w:r w:rsidR="00FA5064">
        <w:t>.</w:t>
      </w:r>
    </w:p>
    <w:p w14:paraId="1BCD7C24" w14:textId="46040B21" w:rsidR="00937476" w:rsidRPr="00215D93" w:rsidRDefault="00937476" w:rsidP="0068749E">
      <w:pPr>
        <w:pStyle w:val="Heading4"/>
        <w:spacing w:before="120" w:after="120"/>
        <w:ind w:firstLine="510"/>
        <w:rPr>
          <w:b/>
          <w:bCs w:val="0"/>
          <w:color w:val="auto"/>
          <w:sz w:val="22"/>
          <w:szCs w:val="22"/>
        </w:rPr>
      </w:pPr>
      <w:bookmarkStart w:id="164" w:name="_Toc81640746"/>
      <w:bookmarkStart w:id="165" w:name="_Toc81644203"/>
      <w:bookmarkStart w:id="166" w:name="_Toc81640747"/>
      <w:bookmarkStart w:id="167" w:name="_Toc81644204"/>
      <w:bookmarkStart w:id="168" w:name="_Toc81640748"/>
      <w:bookmarkStart w:id="169" w:name="_Toc81644205"/>
      <w:bookmarkStart w:id="170" w:name="_Toc81640749"/>
      <w:bookmarkStart w:id="171" w:name="_Toc81644206"/>
      <w:bookmarkStart w:id="172" w:name="_Toc81640750"/>
      <w:bookmarkStart w:id="173" w:name="_Toc81644207"/>
      <w:bookmarkStart w:id="174" w:name="_Toc81640751"/>
      <w:bookmarkStart w:id="175" w:name="_Toc81644208"/>
      <w:bookmarkStart w:id="176" w:name="_Toc81640752"/>
      <w:bookmarkStart w:id="177" w:name="_Toc81644209"/>
      <w:bookmarkStart w:id="178" w:name="_Toc81640753"/>
      <w:bookmarkStart w:id="179" w:name="_Toc81644210"/>
      <w:bookmarkStart w:id="180" w:name="_Toc81640754"/>
      <w:bookmarkStart w:id="181" w:name="_Toc81644211"/>
      <w:bookmarkStart w:id="182" w:name="_Toc81640755"/>
      <w:bookmarkStart w:id="183" w:name="_Toc81644212"/>
      <w:bookmarkStart w:id="184" w:name="_Toc81640756"/>
      <w:bookmarkStart w:id="185" w:name="_Toc81644213"/>
      <w:bookmarkStart w:id="186" w:name="_Toc81640757"/>
      <w:bookmarkStart w:id="187" w:name="_Toc81644214"/>
      <w:bookmarkStart w:id="188" w:name="_Toc81640758"/>
      <w:bookmarkStart w:id="189" w:name="_Toc81644215"/>
      <w:bookmarkStart w:id="190" w:name="_Toc81640759"/>
      <w:bookmarkStart w:id="191" w:name="_Toc81644216"/>
      <w:bookmarkStart w:id="192" w:name="_Toc81640760"/>
      <w:bookmarkStart w:id="193" w:name="_Toc81644217"/>
      <w:bookmarkStart w:id="194" w:name="_Toc81640761"/>
      <w:bookmarkStart w:id="195" w:name="_Toc81644218"/>
      <w:bookmarkStart w:id="196" w:name="_Toc81640762"/>
      <w:bookmarkStart w:id="197" w:name="_Toc81644219"/>
      <w:bookmarkStart w:id="198" w:name="_Toc81640763"/>
      <w:bookmarkStart w:id="199" w:name="_Toc81644220"/>
      <w:bookmarkStart w:id="200" w:name="_Toc81640764"/>
      <w:bookmarkStart w:id="201" w:name="_Toc81644221"/>
      <w:bookmarkStart w:id="202" w:name="_Toc81640765"/>
      <w:bookmarkStart w:id="203" w:name="_Toc81644222"/>
      <w:bookmarkStart w:id="204" w:name="_Toc81640766"/>
      <w:bookmarkStart w:id="205" w:name="_Toc81644223"/>
      <w:bookmarkStart w:id="206" w:name="_Toc81640767"/>
      <w:bookmarkStart w:id="207" w:name="_Toc81644224"/>
      <w:bookmarkStart w:id="208" w:name="_Toc81640768"/>
      <w:bookmarkStart w:id="209" w:name="_Toc81644225"/>
      <w:bookmarkStart w:id="210" w:name="_Toc81640769"/>
      <w:bookmarkStart w:id="211" w:name="_Toc81644226"/>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215D93">
        <w:rPr>
          <w:b/>
          <w:bCs w:val="0"/>
          <w:color w:val="auto"/>
          <w:sz w:val="22"/>
          <w:szCs w:val="22"/>
        </w:rPr>
        <w:t xml:space="preserve">Reporting </w:t>
      </w:r>
      <w:r w:rsidR="002D5BAE" w:rsidRPr="00215D93">
        <w:rPr>
          <w:b/>
          <w:bCs w:val="0"/>
          <w:color w:val="auto"/>
          <w:sz w:val="22"/>
          <w:szCs w:val="22"/>
        </w:rPr>
        <w:t>G</w:t>
      </w:r>
      <w:r w:rsidRPr="00215D93">
        <w:rPr>
          <w:b/>
          <w:bCs w:val="0"/>
          <w:color w:val="auto"/>
          <w:sz w:val="22"/>
          <w:szCs w:val="22"/>
        </w:rPr>
        <w:t>reen</w:t>
      </w:r>
      <w:r w:rsidR="002D5BAE" w:rsidRPr="00215D93">
        <w:rPr>
          <w:b/>
          <w:bCs w:val="0"/>
          <w:color w:val="auto"/>
          <w:sz w:val="22"/>
          <w:szCs w:val="22"/>
        </w:rPr>
        <w:t>P</w:t>
      </w:r>
      <w:r w:rsidRPr="00215D93">
        <w:rPr>
          <w:b/>
          <w:bCs w:val="0"/>
          <w:color w:val="auto"/>
          <w:sz w:val="22"/>
          <w:szCs w:val="22"/>
        </w:rPr>
        <w:t>ower</w:t>
      </w:r>
    </w:p>
    <w:p w14:paraId="6DC95CD0" w14:textId="23F162AA" w:rsidR="00565A36" w:rsidRDefault="00565A36" w:rsidP="004E32C2">
      <w:pPr>
        <w:pStyle w:val="ListParagraph"/>
        <w:numPr>
          <w:ilvl w:val="2"/>
          <w:numId w:val="5"/>
        </w:numPr>
        <w:spacing w:after="0"/>
      </w:pPr>
      <w:r>
        <w:t xml:space="preserve">A </w:t>
      </w:r>
      <w:r w:rsidR="002959B1">
        <w:t>participant</w:t>
      </w:r>
      <w:r>
        <w:t xml:space="preserve"> must provide </w:t>
      </w:r>
      <w:r w:rsidR="00A912DA">
        <w:t xml:space="preserve">the following </w:t>
      </w:r>
      <w:r>
        <w:t xml:space="preserve">for each </w:t>
      </w:r>
      <w:r w:rsidR="0041283E">
        <w:t>reporte</w:t>
      </w:r>
      <w:r>
        <w:t>d GreenPower claim:</w:t>
      </w:r>
    </w:p>
    <w:p w14:paraId="3D5E60F1" w14:textId="41848311" w:rsidR="00565A36" w:rsidRDefault="00751B59" w:rsidP="00AA39A5">
      <w:pPr>
        <w:pStyle w:val="CERbullets"/>
        <w:numPr>
          <w:ilvl w:val="0"/>
          <w:numId w:val="38"/>
        </w:numPr>
        <w:spacing w:before="0" w:after="0"/>
      </w:pPr>
      <w:r>
        <w:t>t</w:t>
      </w:r>
      <w:r w:rsidR="00D30057">
        <w:t xml:space="preserve">he </w:t>
      </w:r>
      <w:r w:rsidR="009F643B">
        <w:t>n</w:t>
      </w:r>
      <w:r w:rsidR="00D30057">
        <w:t xml:space="preserve">ame and ABN of the relevant </w:t>
      </w:r>
      <w:r w:rsidR="00AB2E8E">
        <w:t>corporation</w:t>
      </w:r>
      <w:r w:rsidR="00D30057">
        <w:t xml:space="preserve"> (if other than the controlling corporation)</w:t>
      </w:r>
    </w:p>
    <w:p w14:paraId="69665B46" w14:textId="3A8E5F82" w:rsidR="00565A36" w:rsidRDefault="00751B59" w:rsidP="00AA39A5">
      <w:pPr>
        <w:pStyle w:val="CERbullets"/>
        <w:numPr>
          <w:ilvl w:val="0"/>
          <w:numId w:val="38"/>
        </w:numPr>
        <w:spacing w:before="0" w:after="0"/>
      </w:pPr>
      <w:r>
        <w:t>t</w:t>
      </w:r>
      <w:r w:rsidR="00565A36">
        <w:t>he quantity, in MWh, of GreenPower electricity claimed</w:t>
      </w:r>
      <w:r w:rsidR="00B60F2A">
        <w:t>.</w:t>
      </w:r>
    </w:p>
    <w:p w14:paraId="799584BA" w14:textId="4905080B" w:rsidR="00565A36" w:rsidRDefault="00751B59" w:rsidP="00AA39A5">
      <w:pPr>
        <w:pStyle w:val="CERbullets"/>
        <w:numPr>
          <w:ilvl w:val="0"/>
          <w:numId w:val="38"/>
        </w:numPr>
        <w:spacing w:before="0" w:after="0"/>
      </w:pPr>
      <w:r>
        <w:t>e</w:t>
      </w:r>
      <w:r w:rsidR="00BB3876">
        <w:t>lectricity bills</w:t>
      </w:r>
      <w:r w:rsidR="00565A36">
        <w:t xml:space="preserve"> from their GreenPower provider that shows the quantity of GreenPower consumed </w:t>
      </w:r>
      <w:r w:rsidR="00A464BC">
        <w:t xml:space="preserve">for the </w:t>
      </w:r>
      <w:r w:rsidR="006B2FBC">
        <w:t>reporting year</w:t>
      </w:r>
      <w:r w:rsidR="00565A36">
        <w:t>.</w:t>
      </w:r>
    </w:p>
    <w:p w14:paraId="5B2F82D8" w14:textId="78948C7D" w:rsidR="007D5251" w:rsidRPr="00714693" w:rsidRDefault="00951725" w:rsidP="00714693">
      <w:pPr>
        <w:pStyle w:val="Heading4"/>
        <w:ind w:firstLine="510"/>
        <w:rPr>
          <w:bCs w:val="0"/>
          <w:color w:val="auto"/>
          <w:sz w:val="22"/>
          <w:szCs w:val="22"/>
        </w:rPr>
      </w:pPr>
      <w:bookmarkStart w:id="212" w:name="_Ref80358810"/>
      <w:bookmarkStart w:id="213" w:name="_Toc74237784"/>
      <w:r>
        <w:rPr>
          <w:b/>
          <w:bCs w:val="0"/>
          <w:color w:val="auto"/>
          <w:sz w:val="22"/>
          <w:szCs w:val="22"/>
        </w:rPr>
        <w:t>O</w:t>
      </w:r>
      <w:r w:rsidR="007D5251" w:rsidRPr="00714693">
        <w:rPr>
          <w:b/>
          <w:bCs w:val="0"/>
          <w:color w:val="auto"/>
          <w:sz w:val="22"/>
          <w:szCs w:val="22"/>
        </w:rPr>
        <w:t>n-site electricity consumption</w:t>
      </w:r>
      <w:bookmarkEnd w:id="212"/>
    </w:p>
    <w:p w14:paraId="0BC5324F" w14:textId="3FB966CC" w:rsidR="008E35EC" w:rsidRDefault="004F66DA" w:rsidP="004E32C2">
      <w:pPr>
        <w:pStyle w:val="ListParagraph"/>
        <w:numPr>
          <w:ilvl w:val="2"/>
          <w:numId w:val="5"/>
        </w:numPr>
        <w:spacing w:after="0"/>
      </w:pPr>
      <w:r>
        <w:t>A participant may choose to</w:t>
      </w:r>
      <w:r w:rsidR="00F715B4">
        <w:t xml:space="preserve"> </w:t>
      </w:r>
      <w:r w:rsidR="002F2B60">
        <w:t>include</w:t>
      </w:r>
      <w:r w:rsidR="008E35EC">
        <w:t xml:space="preserve"> electricity </w:t>
      </w:r>
      <w:r w:rsidR="00BA2D5D">
        <w:t>generated and consumed</w:t>
      </w:r>
      <w:r w:rsidR="008E35EC">
        <w:t xml:space="preserve"> on-site from renewable generators</w:t>
      </w:r>
      <w:r>
        <w:t xml:space="preserve"> that are below the NGER reporting threshold</w:t>
      </w:r>
      <w:r w:rsidR="008E35EC">
        <w:t xml:space="preserve"> </w:t>
      </w:r>
      <w:bookmarkStart w:id="214" w:name="_Hlk84411610"/>
      <w:r>
        <w:t xml:space="preserve">(generating </w:t>
      </w:r>
      <w:r w:rsidR="008E35EC">
        <w:t>capacity below 0.5 megawatts or 100 megawatt-hours per annum</w:t>
      </w:r>
      <w:r>
        <w:t xml:space="preserve">) </w:t>
      </w:r>
      <w:bookmarkEnd w:id="214"/>
      <w:r w:rsidR="008E35EC">
        <w:t>that receives LGCs</w:t>
      </w:r>
      <w:r>
        <w:t>. T</w:t>
      </w:r>
      <w:r w:rsidR="008E35EC">
        <w:t>his information may be reported:</w:t>
      </w:r>
    </w:p>
    <w:p w14:paraId="2727CB1B" w14:textId="537D9BCA" w:rsidR="008E35EC" w:rsidRDefault="004F66DA" w:rsidP="00AA39A5">
      <w:pPr>
        <w:pStyle w:val="CERbullets"/>
        <w:numPr>
          <w:ilvl w:val="0"/>
          <w:numId w:val="39"/>
        </w:numPr>
        <w:spacing w:before="0" w:after="0"/>
      </w:pPr>
      <w:r>
        <w:t xml:space="preserve">as part of NGER reporting, </w:t>
      </w:r>
      <w:r w:rsidR="009B2E76">
        <w:t>and/</w:t>
      </w:r>
      <w:r>
        <w:t>or</w:t>
      </w:r>
    </w:p>
    <w:p w14:paraId="3CA78C72" w14:textId="65608CCC" w:rsidR="008E35EC" w:rsidRDefault="009F643B" w:rsidP="00AA39A5">
      <w:pPr>
        <w:pStyle w:val="CERbullets"/>
        <w:numPr>
          <w:ilvl w:val="0"/>
          <w:numId w:val="39"/>
        </w:numPr>
        <w:spacing w:before="0" w:after="0"/>
      </w:pPr>
      <w:r>
        <w:t>i</w:t>
      </w:r>
      <w:r w:rsidR="008E35EC">
        <w:t xml:space="preserve">n the </w:t>
      </w:r>
      <w:r w:rsidR="002959B1">
        <w:t>participant</w:t>
      </w:r>
      <w:r w:rsidR="008E35EC">
        <w:t xml:space="preserve">’s </w:t>
      </w:r>
      <w:r w:rsidR="009B2E76">
        <w:t xml:space="preserve">CERT </w:t>
      </w:r>
      <w:r w:rsidR="008E35EC">
        <w:t>report</w:t>
      </w:r>
      <w:r w:rsidR="009B2E76">
        <w:t>ing</w:t>
      </w:r>
      <w:r w:rsidR="008E35EC">
        <w:t xml:space="preserve"> to the Clean Energy Regulator.</w:t>
      </w:r>
    </w:p>
    <w:p w14:paraId="2D05C687" w14:textId="61127A91" w:rsidR="008E35EC" w:rsidRDefault="008E35EC" w:rsidP="004E32C2">
      <w:pPr>
        <w:pStyle w:val="ListParagraph"/>
        <w:numPr>
          <w:ilvl w:val="2"/>
          <w:numId w:val="5"/>
        </w:numPr>
        <w:spacing w:after="0"/>
      </w:pPr>
      <w:r>
        <w:t xml:space="preserve">If a </w:t>
      </w:r>
      <w:r w:rsidR="002959B1">
        <w:t>participant</w:t>
      </w:r>
      <w:r>
        <w:t xml:space="preserve"> </w:t>
      </w:r>
      <w:r w:rsidR="002F2B60">
        <w:t>wishes to include</w:t>
      </w:r>
      <w:r>
        <w:t xml:space="preserve"> consumption of renewable electricity </w:t>
      </w:r>
      <w:r w:rsidR="00BA2D5D">
        <w:t>generated on-site</w:t>
      </w:r>
      <w:r>
        <w:t xml:space="preserve"> that is </w:t>
      </w:r>
      <w:r w:rsidRPr="004F66DA">
        <w:rPr>
          <w:i/>
          <w:iCs/>
        </w:rPr>
        <w:t>not</w:t>
      </w:r>
      <w:r>
        <w:t xml:space="preserve"> credited with LGCs, this quantity of electricity consumed </w:t>
      </w:r>
      <w:r w:rsidR="004F66DA">
        <w:t>may</w:t>
      </w:r>
      <w:r>
        <w:t xml:space="preserve"> be reported</w:t>
      </w:r>
      <w:r w:rsidR="009B2E76">
        <w:t>:</w:t>
      </w:r>
    </w:p>
    <w:p w14:paraId="519DF15A" w14:textId="1B40DAAB" w:rsidR="008E35EC" w:rsidRDefault="004F66DA" w:rsidP="00AA39A5">
      <w:pPr>
        <w:pStyle w:val="CERbullets"/>
        <w:numPr>
          <w:ilvl w:val="0"/>
          <w:numId w:val="40"/>
        </w:numPr>
        <w:spacing w:before="0" w:after="0"/>
      </w:pPr>
      <w:r>
        <w:t xml:space="preserve">as part of NGER reporting, </w:t>
      </w:r>
      <w:r w:rsidR="00482FF2">
        <w:t>and/</w:t>
      </w:r>
      <w:r>
        <w:t>or</w:t>
      </w:r>
    </w:p>
    <w:p w14:paraId="249F7981" w14:textId="1CF4EE16" w:rsidR="008E35EC" w:rsidRDefault="009F643B" w:rsidP="00AA39A5">
      <w:pPr>
        <w:pStyle w:val="CERbullets"/>
        <w:numPr>
          <w:ilvl w:val="0"/>
          <w:numId w:val="40"/>
        </w:numPr>
        <w:spacing w:before="0" w:after="0"/>
      </w:pPr>
      <w:r>
        <w:t>i</w:t>
      </w:r>
      <w:r w:rsidR="008E35EC">
        <w:t xml:space="preserve">n the </w:t>
      </w:r>
      <w:r w:rsidR="002959B1">
        <w:t>participant</w:t>
      </w:r>
      <w:r w:rsidR="008E35EC">
        <w:t xml:space="preserve">’s </w:t>
      </w:r>
      <w:r w:rsidR="00482FF2">
        <w:t xml:space="preserve">CERT reporting </w:t>
      </w:r>
      <w:r w:rsidR="008E35EC">
        <w:t>to the Clean Energy Regulator.</w:t>
      </w:r>
    </w:p>
    <w:p w14:paraId="749C5949" w14:textId="5EABBFB6" w:rsidR="00B672A8" w:rsidRDefault="007D5251" w:rsidP="004E32C2">
      <w:pPr>
        <w:pStyle w:val="ListParagraph"/>
        <w:numPr>
          <w:ilvl w:val="2"/>
          <w:numId w:val="5"/>
        </w:numPr>
        <w:spacing w:after="0"/>
      </w:pPr>
      <w:r>
        <w:t xml:space="preserve">For the purposes </w:t>
      </w:r>
      <w:r w:rsidR="00B672A8">
        <w:t xml:space="preserve">of the equations in sections </w:t>
      </w:r>
      <w:r w:rsidR="00B672A8">
        <w:fldChar w:fldCharType="begin"/>
      </w:r>
      <w:r w:rsidR="00B672A8">
        <w:instrText xml:space="preserve"> REF _Ref80275685 \r \h </w:instrText>
      </w:r>
      <w:r w:rsidR="00B672A8">
        <w:fldChar w:fldCharType="separate"/>
      </w:r>
      <w:r w:rsidR="00D22A0B">
        <w:t>5.3</w:t>
      </w:r>
      <w:r w:rsidR="00B672A8">
        <w:fldChar w:fldCharType="end"/>
      </w:r>
      <w:r w:rsidR="00B672A8">
        <w:t xml:space="preserve"> (market-based net scope 2 emissions) </w:t>
      </w:r>
      <w:r>
        <w:t xml:space="preserve">and </w:t>
      </w:r>
      <w:r w:rsidR="00B672A8">
        <w:fldChar w:fldCharType="begin"/>
      </w:r>
      <w:r w:rsidR="00B672A8">
        <w:instrText xml:space="preserve"> REF _Ref74296136 \r \h </w:instrText>
      </w:r>
      <w:r w:rsidR="00B672A8">
        <w:fldChar w:fldCharType="separate"/>
      </w:r>
      <w:r w:rsidR="00D22A0B">
        <w:t>6.1.1</w:t>
      </w:r>
      <w:r w:rsidR="00B672A8">
        <w:fldChar w:fldCharType="end"/>
      </w:r>
      <w:r w:rsidR="00B672A8">
        <w:t xml:space="preserve"> (renewable electricity percent</w:t>
      </w:r>
      <w:r w:rsidR="00482FF2">
        <w:t>age</w:t>
      </w:r>
      <w:r w:rsidR="00B672A8">
        <w:t xml:space="preserve">), all renewable electricity reported under NGER will be assumed to have been credited LGCs, unless: </w:t>
      </w:r>
    </w:p>
    <w:p w14:paraId="079C0929" w14:textId="162DBFC8" w:rsidR="007D5251" w:rsidRDefault="009F643B" w:rsidP="00AA39A5">
      <w:pPr>
        <w:pStyle w:val="CERbullets"/>
        <w:numPr>
          <w:ilvl w:val="0"/>
          <w:numId w:val="41"/>
        </w:numPr>
        <w:spacing w:before="0" w:after="0"/>
      </w:pPr>
      <w:r>
        <w:t>i</w:t>
      </w:r>
      <w:r w:rsidR="00B672A8">
        <w:t>t is reported as part of the CERT reporting process as having not been credited LGCs, and</w:t>
      </w:r>
    </w:p>
    <w:p w14:paraId="4870E18D" w14:textId="74230DA1" w:rsidR="00B672A8" w:rsidRDefault="009F643B" w:rsidP="00AA39A5">
      <w:pPr>
        <w:pStyle w:val="CERbullets"/>
        <w:numPr>
          <w:ilvl w:val="0"/>
          <w:numId w:val="41"/>
        </w:numPr>
        <w:spacing w:before="0" w:after="0"/>
      </w:pPr>
      <w:r>
        <w:t>t</w:t>
      </w:r>
      <w:r w:rsidR="00B672A8">
        <w:t>his can be verified with CER-held data.</w:t>
      </w:r>
    </w:p>
    <w:p w14:paraId="104F7ADB" w14:textId="45DC778E" w:rsidR="002F5376" w:rsidRPr="0086018E" w:rsidRDefault="008E35EC" w:rsidP="008962FB">
      <w:pPr>
        <w:pStyle w:val="ListParagraph"/>
        <w:numPr>
          <w:ilvl w:val="2"/>
          <w:numId w:val="5"/>
        </w:numPr>
      </w:pPr>
      <w:r>
        <w:t xml:space="preserve">For all renewable </w:t>
      </w:r>
      <w:r w:rsidR="002F5376">
        <w:t xml:space="preserve">electricity generated </w:t>
      </w:r>
      <w:r w:rsidR="002F5376" w:rsidRPr="0086018E">
        <w:rPr>
          <w:i/>
          <w:iCs/>
        </w:rPr>
        <w:t>and</w:t>
      </w:r>
      <w:r w:rsidR="002F5376">
        <w:t xml:space="preserve"> consumed </w:t>
      </w:r>
      <w:r>
        <w:t xml:space="preserve">on-site claimed in CERT the </w:t>
      </w:r>
      <w:r w:rsidR="002959B1">
        <w:t>participant</w:t>
      </w:r>
      <w:r>
        <w:t xml:space="preserve"> must </w:t>
      </w:r>
      <w:r w:rsidR="002F5376">
        <w:t>suppl</w:t>
      </w:r>
      <w:r w:rsidR="002F5376" w:rsidRPr="002F5376">
        <w:t xml:space="preserve">y the </w:t>
      </w:r>
      <w:r w:rsidR="002F5376" w:rsidRPr="0086018E">
        <w:t>ABN of the nominated person</w:t>
      </w:r>
      <w:r w:rsidR="002F2B60">
        <w:t>/s</w:t>
      </w:r>
      <w:r w:rsidR="002F5376" w:rsidRPr="0086018E">
        <w:t xml:space="preserve"> as recorded in the REC Registry that the generation system/s are registered under</w:t>
      </w:r>
      <w:r w:rsidR="002F5376" w:rsidRPr="002F5376">
        <w:t>.</w:t>
      </w:r>
    </w:p>
    <w:p w14:paraId="6EC8ED60" w14:textId="7874392B" w:rsidR="00A33C86" w:rsidRDefault="00973AFF" w:rsidP="008962FB">
      <w:pPr>
        <w:pStyle w:val="Heading3"/>
        <w:numPr>
          <w:ilvl w:val="1"/>
          <w:numId w:val="5"/>
        </w:numPr>
        <w:ind w:left="709"/>
      </w:pPr>
      <w:bookmarkStart w:id="215" w:name="_Toc87969975"/>
      <w:r w:rsidRPr="00973AFF">
        <w:t>Equity</w:t>
      </w:r>
      <w:r>
        <w:t xml:space="preserve"> </w:t>
      </w:r>
      <w:r w:rsidR="00A33C86">
        <w:t>share arrangements</w:t>
      </w:r>
      <w:bookmarkEnd w:id="213"/>
      <w:bookmarkEnd w:id="215"/>
    </w:p>
    <w:p w14:paraId="2D477EA0" w14:textId="70FE3501" w:rsidR="00A33C86" w:rsidRDefault="00A33C86" w:rsidP="004E32C2">
      <w:pPr>
        <w:pStyle w:val="ListParagraph"/>
        <w:numPr>
          <w:ilvl w:val="2"/>
          <w:numId w:val="5"/>
        </w:numPr>
        <w:spacing w:after="0"/>
      </w:pPr>
      <w:r>
        <w:t xml:space="preserve">If a </w:t>
      </w:r>
      <w:r w:rsidR="002959B1">
        <w:t>participant</w:t>
      </w:r>
      <w:r>
        <w:t xml:space="preserve"> nominates an equity share reporting boundary, they must provide the following information for each jointly owned facility reporting under the NGER scheme:</w:t>
      </w:r>
    </w:p>
    <w:p w14:paraId="2AD1989E" w14:textId="2F96000E" w:rsidR="00A33C86" w:rsidRDefault="00751B59" w:rsidP="00AA39A5">
      <w:pPr>
        <w:pStyle w:val="CERbullets"/>
        <w:numPr>
          <w:ilvl w:val="0"/>
          <w:numId w:val="42"/>
        </w:numPr>
        <w:spacing w:before="0" w:after="0"/>
      </w:pPr>
      <w:r>
        <w:t>f</w:t>
      </w:r>
      <w:r w:rsidR="00A33C86">
        <w:t>acility name</w:t>
      </w:r>
    </w:p>
    <w:p w14:paraId="45D8ACBB" w14:textId="288CDFE5" w:rsidR="00A33C86" w:rsidRDefault="00751B59" w:rsidP="00AA39A5">
      <w:pPr>
        <w:pStyle w:val="CERbullets"/>
        <w:numPr>
          <w:ilvl w:val="0"/>
          <w:numId w:val="42"/>
        </w:numPr>
        <w:spacing w:before="0" w:after="0"/>
      </w:pPr>
      <w:r>
        <w:t>f</w:t>
      </w:r>
      <w:r w:rsidR="00A33C86">
        <w:t>acility address</w:t>
      </w:r>
    </w:p>
    <w:p w14:paraId="246758C7" w14:textId="3F76209E" w:rsidR="00A33C86" w:rsidRDefault="00751B59" w:rsidP="00AA39A5">
      <w:pPr>
        <w:pStyle w:val="CERbullets"/>
        <w:numPr>
          <w:ilvl w:val="0"/>
          <w:numId w:val="42"/>
        </w:numPr>
        <w:spacing w:before="0" w:after="0"/>
      </w:pPr>
      <w:r>
        <w:t>f</w:t>
      </w:r>
      <w:r w:rsidR="00A33C86">
        <w:t xml:space="preserve">acility </w:t>
      </w:r>
      <w:r w:rsidR="009F643B">
        <w:t>r</w:t>
      </w:r>
      <w:r w:rsidR="00A33C86">
        <w:t xml:space="preserve">eporter </w:t>
      </w:r>
      <w:r w:rsidR="009F643B">
        <w:t>n</w:t>
      </w:r>
      <w:r w:rsidR="00A33C86">
        <w:t>ame</w:t>
      </w:r>
    </w:p>
    <w:p w14:paraId="2BC591C7" w14:textId="31CE31BB" w:rsidR="00A33C86" w:rsidRDefault="00751B59" w:rsidP="00AA39A5">
      <w:pPr>
        <w:pStyle w:val="CERbullets"/>
        <w:numPr>
          <w:ilvl w:val="0"/>
          <w:numId w:val="42"/>
        </w:numPr>
        <w:spacing w:before="0" w:after="0"/>
      </w:pPr>
      <w:r>
        <w:t>f</w:t>
      </w:r>
      <w:r w:rsidR="00A33C86">
        <w:t xml:space="preserve">acility </w:t>
      </w:r>
      <w:r w:rsidR="009F643B">
        <w:t>r</w:t>
      </w:r>
      <w:r w:rsidR="00A33C86">
        <w:t>eporter ABN</w:t>
      </w:r>
    </w:p>
    <w:p w14:paraId="55763DB5" w14:textId="0DD49648" w:rsidR="00A33C86" w:rsidRDefault="00751B59" w:rsidP="00AA39A5">
      <w:pPr>
        <w:pStyle w:val="CERbullets"/>
        <w:numPr>
          <w:ilvl w:val="0"/>
          <w:numId w:val="42"/>
        </w:numPr>
        <w:spacing w:before="0" w:after="0"/>
      </w:pPr>
      <w:r>
        <w:t>e</w:t>
      </w:r>
      <w:r w:rsidR="00A33C86">
        <w:t>quity share in facility</w:t>
      </w:r>
      <w:r w:rsidR="00100944">
        <w:t>,</w:t>
      </w:r>
      <w:r w:rsidR="0056335A">
        <w:t xml:space="preserve"> and</w:t>
      </w:r>
    </w:p>
    <w:p w14:paraId="342A2E5C" w14:textId="7B5E7A8F" w:rsidR="00A33C86" w:rsidRDefault="00A33C86" w:rsidP="00AA39A5">
      <w:pPr>
        <w:pStyle w:val="CERbullets"/>
        <w:numPr>
          <w:ilvl w:val="0"/>
          <w:numId w:val="42"/>
        </w:numPr>
        <w:spacing w:before="0" w:after="0"/>
      </w:pPr>
      <w:r>
        <w:t xml:space="preserve">Number of days </w:t>
      </w:r>
      <w:r w:rsidR="00583BB1">
        <w:t xml:space="preserve">in </w:t>
      </w:r>
      <w:r w:rsidR="006B2FBC">
        <w:t>reporting year</w:t>
      </w:r>
      <w:r w:rsidR="00583BB1">
        <w:t xml:space="preserve"> </w:t>
      </w:r>
      <w:r>
        <w:t>with equity share percentage held</w:t>
      </w:r>
      <w:r w:rsidR="0056335A">
        <w:t>.</w:t>
      </w:r>
    </w:p>
    <w:p w14:paraId="43689C96" w14:textId="6BEF970A" w:rsidR="00482FF2" w:rsidRDefault="00482FF2" w:rsidP="001234D1">
      <w:pPr>
        <w:pStyle w:val="ListParagraph"/>
        <w:numPr>
          <w:ilvl w:val="2"/>
          <w:numId w:val="5"/>
        </w:numPr>
        <w:spacing w:after="0"/>
      </w:pPr>
      <w:r>
        <w:t>Participants must ensure that that any other entity with an equity share in a facility for which information is being provided under CERT consents to the use of that information for the purposes of CERT, including publication, or that the participant is authorised to give that consent on their behalf.</w:t>
      </w:r>
    </w:p>
    <w:p w14:paraId="4E66AB13" w14:textId="6B57433A" w:rsidR="00160C47" w:rsidRPr="0042409B" w:rsidRDefault="00287686" w:rsidP="008962FB">
      <w:pPr>
        <w:pStyle w:val="Heading3"/>
        <w:numPr>
          <w:ilvl w:val="1"/>
          <w:numId w:val="5"/>
        </w:numPr>
        <w:ind w:left="709"/>
      </w:pPr>
      <w:bookmarkStart w:id="216" w:name="_Toc82423728"/>
      <w:bookmarkStart w:id="217" w:name="_Toc82423729"/>
      <w:bookmarkStart w:id="218" w:name="_Toc81640773"/>
      <w:bookmarkStart w:id="219" w:name="_Toc81644230"/>
      <w:bookmarkStart w:id="220" w:name="_Toc81640774"/>
      <w:bookmarkStart w:id="221" w:name="_Toc81644231"/>
      <w:bookmarkStart w:id="222" w:name="_Toc87969976"/>
      <w:bookmarkEnd w:id="216"/>
      <w:bookmarkEnd w:id="217"/>
      <w:bookmarkEnd w:id="218"/>
      <w:bookmarkEnd w:id="219"/>
      <w:bookmarkEnd w:id="220"/>
      <w:bookmarkEnd w:id="221"/>
      <w:r>
        <w:t>C</w:t>
      </w:r>
      <w:r w:rsidR="00160C47">
        <w:t>alendar year reporting</w:t>
      </w:r>
      <w:bookmarkEnd w:id="222"/>
    </w:p>
    <w:p w14:paraId="53BDE286" w14:textId="516B8140" w:rsidR="00160C47" w:rsidRDefault="00DD762F" w:rsidP="004E32C2">
      <w:pPr>
        <w:pStyle w:val="ListParagraph"/>
        <w:numPr>
          <w:ilvl w:val="2"/>
          <w:numId w:val="5"/>
        </w:numPr>
        <w:spacing w:after="0"/>
      </w:pPr>
      <w:r>
        <w:t>F</w:t>
      </w:r>
      <w:r w:rsidR="00160C47">
        <w:t>or estimating calendar year emissions and electricity consumption</w:t>
      </w:r>
      <w:r w:rsidR="0067578E">
        <w:t>,</w:t>
      </w:r>
      <w:r>
        <w:t xml:space="preserve"> </w:t>
      </w:r>
      <w:r w:rsidR="002959B1">
        <w:t>participant</w:t>
      </w:r>
      <w:r w:rsidR="0067578E">
        <w:t>s</w:t>
      </w:r>
      <w:r>
        <w:t xml:space="preserve"> </w:t>
      </w:r>
      <w:r w:rsidR="00160C47">
        <w:t xml:space="preserve">must provide </w:t>
      </w:r>
      <w:r w:rsidR="002174E4" w:rsidRPr="002174E4">
        <w:rPr>
          <w:i/>
          <w:iCs/>
        </w:rPr>
        <w:t>multipliers</w:t>
      </w:r>
      <w:r w:rsidR="002174E4">
        <w:t xml:space="preserve"> (see </w:t>
      </w:r>
      <w:r w:rsidR="002174E4">
        <w:fldChar w:fldCharType="begin"/>
      </w:r>
      <w:r w:rsidR="002174E4">
        <w:instrText xml:space="preserve"> REF _Ref81851609 \r \h </w:instrText>
      </w:r>
      <w:r w:rsidR="002174E4">
        <w:fldChar w:fldCharType="separate"/>
      </w:r>
      <w:r w:rsidR="00D22A0B">
        <w:t>7.3.4</w:t>
      </w:r>
      <w:r w:rsidR="002174E4">
        <w:fldChar w:fldCharType="end"/>
      </w:r>
      <w:r w:rsidR="002174E4">
        <w:t xml:space="preserve">) </w:t>
      </w:r>
      <w:r w:rsidR="00160C47">
        <w:t>for the reporting year</w:t>
      </w:r>
      <w:r w:rsidR="002174E4">
        <w:t>’s</w:t>
      </w:r>
      <w:r w:rsidR="00160C47">
        <w:t>:</w:t>
      </w:r>
    </w:p>
    <w:p w14:paraId="36A81ABA" w14:textId="1E69AB62" w:rsidR="00160C47" w:rsidRDefault="00751B59" w:rsidP="00AA39A5">
      <w:pPr>
        <w:pStyle w:val="CERbullets"/>
        <w:numPr>
          <w:ilvl w:val="0"/>
          <w:numId w:val="45"/>
        </w:numPr>
        <w:spacing w:before="0" w:after="0"/>
      </w:pPr>
      <w:r>
        <w:t>g</w:t>
      </w:r>
      <w:r w:rsidR="00160C47">
        <w:t xml:space="preserve">ross </w:t>
      </w:r>
      <w:r>
        <w:t>S</w:t>
      </w:r>
      <w:r w:rsidR="00160C47">
        <w:t>cope 1 emissions</w:t>
      </w:r>
    </w:p>
    <w:p w14:paraId="6A16288F" w14:textId="2EED42FF" w:rsidR="00160C47" w:rsidRDefault="00751B59" w:rsidP="00AA39A5">
      <w:pPr>
        <w:pStyle w:val="CERbullets"/>
        <w:numPr>
          <w:ilvl w:val="0"/>
          <w:numId w:val="45"/>
        </w:numPr>
        <w:spacing w:before="0" w:after="0"/>
      </w:pPr>
      <w:r>
        <w:t>g</w:t>
      </w:r>
      <w:r w:rsidR="00160C47">
        <w:t xml:space="preserve">ross </w:t>
      </w:r>
      <w:r>
        <w:t>S</w:t>
      </w:r>
      <w:r w:rsidR="00160C47">
        <w:t>cope 2 emissions</w:t>
      </w:r>
      <w:r>
        <w:t>,</w:t>
      </w:r>
      <w:r w:rsidR="004D12A2">
        <w:t xml:space="preserve"> and</w:t>
      </w:r>
    </w:p>
    <w:p w14:paraId="6F1EF1BA" w14:textId="6A981879" w:rsidR="00160C47" w:rsidRPr="00D91B00" w:rsidRDefault="00751B59" w:rsidP="00AA39A5">
      <w:pPr>
        <w:pStyle w:val="CERbullets"/>
        <w:numPr>
          <w:ilvl w:val="0"/>
          <w:numId w:val="45"/>
        </w:numPr>
        <w:spacing w:before="0" w:after="0"/>
      </w:pPr>
      <w:r>
        <w:t>t</w:t>
      </w:r>
      <w:r w:rsidR="00160C47">
        <w:t>otal electricity consumed</w:t>
      </w:r>
      <w:r w:rsidR="0000566E">
        <w:t>.</w:t>
      </w:r>
    </w:p>
    <w:p w14:paraId="35202FA5" w14:textId="2600C740" w:rsidR="00937476" w:rsidRDefault="0000566E" w:rsidP="008962FB">
      <w:pPr>
        <w:pStyle w:val="Heading3"/>
        <w:numPr>
          <w:ilvl w:val="1"/>
          <w:numId w:val="5"/>
        </w:numPr>
        <w:ind w:left="709"/>
      </w:pPr>
      <w:bookmarkStart w:id="223" w:name="_Toc87969977"/>
      <w:r>
        <w:t>Estimates of</w:t>
      </w:r>
      <w:r w:rsidR="00937476">
        <w:t xml:space="preserve"> net emissions and progress</w:t>
      </w:r>
      <w:bookmarkEnd w:id="223"/>
    </w:p>
    <w:p w14:paraId="2ED09A1E" w14:textId="6643ADD3" w:rsidR="00937476" w:rsidRDefault="00F92D85" w:rsidP="008962FB">
      <w:pPr>
        <w:pStyle w:val="ListParagraph"/>
        <w:numPr>
          <w:ilvl w:val="2"/>
          <w:numId w:val="5"/>
        </w:numPr>
      </w:pPr>
      <w:bookmarkStart w:id="224" w:name="_Hlk75437922"/>
      <w:r>
        <w:t xml:space="preserve">A </w:t>
      </w:r>
      <w:r w:rsidR="002959B1">
        <w:t>participant</w:t>
      </w:r>
      <w:r w:rsidR="001D3A10">
        <w:t xml:space="preserve"> </w:t>
      </w:r>
      <w:r>
        <w:t xml:space="preserve">may </w:t>
      </w:r>
      <w:r w:rsidR="00937476">
        <w:t>provide</w:t>
      </w:r>
      <w:r w:rsidR="007C669E">
        <w:t xml:space="preserve"> the Clean Energy Regulator with</w:t>
      </w:r>
      <w:r w:rsidR="00937476">
        <w:t xml:space="preserve"> </w:t>
      </w:r>
      <w:r w:rsidR="001E3B99">
        <w:t xml:space="preserve">estimates for emissions and progress </w:t>
      </w:r>
      <w:r w:rsidR="00482FF2">
        <w:t xml:space="preserve">towards commitments </w:t>
      </w:r>
      <w:r w:rsidR="001E3B99">
        <w:t>based on their own calculations to assist with quality assurance.</w:t>
      </w:r>
    </w:p>
    <w:p w14:paraId="1BB4E75A" w14:textId="415A6F09" w:rsidR="00A615F4" w:rsidRDefault="00FE274A" w:rsidP="008962FB">
      <w:pPr>
        <w:pStyle w:val="Heading3"/>
        <w:numPr>
          <w:ilvl w:val="1"/>
          <w:numId w:val="5"/>
        </w:numPr>
        <w:ind w:left="709"/>
      </w:pPr>
      <w:bookmarkStart w:id="225" w:name="_Toc81644234"/>
      <w:bookmarkStart w:id="226" w:name="_Toc81644235"/>
      <w:bookmarkStart w:id="227" w:name="_Toc81644236"/>
      <w:bookmarkStart w:id="228" w:name="_Toc87969978"/>
      <w:bookmarkEnd w:id="224"/>
      <w:bookmarkEnd w:id="225"/>
      <w:bookmarkEnd w:id="226"/>
      <w:bookmarkEnd w:id="227"/>
      <w:r>
        <w:t>L</w:t>
      </w:r>
      <w:r w:rsidR="00160C47">
        <w:t xml:space="preserve">inks to external </w:t>
      </w:r>
      <w:r w:rsidR="00A615F4">
        <w:t>information</w:t>
      </w:r>
      <w:r w:rsidR="00160C47">
        <w:t xml:space="preserve"> sources</w:t>
      </w:r>
      <w:bookmarkEnd w:id="228"/>
    </w:p>
    <w:p w14:paraId="2C7B65FE" w14:textId="0A60881F" w:rsidR="00A615F4" w:rsidRDefault="00FE274A" w:rsidP="008962FB">
      <w:pPr>
        <w:pStyle w:val="ListParagraph"/>
        <w:numPr>
          <w:ilvl w:val="2"/>
          <w:numId w:val="5"/>
        </w:numPr>
      </w:pPr>
      <w:r>
        <w:t xml:space="preserve">A </w:t>
      </w:r>
      <w:r w:rsidR="002959B1">
        <w:t>participant</w:t>
      </w:r>
      <w:r>
        <w:t xml:space="preserve"> may nominate a </w:t>
      </w:r>
      <w:r w:rsidR="000642BF">
        <w:t>h</w:t>
      </w:r>
      <w:r w:rsidR="000F3941">
        <w:t>yperlink</w:t>
      </w:r>
      <w:r w:rsidR="00160C47">
        <w:t xml:space="preserve"> to </w:t>
      </w:r>
      <w:r w:rsidR="00482FF2">
        <w:t xml:space="preserve">relevant </w:t>
      </w:r>
      <w:r>
        <w:t xml:space="preserve">published information </w:t>
      </w:r>
      <w:r w:rsidR="006F3E91">
        <w:t xml:space="preserve">(such as a sustainability report) </w:t>
      </w:r>
      <w:r>
        <w:t>as context to their CERT report</w:t>
      </w:r>
      <w:r w:rsidR="00A615F4">
        <w:t>.</w:t>
      </w:r>
    </w:p>
    <w:p w14:paraId="39A94291" w14:textId="570F58F1" w:rsidR="004A12D3" w:rsidRPr="00675C53" w:rsidRDefault="00584977" w:rsidP="008962FB">
      <w:pPr>
        <w:pStyle w:val="Heading2"/>
        <w:numPr>
          <w:ilvl w:val="0"/>
          <w:numId w:val="5"/>
        </w:numPr>
        <w:ind w:left="360"/>
        <w:rPr>
          <w:sz w:val="40"/>
          <w:szCs w:val="40"/>
        </w:rPr>
      </w:pPr>
      <w:bookmarkStart w:id="229" w:name="_Toc87969979"/>
      <w:r w:rsidRPr="002C0ECF">
        <w:rPr>
          <w:sz w:val="40"/>
          <w:szCs w:val="40"/>
        </w:rPr>
        <w:t>Accuracy</w:t>
      </w:r>
      <w:r w:rsidR="00C877E4" w:rsidRPr="002C0ECF">
        <w:rPr>
          <w:sz w:val="40"/>
          <w:szCs w:val="40"/>
        </w:rPr>
        <w:t xml:space="preserve">, </w:t>
      </w:r>
      <w:r w:rsidR="007D672A" w:rsidRPr="002C0ECF">
        <w:rPr>
          <w:sz w:val="40"/>
          <w:szCs w:val="40"/>
        </w:rPr>
        <w:t>assurance</w:t>
      </w:r>
      <w:r w:rsidR="00A554C7" w:rsidRPr="002C0ECF">
        <w:rPr>
          <w:sz w:val="40"/>
          <w:szCs w:val="40"/>
        </w:rPr>
        <w:t xml:space="preserve"> </w:t>
      </w:r>
      <w:r w:rsidR="00C877E4" w:rsidRPr="002C0ECF">
        <w:rPr>
          <w:sz w:val="40"/>
          <w:szCs w:val="40"/>
        </w:rPr>
        <w:t>and review</w:t>
      </w:r>
      <w:bookmarkEnd w:id="229"/>
    </w:p>
    <w:p w14:paraId="6E3142A0" w14:textId="191CDB2B" w:rsidR="00241107" w:rsidRPr="00241107" w:rsidRDefault="002A29E6" w:rsidP="008962FB">
      <w:pPr>
        <w:pStyle w:val="Heading3"/>
        <w:numPr>
          <w:ilvl w:val="1"/>
          <w:numId w:val="5"/>
        </w:numPr>
        <w:ind w:left="709"/>
      </w:pPr>
      <w:bookmarkStart w:id="230" w:name="_Toc87969980"/>
      <w:r>
        <w:t>Provision and verification of data and information</w:t>
      </w:r>
      <w:bookmarkEnd w:id="230"/>
    </w:p>
    <w:p w14:paraId="538C0603" w14:textId="329A8194" w:rsidR="00905802" w:rsidRPr="002548F7" w:rsidRDefault="002959B1" w:rsidP="008962FB">
      <w:pPr>
        <w:pStyle w:val="ListParagraph"/>
        <w:numPr>
          <w:ilvl w:val="2"/>
          <w:numId w:val="5"/>
        </w:numPr>
        <w:rPr>
          <w:color w:val="auto"/>
        </w:rPr>
      </w:pPr>
      <w:bookmarkStart w:id="231" w:name="_Hlk82438090"/>
      <w:r>
        <w:t>Participant</w:t>
      </w:r>
      <w:r w:rsidR="00831181" w:rsidRPr="002C0ECF">
        <w:t xml:space="preserve">s are responsible for the accuracy and quality of data </w:t>
      </w:r>
      <w:r w:rsidR="00493FE5" w:rsidRPr="002C0ECF">
        <w:t>or</w:t>
      </w:r>
      <w:r w:rsidR="00831181" w:rsidRPr="002C0ECF">
        <w:t xml:space="preserve"> information provided to the Clean Energy </w:t>
      </w:r>
      <w:r w:rsidR="00493FE5" w:rsidRPr="002C0ECF">
        <w:t>Regulator</w:t>
      </w:r>
      <w:r w:rsidR="00F525AE">
        <w:t xml:space="preserve"> and for ensuring</w:t>
      </w:r>
      <w:r w:rsidR="00222030" w:rsidRPr="002C0ECF">
        <w:t xml:space="preserve"> </w:t>
      </w:r>
      <w:r w:rsidR="00831181" w:rsidRPr="002C0ECF">
        <w:t>they comply with relevant Australian laws and regulatory requirements</w:t>
      </w:r>
      <w:r w:rsidR="00222030" w:rsidRPr="002C0ECF">
        <w:t>, including in relation to corporate and financial reporting</w:t>
      </w:r>
      <w:r w:rsidR="00831181" w:rsidRPr="002C0ECF">
        <w:t xml:space="preserve">. </w:t>
      </w:r>
      <w:r w:rsidR="00482FF2">
        <w:t>In particular, participants must ensure that the information provided to the Clean Energy Regulator is true, accurate, complete, and not misleading or capable of being misleading.</w:t>
      </w:r>
    </w:p>
    <w:p w14:paraId="3B17D7D9" w14:textId="39BE3B1A" w:rsidR="006F5C44" w:rsidRPr="002C0ECF" w:rsidRDefault="00F525AE" w:rsidP="008962FB">
      <w:pPr>
        <w:pStyle w:val="ListParagraph"/>
        <w:numPr>
          <w:ilvl w:val="2"/>
          <w:numId w:val="5"/>
        </w:numPr>
      </w:pPr>
      <w:bookmarkStart w:id="232" w:name="_Hlk82437965"/>
      <w:bookmarkEnd w:id="231"/>
      <w:r>
        <w:t>T</w:t>
      </w:r>
      <w:r w:rsidR="00F66EC0" w:rsidRPr="002C0ECF">
        <w:t xml:space="preserve">he Clean Energy Regulator will use </w:t>
      </w:r>
      <w:r>
        <w:t xml:space="preserve">its data holdings, data-matching and other internal processes to verify </w:t>
      </w:r>
      <w:r w:rsidR="00BB5CD5" w:rsidRPr="002C0ECF">
        <w:t xml:space="preserve">a </w:t>
      </w:r>
      <w:r w:rsidR="002959B1">
        <w:t>participant</w:t>
      </w:r>
      <w:r w:rsidR="00BB5CD5" w:rsidRPr="002C0ECF">
        <w:t xml:space="preserve">’s </w:t>
      </w:r>
      <w:r w:rsidR="00F66EC0" w:rsidRPr="002C0ECF">
        <w:t>progress towards</w:t>
      </w:r>
      <w:r w:rsidR="006F5C44" w:rsidRPr="002C0ECF">
        <w:t xml:space="preserve"> their</w:t>
      </w:r>
      <w:r w:rsidR="00560AC5">
        <w:t xml:space="preserve"> commitment goal</w:t>
      </w:r>
      <w:r>
        <w:t xml:space="preserve">, the net emissions position renewable electricity percentage and units and certificates voluntarily surrendered. </w:t>
      </w:r>
      <w:r w:rsidR="00493730">
        <w:t xml:space="preserve"> </w:t>
      </w:r>
    </w:p>
    <w:bookmarkEnd w:id="232"/>
    <w:p w14:paraId="3AE1CB5A" w14:textId="6028FEF5" w:rsidR="007D672A" w:rsidRPr="002C0ECF" w:rsidRDefault="007D672A" w:rsidP="008962FB">
      <w:pPr>
        <w:pStyle w:val="ListParagraph"/>
        <w:numPr>
          <w:ilvl w:val="2"/>
          <w:numId w:val="5"/>
        </w:numPr>
      </w:pPr>
      <w:r w:rsidRPr="002C0ECF">
        <w:t xml:space="preserve">If further information to support </w:t>
      </w:r>
      <w:r w:rsidR="00F525AE">
        <w:t xml:space="preserve">publication of </w:t>
      </w:r>
      <w:r w:rsidRPr="002C0ECF">
        <w:t xml:space="preserve">the CERT </w:t>
      </w:r>
      <w:r w:rsidR="00F525AE">
        <w:t>report</w:t>
      </w:r>
      <w:r w:rsidR="007F2402">
        <w:t xml:space="preserve"> is required</w:t>
      </w:r>
      <w:r w:rsidRPr="002C0ECF">
        <w:t xml:space="preserve">, the </w:t>
      </w:r>
      <w:r w:rsidR="00F525AE">
        <w:t>Clean Energy Regulator</w:t>
      </w:r>
      <w:r w:rsidR="00F525AE" w:rsidRPr="002C0ECF">
        <w:t xml:space="preserve"> </w:t>
      </w:r>
      <w:r w:rsidRPr="002C0ECF">
        <w:t xml:space="preserve">may request additional information be provided </w:t>
      </w:r>
      <w:r w:rsidR="00F525AE" w:rsidRPr="002C0ECF">
        <w:t xml:space="preserve">from </w:t>
      </w:r>
      <w:r w:rsidR="002959B1">
        <w:t>participant</w:t>
      </w:r>
      <w:r w:rsidR="00F525AE">
        <w:t>s</w:t>
      </w:r>
      <w:r w:rsidR="00F525AE" w:rsidRPr="002C0ECF">
        <w:t xml:space="preserve"> </w:t>
      </w:r>
      <w:r w:rsidRPr="002C0ECF">
        <w:t xml:space="preserve">within a specified timeframe. </w:t>
      </w:r>
    </w:p>
    <w:p w14:paraId="11D94D7C" w14:textId="308C5075" w:rsidR="007D672A" w:rsidRPr="002C0ECF" w:rsidRDefault="007D672A" w:rsidP="006329B4">
      <w:pPr>
        <w:pStyle w:val="ListParagraph"/>
        <w:numPr>
          <w:ilvl w:val="2"/>
          <w:numId w:val="5"/>
        </w:numPr>
        <w:spacing w:after="0"/>
      </w:pPr>
      <w:r w:rsidRPr="002C0ECF">
        <w:t xml:space="preserve">If some or all of the CERT </w:t>
      </w:r>
      <w:r w:rsidR="00CA47D6">
        <w:t>information</w:t>
      </w:r>
      <w:r w:rsidR="00CA47D6" w:rsidRPr="002C0ECF">
        <w:t xml:space="preserve"> </w:t>
      </w:r>
      <w:r w:rsidRPr="002C0ECF">
        <w:t xml:space="preserve">provided by the </w:t>
      </w:r>
      <w:r w:rsidR="002959B1">
        <w:t>participant</w:t>
      </w:r>
      <w:r w:rsidRPr="002C0ECF">
        <w:t xml:space="preserve"> is unable to be verified by the Clean Energy Regulator, the </w:t>
      </w:r>
      <w:r w:rsidR="009F643B">
        <w:t xml:space="preserve">Clean Energy </w:t>
      </w:r>
      <w:r w:rsidRPr="002C0ECF">
        <w:t xml:space="preserve">Regulator may at its discretion: </w:t>
      </w:r>
    </w:p>
    <w:p w14:paraId="039765DD" w14:textId="11F76C6D" w:rsidR="007D672A" w:rsidRPr="002C0ECF" w:rsidRDefault="00751B59" w:rsidP="00C47807">
      <w:pPr>
        <w:pStyle w:val="CERbullets"/>
        <w:numPr>
          <w:ilvl w:val="0"/>
          <w:numId w:val="46"/>
        </w:numPr>
        <w:spacing w:before="0" w:after="0"/>
      </w:pPr>
      <w:r>
        <w:t>d</w:t>
      </w:r>
      <w:r w:rsidR="007D672A" w:rsidRPr="002C0ECF">
        <w:t xml:space="preserve">ecide not to publish any </w:t>
      </w:r>
      <w:r w:rsidR="00CA47D6">
        <w:t xml:space="preserve">information </w:t>
      </w:r>
      <w:r w:rsidR="007D672A" w:rsidRPr="002C0ECF">
        <w:t xml:space="preserve">for the </w:t>
      </w:r>
      <w:r w:rsidR="002959B1">
        <w:t>participant</w:t>
      </w:r>
      <w:r w:rsidR="007D672A" w:rsidRPr="002C0ECF">
        <w:t xml:space="preserve"> for that year, or </w:t>
      </w:r>
    </w:p>
    <w:p w14:paraId="622B8768" w14:textId="5C0755DB" w:rsidR="007D672A" w:rsidRPr="002C0ECF" w:rsidRDefault="00751B59" w:rsidP="00C47807">
      <w:pPr>
        <w:pStyle w:val="CERbullets"/>
        <w:numPr>
          <w:ilvl w:val="0"/>
          <w:numId w:val="46"/>
        </w:numPr>
        <w:spacing w:before="0" w:after="0"/>
      </w:pPr>
      <w:r>
        <w:t>p</w:t>
      </w:r>
      <w:r w:rsidR="007D672A" w:rsidRPr="002C0ECF">
        <w:t xml:space="preserve">ublish only the CERT data which could be verified by the agency for that </w:t>
      </w:r>
      <w:r w:rsidR="002959B1">
        <w:t>participant</w:t>
      </w:r>
      <w:r w:rsidR="007D672A" w:rsidRPr="002C0ECF">
        <w:t xml:space="preserve"> before that CERT publishing date</w:t>
      </w:r>
      <w:r w:rsidR="004C2359">
        <w:t>, or</w:t>
      </w:r>
      <w:r w:rsidR="007D672A" w:rsidRPr="002C0ECF">
        <w:t xml:space="preserve"> </w:t>
      </w:r>
    </w:p>
    <w:p w14:paraId="752526D3" w14:textId="20759E9C" w:rsidR="00CA47D6" w:rsidRPr="00CA47D6" w:rsidRDefault="004C2359">
      <w:pPr>
        <w:pStyle w:val="CERbullets"/>
        <w:numPr>
          <w:ilvl w:val="0"/>
          <w:numId w:val="46"/>
        </w:numPr>
        <w:spacing w:before="0" w:after="0"/>
      </w:pPr>
      <w:r>
        <w:t>s</w:t>
      </w:r>
      <w:r w:rsidR="00CA47D6" w:rsidRPr="001234D1">
        <w:t>ubject to agreement with the CERT participant, publish information as a commitment (company assured).</w:t>
      </w:r>
    </w:p>
    <w:p w14:paraId="324F044C" w14:textId="30F09DA3" w:rsidR="00DD7865" w:rsidRPr="002C0ECF" w:rsidRDefault="00F873FD" w:rsidP="008962FB">
      <w:pPr>
        <w:pStyle w:val="Heading3"/>
        <w:numPr>
          <w:ilvl w:val="1"/>
          <w:numId w:val="5"/>
        </w:numPr>
        <w:ind w:left="709"/>
      </w:pPr>
      <w:bookmarkStart w:id="233" w:name="_Toc87969981"/>
      <w:r>
        <w:t>Important information</w:t>
      </w:r>
      <w:bookmarkEnd w:id="233"/>
    </w:p>
    <w:p w14:paraId="143141ED" w14:textId="5B52774D" w:rsidR="001B7F8C" w:rsidRPr="00E045B2" w:rsidRDefault="001B7F8C" w:rsidP="001B7F8C">
      <w:pPr>
        <w:pStyle w:val="ListParagraph"/>
        <w:numPr>
          <w:ilvl w:val="2"/>
          <w:numId w:val="52"/>
        </w:numPr>
        <w:spacing w:after="0"/>
        <w:rPr>
          <w:rFonts w:ascii="Calibri" w:hAnsi="Calibri" w:cs="Calibri"/>
          <w:color w:val="000000"/>
          <w:szCs w:val="22"/>
        </w:rPr>
      </w:pPr>
      <w:r w:rsidRPr="00E045B2">
        <w:t xml:space="preserve">To aid interpretation and use of CERT reports, important information </w:t>
      </w:r>
      <w:r w:rsidR="00CA47D6" w:rsidRPr="00CA47D6">
        <w:t xml:space="preserve">and explanations of the different terms used in the CERT report </w:t>
      </w:r>
      <w:r w:rsidRPr="00E045B2">
        <w:t xml:space="preserve">will be published on the Clean Energy Regulator’s website. This </w:t>
      </w:r>
      <w:r w:rsidR="00CA47D6">
        <w:t xml:space="preserve">will </w:t>
      </w:r>
      <w:r w:rsidRPr="00E045B2">
        <w:t>include</w:t>
      </w:r>
      <w:r w:rsidR="00CA47D6">
        <w:t xml:space="preserve"> </w:t>
      </w:r>
      <w:r w:rsidRPr="00E045B2">
        <w:t>but is not limited to</w:t>
      </w:r>
      <w:r w:rsidR="00CA47D6">
        <w:t>, information to assist readers as follows</w:t>
      </w:r>
      <w:r w:rsidRPr="00E045B2">
        <w:t>:</w:t>
      </w:r>
    </w:p>
    <w:p w14:paraId="40BAD579" w14:textId="77777777" w:rsidR="001B7F8C" w:rsidRPr="00E045B2" w:rsidRDefault="001B7F8C" w:rsidP="001B7F8C">
      <w:pPr>
        <w:pStyle w:val="CERbullets"/>
        <w:numPr>
          <w:ilvl w:val="0"/>
          <w:numId w:val="53"/>
        </w:numPr>
        <w:spacing w:before="0" w:after="0"/>
      </w:pPr>
      <w:r w:rsidRPr="00E045B2">
        <w:t>The Clean Energy Regulator is publishing CERT reports to increase market transparency and assist entities that produce or need to source units and certificates under schemes the Clean Energy Regulator administers. The Clean Energy Regulator has used its best endeavours to ensure the quality of the information and data in CERT reports but cannot guarantee its accuracy or completeness.</w:t>
      </w:r>
    </w:p>
    <w:p w14:paraId="5A9C5B85" w14:textId="77777777" w:rsidR="001B7F8C" w:rsidRPr="00E045B2" w:rsidRDefault="001B7F8C" w:rsidP="001B7F8C">
      <w:pPr>
        <w:pStyle w:val="CERbullets"/>
        <w:numPr>
          <w:ilvl w:val="0"/>
          <w:numId w:val="53"/>
        </w:numPr>
        <w:spacing w:before="0" w:after="0"/>
      </w:pPr>
      <w:r w:rsidRPr="00E045B2">
        <w:t>CERT is not legal, business or financial advice. You should obtain your own independent professional advice for your particular circumstances before making any investment decisions. The data and information is provided as general information only.</w:t>
      </w:r>
    </w:p>
    <w:p w14:paraId="3B6FF1FB" w14:textId="6C607DDB" w:rsidR="001B7F8C" w:rsidRPr="00E045B2" w:rsidRDefault="001B7F8C" w:rsidP="001B7F8C">
      <w:pPr>
        <w:pStyle w:val="CERbullets"/>
        <w:numPr>
          <w:ilvl w:val="0"/>
          <w:numId w:val="53"/>
        </w:numPr>
        <w:spacing w:before="0" w:after="0"/>
      </w:pPr>
      <w:r w:rsidRPr="00E045B2">
        <w:t xml:space="preserve">Responsibility for data supplied for publication will remain with the entity that supplies the information. To the extent permitted by law, neither the Clean Energy Regulator nor the Commonwealth of Australia accepts responsibility or liability for any direct, incidental or consequential loss or damage resulting from a CERT report, the information provided </w:t>
      </w:r>
      <w:r w:rsidR="00BA6A3C">
        <w:t xml:space="preserve">(or not provided) </w:t>
      </w:r>
      <w:r w:rsidRPr="00E045B2">
        <w:t>through a CERT report, or the availability or non-availability of a CERT report. The Clean Energy Regulator and the Commonwealth reserve their rights in relation to the provision of incorrect, false or misleading information.</w:t>
      </w:r>
    </w:p>
    <w:p w14:paraId="50A2FCE7" w14:textId="43D19373" w:rsidR="001B7F8C" w:rsidRPr="00E045B2" w:rsidRDefault="001B7F8C" w:rsidP="001B7F8C">
      <w:pPr>
        <w:pStyle w:val="CERbullets"/>
        <w:numPr>
          <w:ilvl w:val="0"/>
          <w:numId w:val="53"/>
        </w:numPr>
        <w:spacing w:before="0" w:after="0"/>
      </w:pPr>
      <w:r w:rsidRPr="00E045B2">
        <w:t xml:space="preserve">CERT participants are responsible for the accuracy and quality of data and information provided to the Clean Energy Regulator for CERT. Participants should ensure they comply with legal or regulatory requirements, including any ASIC guidance on climate risk disclosure and legal requirements regarding </w:t>
      </w:r>
      <w:r w:rsidR="00BA6A3C">
        <w:t xml:space="preserve">the provision of </w:t>
      </w:r>
      <w:r w:rsidRPr="00E045B2">
        <w:t>false or misleading information.</w:t>
      </w:r>
    </w:p>
    <w:p w14:paraId="17CD1824" w14:textId="3F74DBD0" w:rsidR="001B7F8C" w:rsidRPr="00552414" w:rsidRDefault="001B7F8C" w:rsidP="001B7F8C">
      <w:pPr>
        <w:pStyle w:val="CERbullets"/>
        <w:numPr>
          <w:ilvl w:val="0"/>
          <w:numId w:val="53"/>
        </w:numPr>
        <w:spacing w:before="0" w:after="0"/>
        <w:rPr>
          <w:highlight w:val="yellow"/>
        </w:rPr>
      </w:pPr>
      <w:r w:rsidRPr="00552414">
        <w:rPr>
          <w:highlight w:val="yellow"/>
        </w:rPr>
        <w:t>Only Australian emissions and renewable electricity consumption are considered in calculating a participant’s progress</w:t>
      </w:r>
      <w:r w:rsidR="00B116D0" w:rsidRPr="00552414">
        <w:rPr>
          <w:highlight w:val="yellow"/>
        </w:rPr>
        <w:t xml:space="preserve"> against their ‘Commitment (progress verified)’</w:t>
      </w:r>
      <w:r w:rsidRPr="00552414">
        <w:rPr>
          <w:highlight w:val="yellow"/>
        </w:rPr>
        <w:t>.</w:t>
      </w:r>
    </w:p>
    <w:p w14:paraId="3223D7F9" w14:textId="77777777" w:rsidR="001B7F8C" w:rsidRPr="002C0ECF" w:rsidRDefault="001B7F8C" w:rsidP="001B7F8C">
      <w:pPr>
        <w:pStyle w:val="CERbullets"/>
        <w:numPr>
          <w:ilvl w:val="0"/>
          <w:numId w:val="47"/>
        </w:numPr>
        <w:spacing w:before="0" w:after="0"/>
      </w:pPr>
      <w:r w:rsidRPr="00552414">
        <w:rPr>
          <w:highlight w:val="yellow"/>
        </w:rPr>
        <w:t>NGER grid emissions factors: NGER grid emissions factors used in calculating Scope 2 emissions are based on 3-year rolling averages and are conservative</w:t>
      </w:r>
      <w:r>
        <w:t>.</w:t>
      </w:r>
    </w:p>
    <w:p w14:paraId="1EB9C93F" w14:textId="0CB68098" w:rsidR="00DD7865" w:rsidRPr="00552414" w:rsidRDefault="00F66EC0" w:rsidP="00C47807">
      <w:pPr>
        <w:pStyle w:val="CERbullets"/>
        <w:numPr>
          <w:ilvl w:val="0"/>
          <w:numId w:val="47"/>
        </w:numPr>
        <w:spacing w:before="0" w:after="0"/>
        <w:rPr>
          <w:highlight w:val="yellow"/>
        </w:rPr>
      </w:pPr>
      <w:r w:rsidRPr="00552414">
        <w:rPr>
          <w:highlight w:val="yellow"/>
        </w:rPr>
        <w:t xml:space="preserve">Residual Mix Factor: </w:t>
      </w:r>
      <w:r w:rsidR="00DD7865" w:rsidRPr="00552414">
        <w:rPr>
          <w:highlight w:val="yellow"/>
        </w:rPr>
        <w:t xml:space="preserve">The Residual Mix Factor used </w:t>
      </w:r>
      <w:r w:rsidR="002456B0" w:rsidRPr="00552414">
        <w:rPr>
          <w:highlight w:val="yellow"/>
        </w:rPr>
        <w:t>for</w:t>
      </w:r>
      <w:r w:rsidR="00DD7865" w:rsidRPr="00552414">
        <w:rPr>
          <w:highlight w:val="yellow"/>
        </w:rPr>
        <w:t xml:space="preserve"> market-based scope 2 emissions accounting is </w:t>
      </w:r>
      <w:r w:rsidR="002709BF" w:rsidRPr="00552414">
        <w:rPr>
          <w:highlight w:val="yellow"/>
        </w:rPr>
        <w:t xml:space="preserve">calculated by Climate Active and </w:t>
      </w:r>
      <w:r w:rsidR="00DD7865" w:rsidRPr="00552414">
        <w:rPr>
          <w:highlight w:val="yellow"/>
        </w:rPr>
        <w:t>is an approximation of the national grid emissions intensity if all renewable generation credited with LGCs was removed.</w:t>
      </w:r>
    </w:p>
    <w:p w14:paraId="5070051C" w14:textId="6FAACADD" w:rsidR="00085F5F" w:rsidRPr="002C0ECF" w:rsidRDefault="00BA6A3C" w:rsidP="00C47807">
      <w:pPr>
        <w:pStyle w:val="CERbullets"/>
        <w:numPr>
          <w:ilvl w:val="0"/>
          <w:numId w:val="47"/>
        </w:numPr>
        <w:spacing w:before="0" w:after="0"/>
      </w:pPr>
      <w:r>
        <w:t>Information</w:t>
      </w:r>
      <w:r w:rsidR="00085F5F" w:rsidRPr="00085F5F">
        <w:t xml:space="preserve"> will be presented either on a calendar year or financial year basis</w:t>
      </w:r>
      <w:r>
        <w:t>, depending on the reporting year nominated by the participant.</w:t>
      </w:r>
      <w:r w:rsidR="00085F5F" w:rsidRPr="00085F5F">
        <w:t xml:space="preserve"> Data for a company may be presented on an equity share basis rather than for a controlling corporation. For these reasons CERT reports may not </w:t>
      </w:r>
      <w:r>
        <w:t xml:space="preserve">appear to </w:t>
      </w:r>
      <w:r w:rsidR="00085F5F" w:rsidRPr="00085F5F">
        <w:t>align with published emissions and energy data under NGER</w:t>
      </w:r>
      <w:r w:rsidR="00751B59">
        <w:t>.</w:t>
      </w:r>
    </w:p>
    <w:p w14:paraId="4FCB9841" w14:textId="375C6064" w:rsidR="004A12D3" w:rsidRPr="00675C53" w:rsidRDefault="00CE4A32" w:rsidP="008962FB">
      <w:pPr>
        <w:pStyle w:val="Heading3"/>
        <w:numPr>
          <w:ilvl w:val="1"/>
          <w:numId w:val="5"/>
        </w:numPr>
        <w:ind w:left="709"/>
      </w:pPr>
      <w:bookmarkStart w:id="234" w:name="_Toc87969982"/>
      <w:r>
        <w:t>Draft CERT report</w:t>
      </w:r>
      <w:r w:rsidR="007263E5">
        <w:t>s</w:t>
      </w:r>
      <w:bookmarkEnd w:id="234"/>
    </w:p>
    <w:p w14:paraId="0050261C" w14:textId="1649F327" w:rsidR="00D068C1" w:rsidRPr="002C0ECF" w:rsidRDefault="00D068C1" w:rsidP="008962FB">
      <w:pPr>
        <w:pStyle w:val="ListParagraph"/>
        <w:numPr>
          <w:ilvl w:val="2"/>
          <w:numId w:val="5"/>
        </w:numPr>
      </w:pPr>
      <w:r w:rsidRPr="002C0ECF">
        <w:t>Before publication, t</w:t>
      </w:r>
      <w:r w:rsidR="00DD7865" w:rsidRPr="002C0ECF">
        <w:t xml:space="preserve">he Clean Energy Regulator will </w:t>
      </w:r>
      <w:r w:rsidR="002C63EA">
        <w:t>make</w:t>
      </w:r>
      <w:r w:rsidRPr="002C0ECF">
        <w:t xml:space="preserve"> </w:t>
      </w:r>
      <w:r w:rsidR="00BA6A3C">
        <w:t xml:space="preserve">the relevant </w:t>
      </w:r>
      <w:r w:rsidR="00DD7865" w:rsidRPr="002C0ECF">
        <w:t>draft CERT report</w:t>
      </w:r>
      <w:r w:rsidR="002C63EA">
        <w:t>s available to participants for review</w:t>
      </w:r>
      <w:r w:rsidRPr="002C0ECF">
        <w:t>.</w:t>
      </w:r>
    </w:p>
    <w:p w14:paraId="0C98BF9A" w14:textId="77777777" w:rsidR="00BA6A3C" w:rsidRPr="001C2C5A" w:rsidRDefault="00C314DC" w:rsidP="00BA6A3C">
      <w:pPr>
        <w:pStyle w:val="ListParagraph"/>
        <w:numPr>
          <w:ilvl w:val="2"/>
          <w:numId w:val="5"/>
        </w:numPr>
        <w:spacing w:after="120"/>
      </w:pPr>
      <w:r>
        <w:t xml:space="preserve">Where the Clean Energy Regulator </w:t>
      </w:r>
      <w:r w:rsidR="00C26A77">
        <w:t xml:space="preserve">proposes </w:t>
      </w:r>
      <w:r>
        <w:t xml:space="preserve">not to publish information </w:t>
      </w:r>
      <w:r w:rsidR="00C26A77">
        <w:t xml:space="preserve">it </w:t>
      </w:r>
      <w:r>
        <w:t xml:space="preserve">will provide </w:t>
      </w:r>
      <w:r w:rsidR="00493730">
        <w:t xml:space="preserve">the </w:t>
      </w:r>
      <w:r w:rsidR="002959B1">
        <w:t>participant</w:t>
      </w:r>
      <w:r w:rsidR="00493730">
        <w:t xml:space="preserve"> with </w:t>
      </w:r>
      <w:r>
        <w:t>reasons</w:t>
      </w:r>
      <w:r w:rsidR="00493730">
        <w:t xml:space="preserve"> </w:t>
      </w:r>
      <w:r w:rsidR="00BA6A3C">
        <w:t>for its position</w:t>
      </w:r>
      <w:r w:rsidR="00493730">
        <w:t xml:space="preserve"> </w:t>
      </w:r>
      <w:r w:rsidR="00F245E5">
        <w:t>and an</w:t>
      </w:r>
      <w:r>
        <w:t xml:space="preserve"> opportunity to </w:t>
      </w:r>
      <w:r w:rsidR="00F245E5">
        <w:t>respond</w:t>
      </w:r>
      <w:r>
        <w:t>.</w:t>
      </w:r>
      <w:r w:rsidR="00BA6A3C">
        <w:t xml:space="preserve"> The Clean Energy Regulator will consider any response, and will notify the participant of its final decision, which may include:</w:t>
      </w:r>
    </w:p>
    <w:p w14:paraId="5AFB33A3" w14:textId="0CE9E807" w:rsidR="00BA6A3C" w:rsidRDefault="00BA6A3C" w:rsidP="00766B0A">
      <w:pPr>
        <w:pStyle w:val="ListParagraph"/>
        <w:numPr>
          <w:ilvl w:val="0"/>
          <w:numId w:val="19"/>
        </w:numPr>
      </w:pPr>
      <w:r>
        <w:t>Publication of the information.</w:t>
      </w:r>
    </w:p>
    <w:p w14:paraId="71F8D2FF" w14:textId="047700C1" w:rsidR="00BA6A3C" w:rsidRDefault="00BA6A3C" w:rsidP="00766B0A">
      <w:pPr>
        <w:pStyle w:val="ListParagraph"/>
        <w:numPr>
          <w:ilvl w:val="0"/>
          <w:numId w:val="19"/>
        </w:numPr>
      </w:pPr>
      <w:r>
        <w:t>Publication of part of the information, or publication as a commitment (company assured).</w:t>
      </w:r>
    </w:p>
    <w:p w14:paraId="7E64DB6D" w14:textId="7F6E8FC0" w:rsidR="00C314DC" w:rsidRPr="002C0ECF" w:rsidRDefault="00BA6A3C" w:rsidP="00766B0A">
      <w:pPr>
        <w:pStyle w:val="ListParagraph"/>
        <w:numPr>
          <w:ilvl w:val="0"/>
          <w:numId w:val="19"/>
        </w:numPr>
      </w:pPr>
      <w:r>
        <w:t>Not publishing information.</w:t>
      </w:r>
    </w:p>
    <w:p w14:paraId="092F79D9" w14:textId="24210D51" w:rsidR="004A12D3" w:rsidRPr="00675C53" w:rsidRDefault="004A12D3" w:rsidP="008962FB">
      <w:pPr>
        <w:pStyle w:val="Heading2"/>
        <w:numPr>
          <w:ilvl w:val="0"/>
          <w:numId w:val="5"/>
        </w:numPr>
        <w:ind w:left="360"/>
        <w:rPr>
          <w:sz w:val="40"/>
          <w:szCs w:val="40"/>
        </w:rPr>
      </w:pPr>
      <w:bookmarkStart w:id="235" w:name="_Ref81836265"/>
      <w:bookmarkStart w:id="236" w:name="_Toc87969983"/>
      <w:r w:rsidRPr="00675C53">
        <w:rPr>
          <w:sz w:val="40"/>
          <w:szCs w:val="40"/>
        </w:rPr>
        <w:t>Publishing</w:t>
      </w:r>
      <w:bookmarkEnd w:id="235"/>
      <w:bookmarkEnd w:id="236"/>
    </w:p>
    <w:p w14:paraId="48F82EB8" w14:textId="2A2E2D81" w:rsidR="00F128FF" w:rsidRPr="00D337DD" w:rsidRDefault="00F128FF" w:rsidP="008962FB">
      <w:pPr>
        <w:pStyle w:val="Heading3"/>
        <w:numPr>
          <w:ilvl w:val="1"/>
          <w:numId w:val="5"/>
        </w:numPr>
        <w:ind w:left="709"/>
      </w:pPr>
      <w:bookmarkStart w:id="237" w:name="_Ref87516001"/>
      <w:bookmarkStart w:id="238" w:name="_Toc87969984"/>
      <w:r w:rsidRPr="00D337DD">
        <w:t>Report views</w:t>
      </w:r>
      <w:bookmarkEnd w:id="237"/>
      <w:bookmarkEnd w:id="238"/>
    </w:p>
    <w:p w14:paraId="5A9C2F55" w14:textId="7A642EDE" w:rsidR="00371E00" w:rsidRDefault="00371E00" w:rsidP="008962FB">
      <w:pPr>
        <w:pStyle w:val="ListParagraph"/>
        <w:numPr>
          <w:ilvl w:val="2"/>
          <w:numId w:val="5"/>
        </w:numPr>
      </w:pPr>
      <w:r>
        <w:t xml:space="preserve">The following </w:t>
      </w:r>
      <w:r w:rsidR="00F245E5">
        <w:t xml:space="preserve">CERT reports </w:t>
      </w:r>
      <w:r w:rsidR="00F53A2A">
        <w:t>will be published</w:t>
      </w:r>
      <w:r w:rsidR="00B30690">
        <w:t xml:space="preserve"> on the Clean Energy Regulator website</w:t>
      </w:r>
      <w:r w:rsidR="004F5861">
        <w:t xml:space="preserve"> </w:t>
      </w:r>
      <w:r w:rsidR="009908F3">
        <w:t>in Quarter 2 each year</w:t>
      </w:r>
      <w:r>
        <w:t>:</w:t>
      </w:r>
    </w:p>
    <w:p w14:paraId="58A13329" w14:textId="7E7654A3" w:rsidR="00C865B8" w:rsidRDefault="00C865B8" w:rsidP="00AA39A5">
      <w:pPr>
        <w:pStyle w:val="ListParagraph"/>
        <w:numPr>
          <w:ilvl w:val="0"/>
          <w:numId w:val="19"/>
        </w:numPr>
      </w:pPr>
      <w:r>
        <w:t xml:space="preserve">A ‘company view’ which presents </w:t>
      </w:r>
      <w:r w:rsidR="00471070">
        <w:t>an overview of the participant’s published information</w:t>
      </w:r>
      <w:r>
        <w:t xml:space="preserve"> </w:t>
      </w:r>
      <w:r w:rsidR="00471070">
        <w:t>for</w:t>
      </w:r>
      <w:r w:rsidR="009908F3">
        <w:t xml:space="preserve"> </w:t>
      </w:r>
      <w:r w:rsidR="00471070">
        <w:t>the</w:t>
      </w:r>
      <w:r w:rsidR="009908F3">
        <w:t xml:space="preserve"> </w:t>
      </w:r>
      <w:r w:rsidR="006B2FBC">
        <w:t>reporting year</w:t>
      </w:r>
      <w:r w:rsidR="00471070">
        <w:t xml:space="preserve">. This could include details </w:t>
      </w:r>
      <w:r w:rsidDel="009908F3">
        <w:t xml:space="preserve">of </w:t>
      </w:r>
      <w:r>
        <w:t xml:space="preserve">each </w:t>
      </w:r>
      <w:r w:rsidR="002959B1">
        <w:t>participant</w:t>
      </w:r>
      <w:r>
        <w:t xml:space="preserve">’s </w:t>
      </w:r>
      <w:r w:rsidR="009908F3">
        <w:t>commitments, progress</w:t>
      </w:r>
      <w:r w:rsidR="00C82978">
        <w:t xml:space="preserve"> (in percentage and absolute terms)</w:t>
      </w:r>
      <w:r w:rsidR="009908F3">
        <w:t xml:space="preserve">, </w:t>
      </w:r>
      <w:r w:rsidR="002E6585">
        <w:t xml:space="preserve">gross and </w:t>
      </w:r>
      <w:r w:rsidR="009908F3">
        <w:t>net emissions position</w:t>
      </w:r>
      <w:r w:rsidR="002E6585">
        <w:t>s</w:t>
      </w:r>
      <w:r w:rsidR="009908F3">
        <w:t>, renewable electricity percentage and use of eligible certificates and units</w:t>
      </w:r>
      <w:r>
        <w:t>.</w:t>
      </w:r>
    </w:p>
    <w:p w14:paraId="4F61C394" w14:textId="5E761C5B" w:rsidR="000B2F99" w:rsidRDefault="00371E00">
      <w:pPr>
        <w:pStyle w:val="ListParagraph"/>
        <w:numPr>
          <w:ilvl w:val="0"/>
          <w:numId w:val="19"/>
        </w:numPr>
      </w:pPr>
      <w:r>
        <w:t>A ‘data</w:t>
      </w:r>
      <w:r w:rsidR="007E6A7B">
        <w:t>sheet</w:t>
      </w:r>
      <w:r>
        <w:t xml:space="preserve"> view’ which includes </w:t>
      </w:r>
      <w:r w:rsidR="009908F3">
        <w:t>the same information as the ‘company view’ in table format</w:t>
      </w:r>
      <w:r w:rsidR="00F65503">
        <w:t xml:space="preserve"> supplemented by information on the framing elements for each </w:t>
      </w:r>
      <w:r w:rsidR="000C4BFD">
        <w:t>‘C</w:t>
      </w:r>
      <w:r w:rsidR="00560AC5">
        <w:t>ommitment</w:t>
      </w:r>
      <w:r w:rsidR="000B2F99">
        <w:t xml:space="preserve"> </w:t>
      </w:r>
      <w:r w:rsidR="000C4BFD">
        <w:t xml:space="preserve">(progress verified)’ </w:t>
      </w:r>
      <w:r w:rsidR="000B2F99">
        <w:t>and baselines</w:t>
      </w:r>
      <w:r w:rsidR="009F643B">
        <w:t>, including</w:t>
      </w:r>
      <w:r w:rsidR="003C2A5C">
        <w:t xml:space="preserve">: </w:t>
      </w:r>
      <w:r w:rsidR="00D037FA">
        <w:rPr>
          <w:rStyle w:val="FootnoteReference"/>
        </w:rPr>
        <w:footnoteReference w:id="26"/>
      </w:r>
    </w:p>
    <w:p w14:paraId="0F663086" w14:textId="263BF698" w:rsidR="00C16474" w:rsidRPr="00D92133" w:rsidRDefault="00201E12" w:rsidP="00AA39A5">
      <w:pPr>
        <w:pStyle w:val="ListParagraph"/>
        <w:numPr>
          <w:ilvl w:val="1"/>
          <w:numId w:val="17"/>
        </w:numPr>
        <w:rPr>
          <w:color w:val="auto"/>
        </w:rPr>
      </w:pPr>
      <w:r w:rsidRPr="00D92133">
        <w:rPr>
          <w:color w:val="auto"/>
        </w:rPr>
        <w:t>the Commitment Goal</w:t>
      </w:r>
    </w:p>
    <w:p w14:paraId="5E603E99" w14:textId="742AABBE" w:rsidR="00C16474" w:rsidRPr="00D92133" w:rsidRDefault="00201E12" w:rsidP="00AA39A5">
      <w:pPr>
        <w:pStyle w:val="ListParagraph"/>
        <w:numPr>
          <w:ilvl w:val="1"/>
          <w:numId w:val="17"/>
        </w:numPr>
        <w:rPr>
          <w:color w:val="auto"/>
        </w:rPr>
      </w:pPr>
      <w:r w:rsidRPr="00D92133">
        <w:rPr>
          <w:color w:val="auto"/>
        </w:rPr>
        <w:t xml:space="preserve">the </w:t>
      </w:r>
      <w:r w:rsidR="00FA65B9">
        <w:rPr>
          <w:color w:val="auto"/>
        </w:rPr>
        <w:t>Commitment Y</w:t>
      </w:r>
      <w:r w:rsidRPr="00D92133">
        <w:rPr>
          <w:color w:val="auto"/>
        </w:rPr>
        <w:t>ear</w:t>
      </w:r>
      <w:r w:rsidR="00271440">
        <w:rPr>
          <w:color w:val="auto"/>
        </w:rPr>
        <w:t xml:space="preserve"> (including </w:t>
      </w:r>
      <w:r w:rsidR="006B2FBC">
        <w:rPr>
          <w:color w:val="auto"/>
        </w:rPr>
        <w:t>reporting year</w:t>
      </w:r>
      <w:r w:rsidR="00271440">
        <w:rPr>
          <w:color w:val="auto"/>
        </w:rPr>
        <w:t>)</w:t>
      </w:r>
    </w:p>
    <w:p w14:paraId="2D4E5D15" w14:textId="1100DD82" w:rsidR="00C16474" w:rsidRPr="00D92133" w:rsidRDefault="00201E12" w:rsidP="00AA39A5">
      <w:pPr>
        <w:pStyle w:val="ListParagraph"/>
        <w:numPr>
          <w:ilvl w:val="1"/>
          <w:numId w:val="17"/>
        </w:numPr>
        <w:rPr>
          <w:color w:val="auto"/>
        </w:rPr>
      </w:pPr>
      <w:bookmarkStart w:id="239" w:name="_Ref80613880"/>
      <w:r w:rsidRPr="00D92133">
        <w:rPr>
          <w:color w:val="auto"/>
        </w:rPr>
        <w:t xml:space="preserve">the </w:t>
      </w:r>
      <w:r w:rsidR="00271440">
        <w:rPr>
          <w:color w:val="auto"/>
        </w:rPr>
        <w:t>gross or net framing</w:t>
      </w:r>
      <w:bookmarkEnd w:id="239"/>
    </w:p>
    <w:p w14:paraId="2D785D8B" w14:textId="693E85A3" w:rsidR="00201E12" w:rsidRPr="00D92133" w:rsidRDefault="00201E12" w:rsidP="00AA39A5">
      <w:pPr>
        <w:pStyle w:val="ListParagraph"/>
        <w:numPr>
          <w:ilvl w:val="1"/>
          <w:numId w:val="17"/>
        </w:numPr>
        <w:rPr>
          <w:color w:val="auto"/>
        </w:rPr>
      </w:pPr>
      <w:bookmarkStart w:id="240" w:name="_Ref80613887"/>
      <w:r w:rsidRPr="00D92133">
        <w:rPr>
          <w:color w:val="auto"/>
        </w:rPr>
        <w:t xml:space="preserve">the nominated </w:t>
      </w:r>
      <w:r w:rsidR="00271440">
        <w:rPr>
          <w:color w:val="auto"/>
        </w:rPr>
        <w:t>baseline</w:t>
      </w:r>
      <w:bookmarkEnd w:id="240"/>
    </w:p>
    <w:p w14:paraId="19F74AB5" w14:textId="1E99AE03" w:rsidR="00271440" w:rsidRDefault="00271440" w:rsidP="00AA39A5">
      <w:pPr>
        <w:pStyle w:val="ListParagraph"/>
        <w:numPr>
          <w:ilvl w:val="1"/>
          <w:numId w:val="17"/>
        </w:numPr>
        <w:rPr>
          <w:color w:val="auto"/>
        </w:rPr>
      </w:pPr>
      <w:r w:rsidRPr="00D92133">
        <w:rPr>
          <w:color w:val="auto"/>
        </w:rPr>
        <w:t>the commitment coverage</w:t>
      </w:r>
    </w:p>
    <w:p w14:paraId="60E3E9EF" w14:textId="08B55CDE" w:rsidR="00271440" w:rsidRPr="00D92133" w:rsidRDefault="00271440" w:rsidP="00AA39A5">
      <w:pPr>
        <w:pStyle w:val="ListParagraph"/>
        <w:numPr>
          <w:ilvl w:val="1"/>
          <w:numId w:val="17"/>
        </w:numPr>
        <w:rPr>
          <w:color w:val="auto"/>
        </w:rPr>
      </w:pPr>
      <w:r>
        <w:rPr>
          <w:color w:val="auto"/>
        </w:rPr>
        <w:t>the nominate</w:t>
      </w:r>
      <w:r w:rsidR="0002219E">
        <w:rPr>
          <w:color w:val="auto"/>
        </w:rPr>
        <w:t>d</w:t>
      </w:r>
      <w:r>
        <w:rPr>
          <w:color w:val="auto"/>
        </w:rPr>
        <w:t xml:space="preserve"> reporting boundary</w:t>
      </w:r>
    </w:p>
    <w:p w14:paraId="3255BEE1" w14:textId="5188513E" w:rsidR="002E6585" w:rsidRPr="002E6585" w:rsidRDefault="00201E12" w:rsidP="00AA39A5">
      <w:pPr>
        <w:pStyle w:val="ListParagraph"/>
        <w:numPr>
          <w:ilvl w:val="1"/>
          <w:numId w:val="17"/>
        </w:numPr>
        <w:rPr>
          <w:color w:val="auto"/>
        </w:rPr>
      </w:pPr>
      <w:bookmarkStart w:id="241" w:name="_Ref80613895"/>
      <w:r w:rsidRPr="00D92133">
        <w:rPr>
          <w:color w:val="auto"/>
        </w:rPr>
        <w:t>the nominated scope 2 emission accounting approach</w:t>
      </w:r>
      <w:bookmarkEnd w:id="241"/>
      <w:r w:rsidR="001469A9">
        <w:rPr>
          <w:color w:val="auto"/>
        </w:rPr>
        <w:t>.</w:t>
      </w:r>
    </w:p>
    <w:p w14:paraId="4CC84359" w14:textId="6D35E82D" w:rsidR="0002219E" w:rsidRPr="00D92133" w:rsidRDefault="0002219E" w:rsidP="008962FB">
      <w:pPr>
        <w:pStyle w:val="ListParagraph"/>
        <w:numPr>
          <w:ilvl w:val="2"/>
          <w:numId w:val="5"/>
        </w:numPr>
        <w:rPr>
          <w:color w:val="auto"/>
        </w:rPr>
      </w:pPr>
      <w:r w:rsidRPr="00D92133">
        <w:rPr>
          <w:color w:val="auto"/>
        </w:rPr>
        <w:t xml:space="preserve">A </w:t>
      </w:r>
      <w:r w:rsidR="002959B1">
        <w:rPr>
          <w:color w:val="auto"/>
        </w:rPr>
        <w:t>participant</w:t>
      </w:r>
      <w:r w:rsidRPr="00D92133">
        <w:rPr>
          <w:color w:val="auto"/>
        </w:rPr>
        <w:t xml:space="preserve">’s Baseline will be presented </w:t>
      </w:r>
      <w:r w:rsidR="00825DCD">
        <w:rPr>
          <w:color w:val="auto"/>
        </w:rPr>
        <w:t>with the following information</w:t>
      </w:r>
      <w:r w:rsidRPr="00D92133">
        <w:rPr>
          <w:color w:val="auto"/>
        </w:rPr>
        <w:t>:</w:t>
      </w:r>
    </w:p>
    <w:p w14:paraId="39CC885F" w14:textId="42C023C7" w:rsidR="0002219E" w:rsidRPr="00D92133" w:rsidRDefault="00825DCD" w:rsidP="008962FB">
      <w:pPr>
        <w:pStyle w:val="ListParagraph"/>
        <w:numPr>
          <w:ilvl w:val="0"/>
          <w:numId w:val="14"/>
        </w:numPr>
        <w:ind w:left="1701"/>
        <w:rPr>
          <w:color w:val="auto"/>
        </w:rPr>
      </w:pPr>
      <w:r>
        <w:rPr>
          <w:color w:val="auto"/>
        </w:rPr>
        <w:t>T</w:t>
      </w:r>
      <w:r w:rsidR="0002219E" w:rsidRPr="00D92133">
        <w:rPr>
          <w:color w:val="auto"/>
        </w:rPr>
        <w:t>he nominate</w:t>
      </w:r>
      <w:r w:rsidR="00500D48">
        <w:rPr>
          <w:color w:val="auto"/>
        </w:rPr>
        <w:t>d</w:t>
      </w:r>
      <w:r w:rsidR="0002219E" w:rsidRPr="00D92133">
        <w:rPr>
          <w:color w:val="auto"/>
        </w:rPr>
        <w:t xml:space="preserve"> baseline year or years</w:t>
      </w:r>
      <w:r>
        <w:rPr>
          <w:color w:val="auto"/>
        </w:rPr>
        <w:t>.</w:t>
      </w:r>
    </w:p>
    <w:p w14:paraId="76987296" w14:textId="2C6EF3DE" w:rsidR="0002219E" w:rsidRPr="00D92133" w:rsidRDefault="00825DCD" w:rsidP="008962FB">
      <w:pPr>
        <w:pStyle w:val="ListParagraph"/>
        <w:numPr>
          <w:ilvl w:val="0"/>
          <w:numId w:val="14"/>
        </w:numPr>
        <w:ind w:left="1701"/>
        <w:rPr>
          <w:color w:val="auto"/>
        </w:rPr>
      </w:pPr>
      <w:r>
        <w:rPr>
          <w:color w:val="auto"/>
        </w:rPr>
        <w:t>T</w:t>
      </w:r>
      <w:r w:rsidR="0002219E" w:rsidRPr="00D92133">
        <w:rPr>
          <w:color w:val="auto"/>
        </w:rPr>
        <w:t>he calculated emissions for the baseline year or years</w:t>
      </w:r>
      <w:r>
        <w:rPr>
          <w:color w:val="auto"/>
        </w:rPr>
        <w:t>.</w:t>
      </w:r>
    </w:p>
    <w:p w14:paraId="5170C8AC" w14:textId="30E69457" w:rsidR="0002219E" w:rsidRDefault="00825DCD" w:rsidP="008962FB">
      <w:pPr>
        <w:pStyle w:val="ListParagraph"/>
        <w:numPr>
          <w:ilvl w:val="0"/>
          <w:numId w:val="14"/>
        </w:numPr>
        <w:ind w:left="1701"/>
        <w:rPr>
          <w:color w:val="auto"/>
        </w:rPr>
      </w:pPr>
      <w:r>
        <w:rPr>
          <w:color w:val="auto"/>
        </w:rPr>
        <w:t>W</w:t>
      </w:r>
      <w:r w:rsidR="0002219E" w:rsidRPr="00D92133">
        <w:rPr>
          <w:color w:val="auto"/>
        </w:rPr>
        <w:t>hether baseline emissions is calculated on a gross or net basis</w:t>
      </w:r>
      <w:r w:rsidR="008033F9">
        <w:rPr>
          <w:color w:val="auto"/>
        </w:rPr>
        <w:t xml:space="preserve"> (i.e. with or without eligible unit surrenders)</w:t>
      </w:r>
      <w:r w:rsidR="0002219E" w:rsidRPr="00D92133">
        <w:rPr>
          <w:color w:val="auto"/>
        </w:rPr>
        <w:t>.</w:t>
      </w:r>
    </w:p>
    <w:p w14:paraId="107E0D7C" w14:textId="027F0803" w:rsidR="0002219E" w:rsidRPr="0002219E" w:rsidRDefault="0002219E" w:rsidP="008962FB">
      <w:pPr>
        <w:pStyle w:val="ListParagraph"/>
        <w:numPr>
          <w:ilvl w:val="2"/>
          <w:numId w:val="5"/>
        </w:numPr>
        <w:rPr>
          <w:color w:val="auto"/>
        </w:rPr>
      </w:pPr>
      <w:r w:rsidRPr="00D92133">
        <w:rPr>
          <w:color w:val="auto"/>
        </w:rPr>
        <w:t xml:space="preserve">If a </w:t>
      </w:r>
      <w:r w:rsidR="002959B1">
        <w:rPr>
          <w:color w:val="auto"/>
        </w:rPr>
        <w:t>participant</w:t>
      </w:r>
      <w:r w:rsidRPr="00D92133">
        <w:rPr>
          <w:color w:val="auto"/>
        </w:rPr>
        <w:t xml:space="preserve"> does not nominate a baseline year their CERT report will display “N/A”</w:t>
      </w:r>
      <w:r>
        <w:rPr>
          <w:color w:val="auto"/>
        </w:rPr>
        <w:t xml:space="preserve"> for the baseline</w:t>
      </w:r>
      <w:r w:rsidRPr="00D92133">
        <w:rPr>
          <w:color w:val="auto"/>
        </w:rPr>
        <w:t>.</w:t>
      </w:r>
    </w:p>
    <w:p w14:paraId="1D30CE14" w14:textId="77777777" w:rsidR="00500D48" w:rsidRDefault="00500D48" w:rsidP="00500D48">
      <w:pPr>
        <w:pStyle w:val="ListParagraph"/>
        <w:numPr>
          <w:ilvl w:val="2"/>
          <w:numId w:val="5"/>
        </w:numPr>
      </w:pPr>
      <w:r w:rsidRPr="00973E78">
        <w:t xml:space="preserve">If a </w:t>
      </w:r>
      <w:r>
        <w:t>participant</w:t>
      </w:r>
      <w:r w:rsidRPr="00973E78">
        <w:t xml:space="preserve"> </w:t>
      </w:r>
      <w:r>
        <w:t>report</w:t>
      </w:r>
      <w:r w:rsidRPr="00973E78">
        <w:t xml:space="preserve">s a commitment for a subsidiary </w:t>
      </w:r>
      <w:r>
        <w:t>or other corporate group member</w:t>
      </w:r>
      <w:r w:rsidRPr="00973E78">
        <w:t xml:space="preserve">, this will be published as part of the </w:t>
      </w:r>
      <w:r>
        <w:t>participant</w:t>
      </w:r>
      <w:r w:rsidRPr="00973E78">
        <w:t>’s company report.</w:t>
      </w:r>
    </w:p>
    <w:p w14:paraId="67BCB50D" w14:textId="2B41766E" w:rsidR="00E90085" w:rsidRPr="00973E78" w:rsidRDefault="00E90085" w:rsidP="008962FB">
      <w:pPr>
        <w:pStyle w:val="ListParagraph"/>
        <w:numPr>
          <w:ilvl w:val="2"/>
          <w:numId w:val="5"/>
        </w:numPr>
      </w:pPr>
      <w:r>
        <w:t xml:space="preserve">Commitments that do not include all framing elements (e.g. baseline) may only be published as </w:t>
      </w:r>
      <w:r w:rsidR="00500D48">
        <w:t xml:space="preserve">an </w:t>
      </w:r>
      <w:r>
        <w:t>‘other commitment</w:t>
      </w:r>
      <w:r w:rsidR="00500D48">
        <w:t xml:space="preserve"> (company assured)</w:t>
      </w:r>
      <w:r>
        <w:t>’.</w:t>
      </w:r>
    </w:p>
    <w:p w14:paraId="25217199" w14:textId="6FE754FB" w:rsidR="00D92133" w:rsidRPr="00973E78" w:rsidRDefault="00D92133" w:rsidP="008962FB">
      <w:pPr>
        <w:pStyle w:val="Heading3"/>
        <w:numPr>
          <w:ilvl w:val="1"/>
          <w:numId w:val="5"/>
        </w:numPr>
        <w:ind w:left="709"/>
      </w:pPr>
      <w:bookmarkStart w:id="242" w:name="_Toc87969985"/>
      <w:r w:rsidRPr="00973E78">
        <w:t>Publishing progress</w:t>
      </w:r>
      <w:bookmarkEnd w:id="242"/>
    </w:p>
    <w:p w14:paraId="4E1E2E57" w14:textId="75B5CDAE" w:rsidR="00136BD8" w:rsidRPr="00973E78" w:rsidRDefault="003A226B">
      <w:pPr>
        <w:pStyle w:val="ListParagraph"/>
        <w:numPr>
          <w:ilvl w:val="2"/>
          <w:numId w:val="5"/>
        </w:numPr>
      </w:pPr>
      <w:r w:rsidRPr="00973E78">
        <w:t xml:space="preserve">A </w:t>
      </w:r>
      <w:r w:rsidR="002959B1">
        <w:t>participant</w:t>
      </w:r>
      <w:r w:rsidRPr="00973E78">
        <w:t xml:space="preserve">’s </w:t>
      </w:r>
      <w:r w:rsidR="0002219E" w:rsidRPr="00973E78">
        <w:t xml:space="preserve">progress </w:t>
      </w:r>
      <w:r w:rsidR="00AD5545" w:rsidRPr="00973E78">
        <w:t>is</w:t>
      </w:r>
      <w:r w:rsidRPr="00973E78">
        <w:t xml:space="preserve"> presen</w:t>
      </w:r>
      <w:r w:rsidR="00AD5545" w:rsidRPr="00973E78">
        <w:t xml:space="preserve">ted </w:t>
      </w:r>
      <w:r w:rsidR="0002219E" w:rsidRPr="00973E78">
        <w:t xml:space="preserve">for each </w:t>
      </w:r>
      <w:r w:rsidR="00092ECC">
        <w:t>‘</w:t>
      </w:r>
      <w:r w:rsidR="00303527">
        <w:t>C</w:t>
      </w:r>
      <w:r w:rsidR="00092ECC">
        <w:t xml:space="preserve">ommitment (progress verified)’ </w:t>
      </w:r>
      <w:r w:rsidR="0002219E" w:rsidRPr="00973E78">
        <w:t xml:space="preserve">in the CERT </w:t>
      </w:r>
      <w:r w:rsidR="009F643B">
        <w:t>r</w:t>
      </w:r>
      <w:r w:rsidR="0002219E" w:rsidRPr="00973E78">
        <w:t xml:space="preserve">eport </w:t>
      </w:r>
      <w:r w:rsidR="00136BD8">
        <w:t>as a percentage and an absolute value.</w:t>
      </w:r>
    </w:p>
    <w:p w14:paraId="60096C32" w14:textId="173A12C5" w:rsidR="009D35D7" w:rsidRPr="00B8692E" w:rsidRDefault="00BA4852" w:rsidP="00B8692E">
      <w:pPr>
        <w:pStyle w:val="ListParagraph"/>
        <w:numPr>
          <w:ilvl w:val="2"/>
          <w:numId w:val="5"/>
        </w:numPr>
        <w:rPr>
          <w:color w:val="auto"/>
        </w:rPr>
        <w:sectPr w:rsidR="009D35D7" w:rsidRPr="00B8692E" w:rsidSect="00E56DA7">
          <w:headerReference w:type="even" r:id="rId21"/>
          <w:headerReference w:type="default" r:id="rId22"/>
          <w:footerReference w:type="default" r:id="rId23"/>
          <w:headerReference w:type="first" r:id="rId24"/>
          <w:footerReference w:type="first" r:id="rId25"/>
          <w:pgSz w:w="11900" w:h="16840" w:code="9"/>
          <w:pgMar w:top="889" w:right="1080" w:bottom="993" w:left="1080" w:header="227" w:footer="510" w:gutter="0"/>
          <w:cols w:space="708"/>
          <w:docGrid w:linePitch="326"/>
        </w:sectPr>
      </w:pPr>
      <w:r w:rsidRPr="00973E78">
        <w:rPr>
          <w:color w:val="auto"/>
        </w:rPr>
        <w:t xml:space="preserve">If a </w:t>
      </w:r>
      <w:r w:rsidR="002959B1">
        <w:rPr>
          <w:color w:val="auto"/>
        </w:rPr>
        <w:t>participant</w:t>
      </w:r>
      <w:r w:rsidRPr="00973E78">
        <w:rPr>
          <w:color w:val="auto"/>
        </w:rPr>
        <w:t xml:space="preserve"> does </w:t>
      </w:r>
      <w:r w:rsidR="00500D48">
        <w:rPr>
          <w:color w:val="auto"/>
        </w:rPr>
        <w:t xml:space="preserve">not </w:t>
      </w:r>
      <w:r w:rsidR="00BA6A3C">
        <w:rPr>
          <w:color w:val="auto"/>
        </w:rPr>
        <w:t xml:space="preserve">nominate or report against </w:t>
      </w:r>
      <w:r w:rsidR="00500D48">
        <w:rPr>
          <w:color w:val="auto"/>
        </w:rPr>
        <w:t>a ‘</w:t>
      </w:r>
      <w:r w:rsidR="00303527">
        <w:rPr>
          <w:color w:val="auto"/>
        </w:rPr>
        <w:t>C</w:t>
      </w:r>
      <w:r w:rsidR="00500D48">
        <w:rPr>
          <w:color w:val="auto"/>
        </w:rPr>
        <w:t>ommitment (progress verified)’</w:t>
      </w:r>
      <w:r w:rsidR="00BA6A3C">
        <w:rPr>
          <w:color w:val="auto"/>
        </w:rPr>
        <w:t>, t</w:t>
      </w:r>
      <w:r w:rsidR="00F65503">
        <w:rPr>
          <w:color w:val="auto"/>
        </w:rPr>
        <w:t xml:space="preserve">his section </w:t>
      </w:r>
      <w:r w:rsidRPr="00973E78">
        <w:rPr>
          <w:color w:val="auto"/>
        </w:rPr>
        <w:t xml:space="preserve">of the CERT </w:t>
      </w:r>
      <w:r w:rsidR="009F643B">
        <w:rPr>
          <w:color w:val="auto"/>
        </w:rPr>
        <w:t>r</w:t>
      </w:r>
      <w:r w:rsidRPr="00973E78">
        <w:rPr>
          <w:color w:val="auto"/>
        </w:rPr>
        <w:t xml:space="preserve">eport, </w:t>
      </w:r>
      <w:r w:rsidR="00F65503">
        <w:rPr>
          <w:color w:val="auto"/>
        </w:rPr>
        <w:t xml:space="preserve">including </w:t>
      </w:r>
      <w:r w:rsidR="00500D48">
        <w:rPr>
          <w:i/>
          <w:iCs/>
          <w:color w:val="auto"/>
        </w:rPr>
        <w:t>p</w:t>
      </w:r>
      <w:r w:rsidRPr="00973E78">
        <w:rPr>
          <w:i/>
          <w:iCs/>
          <w:color w:val="auto"/>
        </w:rPr>
        <w:t>ercentage progress</w:t>
      </w:r>
      <w:r w:rsidRPr="00973E78">
        <w:rPr>
          <w:color w:val="auto"/>
        </w:rPr>
        <w:t xml:space="preserve"> will </w:t>
      </w:r>
      <w:r w:rsidRPr="00973E78">
        <w:t>not display any information</w:t>
      </w:r>
      <w:r w:rsidRPr="00973E78">
        <w:rPr>
          <w:color w:val="auto"/>
        </w:rPr>
        <w:t>.</w:t>
      </w:r>
      <w:bookmarkEnd w:id="0"/>
    </w:p>
    <w:p w14:paraId="6488B50B" w14:textId="289DC596" w:rsidR="009D35D7" w:rsidRPr="00675C53" w:rsidRDefault="00B8692E" w:rsidP="008962FB">
      <w:pPr>
        <w:pStyle w:val="Heading2"/>
        <w:pageBreakBefore/>
        <w:numPr>
          <w:ilvl w:val="0"/>
          <w:numId w:val="5"/>
        </w:numPr>
        <w:ind w:left="357" w:hanging="357"/>
        <w:rPr>
          <w:sz w:val="40"/>
          <w:szCs w:val="40"/>
        </w:rPr>
      </w:pPr>
      <w:bookmarkStart w:id="243" w:name="_Toc87969986"/>
      <w:r>
        <w:rPr>
          <w:sz w:val="40"/>
          <w:szCs w:val="40"/>
        </w:rPr>
        <w:t>D</w:t>
      </w:r>
      <w:r w:rsidR="009D35D7" w:rsidRPr="00675C53">
        <w:rPr>
          <w:sz w:val="40"/>
          <w:szCs w:val="40"/>
        </w:rPr>
        <w:t>efinitions</w:t>
      </w:r>
      <w:bookmarkEnd w:id="243"/>
    </w:p>
    <w:tbl>
      <w:tblPr>
        <w:tblStyle w:val="CERTable"/>
        <w:tblW w:w="9992" w:type="dxa"/>
        <w:jc w:val="center"/>
        <w:tblLook w:val="04A0" w:firstRow="1" w:lastRow="0" w:firstColumn="1" w:lastColumn="0" w:noHBand="0" w:noVBand="1"/>
      </w:tblPr>
      <w:tblGrid>
        <w:gridCol w:w="3486"/>
        <w:gridCol w:w="6506"/>
      </w:tblGrid>
      <w:tr w:rsidR="007F3472" w:rsidRPr="00675C53" w14:paraId="1817F052" w14:textId="77777777" w:rsidTr="00A27CA3">
        <w:trPr>
          <w:cnfStyle w:val="100000000000" w:firstRow="1" w:lastRow="0" w:firstColumn="0" w:lastColumn="0" w:oddVBand="0" w:evenVBand="0" w:oddHBand="0" w:evenHBand="0" w:firstRowFirstColumn="0" w:firstRowLastColumn="0" w:lastRowFirstColumn="0" w:lastRowLastColumn="0"/>
          <w:trHeight w:val="17"/>
          <w:tblHeader/>
          <w:jc w:val="center"/>
        </w:trPr>
        <w:tc>
          <w:tcPr>
            <w:cnfStyle w:val="001000000000" w:firstRow="0" w:lastRow="0" w:firstColumn="1" w:lastColumn="0" w:oddVBand="0" w:evenVBand="0" w:oddHBand="0" w:evenHBand="0" w:firstRowFirstColumn="0" w:firstRowLastColumn="0" w:lastRowFirstColumn="0" w:lastRowLastColumn="0"/>
            <w:tcW w:w="3486" w:type="dxa"/>
          </w:tcPr>
          <w:p w14:paraId="0EE2E5BC" w14:textId="3BF16746" w:rsidR="007F3472" w:rsidRDefault="007F3472" w:rsidP="00F426B1">
            <w:pPr>
              <w:ind w:left="720" w:hanging="720"/>
            </w:pPr>
            <w:r>
              <w:t>Term</w:t>
            </w:r>
          </w:p>
        </w:tc>
        <w:tc>
          <w:tcPr>
            <w:tcW w:w="6506" w:type="dxa"/>
          </w:tcPr>
          <w:p w14:paraId="31940F33" w14:textId="27FE013A" w:rsidR="007F3472" w:rsidRPr="00CB7006" w:rsidRDefault="007F3472" w:rsidP="00F426B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Definition</w:t>
            </w:r>
          </w:p>
        </w:tc>
      </w:tr>
      <w:tr w:rsidR="009D35D7" w:rsidRPr="00675C53" w14:paraId="37C21131" w14:textId="77777777" w:rsidTr="00A27CA3">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486" w:type="dxa"/>
          </w:tcPr>
          <w:p w14:paraId="6B966300" w14:textId="1D396244" w:rsidR="009D35D7" w:rsidRPr="00380F32" w:rsidRDefault="00AD5C25" w:rsidP="00904F9E">
            <w:pPr>
              <w:ind w:left="720" w:hanging="720"/>
              <w:jc w:val="both"/>
              <w:rPr>
                <w:rFonts w:ascii="Calibri" w:hAnsi="Calibri" w:cs="Calibri"/>
                <w:szCs w:val="22"/>
              </w:rPr>
            </w:pPr>
            <w:hyperlink r:id="rId26" w:history="1">
              <w:r w:rsidR="009D35D7" w:rsidRPr="00380F32">
                <w:rPr>
                  <w:rStyle w:val="Hyperlink"/>
                  <w:rFonts w:cs="Calibri"/>
                  <w:szCs w:val="22"/>
                </w:rPr>
                <w:t>ACCU (Australian carbon credit unit)</w:t>
              </w:r>
            </w:hyperlink>
          </w:p>
        </w:tc>
        <w:tc>
          <w:tcPr>
            <w:tcW w:w="6506" w:type="dxa"/>
          </w:tcPr>
          <w:p w14:paraId="0360E872" w14:textId="77777777" w:rsidR="009D35D7" w:rsidRPr="00380F32" w:rsidRDefault="009D35D7"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380F32">
              <w:rPr>
                <w:rFonts w:ascii="Calibri" w:hAnsi="Calibri" w:cs="Calibri"/>
                <w:szCs w:val="22"/>
              </w:rPr>
              <w:t xml:space="preserve">A unit issued pursuant to the </w:t>
            </w:r>
            <w:r w:rsidRPr="00380F32">
              <w:rPr>
                <w:rFonts w:ascii="Calibri" w:hAnsi="Calibri" w:cs="Calibri"/>
                <w:i/>
                <w:szCs w:val="22"/>
              </w:rPr>
              <w:t xml:space="preserve">Carbon Credits (Carbon Farming Initiative) Act 2011 </w:t>
            </w:r>
            <w:r w:rsidRPr="00380F32">
              <w:rPr>
                <w:rFonts w:ascii="Calibri" w:hAnsi="Calibri" w:cs="Calibri"/>
                <w:szCs w:val="22"/>
              </w:rPr>
              <w:t>and is</w:t>
            </w:r>
            <w:r w:rsidRPr="00380F32">
              <w:rPr>
                <w:rFonts w:ascii="Calibri" w:hAnsi="Calibri" w:cs="Calibri"/>
                <w:i/>
                <w:szCs w:val="22"/>
              </w:rPr>
              <w:t xml:space="preserve"> </w:t>
            </w:r>
            <w:r w:rsidRPr="00380F32">
              <w:rPr>
                <w:rFonts w:ascii="Calibri" w:hAnsi="Calibri" w:cs="Calibri"/>
                <w:szCs w:val="22"/>
              </w:rPr>
              <w:t>equal to one (1) tonne of carbon dioxide equivalent.</w:t>
            </w:r>
          </w:p>
        </w:tc>
      </w:tr>
      <w:tr w:rsidR="009D35D7" w:rsidRPr="00675C53" w14:paraId="2E46EF21" w14:textId="77777777" w:rsidTr="00A27CA3">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486" w:type="dxa"/>
          </w:tcPr>
          <w:p w14:paraId="43933251" w14:textId="3D7B817A" w:rsidR="009D35D7" w:rsidRPr="00380F32" w:rsidRDefault="00AD5C25" w:rsidP="00F426B1">
            <w:pPr>
              <w:rPr>
                <w:rFonts w:ascii="Calibri" w:hAnsi="Calibri" w:cs="Calibri"/>
                <w:szCs w:val="22"/>
              </w:rPr>
            </w:pPr>
            <w:hyperlink r:id="rId27" w:history="1">
              <w:r w:rsidR="009D35D7" w:rsidRPr="00380F32">
                <w:rPr>
                  <w:rStyle w:val="Hyperlink"/>
                  <w:rFonts w:cs="Calibri"/>
                  <w:szCs w:val="22"/>
                </w:rPr>
                <w:t>ANREU (Australian National Registry of Emissions Units)</w:t>
              </w:r>
            </w:hyperlink>
          </w:p>
        </w:tc>
        <w:tc>
          <w:tcPr>
            <w:tcW w:w="6506" w:type="dxa"/>
          </w:tcPr>
          <w:p w14:paraId="00FE13B6" w14:textId="465EC82E" w:rsidR="009D35D7" w:rsidRPr="00380F32" w:rsidRDefault="009D35D7"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380F32">
              <w:rPr>
                <w:rFonts w:ascii="Calibri" w:hAnsi="Calibri" w:cs="Calibri"/>
                <w:szCs w:val="22"/>
              </w:rPr>
              <w:t xml:space="preserve">A secure electronic system designed to track the location and ownership of Australian carbon credit units (ACCUs) issued under the </w:t>
            </w:r>
            <w:hyperlink r:id="rId28" w:history="1">
              <w:r w:rsidRPr="00380F32">
                <w:rPr>
                  <w:rStyle w:val="Hyperlink"/>
                  <w:rFonts w:cs="Calibri"/>
                  <w:szCs w:val="22"/>
                </w:rPr>
                <w:t>Emissions Reduction Fund</w:t>
              </w:r>
            </w:hyperlink>
            <w:r w:rsidRPr="00380F32">
              <w:rPr>
                <w:rFonts w:ascii="Calibri" w:hAnsi="Calibri" w:cs="Calibri"/>
                <w:szCs w:val="22"/>
              </w:rPr>
              <w:t xml:space="preserve">, and units issued under the </w:t>
            </w:r>
            <w:hyperlink r:id="rId29" w:history="1">
              <w:r w:rsidRPr="00380F32">
                <w:rPr>
                  <w:rStyle w:val="Hyperlink"/>
                  <w:rFonts w:cs="Calibri"/>
                  <w:szCs w:val="22"/>
                </w:rPr>
                <w:t>Kyoto Protocol</w:t>
              </w:r>
            </w:hyperlink>
            <w:r w:rsidRPr="00380F32">
              <w:rPr>
                <w:rFonts w:ascii="Calibri" w:hAnsi="Calibri" w:cs="Calibri"/>
                <w:szCs w:val="22"/>
              </w:rPr>
              <w:t>.</w:t>
            </w:r>
          </w:p>
        </w:tc>
      </w:tr>
      <w:tr w:rsidR="009D35D7" w:rsidRPr="00675C53" w14:paraId="5BDC622A"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72509FCD" w14:textId="77777777" w:rsidR="009D35D7" w:rsidRPr="00380F32" w:rsidRDefault="009D35D7" w:rsidP="00F426B1">
            <w:pPr>
              <w:rPr>
                <w:rFonts w:ascii="Calibri" w:hAnsi="Calibri" w:cs="Calibri"/>
                <w:szCs w:val="22"/>
              </w:rPr>
            </w:pPr>
            <w:r w:rsidRPr="00380F32">
              <w:rPr>
                <w:rFonts w:ascii="Calibri" w:hAnsi="Calibri" w:cs="Calibri"/>
                <w:szCs w:val="22"/>
              </w:rPr>
              <w:t>Baseline</w:t>
            </w:r>
          </w:p>
        </w:tc>
        <w:tc>
          <w:tcPr>
            <w:tcW w:w="6506" w:type="dxa"/>
          </w:tcPr>
          <w:p w14:paraId="1A0F6683" w14:textId="0DBAC3EC" w:rsidR="009D35D7" w:rsidRPr="00380F32" w:rsidRDefault="009D35D7"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380F32">
              <w:rPr>
                <w:rFonts w:ascii="Calibri" w:hAnsi="Calibri" w:cs="Calibri"/>
                <w:szCs w:val="22"/>
              </w:rPr>
              <w:t xml:space="preserve">A company’s emissions </w:t>
            </w:r>
            <w:r w:rsidR="003424CD" w:rsidRPr="00380F32">
              <w:rPr>
                <w:rFonts w:ascii="Calibri" w:hAnsi="Calibri" w:cs="Calibri"/>
                <w:szCs w:val="22"/>
              </w:rPr>
              <w:t>and energy use</w:t>
            </w:r>
            <w:r w:rsidRPr="00380F32">
              <w:rPr>
                <w:rFonts w:ascii="Calibri" w:hAnsi="Calibri" w:cs="Calibri"/>
                <w:szCs w:val="22"/>
              </w:rPr>
              <w:t xml:space="preserve"> reported for their nominated </w:t>
            </w:r>
            <w:r w:rsidR="006465EF">
              <w:rPr>
                <w:rFonts w:ascii="Calibri" w:hAnsi="Calibri" w:cs="Calibri"/>
                <w:szCs w:val="22"/>
              </w:rPr>
              <w:t xml:space="preserve">CERT </w:t>
            </w:r>
            <w:r w:rsidR="006465EF">
              <w:rPr>
                <w:rFonts w:ascii="Calibri" w:hAnsi="Calibri" w:cs="Calibri"/>
                <w:b/>
                <w:szCs w:val="22"/>
              </w:rPr>
              <w:t>b</w:t>
            </w:r>
            <w:r w:rsidRPr="00380F32">
              <w:rPr>
                <w:rFonts w:ascii="Calibri" w:hAnsi="Calibri" w:cs="Calibri"/>
                <w:b/>
                <w:szCs w:val="22"/>
              </w:rPr>
              <w:t>aseline year</w:t>
            </w:r>
            <w:r w:rsidRPr="00380F32">
              <w:rPr>
                <w:rFonts w:ascii="Calibri" w:hAnsi="Calibri" w:cs="Calibri"/>
                <w:szCs w:val="22"/>
              </w:rPr>
              <w:t xml:space="preserve"> or </w:t>
            </w:r>
            <w:r w:rsidRPr="00380F32">
              <w:rPr>
                <w:rFonts w:ascii="Calibri" w:hAnsi="Calibri" w:cs="Calibri"/>
                <w:b/>
                <w:szCs w:val="22"/>
              </w:rPr>
              <w:t>years</w:t>
            </w:r>
            <w:r w:rsidR="008834F4" w:rsidRPr="00380F32">
              <w:rPr>
                <w:rFonts w:ascii="Calibri" w:hAnsi="Calibri" w:cs="Calibri"/>
                <w:b/>
                <w:szCs w:val="22"/>
              </w:rPr>
              <w:t xml:space="preserve"> </w:t>
            </w:r>
            <w:r w:rsidR="008834F4" w:rsidRPr="00380F32">
              <w:rPr>
                <w:rFonts w:ascii="Calibri" w:hAnsi="Calibri" w:cs="Calibri"/>
                <w:szCs w:val="22"/>
              </w:rPr>
              <w:t xml:space="preserve">from which a </w:t>
            </w:r>
            <w:r w:rsidR="003424CD" w:rsidRPr="00380F32">
              <w:rPr>
                <w:rFonts w:ascii="Calibri" w:hAnsi="Calibri" w:cs="Calibri"/>
                <w:szCs w:val="22"/>
              </w:rPr>
              <w:t xml:space="preserve">company </w:t>
            </w:r>
            <w:r w:rsidR="008834F4" w:rsidRPr="00380F32">
              <w:rPr>
                <w:rFonts w:ascii="Calibri" w:hAnsi="Calibri" w:cs="Calibri"/>
                <w:szCs w:val="22"/>
              </w:rPr>
              <w:t xml:space="preserve">measure their progress towards their </w:t>
            </w:r>
            <w:r w:rsidR="00092ECC" w:rsidRPr="00380F32">
              <w:rPr>
                <w:rFonts w:ascii="Calibri" w:hAnsi="Calibri" w:cs="Calibri"/>
                <w:szCs w:val="22"/>
              </w:rPr>
              <w:t>c</w:t>
            </w:r>
            <w:r w:rsidR="008834F4" w:rsidRPr="00380F32">
              <w:rPr>
                <w:rFonts w:ascii="Calibri" w:hAnsi="Calibri" w:cs="Calibri"/>
                <w:szCs w:val="22"/>
              </w:rPr>
              <w:t>ommitment</w:t>
            </w:r>
          </w:p>
        </w:tc>
      </w:tr>
      <w:tr w:rsidR="009D35D7" w:rsidRPr="00675C53" w14:paraId="6D1E2F0B" w14:textId="77777777" w:rsidTr="00A27CA3">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486" w:type="dxa"/>
          </w:tcPr>
          <w:p w14:paraId="00D57789" w14:textId="3D326B6C" w:rsidR="009D35D7" w:rsidRPr="00380F32" w:rsidRDefault="00AD5C25" w:rsidP="00F426B1">
            <w:pPr>
              <w:rPr>
                <w:rFonts w:ascii="Calibri" w:hAnsi="Calibri" w:cs="Calibri"/>
                <w:szCs w:val="22"/>
              </w:rPr>
            </w:pPr>
            <w:hyperlink r:id="rId30" w:history="1">
              <w:r w:rsidR="009D35D7" w:rsidRPr="00380F32">
                <w:rPr>
                  <w:rStyle w:val="Hyperlink"/>
                  <w:rFonts w:cs="Calibri"/>
                  <w:szCs w:val="22"/>
                </w:rPr>
                <w:t>CERs (Certified Emission Reductions)</w:t>
              </w:r>
            </w:hyperlink>
          </w:p>
        </w:tc>
        <w:tc>
          <w:tcPr>
            <w:tcW w:w="6506" w:type="dxa"/>
          </w:tcPr>
          <w:p w14:paraId="18576DDB" w14:textId="77777777" w:rsidR="009D35D7" w:rsidRPr="00380F32" w:rsidRDefault="009D35D7"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380F32">
              <w:rPr>
                <w:rFonts w:ascii="Calibri" w:hAnsi="Calibri" w:cs="Calibri"/>
                <w:szCs w:val="22"/>
              </w:rPr>
              <w:t>A unit issued outside Australia pursuant to Article 12 of the Kyoto Protocol as well as all other relevant international UNFCCC/Kyoto Protocol Rules.</w:t>
            </w:r>
          </w:p>
        </w:tc>
      </w:tr>
      <w:tr w:rsidR="009D35D7" w:rsidRPr="00675C53" w14:paraId="388DC5D4" w14:textId="77777777" w:rsidTr="00A27CA3">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486" w:type="dxa"/>
          </w:tcPr>
          <w:p w14:paraId="39FF9F16" w14:textId="29D60F94" w:rsidR="009D35D7" w:rsidRPr="00380F32" w:rsidRDefault="009D35D7" w:rsidP="00F426B1">
            <w:pPr>
              <w:rPr>
                <w:rFonts w:ascii="Calibri" w:hAnsi="Calibri" w:cs="Calibri"/>
                <w:szCs w:val="22"/>
              </w:rPr>
            </w:pPr>
            <w:r w:rsidRPr="00380F32">
              <w:rPr>
                <w:rFonts w:ascii="Calibri" w:hAnsi="Calibri" w:cs="Calibri"/>
                <w:szCs w:val="22"/>
              </w:rPr>
              <w:t xml:space="preserve">CERT (Corporate Emissions Reduction Transparency) </w:t>
            </w:r>
            <w:r w:rsidR="00D21631">
              <w:rPr>
                <w:rFonts w:ascii="Calibri" w:hAnsi="Calibri" w:cs="Calibri"/>
                <w:szCs w:val="22"/>
              </w:rPr>
              <w:t>report</w:t>
            </w:r>
          </w:p>
        </w:tc>
        <w:tc>
          <w:tcPr>
            <w:tcW w:w="6506" w:type="dxa"/>
          </w:tcPr>
          <w:p w14:paraId="2593C2BF" w14:textId="0645B9B8" w:rsidR="009D35D7" w:rsidRPr="00380F32" w:rsidRDefault="009D35D7"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380F32">
              <w:rPr>
                <w:rFonts w:ascii="Calibri" w:hAnsi="Calibri" w:cs="Calibri"/>
                <w:szCs w:val="22"/>
              </w:rPr>
              <w:t>A voluntary reporting framework to allow National Greenhouse and Energy Reporting</w:t>
            </w:r>
            <w:r w:rsidRPr="00380F32" w:rsidDel="000F15E8">
              <w:rPr>
                <w:rFonts w:ascii="Calibri" w:hAnsi="Calibri" w:cs="Calibri"/>
                <w:szCs w:val="22"/>
              </w:rPr>
              <w:t xml:space="preserve"> </w:t>
            </w:r>
            <w:r w:rsidRPr="00380F32">
              <w:rPr>
                <w:rFonts w:ascii="Calibri" w:hAnsi="Calibri" w:cs="Calibri"/>
                <w:szCs w:val="22"/>
              </w:rPr>
              <w:t xml:space="preserve">scheme reporters to publish information about their </w:t>
            </w:r>
            <w:r w:rsidR="00092ECC" w:rsidRPr="00380F32">
              <w:rPr>
                <w:rFonts w:ascii="Calibri" w:hAnsi="Calibri" w:cs="Calibri"/>
                <w:szCs w:val="22"/>
              </w:rPr>
              <w:t>c</w:t>
            </w:r>
            <w:r w:rsidRPr="00380F32">
              <w:rPr>
                <w:rFonts w:ascii="Calibri" w:hAnsi="Calibri" w:cs="Calibri"/>
                <w:szCs w:val="22"/>
              </w:rPr>
              <w:t>ommitments, eligible unit surrenders, net emissions position and renewable electricity consumption.</w:t>
            </w:r>
          </w:p>
          <w:p w14:paraId="1E86E862" w14:textId="0509FC1B" w:rsidR="009D35D7" w:rsidRPr="00380F32" w:rsidRDefault="00F9140B"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380F32">
              <w:rPr>
                <w:rFonts w:ascii="Calibri" w:hAnsi="Calibri" w:cs="Calibri"/>
                <w:szCs w:val="22"/>
              </w:rPr>
              <w:t>It consists of a</w:t>
            </w:r>
            <w:r w:rsidR="00D21631">
              <w:rPr>
                <w:rFonts w:ascii="Calibri" w:hAnsi="Calibri" w:cs="Calibri"/>
                <w:szCs w:val="22"/>
              </w:rPr>
              <w:t xml:space="preserve"> </w:t>
            </w:r>
            <w:r w:rsidRPr="00380F32">
              <w:rPr>
                <w:rFonts w:ascii="Calibri" w:hAnsi="Calibri" w:cs="Calibri"/>
                <w:b/>
                <w:szCs w:val="22"/>
              </w:rPr>
              <w:t>CERT</w:t>
            </w:r>
            <w:r w:rsidRPr="00380F32">
              <w:rPr>
                <w:rFonts w:ascii="Calibri" w:hAnsi="Calibri" w:cs="Calibri"/>
                <w:szCs w:val="22"/>
              </w:rPr>
              <w:t xml:space="preserve"> </w:t>
            </w:r>
            <w:r w:rsidRPr="00380F32">
              <w:rPr>
                <w:rFonts w:ascii="Calibri" w:hAnsi="Calibri" w:cs="Calibri"/>
                <w:b/>
                <w:szCs w:val="22"/>
              </w:rPr>
              <w:t xml:space="preserve">report </w:t>
            </w:r>
            <w:r w:rsidRPr="00380F32">
              <w:rPr>
                <w:rFonts w:ascii="Calibri" w:hAnsi="Calibri" w:cs="Calibri"/>
                <w:szCs w:val="22"/>
              </w:rPr>
              <w:t>that will be prepared and published annually by the Clean Energy Regulator using data held by the Clean Energy Regulator and submitted voluntarily by corporations.</w:t>
            </w:r>
          </w:p>
        </w:tc>
      </w:tr>
      <w:tr w:rsidR="009D35D7" w:rsidRPr="00675C53" w14:paraId="073EE32B" w14:textId="77777777" w:rsidTr="00A27CA3">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486" w:type="dxa"/>
            <w:tcBorders>
              <w:bottom w:val="single" w:sz="4" w:space="0" w:color="auto"/>
            </w:tcBorders>
          </w:tcPr>
          <w:p w14:paraId="20368799" w14:textId="77777777" w:rsidR="009D35D7" w:rsidRPr="00380F32" w:rsidRDefault="009D35D7" w:rsidP="00F426B1">
            <w:pPr>
              <w:rPr>
                <w:rFonts w:ascii="Calibri" w:hAnsi="Calibri" w:cs="Calibri"/>
                <w:szCs w:val="22"/>
              </w:rPr>
            </w:pPr>
            <w:r w:rsidRPr="00380F32">
              <w:rPr>
                <w:rFonts w:ascii="Calibri" w:hAnsi="Calibri" w:cs="Calibri"/>
                <w:szCs w:val="22"/>
              </w:rPr>
              <w:t>CERT guidelines</w:t>
            </w:r>
          </w:p>
        </w:tc>
        <w:tc>
          <w:tcPr>
            <w:tcW w:w="6506" w:type="dxa"/>
            <w:tcBorders>
              <w:bottom w:val="single" w:sz="4" w:space="0" w:color="auto"/>
            </w:tcBorders>
          </w:tcPr>
          <w:p w14:paraId="66FCB1D3" w14:textId="440B2576" w:rsidR="009D35D7" w:rsidRPr="00380F32" w:rsidRDefault="009D35D7" w:rsidP="00F426B1">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shd w:val="clear" w:color="auto" w:fill="FFFFFF"/>
              </w:rPr>
            </w:pPr>
            <w:r w:rsidRPr="00380F32">
              <w:rPr>
                <w:rFonts w:ascii="Calibri" w:hAnsi="Calibri" w:cs="Calibri"/>
                <w:color w:val="000000"/>
                <w:szCs w:val="22"/>
                <w:shd w:val="clear" w:color="auto" w:fill="FFFFFF"/>
              </w:rPr>
              <w:t xml:space="preserve">The rules that govern participation in </w:t>
            </w:r>
            <w:r w:rsidRPr="00380F32">
              <w:rPr>
                <w:rFonts w:ascii="Calibri" w:hAnsi="Calibri" w:cs="Calibri"/>
                <w:szCs w:val="22"/>
              </w:rPr>
              <w:t>CERT</w:t>
            </w:r>
            <w:r w:rsidRPr="00380F32">
              <w:rPr>
                <w:rFonts w:ascii="Calibri" w:hAnsi="Calibri" w:cs="Calibri"/>
                <w:color w:val="000000"/>
                <w:szCs w:val="22"/>
                <w:shd w:val="clear" w:color="auto" w:fill="FFFFFF"/>
              </w:rPr>
              <w:t xml:space="preserve"> as set out in this document, and as amended </w:t>
            </w:r>
            <w:r w:rsidR="00A53F85" w:rsidRPr="00380F32">
              <w:rPr>
                <w:rFonts w:ascii="Calibri" w:hAnsi="Calibri" w:cs="Calibri"/>
                <w:color w:val="000000"/>
                <w:szCs w:val="22"/>
                <w:shd w:val="clear" w:color="auto" w:fill="FFFFFF"/>
              </w:rPr>
              <w:t xml:space="preserve">and supplemented </w:t>
            </w:r>
            <w:r w:rsidRPr="00380F32">
              <w:rPr>
                <w:rFonts w:ascii="Calibri" w:hAnsi="Calibri" w:cs="Calibri"/>
                <w:color w:val="000000"/>
                <w:szCs w:val="22"/>
                <w:shd w:val="clear" w:color="auto" w:fill="FFFFFF"/>
              </w:rPr>
              <w:t>from time to time.</w:t>
            </w:r>
          </w:p>
        </w:tc>
      </w:tr>
      <w:tr w:rsidR="009D35D7" w:rsidRPr="00675C53" w14:paraId="1DF1DF77" w14:textId="77777777" w:rsidTr="00A27CA3">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486" w:type="dxa"/>
            <w:tcBorders>
              <w:bottom w:val="single" w:sz="4" w:space="0" w:color="auto"/>
            </w:tcBorders>
          </w:tcPr>
          <w:p w14:paraId="5A47C04A" w14:textId="243D8CD0" w:rsidR="009D35D7" w:rsidRPr="00380F32" w:rsidRDefault="00400CB3" w:rsidP="00F426B1">
            <w:pPr>
              <w:rPr>
                <w:rFonts w:ascii="Calibri" w:hAnsi="Calibri" w:cs="Calibri"/>
                <w:szCs w:val="22"/>
              </w:rPr>
            </w:pPr>
            <w:r w:rsidRPr="00380F32">
              <w:rPr>
                <w:rFonts w:ascii="Calibri" w:hAnsi="Calibri" w:cs="Calibri"/>
                <w:szCs w:val="22"/>
              </w:rPr>
              <w:t>Commitment</w:t>
            </w:r>
          </w:p>
        </w:tc>
        <w:tc>
          <w:tcPr>
            <w:tcW w:w="6506" w:type="dxa"/>
            <w:tcBorders>
              <w:bottom w:val="single" w:sz="4" w:space="0" w:color="auto"/>
            </w:tcBorders>
          </w:tcPr>
          <w:p w14:paraId="351BBBEE" w14:textId="41629E95" w:rsidR="007D4A87" w:rsidRPr="00380F32" w:rsidRDefault="005819AF" w:rsidP="00D16D3D">
            <w:pPr>
              <w:pStyle w:val="CommentTex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80F32">
              <w:rPr>
                <w:rFonts w:ascii="Calibri" w:hAnsi="Calibri" w:cs="Calibri"/>
                <w:sz w:val="22"/>
                <w:szCs w:val="22"/>
              </w:rPr>
              <w:t>A published statement by a corporation to reduce corporate emissions and/or consume renewable electricity.</w:t>
            </w:r>
          </w:p>
          <w:p w14:paraId="6A13D515" w14:textId="3BF28390" w:rsidR="006474FA" w:rsidRPr="00380F32" w:rsidRDefault="00092ECC" w:rsidP="00AD6D52">
            <w:pPr>
              <w:pStyle w:val="CommentTex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80F32">
              <w:rPr>
                <w:rFonts w:ascii="Calibri" w:hAnsi="Calibri" w:cs="Calibri"/>
                <w:sz w:val="22"/>
                <w:szCs w:val="22"/>
              </w:rPr>
              <w:t>C</w:t>
            </w:r>
            <w:r w:rsidR="005819AF" w:rsidRPr="00380F32">
              <w:rPr>
                <w:rFonts w:ascii="Calibri" w:hAnsi="Calibri" w:cs="Calibri"/>
                <w:sz w:val="22"/>
                <w:szCs w:val="22"/>
              </w:rPr>
              <w:t>ommitment as a term</w:t>
            </w:r>
            <w:r w:rsidR="007D4A87" w:rsidRPr="00380F32">
              <w:rPr>
                <w:rFonts w:ascii="Calibri" w:hAnsi="Calibri" w:cs="Calibri"/>
                <w:sz w:val="22"/>
                <w:szCs w:val="22"/>
              </w:rPr>
              <w:t xml:space="preserve"> </w:t>
            </w:r>
            <w:r w:rsidR="009F643B" w:rsidRPr="00380F32">
              <w:rPr>
                <w:rFonts w:ascii="Calibri" w:hAnsi="Calibri" w:cs="Calibri"/>
                <w:sz w:val="22"/>
                <w:szCs w:val="22"/>
              </w:rPr>
              <w:t>includes</w:t>
            </w:r>
            <w:r w:rsidR="007D4A87" w:rsidRPr="00380F32">
              <w:rPr>
                <w:rFonts w:ascii="Calibri" w:hAnsi="Calibri" w:cs="Calibri"/>
                <w:sz w:val="22"/>
                <w:szCs w:val="22"/>
              </w:rPr>
              <w:t>, but is not limited to, the following terminology:</w:t>
            </w:r>
            <w:r w:rsidR="007D4A87" w:rsidRPr="00380F32">
              <w:rPr>
                <w:rFonts w:ascii="Calibri" w:hAnsi="Calibri" w:cs="Calibri"/>
                <w:i/>
                <w:sz w:val="22"/>
                <w:szCs w:val="22"/>
              </w:rPr>
              <w:t xml:space="preserve"> aim, ambition, aspiration, commitment, goal, projection, intention, target, trajectory</w:t>
            </w:r>
            <w:r w:rsidR="00AD6D52" w:rsidRPr="00380F32">
              <w:rPr>
                <w:rFonts w:ascii="Calibri" w:hAnsi="Calibri" w:cs="Calibri"/>
                <w:i/>
                <w:sz w:val="22"/>
                <w:szCs w:val="22"/>
              </w:rPr>
              <w:t>.</w:t>
            </w:r>
          </w:p>
          <w:p w14:paraId="25174E4A" w14:textId="6DC46269" w:rsidR="007D4A87" w:rsidRPr="00380F32" w:rsidRDefault="007D4A87" w:rsidP="007D4A87">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380F32">
              <w:rPr>
                <w:rFonts w:ascii="Calibri" w:hAnsi="Calibri" w:cs="Calibri"/>
                <w:szCs w:val="22"/>
              </w:rPr>
              <w:t>A commitment that is eligible can be either</w:t>
            </w:r>
            <w:r w:rsidR="00092ECC" w:rsidRPr="00380F32">
              <w:rPr>
                <w:rFonts w:ascii="Calibri" w:hAnsi="Calibri" w:cs="Calibri"/>
                <w:szCs w:val="22"/>
              </w:rPr>
              <w:t xml:space="preserve"> a</w:t>
            </w:r>
            <w:r w:rsidRPr="00380F32">
              <w:rPr>
                <w:rFonts w:ascii="Calibri" w:hAnsi="Calibri" w:cs="Calibri"/>
                <w:szCs w:val="22"/>
              </w:rPr>
              <w:t xml:space="preserve"> </w:t>
            </w:r>
            <w:r w:rsidR="00560AC5" w:rsidRPr="00380F32">
              <w:rPr>
                <w:rFonts w:ascii="Calibri" w:hAnsi="Calibri" w:cs="Calibri"/>
                <w:b/>
                <w:szCs w:val="22"/>
              </w:rPr>
              <w:t>‘</w:t>
            </w:r>
            <w:r w:rsidR="00092ECC" w:rsidRPr="00380F32">
              <w:rPr>
                <w:rFonts w:ascii="Calibri" w:hAnsi="Calibri" w:cs="Calibri"/>
                <w:b/>
                <w:szCs w:val="22"/>
              </w:rPr>
              <w:t>C</w:t>
            </w:r>
            <w:r w:rsidR="00560AC5" w:rsidRPr="00380F32">
              <w:rPr>
                <w:rFonts w:ascii="Calibri" w:hAnsi="Calibri" w:cs="Calibri"/>
                <w:b/>
                <w:szCs w:val="22"/>
              </w:rPr>
              <w:t>ommitment (progress verified)</w:t>
            </w:r>
            <w:r w:rsidR="00A53F85" w:rsidRPr="00380F32">
              <w:rPr>
                <w:rFonts w:ascii="Calibri" w:hAnsi="Calibri" w:cs="Calibri"/>
                <w:b/>
                <w:bCs/>
                <w:szCs w:val="22"/>
              </w:rPr>
              <w:t xml:space="preserve"> </w:t>
            </w:r>
            <w:r w:rsidR="00A53F85" w:rsidRPr="00380F32">
              <w:rPr>
                <w:rFonts w:ascii="Calibri" w:hAnsi="Calibri" w:cs="Calibri"/>
                <w:szCs w:val="22"/>
              </w:rPr>
              <w:t xml:space="preserve">(which includes </w:t>
            </w:r>
            <w:r w:rsidR="00092ECC" w:rsidRPr="00E334C8">
              <w:rPr>
                <w:rFonts w:ascii="Calibri" w:hAnsi="Calibri" w:cs="Calibri"/>
                <w:szCs w:val="22"/>
              </w:rPr>
              <w:t xml:space="preserve">Renewable </w:t>
            </w:r>
            <w:r w:rsidR="00303527" w:rsidRPr="00E334C8">
              <w:rPr>
                <w:rFonts w:ascii="Calibri" w:hAnsi="Calibri" w:cs="Calibri"/>
                <w:szCs w:val="22"/>
              </w:rPr>
              <w:t>e</w:t>
            </w:r>
            <w:r w:rsidR="00092ECC" w:rsidRPr="00E334C8">
              <w:rPr>
                <w:rFonts w:ascii="Calibri" w:hAnsi="Calibri" w:cs="Calibri"/>
                <w:szCs w:val="22"/>
              </w:rPr>
              <w:t xml:space="preserve">lectricity </w:t>
            </w:r>
            <w:r w:rsidR="00303527" w:rsidRPr="00E334C8">
              <w:rPr>
                <w:rFonts w:ascii="Calibri" w:hAnsi="Calibri" w:cs="Calibri"/>
                <w:szCs w:val="22"/>
              </w:rPr>
              <w:t>c</w:t>
            </w:r>
            <w:r w:rsidR="00092ECC" w:rsidRPr="00E334C8">
              <w:rPr>
                <w:rFonts w:ascii="Calibri" w:hAnsi="Calibri" w:cs="Calibri"/>
                <w:szCs w:val="22"/>
              </w:rPr>
              <w:t>ommitment’</w:t>
            </w:r>
            <w:r w:rsidR="00A53F85" w:rsidRPr="00E334C8">
              <w:rPr>
                <w:rFonts w:ascii="Calibri" w:hAnsi="Calibri" w:cs="Calibri"/>
                <w:szCs w:val="22"/>
              </w:rPr>
              <w:t>)</w:t>
            </w:r>
            <w:r w:rsidR="00092ECC" w:rsidRPr="00380F32">
              <w:rPr>
                <w:rFonts w:ascii="Calibri" w:hAnsi="Calibri" w:cs="Calibri"/>
                <w:szCs w:val="22"/>
              </w:rPr>
              <w:t xml:space="preserve">, </w:t>
            </w:r>
            <w:r w:rsidRPr="00380F32">
              <w:rPr>
                <w:rFonts w:ascii="Calibri" w:hAnsi="Calibri" w:cs="Calibri"/>
                <w:szCs w:val="22"/>
              </w:rPr>
              <w:t xml:space="preserve">or </w:t>
            </w:r>
            <w:r w:rsidR="00092ECC" w:rsidRPr="00380F32">
              <w:rPr>
                <w:rFonts w:ascii="Calibri" w:hAnsi="Calibri" w:cs="Calibri"/>
                <w:szCs w:val="22"/>
              </w:rPr>
              <w:t>‘</w:t>
            </w:r>
            <w:r w:rsidRPr="00380F32">
              <w:rPr>
                <w:rFonts w:ascii="Calibri" w:hAnsi="Calibri" w:cs="Calibri"/>
                <w:b/>
                <w:szCs w:val="22"/>
              </w:rPr>
              <w:t>Other commitment</w:t>
            </w:r>
            <w:r w:rsidRPr="00380F32">
              <w:rPr>
                <w:rFonts w:ascii="Calibri" w:hAnsi="Calibri" w:cs="Calibri"/>
                <w:szCs w:val="22"/>
              </w:rPr>
              <w:t xml:space="preserve"> </w:t>
            </w:r>
            <w:r w:rsidR="00092ECC" w:rsidRPr="00380F32">
              <w:rPr>
                <w:rFonts w:ascii="Calibri" w:hAnsi="Calibri" w:cs="Calibri"/>
                <w:b/>
                <w:szCs w:val="22"/>
              </w:rPr>
              <w:t>(company assured)’</w:t>
            </w:r>
            <w:r w:rsidR="00092ECC" w:rsidRPr="00380F32">
              <w:rPr>
                <w:rFonts w:ascii="Calibri" w:hAnsi="Calibri" w:cs="Calibri"/>
                <w:szCs w:val="22"/>
              </w:rPr>
              <w:t xml:space="preserve"> </w:t>
            </w:r>
            <w:r w:rsidRPr="00380F32">
              <w:rPr>
                <w:rFonts w:ascii="Calibri" w:hAnsi="Calibri" w:cs="Calibri"/>
                <w:szCs w:val="22"/>
              </w:rPr>
              <w:t>as defined in section 3.1 of the guidelines.</w:t>
            </w:r>
          </w:p>
          <w:p w14:paraId="0DA8C09C" w14:textId="3B6B4ED2" w:rsidR="009D35D7" w:rsidRPr="00380F32" w:rsidRDefault="00AD6D52" w:rsidP="003436B6">
            <w:pPr>
              <w:pStyle w:val="CommentTex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380F32">
              <w:rPr>
                <w:rFonts w:ascii="Calibri" w:hAnsi="Calibri" w:cs="Calibri"/>
                <w:sz w:val="22"/>
                <w:szCs w:val="22"/>
              </w:rPr>
              <w:t>A c</w:t>
            </w:r>
            <w:r w:rsidR="00D16D3D" w:rsidRPr="00380F32">
              <w:rPr>
                <w:rFonts w:ascii="Calibri" w:hAnsi="Calibri" w:cs="Calibri"/>
                <w:sz w:val="22"/>
                <w:szCs w:val="22"/>
              </w:rPr>
              <w:t>ommitment may be framed for Australian operations, regionally and globally.</w:t>
            </w:r>
            <w:r w:rsidR="001F6EA3" w:rsidRPr="00380F32">
              <w:rPr>
                <w:rFonts w:ascii="Calibri" w:hAnsi="Calibri" w:cs="Calibri"/>
                <w:sz w:val="22"/>
                <w:szCs w:val="22"/>
              </w:rPr>
              <w:t xml:space="preserve"> </w:t>
            </w:r>
          </w:p>
        </w:tc>
      </w:tr>
      <w:tr w:rsidR="009D35D7" w:rsidRPr="00675C53" w14:paraId="6EF95EF5" w14:textId="77777777" w:rsidTr="00A27CA3">
        <w:tblPrEx>
          <w:jc w:val="left"/>
        </w:tblPrEx>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31693F2" w14:textId="7F1D70A0" w:rsidR="009D35D7" w:rsidRPr="00380F32" w:rsidRDefault="00400CB3" w:rsidP="00F426B1">
            <w:pPr>
              <w:rPr>
                <w:rFonts w:ascii="Calibri" w:hAnsi="Calibri" w:cs="Calibri"/>
                <w:szCs w:val="22"/>
              </w:rPr>
            </w:pPr>
            <w:r w:rsidRPr="00380F32">
              <w:rPr>
                <w:rFonts w:ascii="Calibri" w:hAnsi="Calibri" w:cs="Calibri"/>
                <w:szCs w:val="22"/>
              </w:rPr>
              <w:t xml:space="preserve">Corporation </w:t>
            </w:r>
          </w:p>
        </w:tc>
        <w:tc>
          <w:tcPr>
            <w:tcW w:w="6506" w:type="dxa"/>
          </w:tcPr>
          <w:p w14:paraId="7436A232" w14:textId="524FD87D" w:rsidR="009D35D7" w:rsidRPr="00380F32" w:rsidRDefault="00400CB3"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380F32">
              <w:rPr>
                <w:rFonts w:ascii="Calibri" w:hAnsi="Calibri" w:cs="Calibri"/>
                <w:szCs w:val="22"/>
              </w:rPr>
              <w:t xml:space="preserve">Is an entity that is required to report under the </w:t>
            </w:r>
            <w:hyperlink r:id="rId31" w:history="1">
              <w:r w:rsidRPr="00380F32">
                <w:rPr>
                  <w:rStyle w:val="Hyperlink"/>
                  <w:rFonts w:cs="Calibri"/>
                  <w:i/>
                  <w:szCs w:val="22"/>
                </w:rPr>
                <w:t>National Greenhouse and Energy Reporting Act 2007</w:t>
              </w:r>
            </w:hyperlink>
            <w:r w:rsidRPr="00380F32">
              <w:rPr>
                <w:rFonts w:ascii="Calibri" w:hAnsi="Calibri" w:cs="Calibri"/>
                <w:i/>
                <w:szCs w:val="22"/>
              </w:rPr>
              <w:t>.</w:t>
            </w:r>
          </w:p>
        </w:tc>
      </w:tr>
      <w:tr w:rsidR="009D35D7" w:rsidRPr="00675C53" w14:paraId="0C448180" w14:textId="77777777" w:rsidTr="00A27CA3">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486" w:type="dxa"/>
            <w:tcBorders>
              <w:top w:val="single" w:sz="4" w:space="0" w:color="auto"/>
              <w:bottom w:val="single" w:sz="4" w:space="0" w:color="auto"/>
            </w:tcBorders>
          </w:tcPr>
          <w:p w14:paraId="5012E7E0" w14:textId="22003F92" w:rsidR="009D35D7" w:rsidRPr="00E334C8" w:rsidRDefault="00AD5C25" w:rsidP="00F426B1">
            <w:pPr>
              <w:rPr>
                <w:rFonts w:ascii="Calibri" w:hAnsi="Calibri" w:cs="Calibri"/>
                <w:szCs w:val="22"/>
              </w:rPr>
            </w:pPr>
            <w:hyperlink r:id="rId32" w:history="1">
              <w:r w:rsidR="00400CB3" w:rsidRPr="00380F32">
                <w:rPr>
                  <w:rStyle w:val="Hyperlink"/>
                  <w:rFonts w:cs="Calibri"/>
                  <w:color w:val="auto"/>
                  <w:szCs w:val="22"/>
                </w:rPr>
                <w:t>EITE (Emissions-intensive trade-exposed)</w:t>
              </w:r>
            </w:hyperlink>
            <w:r w:rsidR="00400CB3" w:rsidRPr="00380F32">
              <w:rPr>
                <w:rStyle w:val="Hyperlink"/>
                <w:rFonts w:cs="Calibri"/>
                <w:color w:val="auto"/>
                <w:szCs w:val="22"/>
              </w:rPr>
              <w:t xml:space="preserve"> </w:t>
            </w:r>
            <w:r w:rsidR="00474B9E" w:rsidRPr="00380F32">
              <w:rPr>
                <w:rStyle w:val="Hyperlink"/>
                <w:rFonts w:cs="Calibri"/>
                <w:color w:val="auto"/>
                <w:szCs w:val="22"/>
              </w:rPr>
              <w:t>entity</w:t>
            </w:r>
          </w:p>
        </w:tc>
        <w:tc>
          <w:tcPr>
            <w:tcW w:w="6506" w:type="dxa"/>
            <w:tcBorders>
              <w:top w:val="single" w:sz="4" w:space="0" w:color="auto"/>
              <w:bottom w:val="single" w:sz="4" w:space="0" w:color="auto"/>
            </w:tcBorders>
          </w:tcPr>
          <w:p w14:paraId="00565D43" w14:textId="7DA42EDC" w:rsidR="009D35D7" w:rsidRPr="00E334C8" w:rsidRDefault="00474B9E" w:rsidP="00F426B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shd w:val="clear" w:color="auto" w:fill="FFFFFF"/>
              </w:rPr>
            </w:pPr>
            <w:r w:rsidRPr="00E334C8">
              <w:rPr>
                <w:rFonts w:ascii="Calibri" w:hAnsi="Calibri" w:cs="Calibri"/>
                <w:color w:val="auto"/>
                <w:szCs w:val="22"/>
              </w:rPr>
              <w:t>A company t</w:t>
            </w:r>
            <w:r w:rsidRPr="00380F32">
              <w:rPr>
                <w:rFonts w:ascii="Calibri" w:hAnsi="Calibri" w:cs="Calibri"/>
                <w:szCs w:val="22"/>
              </w:rPr>
              <w:t>hat conducts emissions-intensive trade-exposed (EITE) activities who has been issued exemption certificates</w:t>
            </w:r>
            <w:r w:rsidR="002C63EA">
              <w:rPr>
                <w:rFonts w:ascii="Calibri" w:hAnsi="Calibri" w:cs="Calibri"/>
                <w:szCs w:val="22"/>
              </w:rPr>
              <w:t xml:space="preserve"> under the </w:t>
            </w:r>
            <w:r w:rsidR="002C63EA" w:rsidRPr="002C63EA">
              <w:rPr>
                <w:rFonts w:ascii="Calibri" w:hAnsi="Calibri" w:cs="Calibri"/>
                <w:i/>
                <w:iCs/>
                <w:szCs w:val="22"/>
              </w:rPr>
              <w:t>Renewable Energy (Electricity) Act 2000</w:t>
            </w:r>
            <w:r w:rsidR="002C63EA">
              <w:rPr>
                <w:rFonts w:ascii="Calibri" w:hAnsi="Calibri" w:cs="Calibri"/>
                <w:szCs w:val="22"/>
              </w:rPr>
              <w:t>.</w:t>
            </w:r>
            <w:r w:rsidRPr="00380F32">
              <w:rPr>
                <w:rFonts w:ascii="Calibri" w:hAnsi="Calibri" w:cs="Calibri"/>
                <w:szCs w:val="22"/>
              </w:rPr>
              <w:t xml:space="preserve"> EITE activities are prescribed in the </w:t>
            </w:r>
            <w:r w:rsidRPr="00380F32">
              <w:rPr>
                <w:rFonts w:ascii="Calibri" w:hAnsi="Calibri" w:cs="Calibri"/>
                <w:i/>
                <w:iCs/>
                <w:szCs w:val="22"/>
              </w:rPr>
              <w:t>Renewable Energy (Electricity) Regulations 2001.</w:t>
            </w:r>
          </w:p>
        </w:tc>
      </w:tr>
      <w:tr w:rsidR="009D35D7" w:rsidRPr="00675C53" w14:paraId="67D056C4" w14:textId="77777777" w:rsidTr="00A27CA3">
        <w:tblPrEx>
          <w:jc w:val="left"/>
        </w:tblPrEx>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18E44F2" w14:textId="13F0663E" w:rsidR="009D35D7" w:rsidRPr="00380F32" w:rsidRDefault="00400CB3" w:rsidP="00F426B1">
            <w:pPr>
              <w:rPr>
                <w:rFonts w:ascii="Calibri" w:hAnsi="Calibri" w:cs="Calibri"/>
                <w:szCs w:val="22"/>
              </w:rPr>
            </w:pPr>
            <w:r w:rsidRPr="00380F32">
              <w:rPr>
                <w:rFonts w:ascii="Calibri" w:hAnsi="Calibri" w:cs="Calibri"/>
                <w:szCs w:val="22"/>
              </w:rPr>
              <w:t>Equity</w:t>
            </w:r>
            <w:r w:rsidR="001F6EA3" w:rsidRPr="00380F32">
              <w:rPr>
                <w:rFonts w:ascii="Calibri" w:hAnsi="Calibri" w:cs="Calibri"/>
                <w:szCs w:val="22"/>
              </w:rPr>
              <w:t>-</w:t>
            </w:r>
            <w:r w:rsidRPr="00380F32">
              <w:rPr>
                <w:rFonts w:ascii="Calibri" w:hAnsi="Calibri" w:cs="Calibri"/>
                <w:szCs w:val="22"/>
              </w:rPr>
              <w:t>based accounting</w:t>
            </w:r>
          </w:p>
        </w:tc>
        <w:tc>
          <w:tcPr>
            <w:tcW w:w="6506" w:type="dxa"/>
          </w:tcPr>
          <w:p w14:paraId="1279DAEC" w14:textId="02CCA925" w:rsidR="009D35D7" w:rsidRPr="00380F32" w:rsidRDefault="00400CB3"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380F32">
              <w:rPr>
                <w:rFonts w:ascii="Calibri" w:hAnsi="Calibri" w:cs="Calibri"/>
                <w:szCs w:val="22"/>
              </w:rPr>
              <w:t xml:space="preserve">An accounting approach for emissions and energy that reflects a company’s </w:t>
            </w:r>
            <w:r w:rsidR="00474B9E" w:rsidRPr="00380F32">
              <w:rPr>
                <w:rFonts w:ascii="Calibri" w:hAnsi="Calibri" w:cs="Calibri"/>
                <w:szCs w:val="22"/>
              </w:rPr>
              <w:t xml:space="preserve">shared ownership in </w:t>
            </w:r>
            <w:r w:rsidRPr="00380F32">
              <w:rPr>
                <w:rFonts w:ascii="Calibri" w:hAnsi="Calibri" w:cs="Calibri"/>
                <w:szCs w:val="22"/>
              </w:rPr>
              <w:t>facilit</w:t>
            </w:r>
            <w:r w:rsidR="00474B9E" w:rsidRPr="00380F32">
              <w:rPr>
                <w:rFonts w:ascii="Calibri" w:hAnsi="Calibri" w:cs="Calibri"/>
                <w:szCs w:val="22"/>
              </w:rPr>
              <w:t xml:space="preserve">ies </w:t>
            </w:r>
            <w:r w:rsidRPr="00022766">
              <w:rPr>
                <w:rFonts w:ascii="Calibri" w:hAnsi="Calibri" w:cs="Calibri"/>
                <w:szCs w:val="22"/>
              </w:rPr>
              <w:t>that may or may not be under their operational control</w:t>
            </w:r>
            <w:r w:rsidR="00474B9E" w:rsidRPr="00380F32">
              <w:rPr>
                <w:rFonts w:ascii="Calibri" w:hAnsi="Calibri" w:cs="Calibri"/>
                <w:szCs w:val="22"/>
              </w:rPr>
              <w:t xml:space="preserve"> (within the meaning of the NGER Act).</w:t>
            </w:r>
          </w:p>
        </w:tc>
      </w:tr>
      <w:tr w:rsidR="009D35D7" w:rsidRPr="00675C53" w14:paraId="1C72F901"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ABEB626" w14:textId="767087E4" w:rsidR="009D35D7" w:rsidRPr="00380F32" w:rsidRDefault="00400CB3" w:rsidP="00F426B1">
            <w:pPr>
              <w:rPr>
                <w:rFonts w:ascii="Calibri" w:hAnsi="Calibri" w:cs="Calibri"/>
                <w:color w:val="auto"/>
                <w:szCs w:val="22"/>
              </w:rPr>
            </w:pPr>
            <w:r w:rsidRPr="00380F32">
              <w:rPr>
                <w:rFonts w:ascii="Calibri" w:hAnsi="Calibri" w:cs="Calibri"/>
                <w:szCs w:val="22"/>
              </w:rPr>
              <w:t>Gross emissions</w:t>
            </w:r>
          </w:p>
        </w:tc>
        <w:tc>
          <w:tcPr>
            <w:tcW w:w="6506" w:type="dxa"/>
          </w:tcPr>
          <w:p w14:paraId="315EC9DD" w14:textId="4387A0B1" w:rsidR="009D35D7" w:rsidRPr="00380F32" w:rsidRDefault="00400CB3" w:rsidP="00F426B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22"/>
              </w:rPr>
            </w:pPr>
            <w:r w:rsidRPr="00380F32">
              <w:rPr>
                <w:rFonts w:ascii="Calibri" w:hAnsi="Calibri" w:cs="Calibri"/>
                <w:szCs w:val="22"/>
              </w:rPr>
              <w:t>Sometimes referred to as ‘absolute’ emissions, this is a participant’s total reported (Scope 1 or 2) emissions before any eligible units have been accounted for.</w:t>
            </w:r>
          </w:p>
        </w:tc>
      </w:tr>
      <w:tr w:rsidR="009D35D7" w14:paraId="2F53744F" w14:textId="77777777" w:rsidTr="00A27CA3">
        <w:tblPrEx>
          <w:jc w:val="left"/>
        </w:tblPrEx>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57EA787" w14:textId="60DEC188" w:rsidR="009D35D7" w:rsidRPr="00380F32" w:rsidRDefault="00AD5C25" w:rsidP="00F426B1">
            <w:pPr>
              <w:rPr>
                <w:rFonts w:ascii="Calibri" w:hAnsi="Calibri" w:cs="Calibri"/>
                <w:szCs w:val="22"/>
              </w:rPr>
            </w:pPr>
            <w:hyperlink r:id="rId33" w:history="1">
              <w:r w:rsidR="00400CB3" w:rsidRPr="00380F32">
                <w:rPr>
                  <w:rStyle w:val="Hyperlink"/>
                  <w:rFonts w:cs="Calibri"/>
                  <w:color w:val="auto"/>
                  <w:szCs w:val="22"/>
                </w:rPr>
                <w:t>LGC (Large-scale generation certificate)</w:t>
              </w:r>
            </w:hyperlink>
          </w:p>
        </w:tc>
        <w:tc>
          <w:tcPr>
            <w:tcW w:w="6506" w:type="dxa"/>
          </w:tcPr>
          <w:p w14:paraId="46EDE412" w14:textId="6BDE1E5B" w:rsidR="009D35D7" w:rsidRPr="00380F32" w:rsidRDefault="00400CB3"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380F32">
              <w:rPr>
                <w:rFonts w:ascii="Calibri" w:hAnsi="Calibri" w:cs="Calibri"/>
                <w:color w:val="auto"/>
                <w:szCs w:val="22"/>
              </w:rPr>
              <w:t xml:space="preserve">A certificate issued pursuant to the </w:t>
            </w:r>
            <w:r w:rsidRPr="00380F32">
              <w:rPr>
                <w:rFonts w:ascii="Calibri" w:hAnsi="Calibri" w:cs="Calibri"/>
                <w:i/>
                <w:color w:val="auto"/>
                <w:szCs w:val="22"/>
              </w:rPr>
              <w:t>Renewable Energy (Electricity) Act 2000</w:t>
            </w:r>
            <w:r w:rsidRPr="00380F32">
              <w:rPr>
                <w:rFonts w:ascii="Calibri" w:hAnsi="Calibri" w:cs="Calibri"/>
                <w:color w:val="auto"/>
                <w:szCs w:val="22"/>
              </w:rPr>
              <w:t xml:space="preserve"> and is equal to one (1) megawatt hour of renewable electricity generated.</w:t>
            </w:r>
          </w:p>
        </w:tc>
      </w:tr>
      <w:tr w:rsidR="009D35D7" w:rsidRPr="00675C53" w14:paraId="2427F850"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34E75251" w14:textId="100DDA67" w:rsidR="009D35D7" w:rsidRPr="00380F32" w:rsidRDefault="00400CB3" w:rsidP="00F426B1">
            <w:pPr>
              <w:rPr>
                <w:rFonts w:ascii="Calibri" w:hAnsi="Calibri" w:cs="Calibri"/>
                <w:szCs w:val="22"/>
              </w:rPr>
            </w:pPr>
            <w:r w:rsidRPr="00380F32">
              <w:rPr>
                <w:rFonts w:ascii="Calibri" w:hAnsi="Calibri" w:cs="Calibri"/>
                <w:szCs w:val="22"/>
              </w:rPr>
              <w:t>MWh (Megawatt hour)</w:t>
            </w:r>
          </w:p>
        </w:tc>
        <w:tc>
          <w:tcPr>
            <w:tcW w:w="6506" w:type="dxa"/>
          </w:tcPr>
          <w:p w14:paraId="294DAE64" w14:textId="6EEAF940" w:rsidR="009D35D7" w:rsidRPr="00380F32" w:rsidRDefault="00400CB3"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380F32">
              <w:rPr>
                <w:rFonts w:ascii="Calibri" w:hAnsi="Calibri" w:cs="Calibri"/>
                <w:szCs w:val="22"/>
              </w:rPr>
              <w:t>A unit of energy equal to the work done by a power of a million watts in one hour.</w:t>
            </w:r>
          </w:p>
        </w:tc>
      </w:tr>
      <w:tr w:rsidR="009D35D7" w:rsidRPr="00675C53" w14:paraId="6B80FF41" w14:textId="77777777" w:rsidTr="00A27CA3">
        <w:tblPrEx>
          <w:jc w:val="left"/>
        </w:tblPrEx>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084C9A06" w14:textId="5CB371CB" w:rsidR="009D35D7" w:rsidRPr="00380F32" w:rsidRDefault="00AD5C25" w:rsidP="00F426B1">
            <w:pPr>
              <w:rPr>
                <w:rFonts w:ascii="Calibri" w:hAnsi="Calibri" w:cs="Calibri"/>
                <w:szCs w:val="22"/>
              </w:rPr>
            </w:pPr>
            <w:hyperlink r:id="rId34" w:history="1">
              <w:r w:rsidR="009D35D7" w:rsidRPr="00380F32">
                <w:rPr>
                  <w:rStyle w:val="Hyperlink"/>
                  <w:rFonts w:cs="Calibri"/>
                  <w:szCs w:val="22"/>
                </w:rPr>
                <w:t>National Greenhouse and Energy Reporting scheme</w:t>
              </w:r>
              <w:r w:rsidR="00400CB3" w:rsidRPr="00380F32">
                <w:rPr>
                  <w:rStyle w:val="Hyperlink"/>
                  <w:rFonts w:cs="Calibri"/>
                  <w:szCs w:val="22"/>
                </w:rPr>
                <w:t xml:space="preserve"> (NGER) </w:t>
              </w:r>
              <w:r w:rsidR="00400CB3" w:rsidRPr="00380F32">
                <w:rPr>
                  <w:rStyle w:val="Hyperlink"/>
                  <w:rFonts w:asciiTheme="minorHAnsi" w:hAnsiTheme="minorHAnsi"/>
                  <w:sz w:val="20"/>
                  <w:szCs w:val="20"/>
                </w:rPr>
                <w:t>reporter</w:t>
              </w:r>
            </w:hyperlink>
          </w:p>
        </w:tc>
        <w:tc>
          <w:tcPr>
            <w:tcW w:w="6506" w:type="dxa"/>
          </w:tcPr>
          <w:p w14:paraId="7DBD8AC1" w14:textId="6B216E75" w:rsidR="009D35D7" w:rsidRPr="00380F32" w:rsidRDefault="00400CB3"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380F32">
              <w:rPr>
                <w:rFonts w:ascii="Calibri" w:hAnsi="Calibri" w:cs="Calibri"/>
                <w:szCs w:val="22"/>
              </w:rPr>
              <w:t xml:space="preserve">A corporation required to report under the </w:t>
            </w:r>
            <w:hyperlink r:id="rId35" w:history="1">
              <w:r w:rsidRPr="00380F32">
                <w:rPr>
                  <w:rStyle w:val="Hyperlink"/>
                  <w:rFonts w:cs="Calibri"/>
                  <w:i/>
                  <w:szCs w:val="22"/>
                </w:rPr>
                <w:t>National Greenhouse and Energy Reporting Act 2007</w:t>
              </w:r>
            </w:hyperlink>
            <w:r w:rsidRPr="00380F32">
              <w:rPr>
                <w:rFonts w:ascii="Calibri" w:hAnsi="Calibri" w:cs="Calibri"/>
                <w:i/>
                <w:szCs w:val="22"/>
              </w:rPr>
              <w:t>.</w:t>
            </w:r>
          </w:p>
        </w:tc>
      </w:tr>
      <w:tr w:rsidR="009D35D7" w:rsidRPr="00675C53" w14:paraId="21498615"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4ECD453E" w14:textId="408680BD" w:rsidR="009D35D7" w:rsidRPr="00A208A8" w:rsidRDefault="00400CB3" w:rsidP="00F426B1">
            <w:pPr>
              <w:rPr>
                <w:rFonts w:ascii="Calibri" w:hAnsi="Calibri" w:cs="Calibri"/>
                <w:szCs w:val="22"/>
              </w:rPr>
            </w:pPr>
            <w:r w:rsidRPr="00A208A8">
              <w:rPr>
                <w:rFonts w:ascii="Calibri" w:hAnsi="Calibri" w:cs="Calibri"/>
                <w:szCs w:val="22"/>
              </w:rPr>
              <w:t xml:space="preserve">Net Scope 1 </w:t>
            </w:r>
            <w:r w:rsidR="00092E73" w:rsidRPr="00A208A8">
              <w:rPr>
                <w:rFonts w:ascii="Calibri" w:hAnsi="Calibri" w:cs="Calibri"/>
                <w:szCs w:val="22"/>
              </w:rPr>
              <w:t>and 2</w:t>
            </w:r>
            <w:r w:rsidRPr="00A208A8">
              <w:rPr>
                <w:rFonts w:ascii="Calibri" w:hAnsi="Calibri" w:cs="Calibri"/>
                <w:szCs w:val="22"/>
              </w:rPr>
              <w:t xml:space="preserve"> emissions</w:t>
            </w:r>
            <w:r w:rsidR="00092E73" w:rsidRPr="00A208A8">
              <w:rPr>
                <w:rFonts w:ascii="Calibri" w:hAnsi="Calibri" w:cs="Calibri"/>
                <w:szCs w:val="22"/>
              </w:rPr>
              <w:t xml:space="preserve"> </w:t>
            </w:r>
          </w:p>
        </w:tc>
        <w:tc>
          <w:tcPr>
            <w:tcW w:w="6506" w:type="dxa"/>
          </w:tcPr>
          <w:p w14:paraId="33E63344" w14:textId="2C6DC3BB" w:rsidR="009D35D7" w:rsidRPr="00A208A8" w:rsidRDefault="00400CB3"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08A8">
              <w:rPr>
                <w:rFonts w:ascii="Calibri" w:hAnsi="Calibri" w:cs="Calibri"/>
                <w:szCs w:val="22"/>
              </w:rPr>
              <w:t xml:space="preserve">The Scope 1 </w:t>
            </w:r>
            <w:r w:rsidR="00092E73" w:rsidRPr="00A208A8">
              <w:rPr>
                <w:rFonts w:ascii="Calibri" w:hAnsi="Calibri" w:cs="Calibri"/>
                <w:szCs w:val="22"/>
              </w:rPr>
              <w:t xml:space="preserve">or Scope 2 </w:t>
            </w:r>
            <w:r w:rsidRPr="00A208A8">
              <w:rPr>
                <w:rFonts w:ascii="Calibri" w:hAnsi="Calibri" w:cs="Calibri"/>
                <w:szCs w:val="22"/>
              </w:rPr>
              <w:t>emissions position of a company after all eligible units have been deducted from their gross emissions.</w:t>
            </w:r>
          </w:p>
        </w:tc>
      </w:tr>
      <w:tr w:rsidR="009D35D7" w:rsidRPr="00675C53" w14:paraId="1BDEB7C1" w14:textId="77777777" w:rsidTr="00A27CA3">
        <w:tblPrEx>
          <w:jc w:val="left"/>
        </w:tblPrEx>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1945D3A" w14:textId="6DF715C6" w:rsidR="009D35D7" w:rsidRPr="00A208A8" w:rsidRDefault="00400CB3" w:rsidP="00F426B1">
            <w:pPr>
              <w:rPr>
                <w:rFonts w:ascii="Calibri" w:hAnsi="Calibri" w:cs="Calibri"/>
                <w:szCs w:val="22"/>
              </w:rPr>
            </w:pPr>
            <w:r w:rsidRPr="00A208A8">
              <w:rPr>
                <w:rFonts w:ascii="Calibri" w:hAnsi="Calibri" w:cs="Calibri"/>
                <w:szCs w:val="22"/>
              </w:rPr>
              <w:t>Operational Control reporting</w:t>
            </w:r>
          </w:p>
        </w:tc>
        <w:tc>
          <w:tcPr>
            <w:tcW w:w="6506" w:type="dxa"/>
          </w:tcPr>
          <w:p w14:paraId="43C94812" w14:textId="2572F2AD" w:rsidR="009D35D7" w:rsidRPr="00A208A8" w:rsidRDefault="00474B9E"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A208A8">
              <w:rPr>
                <w:rFonts w:ascii="Calibri" w:hAnsi="Calibri" w:cs="Calibri"/>
                <w:szCs w:val="22"/>
              </w:rPr>
              <w:t>An accounting approach for emissions and energy based on who has operational control of a facility within the meaning of the NGER Act.</w:t>
            </w:r>
          </w:p>
        </w:tc>
      </w:tr>
      <w:tr w:rsidR="002959B1" w:rsidRPr="00675C53" w14:paraId="2D47F271"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3F562528" w14:textId="127C62B6" w:rsidR="002959B1" w:rsidRPr="00A208A8" w:rsidRDefault="002959B1" w:rsidP="002959B1">
            <w:pPr>
              <w:rPr>
                <w:rFonts w:ascii="Calibri" w:hAnsi="Calibri" w:cs="Calibri"/>
                <w:szCs w:val="22"/>
              </w:rPr>
            </w:pPr>
            <w:r w:rsidRPr="00A208A8">
              <w:rPr>
                <w:rFonts w:ascii="Calibri" w:hAnsi="Calibri" w:cs="Calibri"/>
                <w:szCs w:val="22"/>
              </w:rPr>
              <w:t>Participant</w:t>
            </w:r>
            <w:r w:rsidRPr="00A208A8">
              <w:rPr>
                <w:rFonts w:ascii="Calibri" w:hAnsi="Calibri" w:cs="Calibri"/>
                <w:szCs w:val="22"/>
              </w:rPr>
              <w:tab/>
            </w:r>
          </w:p>
        </w:tc>
        <w:tc>
          <w:tcPr>
            <w:tcW w:w="6506" w:type="dxa"/>
          </w:tcPr>
          <w:p w14:paraId="66DC5223" w14:textId="48E388BA" w:rsidR="002959B1" w:rsidRPr="00A208A8" w:rsidRDefault="002959B1" w:rsidP="002959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08A8">
              <w:rPr>
                <w:rFonts w:ascii="Calibri" w:hAnsi="Calibri" w:cs="Calibri"/>
                <w:szCs w:val="22"/>
              </w:rPr>
              <w:t>A National Greenhouse and Energy Reporting scheme reporter that opts-in to CERT.</w:t>
            </w:r>
          </w:p>
        </w:tc>
      </w:tr>
      <w:tr w:rsidR="009D35D7" w:rsidRPr="00675C53" w14:paraId="192B5904" w14:textId="77777777" w:rsidTr="00A27CA3">
        <w:tblPrEx>
          <w:jc w:val="left"/>
        </w:tblPrEx>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32607378" w14:textId="5BF36143" w:rsidR="009D35D7" w:rsidRPr="00A208A8" w:rsidRDefault="00400CB3" w:rsidP="00F426B1">
            <w:pPr>
              <w:rPr>
                <w:rFonts w:ascii="Calibri" w:hAnsi="Calibri" w:cs="Calibri"/>
                <w:szCs w:val="22"/>
              </w:rPr>
            </w:pPr>
            <w:r w:rsidRPr="00A208A8">
              <w:rPr>
                <w:rFonts w:ascii="Calibri" w:hAnsi="Calibri" w:cs="Calibri"/>
                <w:szCs w:val="22"/>
              </w:rPr>
              <w:t>NGER Reporting year</w:t>
            </w:r>
          </w:p>
        </w:tc>
        <w:tc>
          <w:tcPr>
            <w:tcW w:w="6506" w:type="dxa"/>
          </w:tcPr>
          <w:p w14:paraId="393AA07B" w14:textId="7C97660D" w:rsidR="009D35D7" w:rsidRPr="00A208A8" w:rsidRDefault="00400CB3"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A208A8">
              <w:rPr>
                <w:rFonts w:ascii="Calibri" w:hAnsi="Calibri" w:cs="Calibri"/>
                <w:color w:val="000000"/>
                <w:szCs w:val="22"/>
                <w:shd w:val="clear" w:color="auto" w:fill="FFFFFF"/>
              </w:rPr>
              <w:t xml:space="preserve">One of the years for which a person must provide a report under Part 3, 3E, 3F or 3G of the </w:t>
            </w:r>
            <w:hyperlink r:id="rId36" w:history="1">
              <w:r w:rsidRPr="00A208A8">
                <w:rPr>
                  <w:rStyle w:val="Hyperlink"/>
                  <w:rFonts w:cs="Calibri"/>
                  <w:szCs w:val="22"/>
                </w:rPr>
                <w:t>National Greenhouse and Energy Reporting Act 2007</w:t>
              </w:r>
            </w:hyperlink>
            <w:r w:rsidRPr="00A208A8">
              <w:rPr>
                <w:rFonts w:ascii="Calibri" w:hAnsi="Calibri" w:cs="Calibri"/>
                <w:color w:val="000000"/>
                <w:szCs w:val="22"/>
                <w:shd w:val="clear" w:color="auto" w:fill="FFFFFF"/>
              </w:rPr>
              <w:t>.</w:t>
            </w:r>
          </w:p>
        </w:tc>
      </w:tr>
      <w:tr w:rsidR="009D35D7" w:rsidRPr="00675C53" w14:paraId="016C1C40"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F02A920" w14:textId="3E48C538" w:rsidR="009D35D7" w:rsidRPr="00A208A8" w:rsidRDefault="00400CB3" w:rsidP="00F426B1">
            <w:pPr>
              <w:rPr>
                <w:rFonts w:ascii="Calibri" w:hAnsi="Calibri" w:cs="Calibri"/>
                <w:szCs w:val="22"/>
              </w:rPr>
            </w:pPr>
            <w:r w:rsidRPr="00A208A8">
              <w:rPr>
                <w:rFonts w:ascii="Calibri" w:hAnsi="Calibri" w:cs="Calibri"/>
                <w:szCs w:val="22"/>
              </w:rPr>
              <w:t>Residual emissions</w:t>
            </w:r>
          </w:p>
        </w:tc>
        <w:tc>
          <w:tcPr>
            <w:tcW w:w="6506" w:type="dxa"/>
          </w:tcPr>
          <w:p w14:paraId="141EECB8" w14:textId="5855B9E0" w:rsidR="009D35D7" w:rsidRPr="00A208A8" w:rsidRDefault="00400CB3" w:rsidP="00F426B1">
            <w:pPr>
              <w:cnfStyle w:val="000000100000" w:firstRow="0" w:lastRow="0" w:firstColumn="0" w:lastColumn="0" w:oddVBand="0" w:evenVBand="0" w:oddHBand="1" w:evenHBand="0" w:firstRowFirstColumn="0" w:firstRowLastColumn="0" w:lastRowFirstColumn="0" w:lastRowLastColumn="0"/>
              <w:rPr>
                <w:rFonts w:ascii="Calibri" w:hAnsi="Calibri" w:cs="Calibri"/>
                <w:color w:val="383A42"/>
                <w:szCs w:val="22"/>
                <w:shd w:val="clear" w:color="auto" w:fill="FFFFFF"/>
              </w:rPr>
            </w:pPr>
            <w:r w:rsidRPr="00A208A8">
              <w:rPr>
                <w:rFonts w:ascii="Calibri" w:hAnsi="Calibri" w:cs="Calibri"/>
                <w:szCs w:val="22"/>
              </w:rPr>
              <w:t>The emissions of all electricity not demonstrated as renewable through the surrender of LGCs.</w:t>
            </w:r>
          </w:p>
        </w:tc>
      </w:tr>
      <w:tr w:rsidR="009D35D7" w:rsidRPr="00675C53" w14:paraId="75D3C8DB" w14:textId="77777777" w:rsidTr="00A27CA3">
        <w:tblPrEx>
          <w:jc w:val="left"/>
        </w:tblPrEx>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B8468B7" w14:textId="6BC8BB09" w:rsidR="009D35D7" w:rsidRPr="00A208A8" w:rsidRDefault="00400CB3" w:rsidP="00F426B1">
            <w:pPr>
              <w:rPr>
                <w:rFonts w:ascii="Calibri" w:hAnsi="Calibri" w:cs="Calibri"/>
                <w:szCs w:val="22"/>
              </w:rPr>
            </w:pPr>
            <w:r w:rsidRPr="00A208A8">
              <w:rPr>
                <w:rFonts w:ascii="Calibri" w:hAnsi="Calibri" w:cs="Calibri"/>
                <w:szCs w:val="22"/>
              </w:rPr>
              <w:t>Residual mix factor</w:t>
            </w:r>
          </w:p>
        </w:tc>
        <w:tc>
          <w:tcPr>
            <w:tcW w:w="6506" w:type="dxa"/>
          </w:tcPr>
          <w:p w14:paraId="11B2076E" w14:textId="418B1985" w:rsidR="009D35D7" w:rsidRPr="00A208A8" w:rsidRDefault="00400CB3"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A208A8">
              <w:rPr>
                <w:rFonts w:ascii="Calibri" w:hAnsi="Calibri" w:cs="Calibri"/>
                <w:szCs w:val="22"/>
              </w:rPr>
              <w:t>An emissions factor used in market-based accounting to determine the emissions of all electricity not demonstrated as renewable through the surrender of LGCs.</w:t>
            </w:r>
            <w:r w:rsidR="00474B9E">
              <w:rPr>
                <w:rFonts w:ascii="Calibri" w:hAnsi="Calibri" w:cs="Calibri"/>
                <w:szCs w:val="22"/>
              </w:rPr>
              <w:t xml:space="preserve"> The factor used for CERT accounting is determined by Climate Active, the calculation methodology for which is available at: </w:t>
            </w:r>
            <w:hyperlink r:id="rId37" w:history="1">
              <w:r w:rsidR="00474B9E">
                <w:rPr>
                  <w:rStyle w:val="Hyperlink"/>
                </w:rPr>
                <w:t>Climate Active | Department of Industry, Science, Energy and Resources</w:t>
              </w:r>
            </w:hyperlink>
          </w:p>
        </w:tc>
      </w:tr>
      <w:tr w:rsidR="009D35D7" w:rsidRPr="00675C53" w14:paraId="322DFEA1"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8CD8377" w14:textId="5733021F" w:rsidR="009D35D7" w:rsidRPr="00A208A8" w:rsidRDefault="00AD5C25" w:rsidP="00F426B1">
            <w:pPr>
              <w:rPr>
                <w:rFonts w:ascii="Calibri" w:hAnsi="Calibri" w:cs="Calibri"/>
                <w:szCs w:val="22"/>
              </w:rPr>
            </w:pPr>
            <w:hyperlink r:id="rId38" w:history="1">
              <w:r w:rsidR="00400CB3" w:rsidRPr="00A208A8">
                <w:rPr>
                  <w:rStyle w:val="Hyperlink"/>
                  <w:rFonts w:cs="Calibri"/>
                  <w:szCs w:val="22"/>
                </w:rPr>
                <w:t>RPP (Renewable Power Percentage)</w:t>
              </w:r>
            </w:hyperlink>
          </w:p>
        </w:tc>
        <w:tc>
          <w:tcPr>
            <w:tcW w:w="6506" w:type="dxa"/>
          </w:tcPr>
          <w:p w14:paraId="5F393EE0" w14:textId="5AE553C6" w:rsidR="009D35D7" w:rsidRPr="00A208A8" w:rsidRDefault="00400CB3"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08A8">
              <w:rPr>
                <w:rFonts w:ascii="Calibri" w:hAnsi="Calibri" w:cs="Calibri"/>
                <w:szCs w:val="22"/>
              </w:rPr>
              <w:t xml:space="preserve">The percentage used to determine the number of Large-scale generation certificates required to be surrendered by </w:t>
            </w:r>
            <w:hyperlink r:id="rId39" w:history="1">
              <w:r w:rsidRPr="00A208A8">
                <w:rPr>
                  <w:rStyle w:val="Hyperlink"/>
                  <w:rFonts w:cs="Calibri"/>
                  <w:szCs w:val="22"/>
                </w:rPr>
                <w:t>liable entities</w:t>
              </w:r>
            </w:hyperlink>
            <w:r w:rsidRPr="00A208A8">
              <w:rPr>
                <w:rFonts w:ascii="Calibri" w:hAnsi="Calibri" w:cs="Calibri"/>
                <w:szCs w:val="22"/>
              </w:rPr>
              <w:t xml:space="preserve"> to meet obligations under the Renewable Energy Target. </w:t>
            </w:r>
          </w:p>
        </w:tc>
      </w:tr>
      <w:tr w:rsidR="009D35D7" w:rsidRPr="00675C53" w14:paraId="1B61A244" w14:textId="77777777" w:rsidTr="00A27CA3">
        <w:tblPrEx>
          <w:jc w:val="left"/>
        </w:tblPrEx>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20B9F4A7" w14:textId="541A7FB3" w:rsidR="009D35D7" w:rsidRPr="00A208A8" w:rsidRDefault="002174E4" w:rsidP="00F426B1">
            <w:pPr>
              <w:rPr>
                <w:rFonts w:ascii="Calibri" w:hAnsi="Calibri" w:cs="Calibri"/>
                <w:szCs w:val="22"/>
              </w:rPr>
            </w:pPr>
            <w:r w:rsidRPr="00A208A8">
              <w:rPr>
                <w:rFonts w:ascii="Calibri" w:hAnsi="Calibri" w:cs="Calibri"/>
                <w:szCs w:val="22"/>
              </w:rPr>
              <w:t>Multipliers (for calendar year</w:t>
            </w:r>
            <w:r w:rsidR="00514F3C" w:rsidRPr="00A208A8">
              <w:rPr>
                <w:rFonts w:ascii="Calibri" w:hAnsi="Calibri" w:cs="Calibri"/>
                <w:szCs w:val="22"/>
              </w:rPr>
              <w:t xml:space="preserve"> </w:t>
            </w:r>
            <w:r w:rsidRPr="00A208A8">
              <w:rPr>
                <w:rFonts w:ascii="Calibri" w:hAnsi="Calibri" w:cs="Calibri"/>
                <w:szCs w:val="22"/>
              </w:rPr>
              <w:t xml:space="preserve">adjustments) </w:t>
            </w:r>
          </w:p>
        </w:tc>
        <w:tc>
          <w:tcPr>
            <w:tcW w:w="6506" w:type="dxa"/>
          </w:tcPr>
          <w:p w14:paraId="18EB712E" w14:textId="7140B201" w:rsidR="009D35D7" w:rsidRPr="00A208A8" w:rsidRDefault="002174E4"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A208A8">
              <w:rPr>
                <w:rFonts w:ascii="Calibri" w:hAnsi="Calibri" w:cs="Calibri"/>
                <w:i/>
                <w:szCs w:val="22"/>
              </w:rPr>
              <w:t>Multiplier</w:t>
            </w:r>
            <w:r w:rsidR="002959B1" w:rsidRPr="00A208A8">
              <w:rPr>
                <w:rFonts w:ascii="Calibri" w:hAnsi="Calibri" w:cs="Calibri"/>
                <w:i/>
                <w:szCs w:val="22"/>
              </w:rPr>
              <w:t>s</w:t>
            </w:r>
            <w:r w:rsidRPr="00A208A8">
              <w:rPr>
                <w:rFonts w:ascii="Calibri" w:hAnsi="Calibri" w:cs="Calibri"/>
                <w:b/>
                <w:szCs w:val="22"/>
              </w:rPr>
              <w:t xml:space="preserve"> </w:t>
            </w:r>
            <w:r w:rsidRPr="00A208A8">
              <w:rPr>
                <w:rFonts w:ascii="Calibri" w:hAnsi="Calibri" w:cs="Calibri"/>
                <w:szCs w:val="22"/>
              </w:rPr>
              <w:t xml:space="preserve">are scaling values </w:t>
            </w:r>
            <w:r w:rsidR="00CE7F50" w:rsidRPr="00A208A8">
              <w:rPr>
                <w:rFonts w:ascii="Calibri" w:hAnsi="Calibri" w:cs="Calibri"/>
                <w:szCs w:val="22"/>
              </w:rPr>
              <w:t xml:space="preserve">provided by </w:t>
            </w:r>
            <w:r w:rsidR="002959B1" w:rsidRPr="00A208A8">
              <w:rPr>
                <w:rFonts w:ascii="Calibri" w:hAnsi="Calibri" w:cs="Calibri"/>
                <w:szCs w:val="22"/>
              </w:rPr>
              <w:t>participant</w:t>
            </w:r>
            <w:r w:rsidR="00CE7F50" w:rsidRPr="00A208A8">
              <w:rPr>
                <w:rFonts w:ascii="Calibri" w:hAnsi="Calibri" w:cs="Calibri"/>
                <w:szCs w:val="22"/>
              </w:rPr>
              <w:t xml:space="preserve">s </w:t>
            </w:r>
            <w:r w:rsidRPr="00A208A8">
              <w:rPr>
                <w:rFonts w:ascii="Calibri" w:hAnsi="Calibri" w:cs="Calibri"/>
                <w:szCs w:val="22"/>
              </w:rPr>
              <w:t xml:space="preserve">to </w:t>
            </w:r>
            <w:r w:rsidR="00400CB3" w:rsidRPr="00A208A8">
              <w:rPr>
                <w:rFonts w:ascii="Calibri" w:hAnsi="Calibri" w:cs="Calibri"/>
                <w:szCs w:val="22"/>
              </w:rPr>
              <w:t>estimate</w:t>
            </w:r>
            <w:r w:rsidRPr="00A208A8">
              <w:rPr>
                <w:rFonts w:ascii="Calibri" w:hAnsi="Calibri" w:cs="Calibri"/>
                <w:szCs w:val="22"/>
              </w:rPr>
              <w:t xml:space="preserve"> </w:t>
            </w:r>
            <w:r w:rsidR="00B32974" w:rsidRPr="00A208A8">
              <w:rPr>
                <w:rFonts w:ascii="Calibri" w:hAnsi="Calibri" w:cs="Calibri"/>
                <w:szCs w:val="22"/>
              </w:rPr>
              <w:t>calendar year emissions and electricity consumption</w:t>
            </w:r>
            <w:r w:rsidR="00CE7F50" w:rsidRPr="00A208A8">
              <w:rPr>
                <w:rFonts w:ascii="Calibri" w:hAnsi="Calibri" w:cs="Calibri"/>
                <w:szCs w:val="22"/>
              </w:rPr>
              <w:t xml:space="preserve"> information for the calendar year. Multipliers are applied to relevant </w:t>
            </w:r>
            <w:r w:rsidR="00400CB3" w:rsidRPr="00A208A8">
              <w:rPr>
                <w:rFonts w:ascii="Calibri" w:hAnsi="Calibri" w:cs="Calibri"/>
                <w:szCs w:val="22"/>
              </w:rPr>
              <w:t>NGER</w:t>
            </w:r>
            <w:r w:rsidR="00CE7F50" w:rsidRPr="00A208A8">
              <w:rPr>
                <w:rFonts w:ascii="Calibri" w:hAnsi="Calibri" w:cs="Calibri"/>
                <w:szCs w:val="22"/>
              </w:rPr>
              <w:t>-</w:t>
            </w:r>
            <w:r w:rsidR="00400CB3" w:rsidRPr="00A208A8">
              <w:rPr>
                <w:rFonts w:ascii="Calibri" w:hAnsi="Calibri" w:cs="Calibri"/>
                <w:szCs w:val="22"/>
              </w:rPr>
              <w:t>report</w:t>
            </w:r>
            <w:r w:rsidR="00CE7F50" w:rsidRPr="00A208A8">
              <w:rPr>
                <w:rFonts w:ascii="Calibri" w:hAnsi="Calibri" w:cs="Calibri"/>
                <w:szCs w:val="22"/>
              </w:rPr>
              <w:t>ed</w:t>
            </w:r>
            <w:r w:rsidR="00400CB3" w:rsidRPr="00A208A8">
              <w:rPr>
                <w:rFonts w:ascii="Calibri" w:hAnsi="Calibri" w:cs="Calibri"/>
                <w:szCs w:val="22"/>
              </w:rPr>
              <w:t xml:space="preserve"> </w:t>
            </w:r>
            <w:r w:rsidR="00CE7F50" w:rsidRPr="00A208A8">
              <w:rPr>
                <w:rFonts w:ascii="Calibri" w:hAnsi="Calibri" w:cs="Calibri"/>
                <w:szCs w:val="22"/>
              </w:rPr>
              <w:t xml:space="preserve">data. </w:t>
            </w:r>
            <w:r w:rsidR="002959B1" w:rsidRPr="00A208A8">
              <w:rPr>
                <w:rFonts w:ascii="Calibri" w:hAnsi="Calibri" w:cs="Calibri"/>
                <w:szCs w:val="22"/>
              </w:rPr>
              <w:t>participant</w:t>
            </w:r>
            <w:r w:rsidR="00CE7F50" w:rsidRPr="00A208A8">
              <w:rPr>
                <w:rFonts w:ascii="Calibri" w:hAnsi="Calibri" w:cs="Calibri"/>
                <w:szCs w:val="22"/>
              </w:rPr>
              <w:t xml:space="preserve">s will use data collected but not yet reported </w:t>
            </w:r>
            <w:r w:rsidR="00991948" w:rsidRPr="00A208A8">
              <w:rPr>
                <w:rFonts w:ascii="Calibri" w:hAnsi="Calibri" w:cs="Calibri"/>
                <w:szCs w:val="22"/>
              </w:rPr>
              <w:t xml:space="preserve">under NGER to determine </w:t>
            </w:r>
            <w:r w:rsidR="00991948" w:rsidRPr="00A208A8">
              <w:rPr>
                <w:rFonts w:ascii="Calibri" w:hAnsi="Calibri" w:cs="Calibri"/>
                <w:i/>
                <w:szCs w:val="22"/>
              </w:rPr>
              <w:t>multiplier</w:t>
            </w:r>
            <w:r w:rsidR="00991948" w:rsidRPr="00A208A8">
              <w:rPr>
                <w:rFonts w:ascii="Calibri" w:hAnsi="Calibri" w:cs="Calibri"/>
                <w:szCs w:val="22"/>
              </w:rPr>
              <w:t xml:space="preserve"> values.</w:t>
            </w:r>
          </w:p>
        </w:tc>
      </w:tr>
      <w:tr w:rsidR="009D35D7" w14:paraId="13894035"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B1CF117" w14:textId="2ACBBE14" w:rsidR="009D35D7" w:rsidRPr="00A208A8" w:rsidRDefault="00AD5C25" w:rsidP="00F426B1">
            <w:pPr>
              <w:rPr>
                <w:rFonts w:ascii="Calibri" w:hAnsi="Calibri" w:cs="Calibri"/>
                <w:b w:val="0"/>
                <w:szCs w:val="22"/>
              </w:rPr>
            </w:pPr>
            <w:hyperlink r:id="rId40" w:history="1">
              <w:r w:rsidR="00400CB3" w:rsidRPr="00A208A8">
                <w:rPr>
                  <w:rStyle w:val="Hyperlink"/>
                  <w:rFonts w:cs="Calibri"/>
                  <w:szCs w:val="22"/>
                </w:rPr>
                <w:t xml:space="preserve">Scope 1 </w:t>
              </w:r>
              <w:r w:rsidR="002E5BA6" w:rsidRPr="00A208A8">
                <w:rPr>
                  <w:rStyle w:val="Hyperlink"/>
                  <w:rFonts w:cs="Calibri"/>
                  <w:szCs w:val="22"/>
                </w:rPr>
                <w:t xml:space="preserve">and scope 2 </w:t>
              </w:r>
              <w:r w:rsidR="00400CB3" w:rsidRPr="00A208A8">
                <w:rPr>
                  <w:rStyle w:val="Hyperlink"/>
                  <w:rFonts w:cs="Calibri"/>
                  <w:szCs w:val="22"/>
                </w:rPr>
                <w:t>emissions</w:t>
              </w:r>
            </w:hyperlink>
          </w:p>
        </w:tc>
        <w:tc>
          <w:tcPr>
            <w:tcW w:w="6506" w:type="dxa"/>
          </w:tcPr>
          <w:p w14:paraId="07ECF12C" w14:textId="6547D55D" w:rsidR="00400CB3" w:rsidRPr="00A208A8" w:rsidRDefault="009C2A0B"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08A8">
              <w:rPr>
                <w:rFonts w:ascii="Calibri" w:hAnsi="Calibri" w:cs="Calibri"/>
                <w:b/>
                <w:szCs w:val="22"/>
              </w:rPr>
              <w:t>Scope 1 emissions</w:t>
            </w:r>
            <w:r w:rsidRPr="00A208A8">
              <w:rPr>
                <w:rFonts w:ascii="Calibri" w:hAnsi="Calibri" w:cs="Calibri"/>
                <w:szCs w:val="22"/>
              </w:rPr>
              <w:t xml:space="preserve"> - e</w:t>
            </w:r>
            <w:r w:rsidR="00400CB3" w:rsidRPr="00A208A8">
              <w:rPr>
                <w:rFonts w:ascii="Calibri" w:hAnsi="Calibri" w:cs="Calibri"/>
                <w:szCs w:val="22"/>
              </w:rPr>
              <w:t>missions released into the atmosphere as a direct result of an activity, or series of activities at a </w:t>
            </w:r>
            <w:hyperlink r:id="rId41" w:history="1">
              <w:r w:rsidR="00400CB3" w:rsidRPr="00A208A8">
                <w:rPr>
                  <w:rStyle w:val="Hyperlink"/>
                  <w:rFonts w:cs="Calibri"/>
                  <w:szCs w:val="22"/>
                </w:rPr>
                <w:t>facility level</w:t>
              </w:r>
            </w:hyperlink>
            <w:r w:rsidR="00400CB3" w:rsidRPr="00A208A8">
              <w:rPr>
                <w:rFonts w:ascii="Calibri" w:hAnsi="Calibri" w:cs="Calibri"/>
                <w:szCs w:val="22"/>
              </w:rPr>
              <w:t>. Scope 1 emissions are sometimes referred to as direct emissions.</w:t>
            </w:r>
          </w:p>
          <w:p w14:paraId="0059E3EA" w14:textId="17AB23C8" w:rsidR="009D35D7" w:rsidRPr="00A208A8" w:rsidRDefault="009C2A0B"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08A8">
              <w:rPr>
                <w:rFonts w:ascii="Calibri" w:hAnsi="Calibri" w:cs="Calibri"/>
                <w:b/>
                <w:szCs w:val="22"/>
              </w:rPr>
              <w:t>Scope 2 emissions</w:t>
            </w:r>
            <w:r w:rsidRPr="00A208A8">
              <w:rPr>
                <w:rFonts w:ascii="Calibri" w:hAnsi="Calibri" w:cs="Calibri"/>
                <w:szCs w:val="22"/>
              </w:rPr>
              <w:t xml:space="preserve"> - emissions released into the atmosphere from the indirect consumption of an energy commodity. For example, 'indirect emissions' come from the use of electricity produced by the burning of coal in another facility.</w:t>
            </w:r>
          </w:p>
        </w:tc>
      </w:tr>
      <w:tr w:rsidR="009D35D7" w:rsidRPr="00675C53" w14:paraId="56E73674" w14:textId="77777777" w:rsidTr="00A27CA3">
        <w:tblPrEx>
          <w:jc w:val="left"/>
        </w:tblPrEx>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529F93CE" w14:textId="0826A38D" w:rsidR="009D35D7" w:rsidRPr="00A208A8" w:rsidRDefault="00DF7106" w:rsidP="00F426B1">
            <w:pPr>
              <w:rPr>
                <w:rFonts w:ascii="Calibri" w:hAnsi="Calibri" w:cs="Calibri"/>
                <w:szCs w:val="22"/>
              </w:rPr>
            </w:pPr>
            <w:r w:rsidRPr="00A208A8">
              <w:rPr>
                <w:rFonts w:ascii="Calibri" w:hAnsi="Calibri" w:cs="Calibri"/>
                <w:color w:val="auto"/>
                <w:szCs w:val="22"/>
              </w:rPr>
              <w:t>S</w:t>
            </w:r>
            <w:r w:rsidR="00400CB3" w:rsidRPr="00A208A8">
              <w:rPr>
                <w:rFonts w:ascii="Calibri" w:hAnsi="Calibri" w:cs="Calibri"/>
                <w:color w:val="auto"/>
                <w:szCs w:val="22"/>
              </w:rPr>
              <w:t>urrender</w:t>
            </w:r>
          </w:p>
        </w:tc>
        <w:tc>
          <w:tcPr>
            <w:tcW w:w="6506" w:type="dxa"/>
          </w:tcPr>
          <w:p w14:paraId="4EF638A0" w14:textId="7BC5A94E" w:rsidR="009D35D7" w:rsidRPr="00A208A8" w:rsidRDefault="00400CB3"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A208A8">
              <w:rPr>
                <w:rFonts w:ascii="Calibri" w:hAnsi="Calibri" w:cs="Calibri"/>
                <w:szCs w:val="22"/>
              </w:rPr>
              <w:t>For the purposes of the CERT guidelines,</w:t>
            </w:r>
            <w:r w:rsidR="005B1883" w:rsidRPr="00A208A8">
              <w:rPr>
                <w:rFonts w:ascii="Calibri" w:hAnsi="Calibri" w:cs="Calibri"/>
                <w:szCs w:val="22"/>
              </w:rPr>
              <w:t xml:space="preserve"> “surrender” is taken to mean any of the following actions in the registry: surrender, retire, cancel, t</w:t>
            </w:r>
            <w:r w:rsidRPr="00A208A8">
              <w:rPr>
                <w:rFonts w:ascii="Calibri" w:hAnsi="Calibri" w:cs="Calibri"/>
                <w:szCs w:val="22"/>
              </w:rPr>
              <w:t>ransfer to a permanent holding account</w:t>
            </w:r>
            <w:r w:rsidR="005B1883" w:rsidRPr="00A208A8">
              <w:rPr>
                <w:rFonts w:ascii="Calibri" w:hAnsi="Calibri" w:cs="Calibri"/>
                <w:szCs w:val="22"/>
              </w:rPr>
              <w:t>.</w:t>
            </w:r>
          </w:p>
        </w:tc>
      </w:tr>
      <w:tr w:rsidR="009D35D7" w:rsidRPr="00B33074" w14:paraId="45456BC4"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F98C170" w14:textId="2D13D96A" w:rsidR="009D35D7" w:rsidRPr="00A208A8" w:rsidRDefault="00400CB3" w:rsidP="00F426B1">
            <w:pPr>
              <w:rPr>
                <w:rFonts w:ascii="Calibri" w:hAnsi="Calibri" w:cs="Calibri"/>
                <w:color w:val="auto"/>
                <w:szCs w:val="22"/>
              </w:rPr>
            </w:pPr>
            <w:r w:rsidRPr="00A208A8">
              <w:rPr>
                <w:rFonts w:ascii="Calibri" w:hAnsi="Calibri" w:cs="Calibri"/>
                <w:szCs w:val="22"/>
              </w:rPr>
              <w:t>Taskforce on Climate-related Financial Disclosure (TCFD)</w:t>
            </w:r>
          </w:p>
        </w:tc>
        <w:tc>
          <w:tcPr>
            <w:tcW w:w="6506" w:type="dxa"/>
          </w:tcPr>
          <w:p w14:paraId="5241E6F0" w14:textId="3FB9FD1A" w:rsidR="009D35D7" w:rsidRPr="00A208A8" w:rsidRDefault="00400CB3"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08A8">
              <w:rPr>
                <w:rFonts w:ascii="Calibri" w:hAnsi="Calibri" w:cs="Calibri"/>
                <w:szCs w:val="22"/>
              </w:rPr>
              <w:t>An internationally recognised reporting framework for corporations to disclose climate-related financial information.</w:t>
            </w:r>
          </w:p>
        </w:tc>
      </w:tr>
      <w:tr w:rsidR="009D35D7" w:rsidRPr="00675C53" w14:paraId="7B399A2F" w14:textId="77777777" w:rsidTr="00A27CA3">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486" w:type="dxa"/>
          </w:tcPr>
          <w:p w14:paraId="0A61B925" w14:textId="0FD1314C" w:rsidR="009D35D7" w:rsidRPr="00A208A8" w:rsidRDefault="00AD5C25" w:rsidP="00F426B1">
            <w:pPr>
              <w:ind w:left="720" w:hanging="720"/>
              <w:rPr>
                <w:rFonts w:ascii="Calibri" w:hAnsi="Calibri" w:cs="Calibri"/>
                <w:szCs w:val="22"/>
              </w:rPr>
            </w:pPr>
            <w:hyperlink r:id="rId42" w:anchor=":~:text=Under%20the%20VCS%20Program%2C%20projects,e)%20achieved%20by%20a%20project." w:history="1">
              <w:r w:rsidR="00400CB3" w:rsidRPr="00A208A8">
                <w:rPr>
                  <w:rStyle w:val="Hyperlink"/>
                  <w:rFonts w:cs="Calibri"/>
                  <w:szCs w:val="22"/>
                </w:rPr>
                <w:t>VCU (Verified Carbon Unit)</w:t>
              </w:r>
            </w:hyperlink>
          </w:p>
        </w:tc>
        <w:tc>
          <w:tcPr>
            <w:tcW w:w="6506" w:type="dxa"/>
          </w:tcPr>
          <w:p w14:paraId="62088094" w14:textId="675CE249" w:rsidR="009D35D7" w:rsidRPr="00A208A8" w:rsidRDefault="00400CB3" w:rsidP="00F426B1">
            <w:pPr>
              <w:cnfStyle w:val="000000010000" w:firstRow="0" w:lastRow="0" w:firstColumn="0" w:lastColumn="0" w:oddVBand="0" w:evenVBand="0" w:oddHBand="0" w:evenHBand="1" w:firstRowFirstColumn="0" w:firstRowLastColumn="0" w:lastRowFirstColumn="0" w:lastRowLastColumn="0"/>
              <w:rPr>
                <w:rFonts w:ascii="Calibri" w:hAnsi="Calibri" w:cs="Calibri"/>
                <w:szCs w:val="22"/>
              </w:rPr>
            </w:pPr>
            <w:r w:rsidRPr="00A208A8">
              <w:rPr>
                <w:rFonts w:ascii="Calibri" w:hAnsi="Calibri" w:cs="Calibri"/>
                <w:szCs w:val="22"/>
              </w:rPr>
              <w:t xml:space="preserve">An emissions unit verified by </w:t>
            </w:r>
            <w:hyperlink r:id="rId43" w:history="1">
              <w:r w:rsidRPr="00A208A8">
                <w:rPr>
                  <w:rStyle w:val="Hyperlink"/>
                  <w:rFonts w:cs="Calibri"/>
                  <w:szCs w:val="22"/>
                </w:rPr>
                <w:t>Verra</w:t>
              </w:r>
            </w:hyperlink>
            <w:r w:rsidRPr="00A208A8">
              <w:rPr>
                <w:rStyle w:val="Hyperlink"/>
                <w:rFonts w:cs="Calibri"/>
                <w:szCs w:val="22"/>
              </w:rPr>
              <w:t xml:space="preserve"> </w:t>
            </w:r>
            <w:r w:rsidRPr="00A208A8">
              <w:rPr>
                <w:rStyle w:val="Hyperlink"/>
                <w:rFonts w:cs="Calibri"/>
                <w:color w:val="auto"/>
                <w:szCs w:val="22"/>
                <w:u w:val="none"/>
              </w:rPr>
              <w:t>and is</w:t>
            </w:r>
            <w:r w:rsidRPr="00A208A8">
              <w:rPr>
                <w:rFonts w:ascii="Calibri" w:hAnsi="Calibri" w:cs="Calibri"/>
                <w:color w:val="auto"/>
                <w:szCs w:val="22"/>
              </w:rPr>
              <w:t xml:space="preserve"> </w:t>
            </w:r>
            <w:r w:rsidRPr="00A208A8">
              <w:rPr>
                <w:rFonts w:ascii="Calibri" w:hAnsi="Calibri" w:cs="Calibri"/>
                <w:szCs w:val="22"/>
              </w:rPr>
              <w:t>equal to one (1) tonne of carbon dioxide equivalent.</w:t>
            </w:r>
          </w:p>
        </w:tc>
      </w:tr>
      <w:tr w:rsidR="009D35D7" w:rsidRPr="00675C53" w14:paraId="6AF26BBA" w14:textId="77777777" w:rsidTr="00A27CA3">
        <w:tblPrEx>
          <w:jc w:val="left"/>
        </w:tblPrEx>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486" w:type="dxa"/>
          </w:tcPr>
          <w:p w14:paraId="6BDCF6E8" w14:textId="7161F4C4" w:rsidR="009D35D7" w:rsidRPr="00A208A8" w:rsidRDefault="00AD5C25" w:rsidP="00F426B1">
            <w:pPr>
              <w:rPr>
                <w:rFonts w:ascii="Calibri" w:hAnsi="Calibri" w:cs="Calibri"/>
                <w:szCs w:val="22"/>
              </w:rPr>
            </w:pPr>
            <w:hyperlink r:id="rId44" w:history="1">
              <w:r w:rsidR="00400CB3" w:rsidRPr="00A208A8">
                <w:rPr>
                  <w:rStyle w:val="Hyperlink"/>
                  <w:rFonts w:cs="Calibri"/>
                  <w:szCs w:val="22"/>
                </w:rPr>
                <w:t>VERs (Verified Emission Reduction units)</w:t>
              </w:r>
            </w:hyperlink>
          </w:p>
        </w:tc>
        <w:tc>
          <w:tcPr>
            <w:tcW w:w="6506" w:type="dxa"/>
          </w:tcPr>
          <w:p w14:paraId="16F9099C" w14:textId="55F7F2C5" w:rsidR="009D35D7" w:rsidRPr="00A208A8" w:rsidRDefault="00400CB3" w:rsidP="00F426B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08A8">
              <w:rPr>
                <w:rFonts w:ascii="Calibri" w:hAnsi="Calibri" w:cs="Calibri"/>
                <w:szCs w:val="22"/>
              </w:rPr>
              <w:t xml:space="preserve">An emissions unit verified by the </w:t>
            </w:r>
            <w:hyperlink r:id="rId45" w:history="1">
              <w:r w:rsidRPr="00A208A8">
                <w:rPr>
                  <w:rStyle w:val="Hyperlink"/>
                  <w:rFonts w:cs="Calibri"/>
                  <w:szCs w:val="22"/>
                </w:rPr>
                <w:t>Gold Standard</w:t>
              </w:r>
            </w:hyperlink>
            <w:r w:rsidRPr="00A208A8">
              <w:rPr>
                <w:rFonts w:ascii="Calibri" w:hAnsi="Calibri" w:cs="Calibri"/>
                <w:szCs w:val="22"/>
              </w:rPr>
              <w:t xml:space="preserve"> and is equal to one tonne of carbon dioxide equivalent.</w:t>
            </w:r>
          </w:p>
        </w:tc>
      </w:tr>
    </w:tbl>
    <w:p w14:paraId="4D124026" w14:textId="6F517CED" w:rsidR="003B46DB" w:rsidRPr="003436B6" w:rsidRDefault="003B46DB" w:rsidP="00622BB8">
      <w:pPr>
        <w:pStyle w:val="Heading2"/>
      </w:pPr>
    </w:p>
    <w:sectPr w:rsidR="003B46DB" w:rsidRPr="003436B6" w:rsidSect="00E56DA7">
      <w:headerReference w:type="even" r:id="rId46"/>
      <w:headerReference w:type="default" r:id="rId47"/>
      <w:headerReference w:type="first" r:id="rId48"/>
      <w:pgSz w:w="11900" w:h="16840" w:code="9"/>
      <w:pgMar w:top="889" w:right="1080" w:bottom="993" w:left="1080" w:header="227"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EB390" w14:textId="77777777" w:rsidR="00114A81" w:rsidRDefault="00114A81" w:rsidP="00176C28">
      <w:r>
        <w:separator/>
      </w:r>
    </w:p>
  </w:endnote>
  <w:endnote w:type="continuationSeparator" w:id="0">
    <w:p w14:paraId="21F5C988" w14:textId="77777777" w:rsidR="00114A81" w:rsidRDefault="00114A81" w:rsidP="00176C28">
      <w:r>
        <w:continuationSeparator/>
      </w:r>
    </w:p>
  </w:endnote>
  <w:endnote w:type="continuationNotice" w:id="1">
    <w:p w14:paraId="79CF13A0" w14:textId="77777777" w:rsidR="00114A81" w:rsidRDefault="00114A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UI Semilight">
    <w:panose1 w:val="00000000000000000000"/>
    <w:charset w:val="00"/>
    <w:family w:val="roman"/>
    <w:notTrueType/>
    <w:pitch w:val="default"/>
  </w:font>
  <w:font w:name="Segoe UI">
    <w:panose1 w:val="020B0502040204020203"/>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D1DF" w14:textId="77777777" w:rsidR="0036140C" w:rsidRDefault="0036140C">
    <w:pPr>
      <w:pStyle w:val="Footer"/>
    </w:pPr>
    <w:r>
      <w:rPr>
        <w:noProof/>
      </w:rPr>
      <mc:AlternateContent>
        <mc:Choice Requires="wps">
          <w:drawing>
            <wp:anchor distT="0" distB="0" distL="0" distR="0" simplePos="0" relativeHeight="251658242" behindDoc="0" locked="0" layoutInCell="1" allowOverlap="1" wp14:anchorId="0BCE5CA7" wp14:editId="06C52C71">
              <wp:simplePos x="635" y="635"/>
              <wp:positionH relativeFrom="column">
                <wp:align>center</wp:align>
              </wp:positionH>
              <wp:positionV relativeFrom="paragraph">
                <wp:posOffset>635</wp:posOffset>
              </wp:positionV>
              <wp:extent cx="443865" cy="443865"/>
              <wp:effectExtent l="0" t="0" r="635" b="10795"/>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377E69" w14:textId="77777777" w:rsidR="0036140C" w:rsidRPr="00906A26" w:rsidRDefault="0036140C">
                          <w:pPr>
                            <w:rPr>
                              <w:rFonts w:ascii="Calibri" w:eastAsia="Calibri" w:hAnsi="Calibri" w:cs="Calibri"/>
                              <w:color w:val="FF0000"/>
                              <w:sz w:val="24"/>
                            </w:rPr>
                          </w:pPr>
                          <w:r w:rsidRPr="00906A26">
                            <w:rPr>
                              <w:rFonts w:ascii="Calibri" w:eastAsia="Calibri" w:hAnsi="Calibri" w:cs="Calibri"/>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E5CA7" id="_x0000_t202" coordsize="21600,21600" o:spt="202" path="m,l,21600r21600,l21600,xe">
              <v:stroke joinstyle="miter"/>
              <v:path gradientshapeok="t" o:connecttype="rect"/>
            </v:shapetype>
            <v:shape id="Text Box 6" o:spid="_x0000_s1029" type="#_x0000_t202" alt="OFFICIAL" style="position:absolute;left:0;text-align:left;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F377E69" w14:textId="77777777" w:rsidR="0036140C" w:rsidRPr="00906A26" w:rsidRDefault="0036140C">
                    <w:pPr>
                      <w:rPr>
                        <w:rFonts w:ascii="Calibri" w:eastAsia="Calibri" w:hAnsi="Calibri" w:cs="Calibri"/>
                        <w:color w:val="FF0000"/>
                        <w:sz w:val="24"/>
                      </w:rPr>
                    </w:pPr>
                    <w:r w:rsidRPr="00906A26">
                      <w:rPr>
                        <w:rFonts w:ascii="Calibri" w:eastAsia="Calibri" w:hAnsi="Calibri" w:cs="Calibri"/>
                        <w:color w:val="FF0000"/>
                        <w:sz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EF3B" w14:textId="77777777" w:rsidR="0036140C" w:rsidRDefault="0036140C" w:rsidP="0012233A">
    <w:pPr>
      <w:jc w:val="center"/>
      <w:rPr>
        <w:rStyle w:val="Hyperlink"/>
        <w:rFonts w:asciiTheme="minorHAnsi" w:hAnsiTheme="minorHAnsi"/>
        <w:sz w:val="16"/>
        <w:u w:val="none"/>
      </w:rPr>
    </w:pPr>
  </w:p>
  <w:p w14:paraId="4C4464CF" w14:textId="54B26FF5" w:rsidR="0036140C" w:rsidRDefault="0036140C" w:rsidP="0012233A">
    <w:pPr>
      <w:jc w:val="center"/>
    </w:pPr>
    <w:r w:rsidRPr="00E52DD9">
      <w:rPr>
        <w:rStyle w:val="Hyperlink"/>
        <w:rFonts w:asciiTheme="minorHAnsi" w:hAnsiTheme="minorHAnsi"/>
        <w:noProof/>
        <w:sz w:val="16"/>
        <w:u w:val="none"/>
        <w:lang w:eastAsia="en-AU"/>
      </w:rPr>
      <w:drawing>
        <wp:anchor distT="0" distB="0" distL="114300" distR="114300" simplePos="0" relativeHeight="251658244" behindDoc="0" locked="0" layoutInCell="1" allowOverlap="1" wp14:anchorId="7A67E3BD" wp14:editId="7E98C66A">
          <wp:simplePos x="0" y="0"/>
          <wp:positionH relativeFrom="page">
            <wp:align>center</wp:align>
          </wp:positionH>
          <wp:positionV relativeFrom="paragraph">
            <wp:posOffset>-91260</wp:posOffset>
          </wp:positionV>
          <wp:extent cx="5849620" cy="71755"/>
          <wp:effectExtent l="0" t="0" r="0" b="4445"/>
          <wp:wrapSquare wrapText="bothSides"/>
          <wp:docPr id="7" name="Picture 7"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E52DD9">
      <w:rPr>
        <w:rStyle w:val="Hyperlink"/>
        <w:rFonts w:asciiTheme="minorHAnsi" w:hAnsiTheme="minorHAnsi"/>
        <w:sz w:val="16"/>
        <w:u w:val="none"/>
      </w:rPr>
      <w:t>GPO Box 621 Canberra ACT 2601</w:t>
    </w:r>
    <w:r w:rsidRPr="00E52DD9">
      <w:rPr>
        <w:rStyle w:val="Hyperlink"/>
        <w:rFonts w:asciiTheme="minorHAnsi" w:hAnsiTheme="minorHAnsi"/>
        <w:sz w:val="16"/>
        <w:u w:val="none"/>
      </w:rPr>
      <w:tab/>
    </w:r>
    <w:r>
      <w:rPr>
        <w:rStyle w:val="Hyperlink"/>
        <w:rFonts w:asciiTheme="minorHAnsi" w:hAnsiTheme="minorHAnsi"/>
        <w:sz w:val="16"/>
        <w:u w:val="none"/>
      </w:rPr>
      <w:t xml:space="preserve">       </w:t>
    </w:r>
    <w:r w:rsidRPr="00E52DD9">
      <w:rPr>
        <w:rStyle w:val="Hyperlink"/>
        <w:rFonts w:asciiTheme="minorHAnsi" w:hAnsiTheme="minorHAnsi"/>
        <w:sz w:val="16"/>
        <w:u w:val="none"/>
      </w:rPr>
      <w:t>1300 553 542</w:t>
    </w:r>
    <w:r w:rsidRPr="0099420C">
      <w:tab/>
    </w:r>
    <w:hyperlink r:id="rId2" w:history="1">
      <w:r w:rsidRPr="0099420C">
        <w:rPr>
          <w:rStyle w:val="Hyperlink"/>
          <w:rFonts w:asciiTheme="minorHAnsi" w:hAnsiTheme="minorHAnsi"/>
          <w:sz w:val="16"/>
          <w:u w:val="none"/>
        </w:rPr>
        <w:t>enquiries@cleanenergyregulator.gov.au</w:t>
      </w:r>
    </w:hyperlink>
    <w:r w:rsidRPr="0099420C">
      <w:tab/>
    </w:r>
    <w:hyperlink r:id="rId3" w:history="1">
      <w:r w:rsidRPr="0099420C">
        <w:rPr>
          <w:rStyle w:val="Hyperlink"/>
          <w:rFonts w:asciiTheme="minorHAnsi" w:hAnsiTheme="minorHAnsi"/>
          <w:sz w:val="16"/>
          <w:u w:val="none"/>
        </w:rPr>
        <w:t>www.cleanenergyregulator.gov.au</w:t>
      </w:r>
    </w:hyperlink>
    <w:r w:rsidRPr="0099420C">
      <w:t xml:space="preserve"> </w:t>
    </w:r>
    <w:r w:rsidRPr="0099420C">
      <w:tab/>
    </w:r>
    <w:r w:rsidRPr="00E52DD9">
      <w:rPr>
        <w:rStyle w:val="Hyperlink"/>
        <w:rFonts w:asciiTheme="minorHAnsi" w:hAnsiTheme="minorHAnsi"/>
        <w:sz w:val="16"/>
        <w:u w:val="none"/>
      </w:rPr>
      <w:fldChar w:fldCharType="begin"/>
    </w:r>
    <w:r w:rsidRPr="00E52DD9">
      <w:rPr>
        <w:rStyle w:val="Hyperlink"/>
        <w:rFonts w:asciiTheme="minorHAnsi" w:hAnsiTheme="minorHAnsi"/>
        <w:sz w:val="16"/>
        <w:u w:val="none"/>
      </w:rPr>
      <w:instrText xml:space="preserve"> PAGE   \* MERGEFORMAT </w:instrText>
    </w:r>
    <w:r w:rsidRPr="00E52DD9">
      <w:rPr>
        <w:rStyle w:val="Hyperlink"/>
        <w:rFonts w:asciiTheme="minorHAnsi" w:hAnsiTheme="minorHAnsi"/>
        <w:sz w:val="16"/>
        <w:u w:val="none"/>
      </w:rPr>
      <w:fldChar w:fldCharType="separate"/>
    </w:r>
    <w:r>
      <w:rPr>
        <w:rStyle w:val="Hyperlink"/>
        <w:rFonts w:asciiTheme="minorHAnsi" w:hAnsiTheme="minorHAnsi"/>
        <w:sz w:val="16"/>
        <w:u w:val="none"/>
      </w:rPr>
      <w:t>1</w:t>
    </w:r>
    <w:r w:rsidRPr="00E52DD9">
      <w:rPr>
        <w:rStyle w:val="Hyperlink"/>
        <w:rFonts w:asciiTheme="minorHAnsi" w:hAnsiTheme="minorHAnsi"/>
        <w:sz w:val="16"/>
        <w:u w:val="none"/>
      </w:rPr>
      <w:fldChar w:fldCharType="end"/>
    </w:r>
  </w:p>
  <w:p w14:paraId="3EB41921" w14:textId="3728CC44" w:rsidR="0036140C" w:rsidRPr="0012233A" w:rsidRDefault="0036140C" w:rsidP="0012233A">
    <w:pPr>
      <w:pStyle w:val="Footer"/>
      <w:spacing w:after="120"/>
      <w:ind w:left="288" w:right="245"/>
      <w:jc w:val="center"/>
      <w:rPr>
        <w:b/>
        <w:bCs/>
        <w:color w:val="FF0000"/>
        <w:sz w:val="24"/>
        <w:szCs w:val="14"/>
      </w:rPr>
    </w:pPr>
    <w:r w:rsidRPr="0012233A">
      <w:rPr>
        <w:rStyle w:val="Protectivemarker"/>
        <w:b w:val="0"/>
        <w:bCs/>
        <w:sz w:val="24"/>
        <w:szCs w:val="14"/>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345C" w14:textId="77777777" w:rsidR="0036140C" w:rsidRDefault="0036140C" w:rsidP="00B65243">
    <w:pPr>
      <w:jc w:val="center"/>
      <w:rPr>
        <w:rStyle w:val="Hyperlink"/>
        <w:rFonts w:asciiTheme="minorHAnsi" w:hAnsiTheme="minorHAnsi"/>
        <w:sz w:val="16"/>
        <w:u w:val="none"/>
      </w:rPr>
    </w:pPr>
  </w:p>
  <w:p w14:paraId="6EC517E4" w14:textId="26BC55B8" w:rsidR="0036140C" w:rsidRDefault="0036140C" w:rsidP="00B65243">
    <w:pPr>
      <w:jc w:val="center"/>
    </w:pPr>
    <w:r w:rsidRPr="00E52DD9">
      <w:rPr>
        <w:rStyle w:val="Hyperlink"/>
        <w:rFonts w:asciiTheme="minorHAnsi" w:hAnsiTheme="minorHAnsi"/>
        <w:noProof/>
        <w:sz w:val="16"/>
        <w:u w:val="none"/>
        <w:lang w:eastAsia="en-AU"/>
      </w:rPr>
      <w:drawing>
        <wp:anchor distT="0" distB="0" distL="114300" distR="114300" simplePos="0" relativeHeight="251658253" behindDoc="0" locked="0" layoutInCell="1" allowOverlap="1" wp14:anchorId="1A327506" wp14:editId="1CC02FF0">
          <wp:simplePos x="0" y="0"/>
          <wp:positionH relativeFrom="page">
            <wp:align>center</wp:align>
          </wp:positionH>
          <wp:positionV relativeFrom="paragraph">
            <wp:posOffset>-91260</wp:posOffset>
          </wp:positionV>
          <wp:extent cx="5849620" cy="71755"/>
          <wp:effectExtent l="0" t="0" r="0" b="4445"/>
          <wp:wrapSquare wrapText="bothSides"/>
          <wp:docPr id="9" name="Picture 9"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E52DD9">
      <w:rPr>
        <w:rStyle w:val="Hyperlink"/>
        <w:rFonts w:asciiTheme="minorHAnsi" w:hAnsiTheme="minorHAnsi"/>
        <w:sz w:val="16"/>
        <w:u w:val="none"/>
      </w:rPr>
      <w:t>GPO Box 621 Canberra ACT 2601</w:t>
    </w:r>
    <w:r w:rsidRPr="00E52DD9">
      <w:rPr>
        <w:rStyle w:val="Hyperlink"/>
        <w:rFonts w:asciiTheme="minorHAnsi" w:hAnsiTheme="minorHAnsi"/>
        <w:sz w:val="16"/>
        <w:u w:val="none"/>
      </w:rPr>
      <w:tab/>
    </w:r>
    <w:r>
      <w:rPr>
        <w:rStyle w:val="Hyperlink"/>
        <w:rFonts w:asciiTheme="minorHAnsi" w:hAnsiTheme="minorHAnsi"/>
        <w:sz w:val="16"/>
        <w:u w:val="none"/>
      </w:rPr>
      <w:t xml:space="preserve">       </w:t>
    </w:r>
    <w:r w:rsidRPr="00E52DD9">
      <w:rPr>
        <w:rStyle w:val="Hyperlink"/>
        <w:rFonts w:asciiTheme="minorHAnsi" w:hAnsiTheme="minorHAnsi"/>
        <w:sz w:val="16"/>
        <w:u w:val="none"/>
      </w:rPr>
      <w:t>1300 553 542</w:t>
    </w:r>
    <w:r w:rsidRPr="0099420C">
      <w:tab/>
    </w:r>
    <w:hyperlink r:id="rId2" w:history="1">
      <w:r w:rsidRPr="0099420C">
        <w:rPr>
          <w:rStyle w:val="Hyperlink"/>
          <w:rFonts w:asciiTheme="minorHAnsi" w:hAnsiTheme="minorHAnsi"/>
          <w:sz w:val="16"/>
          <w:u w:val="none"/>
        </w:rPr>
        <w:t>enquiries@cleanenergyregulator.gov.au</w:t>
      </w:r>
    </w:hyperlink>
    <w:r w:rsidRPr="0099420C">
      <w:tab/>
    </w:r>
    <w:hyperlink r:id="rId3" w:history="1">
      <w:r w:rsidRPr="0099420C">
        <w:rPr>
          <w:rStyle w:val="Hyperlink"/>
          <w:rFonts w:asciiTheme="minorHAnsi" w:hAnsiTheme="minorHAnsi"/>
          <w:sz w:val="16"/>
          <w:u w:val="none"/>
        </w:rPr>
        <w:t>www.cleanenergyregulator.gov.au</w:t>
      </w:r>
    </w:hyperlink>
    <w:r w:rsidRPr="0099420C">
      <w:t xml:space="preserve"> </w:t>
    </w:r>
    <w:r w:rsidRPr="0099420C">
      <w:tab/>
    </w:r>
    <w:r w:rsidRPr="00E52DD9">
      <w:rPr>
        <w:rStyle w:val="Hyperlink"/>
        <w:rFonts w:asciiTheme="minorHAnsi" w:hAnsiTheme="minorHAnsi"/>
        <w:sz w:val="16"/>
        <w:u w:val="none"/>
      </w:rPr>
      <w:fldChar w:fldCharType="begin"/>
    </w:r>
    <w:r w:rsidRPr="00E52DD9">
      <w:rPr>
        <w:rStyle w:val="Hyperlink"/>
        <w:rFonts w:asciiTheme="minorHAnsi" w:hAnsiTheme="minorHAnsi"/>
        <w:sz w:val="16"/>
        <w:u w:val="none"/>
      </w:rPr>
      <w:instrText xml:space="preserve"> PAGE   \* MERGEFORMAT </w:instrText>
    </w:r>
    <w:r w:rsidRPr="00E52DD9">
      <w:rPr>
        <w:rStyle w:val="Hyperlink"/>
        <w:rFonts w:asciiTheme="minorHAnsi" w:hAnsiTheme="minorHAnsi"/>
        <w:sz w:val="16"/>
        <w:u w:val="none"/>
      </w:rPr>
      <w:fldChar w:fldCharType="separate"/>
    </w:r>
    <w:r>
      <w:rPr>
        <w:rStyle w:val="Hyperlink"/>
        <w:sz w:val="16"/>
      </w:rPr>
      <w:t>6</w:t>
    </w:r>
    <w:r w:rsidRPr="00E52DD9">
      <w:rPr>
        <w:rStyle w:val="Hyperlink"/>
        <w:rFonts w:asciiTheme="minorHAnsi" w:hAnsiTheme="minorHAnsi"/>
        <w:sz w:val="16"/>
        <w:u w:val="none"/>
      </w:rPr>
      <w:fldChar w:fldCharType="end"/>
    </w:r>
  </w:p>
  <w:p w14:paraId="17153F42" w14:textId="0BDE6B3F" w:rsidR="0036140C" w:rsidRPr="00B65243" w:rsidRDefault="0036140C" w:rsidP="00B652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5349" w14:textId="77777777" w:rsidR="0036140C" w:rsidRDefault="0036140C" w:rsidP="0012233A">
    <w:pPr>
      <w:jc w:val="center"/>
      <w:rPr>
        <w:rStyle w:val="Hyperlink"/>
        <w:rFonts w:asciiTheme="minorHAnsi" w:hAnsiTheme="minorHAnsi"/>
        <w:sz w:val="16"/>
        <w:u w:val="none"/>
      </w:rPr>
    </w:pPr>
  </w:p>
  <w:p w14:paraId="05D716FA" w14:textId="77777777" w:rsidR="0036140C" w:rsidRDefault="0036140C" w:rsidP="0012233A">
    <w:pPr>
      <w:jc w:val="center"/>
    </w:pPr>
    <w:r w:rsidRPr="00E52DD9">
      <w:rPr>
        <w:rStyle w:val="Hyperlink"/>
        <w:rFonts w:asciiTheme="minorHAnsi" w:hAnsiTheme="minorHAnsi"/>
        <w:noProof/>
        <w:sz w:val="16"/>
        <w:u w:val="none"/>
        <w:lang w:eastAsia="en-AU"/>
      </w:rPr>
      <w:drawing>
        <wp:anchor distT="0" distB="0" distL="114300" distR="114300" simplePos="0" relativeHeight="251658254" behindDoc="0" locked="0" layoutInCell="1" allowOverlap="1" wp14:anchorId="39837F18" wp14:editId="04AF8215">
          <wp:simplePos x="0" y="0"/>
          <wp:positionH relativeFrom="page">
            <wp:align>center</wp:align>
          </wp:positionH>
          <wp:positionV relativeFrom="paragraph">
            <wp:posOffset>-91260</wp:posOffset>
          </wp:positionV>
          <wp:extent cx="5849620" cy="71755"/>
          <wp:effectExtent l="0" t="0" r="0" b="4445"/>
          <wp:wrapSquare wrapText="bothSides"/>
          <wp:docPr id="56" name="Picture 56"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E52DD9">
      <w:rPr>
        <w:rStyle w:val="Hyperlink"/>
        <w:rFonts w:asciiTheme="minorHAnsi" w:hAnsiTheme="minorHAnsi"/>
        <w:sz w:val="16"/>
        <w:u w:val="none"/>
      </w:rPr>
      <w:t>GPO Box 621 Canberra ACT 2601</w:t>
    </w:r>
    <w:r w:rsidRPr="00E52DD9">
      <w:rPr>
        <w:rStyle w:val="Hyperlink"/>
        <w:rFonts w:asciiTheme="minorHAnsi" w:hAnsiTheme="minorHAnsi"/>
        <w:sz w:val="16"/>
        <w:u w:val="none"/>
      </w:rPr>
      <w:tab/>
    </w:r>
    <w:r>
      <w:rPr>
        <w:rStyle w:val="Hyperlink"/>
        <w:rFonts w:asciiTheme="minorHAnsi" w:hAnsiTheme="minorHAnsi"/>
        <w:sz w:val="16"/>
        <w:u w:val="none"/>
      </w:rPr>
      <w:t xml:space="preserve">       </w:t>
    </w:r>
    <w:r w:rsidRPr="00E52DD9">
      <w:rPr>
        <w:rStyle w:val="Hyperlink"/>
        <w:rFonts w:asciiTheme="minorHAnsi" w:hAnsiTheme="minorHAnsi"/>
        <w:sz w:val="16"/>
        <w:u w:val="none"/>
      </w:rPr>
      <w:t>1300 553 542</w:t>
    </w:r>
    <w:r w:rsidRPr="0099420C">
      <w:tab/>
    </w:r>
    <w:hyperlink r:id="rId2" w:history="1">
      <w:r w:rsidRPr="0099420C">
        <w:rPr>
          <w:rStyle w:val="Hyperlink"/>
          <w:rFonts w:asciiTheme="minorHAnsi" w:hAnsiTheme="minorHAnsi"/>
          <w:sz w:val="16"/>
          <w:u w:val="none"/>
        </w:rPr>
        <w:t>enquiries@cleanenergyregulator.gov.au</w:t>
      </w:r>
    </w:hyperlink>
    <w:r w:rsidRPr="0099420C">
      <w:tab/>
    </w:r>
    <w:hyperlink r:id="rId3" w:history="1">
      <w:r w:rsidRPr="0099420C">
        <w:rPr>
          <w:rStyle w:val="Hyperlink"/>
          <w:rFonts w:asciiTheme="minorHAnsi" w:hAnsiTheme="minorHAnsi"/>
          <w:sz w:val="16"/>
          <w:u w:val="none"/>
        </w:rPr>
        <w:t>www.cleanenergyregulator.gov.au</w:t>
      </w:r>
    </w:hyperlink>
    <w:r w:rsidRPr="0099420C">
      <w:t xml:space="preserve"> </w:t>
    </w:r>
    <w:r w:rsidRPr="0099420C">
      <w:tab/>
    </w:r>
    <w:r w:rsidRPr="00E52DD9">
      <w:rPr>
        <w:rStyle w:val="Hyperlink"/>
        <w:rFonts w:asciiTheme="minorHAnsi" w:hAnsiTheme="minorHAnsi"/>
        <w:sz w:val="16"/>
        <w:u w:val="none"/>
      </w:rPr>
      <w:fldChar w:fldCharType="begin"/>
    </w:r>
    <w:r w:rsidRPr="00E52DD9">
      <w:rPr>
        <w:rStyle w:val="Hyperlink"/>
        <w:rFonts w:asciiTheme="minorHAnsi" w:hAnsiTheme="minorHAnsi"/>
        <w:sz w:val="16"/>
        <w:u w:val="none"/>
      </w:rPr>
      <w:instrText xml:space="preserve"> PAGE   \* MERGEFORMAT </w:instrText>
    </w:r>
    <w:r w:rsidRPr="00E52DD9">
      <w:rPr>
        <w:rStyle w:val="Hyperlink"/>
        <w:rFonts w:asciiTheme="minorHAnsi" w:hAnsiTheme="minorHAnsi"/>
        <w:sz w:val="16"/>
        <w:u w:val="none"/>
      </w:rPr>
      <w:fldChar w:fldCharType="separate"/>
    </w:r>
    <w:r>
      <w:rPr>
        <w:rStyle w:val="Hyperlink"/>
        <w:rFonts w:asciiTheme="minorHAnsi" w:hAnsiTheme="minorHAnsi"/>
        <w:sz w:val="16"/>
        <w:u w:val="none"/>
      </w:rPr>
      <w:t>1</w:t>
    </w:r>
    <w:r w:rsidRPr="00E52DD9">
      <w:rPr>
        <w:rStyle w:val="Hyperlink"/>
        <w:rFonts w:asciiTheme="minorHAnsi" w:hAnsiTheme="minorHAnsi"/>
        <w:sz w:val="16"/>
        <w:u w:val="none"/>
      </w:rPr>
      <w:fldChar w:fldCharType="end"/>
    </w:r>
  </w:p>
  <w:p w14:paraId="27992740" w14:textId="7DD1A8FC" w:rsidR="0036140C" w:rsidRPr="0012233A" w:rsidRDefault="0036140C" w:rsidP="0012233A">
    <w:pPr>
      <w:pStyle w:val="Footer"/>
      <w:spacing w:after="120"/>
      <w:ind w:left="288" w:right="245"/>
      <w:jc w:val="center"/>
      <w:rPr>
        <w:b/>
        <w:bCs/>
        <w:color w:val="FF0000"/>
        <w:sz w:val="24"/>
        <w:szCs w:val="14"/>
      </w:rPr>
    </w:pPr>
    <w:r w:rsidRPr="0012233A">
      <w:rPr>
        <w:rStyle w:val="Protectivemarker"/>
        <w:b w:val="0"/>
        <w:bCs/>
        <w:sz w:val="24"/>
        <w:szCs w:val="14"/>
      </w:rPr>
      <w:t>OFFICIAL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8423" w14:textId="77777777" w:rsidR="0036140C" w:rsidRDefault="0036140C" w:rsidP="0012233A">
    <w:pPr>
      <w:jc w:val="center"/>
    </w:pPr>
    <w:r w:rsidRPr="00E52DD9">
      <w:rPr>
        <w:rStyle w:val="Hyperlink"/>
        <w:rFonts w:asciiTheme="minorHAnsi" w:hAnsiTheme="minorHAnsi"/>
        <w:noProof/>
        <w:sz w:val="16"/>
        <w:u w:val="none"/>
        <w:lang w:eastAsia="en-AU"/>
      </w:rPr>
      <w:drawing>
        <wp:anchor distT="0" distB="0" distL="114300" distR="114300" simplePos="0" relativeHeight="251658245" behindDoc="0" locked="0" layoutInCell="1" allowOverlap="1" wp14:anchorId="41240D92" wp14:editId="1F297B13">
          <wp:simplePos x="0" y="0"/>
          <wp:positionH relativeFrom="page">
            <wp:align>center</wp:align>
          </wp:positionH>
          <wp:positionV relativeFrom="paragraph">
            <wp:posOffset>-91260</wp:posOffset>
          </wp:positionV>
          <wp:extent cx="5849620" cy="71755"/>
          <wp:effectExtent l="0" t="0" r="0" b="4445"/>
          <wp:wrapSquare wrapText="bothSides"/>
          <wp:docPr id="58" name="Picture 58"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E52DD9">
      <w:rPr>
        <w:rStyle w:val="Hyperlink"/>
        <w:rFonts w:asciiTheme="minorHAnsi" w:hAnsiTheme="minorHAnsi"/>
        <w:sz w:val="16"/>
        <w:u w:val="none"/>
      </w:rPr>
      <w:t>GPO Box 621 Canberra ACT 2601</w:t>
    </w:r>
    <w:r w:rsidRPr="00E52DD9">
      <w:rPr>
        <w:rStyle w:val="Hyperlink"/>
        <w:rFonts w:asciiTheme="minorHAnsi" w:hAnsiTheme="minorHAnsi"/>
        <w:sz w:val="16"/>
        <w:u w:val="none"/>
      </w:rPr>
      <w:tab/>
    </w:r>
    <w:r>
      <w:rPr>
        <w:rStyle w:val="Hyperlink"/>
        <w:rFonts w:asciiTheme="minorHAnsi" w:hAnsiTheme="minorHAnsi"/>
        <w:sz w:val="16"/>
        <w:u w:val="none"/>
      </w:rPr>
      <w:t xml:space="preserve">       </w:t>
    </w:r>
    <w:r w:rsidRPr="00E52DD9">
      <w:rPr>
        <w:rStyle w:val="Hyperlink"/>
        <w:rFonts w:asciiTheme="minorHAnsi" w:hAnsiTheme="minorHAnsi"/>
        <w:sz w:val="16"/>
        <w:u w:val="none"/>
      </w:rPr>
      <w:t>1300 553 542</w:t>
    </w:r>
    <w:r w:rsidRPr="0099420C">
      <w:tab/>
    </w:r>
    <w:hyperlink r:id="rId2" w:history="1">
      <w:r w:rsidRPr="0099420C">
        <w:rPr>
          <w:rStyle w:val="Hyperlink"/>
          <w:rFonts w:asciiTheme="minorHAnsi" w:hAnsiTheme="minorHAnsi"/>
          <w:sz w:val="16"/>
          <w:u w:val="none"/>
        </w:rPr>
        <w:t>enquiries@cleanenergyregulator.gov.au</w:t>
      </w:r>
    </w:hyperlink>
    <w:r w:rsidRPr="0099420C">
      <w:tab/>
    </w:r>
    <w:hyperlink r:id="rId3" w:history="1">
      <w:r w:rsidRPr="0099420C">
        <w:rPr>
          <w:rStyle w:val="Hyperlink"/>
          <w:rFonts w:asciiTheme="minorHAnsi" w:hAnsiTheme="minorHAnsi"/>
          <w:sz w:val="16"/>
          <w:u w:val="none"/>
        </w:rPr>
        <w:t>www.cleanenergyregulator.gov.au</w:t>
      </w:r>
    </w:hyperlink>
    <w:r w:rsidRPr="0099420C">
      <w:t xml:space="preserve"> </w:t>
    </w:r>
    <w:r w:rsidRPr="0099420C">
      <w:tab/>
    </w:r>
    <w:r w:rsidRPr="00E52DD9">
      <w:rPr>
        <w:rStyle w:val="Hyperlink"/>
        <w:rFonts w:asciiTheme="minorHAnsi" w:hAnsiTheme="minorHAnsi"/>
        <w:sz w:val="16"/>
        <w:u w:val="none"/>
      </w:rPr>
      <w:fldChar w:fldCharType="begin"/>
    </w:r>
    <w:r w:rsidRPr="00E52DD9">
      <w:rPr>
        <w:rStyle w:val="Hyperlink"/>
        <w:rFonts w:asciiTheme="minorHAnsi" w:hAnsiTheme="minorHAnsi"/>
        <w:sz w:val="16"/>
        <w:u w:val="none"/>
      </w:rPr>
      <w:instrText xml:space="preserve"> PAGE   \* MERGEFORMAT </w:instrText>
    </w:r>
    <w:r w:rsidRPr="00E52DD9">
      <w:rPr>
        <w:rStyle w:val="Hyperlink"/>
        <w:rFonts w:asciiTheme="minorHAnsi" w:hAnsiTheme="minorHAnsi"/>
        <w:sz w:val="16"/>
        <w:u w:val="none"/>
      </w:rPr>
      <w:fldChar w:fldCharType="separate"/>
    </w:r>
    <w:r>
      <w:rPr>
        <w:rStyle w:val="Hyperlink"/>
        <w:rFonts w:asciiTheme="minorHAnsi" w:hAnsiTheme="minorHAnsi"/>
        <w:sz w:val="16"/>
        <w:u w:val="none"/>
      </w:rPr>
      <w:t>2</w:t>
    </w:r>
    <w:r w:rsidRPr="00E52DD9">
      <w:rPr>
        <w:rStyle w:val="Hyperlink"/>
        <w:rFonts w:asciiTheme="minorHAnsi" w:hAnsiTheme="minorHAnsi"/>
        <w:sz w:val="16"/>
        <w:u w:val="none"/>
      </w:rPr>
      <w:fldChar w:fldCharType="end"/>
    </w:r>
  </w:p>
  <w:p w14:paraId="22C29DFC" w14:textId="71D223AB" w:rsidR="0036140C" w:rsidRPr="0012233A" w:rsidRDefault="0036140C" w:rsidP="0012233A">
    <w:pPr>
      <w:pStyle w:val="Footer"/>
      <w:spacing w:after="120"/>
      <w:ind w:left="288" w:right="245"/>
      <w:jc w:val="center"/>
      <w:rPr>
        <w:b/>
        <w:bCs/>
        <w:color w:val="FF0000"/>
        <w:sz w:val="24"/>
        <w:szCs w:val="14"/>
      </w:rPr>
    </w:pPr>
    <w:r w:rsidRPr="0012233A">
      <w:rPr>
        <w:rStyle w:val="Protectivemarker"/>
        <w:b w:val="0"/>
        <w:bCs/>
        <w:sz w:val="24"/>
        <w:szCs w:val="14"/>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9E8B7" w14:textId="77777777" w:rsidR="00114A81" w:rsidRDefault="00114A81" w:rsidP="00176C28">
      <w:r>
        <w:separator/>
      </w:r>
    </w:p>
  </w:footnote>
  <w:footnote w:type="continuationSeparator" w:id="0">
    <w:p w14:paraId="2CBBB3B8" w14:textId="77777777" w:rsidR="00114A81" w:rsidRDefault="00114A81" w:rsidP="00176C28">
      <w:r>
        <w:continuationSeparator/>
      </w:r>
    </w:p>
  </w:footnote>
  <w:footnote w:type="continuationNotice" w:id="1">
    <w:p w14:paraId="375F3E04" w14:textId="77777777" w:rsidR="00114A81" w:rsidRDefault="00114A81">
      <w:pPr>
        <w:spacing w:after="0"/>
      </w:pPr>
    </w:p>
  </w:footnote>
  <w:footnote w:id="2">
    <w:p w14:paraId="5A76E0E8" w14:textId="581DC3C6" w:rsidR="0036140C" w:rsidRDefault="0036140C">
      <w:pPr>
        <w:pStyle w:val="FootnoteText"/>
      </w:pPr>
      <w:r>
        <w:rPr>
          <w:rStyle w:val="FootnoteReference"/>
        </w:rPr>
        <w:footnoteRef/>
      </w:r>
      <w:r>
        <w:t xml:space="preserve"> Unless otherwise specified, baselines refer to baselines established for the purposes of CERT to determine commitment progress on a gross basis</w:t>
      </w:r>
    </w:p>
  </w:footnote>
  <w:footnote w:id="3">
    <w:p w14:paraId="5A7A58AE" w14:textId="34F4A330" w:rsidR="0036140C" w:rsidRDefault="0036140C">
      <w:pPr>
        <w:pStyle w:val="FootnoteText"/>
      </w:pPr>
      <w:r>
        <w:rPr>
          <w:rStyle w:val="FootnoteReference"/>
        </w:rPr>
        <w:footnoteRef/>
      </w:r>
      <w:r>
        <w:t xml:space="preserve"> As defined in the </w:t>
      </w:r>
      <w:r w:rsidRPr="00E777E4">
        <w:rPr>
          <w:i/>
          <w:iCs/>
        </w:rPr>
        <w:t>National Greenhouse and Energy Reporting Act 2007</w:t>
      </w:r>
    </w:p>
  </w:footnote>
  <w:footnote w:id="4">
    <w:p w14:paraId="6B089782" w14:textId="099F3210" w:rsidR="0036140C" w:rsidRDefault="0036140C">
      <w:pPr>
        <w:pStyle w:val="FootnoteText"/>
      </w:pPr>
      <w:r>
        <w:rPr>
          <w:rStyle w:val="FootnoteReference"/>
        </w:rPr>
        <w:footnoteRef/>
      </w:r>
      <w:r>
        <w:t xml:space="preserve"> Portion </w:t>
      </w:r>
      <w:r w:rsidRPr="00BA0A44">
        <w:t>of emissions and energy data based on declared shared ownership of facilities</w:t>
      </w:r>
    </w:p>
  </w:footnote>
  <w:footnote w:id="5">
    <w:p w14:paraId="02D2E050" w14:textId="75B97B06" w:rsidR="0036140C" w:rsidRDefault="0036140C">
      <w:pPr>
        <w:pStyle w:val="FootnoteText"/>
      </w:pPr>
      <w:r>
        <w:rPr>
          <w:rStyle w:val="FootnoteReference"/>
        </w:rPr>
        <w:footnoteRef/>
      </w:r>
      <w:r>
        <w:t xml:space="preserve"> With the same framing and reporting requirements as the commitments.</w:t>
      </w:r>
    </w:p>
  </w:footnote>
  <w:footnote w:id="6">
    <w:p w14:paraId="440085F7" w14:textId="582C7AA3" w:rsidR="0036140C" w:rsidRDefault="0036140C">
      <w:pPr>
        <w:pStyle w:val="FootnoteText"/>
      </w:pPr>
      <w:r>
        <w:rPr>
          <w:rStyle w:val="FootnoteReference"/>
        </w:rPr>
        <w:footnoteRef/>
      </w:r>
      <w:r>
        <w:t xml:space="preserve"> </w:t>
      </w:r>
      <w:r w:rsidRPr="00391D32">
        <w:t>A</w:t>
      </w:r>
      <w:r w:rsidRPr="00AE3497">
        <w:t xml:space="preserve"> Renewable Electricity Commitment</w:t>
      </w:r>
      <w:r w:rsidRPr="00391D32">
        <w:t xml:space="preserve"> for CERT means</w:t>
      </w:r>
      <w:r>
        <w:t xml:space="preserve"> that </w:t>
      </w:r>
      <w:r w:rsidRPr="00391D32">
        <w:t xml:space="preserve">the </w:t>
      </w:r>
      <w:r>
        <w:t>participant</w:t>
      </w:r>
      <w:r w:rsidRPr="00391D32">
        <w:t xml:space="preserve"> </w:t>
      </w:r>
      <w:r>
        <w:t xml:space="preserve">is committed to sourcing a certain percentage of their electricity consumption from renewable sources. This is demonstrated through the matching and surrender of </w:t>
      </w:r>
      <w:r w:rsidRPr="00391D32">
        <w:t>LGCs</w:t>
      </w:r>
      <w:r>
        <w:t>, or reporting metered consumption on-site of eligible renewable electricity.</w:t>
      </w:r>
    </w:p>
  </w:footnote>
  <w:footnote w:id="7">
    <w:p w14:paraId="4EA16C6C" w14:textId="6880A073" w:rsidR="0036140C" w:rsidRDefault="0036140C" w:rsidP="00BA0A44">
      <w:pPr>
        <w:pStyle w:val="FootnoteText"/>
      </w:pPr>
      <w:r>
        <w:rPr>
          <w:rStyle w:val="FootnoteReference"/>
        </w:rPr>
        <w:footnoteRef/>
      </w:r>
      <w:r>
        <w:t xml:space="preserve"> </w:t>
      </w:r>
      <w:hyperlink r:id="rId1" w:history="1">
        <w:r w:rsidRPr="00E777E4">
          <w:rPr>
            <w:rStyle w:val="Hyperlink"/>
            <w:rFonts w:asciiTheme="minorHAnsi" w:hAnsiTheme="minorHAnsi"/>
            <w:i/>
            <w:iCs/>
            <w:sz w:val="20"/>
          </w:rPr>
          <w:t>Recommendations of the Task Force on Climate relat</w:t>
        </w:r>
        <w:r w:rsidRPr="00E777E4">
          <w:rPr>
            <w:rStyle w:val="Hyperlink"/>
            <w:rFonts w:asciiTheme="minorHAnsi" w:hAnsiTheme="minorHAnsi"/>
            <w:i/>
            <w:iCs/>
            <w:sz w:val="20"/>
          </w:rPr>
          <w:t>e</w:t>
        </w:r>
        <w:r w:rsidRPr="00E777E4">
          <w:rPr>
            <w:rStyle w:val="Hyperlink"/>
            <w:rFonts w:asciiTheme="minorHAnsi" w:hAnsiTheme="minorHAnsi"/>
            <w:i/>
            <w:iCs/>
            <w:sz w:val="20"/>
          </w:rPr>
          <w:t>d Financial Disclosures, 2017</w:t>
        </w:r>
      </w:hyperlink>
    </w:p>
  </w:footnote>
  <w:footnote w:id="8">
    <w:p w14:paraId="7A5DAACE" w14:textId="1E1196CF" w:rsidR="0036140C" w:rsidRDefault="0036140C">
      <w:pPr>
        <w:pStyle w:val="FootnoteText"/>
      </w:pPr>
      <w:r>
        <w:rPr>
          <w:rStyle w:val="FootnoteReference"/>
        </w:rPr>
        <w:footnoteRef/>
      </w:r>
      <w:r>
        <w:t xml:space="preserve"> </w:t>
      </w:r>
      <w:r w:rsidR="001057D5">
        <w:t>As well as</w:t>
      </w:r>
      <w:r>
        <w:t xml:space="preserve"> those delivered under a carbon abatement contract to the Clean Energy Regulator.</w:t>
      </w:r>
    </w:p>
  </w:footnote>
  <w:footnote w:id="9">
    <w:p w14:paraId="39BB5247" w14:textId="39ED13B0" w:rsidR="0036140C" w:rsidRDefault="0036140C">
      <w:pPr>
        <w:pStyle w:val="FootnoteText"/>
      </w:pPr>
      <w:r>
        <w:rPr>
          <w:rStyle w:val="FootnoteReference"/>
        </w:rPr>
        <w:footnoteRef/>
      </w:r>
      <w:r>
        <w:t xml:space="preserve"> Unlike CERT, Climate Active do not</w:t>
      </w:r>
      <w:r w:rsidRPr="00D573E7">
        <w:t xml:space="preserve"> </w:t>
      </w:r>
      <w:r>
        <w:t>currently recognise ACCUs from deemed surrenders as part of their carbon accounting for carbon neutral certification.</w:t>
      </w:r>
    </w:p>
  </w:footnote>
  <w:footnote w:id="10">
    <w:p w14:paraId="55C54A18" w14:textId="3DCF8C65" w:rsidR="0036140C" w:rsidRDefault="0036140C">
      <w:pPr>
        <w:pStyle w:val="FootnoteText"/>
      </w:pPr>
      <w:r>
        <w:rPr>
          <w:rStyle w:val="FootnoteReference"/>
        </w:rPr>
        <w:footnoteRef/>
      </w:r>
      <w:r>
        <w:t xml:space="preserve"> </w:t>
      </w:r>
      <w:r w:rsidRPr="00DC545A">
        <w:t>STCs are excluded from CERT as the S</w:t>
      </w:r>
      <w:r>
        <w:t xml:space="preserve">mall-scale Renewable Energy Scheme </w:t>
      </w:r>
      <w:r w:rsidRPr="00DC545A">
        <w:t>design is effectively a ‘closed loop’. Supply meets demand each year with surplus STCs added to the Small-scale Technology Percentage in the following year. Hence, there are no excess certificates available for voluntary surrender. Onsite consumption from small-scale PV systems that create STCs can be included in Renewable Energy percentage calculations.</w:t>
      </w:r>
    </w:p>
  </w:footnote>
  <w:footnote w:id="11">
    <w:p w14:paraId="445E1B38" w14:textId="77777777" w:rsidR="0036140C" w:rsidRDefault="0036140C" w:rsidP="00196F0A">
      <w:pPr>
        <w:pStyle w:val="FootnoteText"/>
      </w:pPr>
      <w:r>
        <w:rPr>
          <w:rStyle w:val="FootnoteReference"/>
        </w:rPr>
        <w:footnoteRef/>
      </w:r>
      <w:r>
        <w:t xml:space="preserve"> This could include over-creation, reversal of sequestration or other events. </w:t>
      </w:r>
    </w:p>
  </w:footnote>
  <w:footnote w:id="12">
    <w:p w14:paraId="70FE4E01" w14:textId="62685F99" w:rsidR="0036140C" w:rsidRDefault="0036140C">
      <w:pPr>
        <w:pStyle w:val="FootnoteText"/>
      </w:pPr>
      <w:r>
        <w:rPr>
          <w:rStyle w:val="FootnoteReference"/>
        </w:rPr>
        <w:footnoteRef/>
      </w:r>
      <w:r>
        <w:t xml:space="preserve"> </w:t>
      </w:r>
      <w:r>
        <w:rPr>
          <w:rFonts w:eastAsia="Times New Roman" w:cs="Times New Roman"/>
          <w:spacing w:val="-2"/>
        </w:rPr>
        <w:t>‘</w:t>
      </w:r>
      <w:r>
        <w:rPr>
          <w:rFonts w:eastAsia="Times New Roman" w:cs="Times New Roman"/>
          <w:i/>
          <w:spacing w:val="-2"/>
        </w:rPr>
        <w:t>Dams and Development- A New Framework for Decision Making’</w:t>
      </w:r>
      <w:r>
        <w:rPr>
          <w:rFonts w:eastAsia="Times New Roman" w:cs="Times New Roman"/>
          <w:spacing w:val="-2"/>
        </w:rPr>
        <w:t>, November 2000</w:t>
      </w:r>
    </w:p>
  </w:footnote>
  <w:footnote w:id="13">
    <w:p w14:paraId="5BB9AA94" w14:textId="3E83A1E8" w:rsidR="0036140C" w:rsidRDefault="0036140C">
      <w:pPr>
        <w:pStyle w:val="FootnoteText"/>
      </w:pPr>
      <w:r>
        <w:rPr>
          <w:rStyle w:val="FootnoteReference"/>
        </w:rPr>
        <w:footnoteRef/>
      </w:r>
      <w:r>
        <w:t xml:space="preserve"> </w:t>
      </w:r>
      <w:hyperlink r:id="rId2" w:history="1">
        <w:r w:rsidRPr="00092BBE">
          <w:rPr>
            <w:rStyle w:val="Hyperlink"/>
            <w:rFonts w:asciiTheme="minorHAnsi" w:hAnsiTheme="minorHAnsi"/>
            <w:sz w:val="20"/>
          </w:rPr>
          <w:t>https://www.industry.gov.au/regulations-and-standards/climate-active</w:t>
        </w:r>
      </w:hyperlink>
      <w:r>
        <w:t xml:space="preserve"> </w:t>
      </w:r>
    </w:p>
  </w:footnote>
  <w:footnote w:id="14">
    <w:p w14:paraId="4E3A9C4E" w14:textId="5169B7FA" w:rsidR="0036140C" w:rsidRDefault="0036140C">
      <w:pPr>
        <w:pStyle w:val="FootnoteText"/>
      </w:pPr>
      <w:r>
        <w:rPr>
          <w:rStyle w:val="FootnoteReference"/>
        </w:rPr>
        <w:footnoteRef/>
      </w:r>
      <w:r>
        <w:t xml:space="preserve"> For the pilot, participants can elect to </w:t>
      </w:r>
      <w:r w:rsidRPr="00F400E7">
        <w:t xml:space="preserve">publish only the location-based method. Renewable electricity percentage </w:t>
      </w:r>
      <w:r>
        <w:t>is</w:t>
      </w:r>
      <w:r w:rsidRPr="00F400E7">
        <w:t xml:space="preserve"> published in either case.</w:t>
      </w:r>
    </w:p>
  </w:footnote>
  <w:footnote w:id="15">
    <w:p w14:paraId="757DF5B9" w14:textId="5719201A" w:rsidR="0036140C" w:rsidRDefault="0036140C">
      <w:pPr>
        <w:pStyle w:val="FootnoteText"/>
      </w:pPr>
      <w:r w:rsidRPr="003D1F45">
        <w:rPr>
          <w:rStyle w:val="FootnoteReference"/>
        </w:rPr>
        <w:footnoteRef/>
      </w:r>
      <w:r w:rsidRPr="003D1F45">
        <w:t xml:space="preserve"> To</w:t>
      </w:r>
      <w:r>
        <w:t xml:space="preserve"> avoid double counting of abatement, ACCUs issued are added to ‘Net Scope 1 emissions’. If those issued ACCUs are surrendered they are deducted along with any other ‘eligible units’. In this way the abatement of the ACCU is only counted once. CERT’s double counting measures follow those of the Safeguard Mechanism but are applicable to all NGER facilities that have an ERF Project.</w:t>
      </w:r>
    </w:p>
  </w:footnote>
  <w:footnote w:id="16">
    <w:p w14:paraId="686E505C" w14:textId="71D2405D" w:rsidR="0036140C" w:rsidRDefault="0036140C">
      <w:pPr>
        <w:pStyle w:val="FootnoteText"/>
      </w:pPr>
      <w:r>
        <w:rPr>
          <w:rStyle w:val="FootnoteReference"/>
        </w:rPr>
        <w:footnoteRef/>
      </w:r>
      <w:r>
        <w:t xml:space="preserve"> There is no differentiation between ACCUs issued for Scope 1 or Scope 2 emissions reductions through the ERF. ACCUs issued for Scope 2 emissions reductions at a facility will be accounted in ‘Net Scope 1 emissions’.</w:t>
      </w:r>
    </w:p>
  </w:footnote>
  <w:footnote w:id="17">
    <w:p w14:paraId="2367CA46" w14:textId="13B1C8A5" w:rsidR="0036140C" w:rsidRDefault="0036140C">
      <w:pPr>
        <w:pStyle w:val="FootnoteText"/>
      </w:pPr>
      <w:r>
        <w:rPr>
          <w:rStyle w:val="FootnoteReference"/>
        </w:rPr>
        <w:footnoteRef/>
      </w:r>
      <w:r>
        <w:t xml:space="preserve"> </w:t>
      </w:r>
      <w:r>
        <w:rPr>
          <w:rFonts w:ascii="Calibri" w:eastAsia="Times New Roman" w:hAnsi="Calibri" w:cs="Calibri"/>
          <w:color w:val="auto"/>
          <w:sz w:val="18"/>
          <w:szCs w:val="18"/>
          <w:lang w:eastAsia="en-AU"/>
        </w:rPr>
        <w:t xml:space="preserve">Unlike </w:t>
      </w:r>
      <w:r w:rsidRPr="00F715B4">
        <w:rPr>
          <w:rFonts w:ascii="Calibri" w:eastAsia="Times New Roman" w:hAnsi="Calibri" w:cs="Calibri"/>
          <w:color w:val="auto"/>
          <w:sz w:val="18"/>
          <w:szCs w:val="18"/>
          <w:lang w:eastAsia="en-AU"/>
        </w:rPr>
        <w:t>Climate Active</w:t>
      </w:r>
      <w:r>
        <w:rPr>
          <w:rFonts w:ascii="Calibri" w:eastAsia="Times New Roman" w:hAnsi="Calibri" w:cs="Calibri"/>
          <w:color w:val="auto"/>
          <w:sz w:val="18"/>
          <w:szCs w:val="18"/>
          <w:lang w:eastAsia="en-AU"/>
        </w:rPr>
        <w:t>, CERT does not include</w:t>
      </w:r>
      <w:r w:rsidRPr="00F715B4">
        <w:rPr>
          <w:rFonts w:ascii="Calibri" w:eastAsia="Times New Roman" w:hAnsi="Calibri" w:cs="Calibri"/>
          <w:color w:val="auto"/>
          <w:sz w:val="18"/>
          <w:szCs w:val="18"/>
          <w:lang w:eastAsia="en-AU"/>
        </w:rPr>
        <w:t xml:space="preserve"> (a) Scope 2 emissions deduction for electricity exports from on-site renewable generators; (b) Scope 2 emissions deduction for purchased Climate Active certified carbon neutral electricity unless the type and quantity of units surrendered on the consumers behalf can be determined; (c) jurisdictional renewable energy targets</w:t>
      </w:r>
      <w:r>
        <w:rPr>
          <w:rFonts w:ascii="Calibri" w:eastAsia="Times New Roman" w:hAnsi="Calibri" w:cs="Calibri"/>
          <w:color w:val="auto"/>
          <w:sz w:val="18"/>
          <w:szCs w:val="18"/>
          <w:lang w:eastAsia="en-AU"/>
        </w:rPr>
        <w:t>.</w:t>
      </w:r>
    </w:p>
  </w:footnote>
  <w:footnote w:id="18">
    <w:p w14:paraId="594B9842" w14:textId="51AF8F96" w:rsidR="0036140C" w:rsidRPr="00341178" w:rsidRDefault="0036140C" w:rsidP="00A47470">
      <w:pPr>
        <w:pStyle w:val="FootnoteText"/>
      </w:pPr>
      <w:r>
        <w:rPr>
          <w:rStyle w:val="FootnoteReference"/>
        </w:rPr>
        <w:footnoteRef/>
      </w:r>
      <w:r>
        <w:t xml:space="preserve"> The renewable power percentage is specified in regulations made for that purpose – see section 39 of the REE Act </w:t>
      </w:r>
      <w:r w:rsidRPr="00341178">
        <w:t xml:space="preserve">and regulation 23 of the </w:t>
      </w:r>
      <w:r w:rsidRPr="00341178">
        <w:rPr>
          <w:i/>
          <w:iCs/>
        </w:rPr>
        <w:t>Renewable Energy (Electricity) Regulations 2001</w:t>
      </w:r>
      <w:r w:rsidRPr="00341178">
        <w:t>.</w:t>
      </w:r>
    </w:p>
  </w:footnote>
  <w:footnote w:id="19">
    <w:p w14:paraId="268FC618" w14:textId="77777777" w:rsidR="0036140C" w:rsidRDefault="0036140C" w:rsidP="00A47470">
      <w:pPr>
        <w:pStyle w:val="FootnoteText"/>
      </w:pPr>
      <w:r w:rsidRPr="00E058CE">
        <w:rPr>
          <w:rStyle w:val="FootnoteReference"/>
        </w:rPr>
        <w:footnoteRef/>
      </w:r>
      <w:r w:rsidRPr="00E058CE">
        <w:t xml:space="preserve"> For the pilot, ‘third party LGCs surrendered’ will not include jurisdictional LGC surrenders</w:t>
      </w:r>
      <w:r w:rsidRPr="00341178">
        <w:t>.</w:t>
      </w:r>
    </w:p>
  </w:footnote>
  <w:footnote w:id="20">
    <w:p w14:paraId="0C8A4166" w14:textId="743A5CB9" w:rsidR="006E166C" w:rsidRDefault="006E166C" w:rsidP="0070610E">
      <w:pPr>
        <w:pStyle w:val="FootnoteText"/>
      </w:pPr>
      <w:r>
        <w:rPr>
          <w:rStyle w:val="FootnoteReference"/>
        </w:rPr>
        <w:footnoteRef/>
      </w:r>
      <w:r>
        <w:t xml:space="preserve"> </w:t>
      </w:r>
      <w:r w:rsidRPr="00CE73ED">
        <w:t>Electricity produced and consumed on-site is not eligible to have its RPP portion claimed as zero emissions or renewable in market-based accounting</w:t>
      </w:r>
      <w:r w:rsidR="00973837">
        <w:t>.</w:t>
      </w:r>
    </w:p>
  </w:footnote>
  <w:footnote w:id="21">
    <w:p w14:paraId="55B19128" w14:textId="58042AD5" w:rsidR="0036140C" w:rsidRDefault="0036140C">
      <w:pPr>
        <w:pStyle w:val="FootnoteText"/>
      </w:pPr>
      <w:r>
        <w:rPr>
          <w:rStyle w:val="FootnoteReference"/>
        </w:rPr>
        <w:footnoteRef/>
      </w:r>
      <w:r>
        <w:t xml:space="preserve"> Section 4.19 of the NGER Regulations. </w:t>
      </w:r>
    </w:p>
  </w:footnote>
  <w:footnote w:id="22">
    <w:p w14:paraId="3BAE57CA" w14:textId="77777777" w:rsidR="0036140C" w:rsidRDefault="0036140C" w:rsidP="000A6841">
      <w:pPr>
        <w:pStyle w:val="FootnoteText"/>
      </w:pPr>
      <w:r>
        <w:rPr>
          <w:rStyle w:val="FootnoteReference"/>
        </w:rPr>
        <w:footnoteRef/>
      </w:r>
      <w:r>
        <w:t xml:space="preserve"> </w:t>
      </w:r>
      <w:r w:rsidRPr="000A6841">
        <w:t>Participants should be aware that they may have to provide more information to the Clean Energy Regulator if they select an equity-based reporting boundary to enable the Clean Energy Regulator to conduct verification and assurance processes for the CERT Report.</w:t>
      </w:r>
    </w:p>
  </w:footnote>
  <w:footnote w:id="23">
    <w:p w14:paraId="331D17EC" w14:textId="63BE3F6F" w:rsidR="0036140C" w:rsidRDefault="0036140C" w:rsidP="00E058CE">
      <w:pPr>
        <w:spacing w:after="0"/>
      </w:pPr>
      <w:r>
        <w:rPr>
          <w:rStyle w:val="FootnoteReference"/>
        </w:rPr>
        <w:footnoteRef/>
      </w:r>
      <w:r>
        <w:t xml:space="preserve"> </w:t>
      </w:r>
      <w:r w:rsidRPr="00F400E7">
        <w:rPr>
          <w:sz w:val="20"/>
          <w:szCs w:val="20"/>
        </w:rPr>
        <w:t>Participants should be aware that they may have to provide more information to the Clean Energy Regulator if they select a calendar year reporting year, to enable the Clean Energy Regulator to conduct verification and assurance processes for the CERT Report.</w:t>
      </w:r>
    </w:p>
  </w:footnote>
  <w:footnote w:id="24">
    <w:p w14:paraId="51A4926E" w14:textId="77777777" w:rsidR="0036140C" w:rsidRDefault="0036140C" w:rsidP="00795B79">
      <w:pPr>
        <w:pStyle w:val="FootnoteText"/>
      </w:pPr>
      <w:r>
        <w:rPr>
          <w:rStyle w:val="FootnoteReference"/>
        </w:rPr>
        <w:footnoteRef/>
      </w:r>
      <w:r>
        <w:t xml:space="preserve"> The multipliers will reflect information already collected by the participant by time of reporting, but not yet reported under NGER, and as such are not forecasts.</w:t>
      </w:r>
    </w:p>
  </w:footnote>
  <w:footnote w:id="25">
    <w:p w14:paraId="55A391AC" w14:textId="77777777" w:rsidR="0036140C" w:rsidRDefault="0036140C" w:rsidP="00FA5064">
      <w:pPr>
        <w:pStyle w:val="FootnoteText"/>
      </w:pPr>
      <w:r>
        <w:rPr>
          <w:rStyle w:val="FootnoteReference"/>
        </w:rPr>
        <w:footnoteRef/>
      </w:r>
      <w:r>
        <w:t xml:space="preserve"> EITE Exemption Certificates are issued under the Renewable Energy (Electricity) Act 2001)</w:t>
      </w:r>
    </w:p>
  </w:footnote>
  <w:footnote w:id="26">
    <w:p w14:paraId="6870904F" w14:textId="0AA20075" w:rsidR="0036140C" w:rsidRPr="00D037FA" w:rsidRDefault="0036140C" w:rsidP="00D037FA">
      <w:pPr>
        <w:rPr>
          <w:color w:val="auto"/>
        </w:rPr>
      </w:pPr>
      <w:r>
        <w:rPr>
          <w:rStyle w:val="FootnoteReference"/>
        </w:rPr>
        <w:footnoteRef/>
      </w:r>
      <w:r>
        <w:t xml:space="preserve"> </w:t>
      </w:r>
      <w:r w:rsidRPr="00D037FA">
        <w:rPr>
          <w:color w:val="auto"/>
        </w:rPr>
        <w:t xml:space="preserve">Items </w:t>
      </w:r>
      <w:r w:rsidRPr="00D037FA">
        <w:rPr>
          <w:color w:val="auto"/>
        </w:rPr>
        <w:fldChar w:fldCharType="begin"/>
      </w:r>
      <w:r w:rsidRPr="00D037FA">
        <w:rPr>
          <w:color w:val="auto"/>
        </w:rPr>
        <w:instrText xml:space="preserve"> REF _Ref80613880 \r \h </w:instrText>
      </w:r>
      <w:r w:rsidRPr="00D037FA">
        <w:rPr>
          <w:color w:val="auto"/>
        </w:rPr>
      </w:r>
      <w:r w:rsidRPr="00D037FA">
        <w:rPr>
          <w:color w:val="auto"/>
        </w:rPr>
        <w:fldChar w:fldCharType="separate"/>
      </w:r>
      <w:r w:rsidR="00D22A0B">
        <w:rPr>
          <w:color w:val="auto"/>
        </w:rPr>
        <w:t>iii</w:t>
      </w:r>
      <w:r w:rsidRPr="00D037FA">
        <w:rPr>
          <w:color w:val="auto"/>
        </w:rPr>
        <w:fldChar w:fldCharType="end"/>
      </w:r>
      <w:r w:rsidRPr="00D037FA">
        <w:rPr>
          <w:color w:val="auto"/>
        </w:rPr>
        <w:t xml:space="preserve">, </w:t>
      </w:r>
      <w:r w:rsidRPr="00D037FA">
        <w:rPr>
          <w:color w:val="auto"/>
        </w:rPr>
        <w:fldChar w:fldCharType="begin"/>
      </w:r>
      <w:r w:rsidRPr="00D037FA">
        <w:rPr>
          <w:color w:val="auto"/>
        </w:rPr>
        <w:instrText xml:space="preserve"> REF _Ref80613887 \r \h </w:instrText>
      </w:r>
      <w:r w:rsidRPr="00D037FA">
        <w:rPr>
          <w:color w:val="auto"/>
        </w:rPr>
      </w:r>
      <w:r w:rsidRPr="00D037FA">
        <w:rPr>
          <w:color w:val="auto"/>
        </w:rPr>
        <w:fldChar w:fldCharType="separate"/>
      </w:r>
      <w:r w:rsidR="00D22A0B">
        <w:rPr>
          <w:color w:val="auto"/>
        </w:rPr>
        <w:t>iv</w:t>
      </w:r>
      <w:r w:rsidRPr="00D037FA">
        <w:rPr>
          <w:color w:val="auto"/>
        </w:rPr>
        <w:fldChar w:fldCharType="end"/>
      </w:r>
      <w:r w:rsidRPr="00D037FA">
        <w:rPr>
          <w:color w:val="auto"/>
        </w:rPr>
        <w:t xml:space="preserve">, and </w:t>
      </w:r>
      <w:r w:rsidRPr="00D037FA">
        <w:rPr>
          <w:color w:val="auto"/>
        </w:rPr>
        <w:fldChar w:fldCharType="begin"/>
      </w:r>
      <w:r w:rsidRPr="00D037FA">
        <w:rPr>
          <w:color w:val="auto"/>
        </w:rPr>
        <w:instrText xml:space="preserve"> REF _Ref80613895 \r \h </w:instrText>
      </w:r>
      <w:r w:rsidRPr="00D037FA">
        <w:rPr>
          <w:color w:val="auto"/>
        </w:rPr>
      </w:r>
      <w:r w:rsidRPr="00D037FA">
        <w:rPr>
          <w:color w:val="auto"/>
        </w:rPr>
        <w:fldChar w:fldCharType="separate"/>
      </w:r>
      <w:r w:rsidR="00D22A0B">
        <w:rPr>
          <w:color w:val="auto"/>
        </w:rPr>
        <w:t>vii</w:t>
      </w:r>
      <w:r w:rsidRPr="00D037FA">
        <w:rPr>
          <w:color w:val="auto"/>
        </w:rPr>
        <w:fldChar w:fldCharType="end"/>
      </w:r>
      <w:r w:rsidRPr="00D037FA">
        <w:rPr>
          <w:color w:val="auto"/>
        </w:rPr>
        <w:t xml:space="preserve"> in section 12.1.1 are not presented for Renewable Electricity Commitments.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A840" w14:textId="4CD12320" w:rsidR="0036140C" w:rsidRDefault="0036140C">
    <w:pPr>
      <w:pStyle w:val="Header"/>
    </w:pPr>
    <w:r>
      <w:rPr>
        <w:noProof/>
      </w:rPr>
      <mc:AlternateContent>
        <mc:Choice Requires="wps">
          <w:drawing>
            <wp:anchor distT="0" distB="0" distL="0" distR="0" simplePos="0" relativeHeight="251658240" behindDoc="0" locked="0" layoutInCell="1" allowOverlap="1" wp14:anchorId="4CD616A7" wp14:editId="4C2FE314">
              <wp:simplePos x="635" y="635"/>
              <wp:positionH relativeFrom="column">
                <wp:align>center</wp:align>
              </wp:positionH>
              <wp:positionV relativeFrom="paragraph">
                <wp:posOffset>635</wp:posOffset>
              </wp:positionV>
              <wp:extent cx="443865" cy="443865"/>
              <wp:effectExtent l="0" t="0" r="635" b="1079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46D189" w14:textId="77777777" w:rsidR="0036140C" w:rsidRPr="00906A26" w:rsidRDefault="0036140C">
                          <w:pPr>
                            <w:rPr>
                              <w:rFonts w:ascii="Calibri" w:eastAsia="Calibri" w:hAnsi="Calibri" w:cs="Calibri"/>
                              <w:color w:val="FF0000"/>
                              <w:sz w:val="24"/>
                            </w:rPr>
                          </w:pPr>
                          <w:r w:rsidRPr="00906A26">
                            <w:rPr>
                              <w:rFonts w:ascii="Calibri" w:eastAsia="Calibri" w:hAnsi="Calibri" w:cs="Calibri"/>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D616A7" id="_x0000_t202" coordsize="21600,21600" o:spt="202" path="m,l,21600r21600,l21600,xe">
              <v:stroke joinstyle="miter"/>
              <v:path gradientshapeok="t" o:connecttype="rect"/>
            </v:shapetype>
            <v:shape id="Text Box 3" o:spid="_x0000_s1027"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D46D189" w14:textId="77777777" w:rsidR="0036140C" w:rsidRPr="00906A26" w:rsidRDefault="0036140C">
                    <w:pPr>
                      <w:rPr>
                        <w:rFonts w:ascii="Calibri" w:eastAsia="Calibri" w:hAnsi="Calibri" w:cs="Calibri"/>
                        <w:color w:val="FF0000"/>
                        <w:sz w:val="24"/>
                      </w:rPr>
                    </w:pPr>
                    <w:r w:rsidRPr="00906A26">
                      <w:rPr>
                        <w:rFonts w:ascii="Calibri" w:eastAsia="Calibri" w:hAnsi="Calibri" w:cs="Calibri"/>
                        <w:color w:val="FF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9527" w14:textId="1932770F" w:rsidR="0036140C" w:rsidRPr="00BE0DA3" w:rsidRDefault="0036140C" w:rsidP="0012164B">
    <w:pPr>
      <w:pStyle w:val="Heading5"/>
      <w:tabs>
        <w:tab w:val="center" w:pos="4870"/>
        <w:tab w:val="left" w:pos="8745"/>
      </w:tabs>
      <w:spacing w:before="200" w:after="120"/>
    </w:pPr>
    <w:r w:rsidRPr="00632E89">
      <w:rPr>
        <w:noProof/>
        <w:lang w:eastAsia="en-AU"/>
      </w:rPr>
      <w:drawing>
        <wp:anchor distT="0" distB="0" distL="114300" distR="114300" simplePos="0" relativeHeight="251658252" behindDoc="0" locked="0" layoutInCell="1" allowOverlap="1" wp14:anchorId="7F474081" wp14:editId="53FB8027">
          <wp:simplePos x="0" y="0"/>
          <wp:positionH relativeFrom="page">
            <wp:posOffset>0</wp:posOffset>
          </wp:positionH>
          <wp:positionV relativeFrom="paragraph">
            <wp:posOffset>301938</wp:posOffset>
          </wp:positionV>
          <wp:extent cx="7595870" cy="709295"/>
          <wp:effectExtent l="0" t="0" r="5080" b="0"/>
          <wp:wrapTopAndBottom/>
          <wp:docPr id="5" name="Picture 5"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3548" b="16032"/>
                  <a:stretch/>
                </pic:blipFill>
                <pic:spPr bwMode="auto">
                  <a:xfrm>
                    <a:off x="0" y="0"/>
                    <a:ext cx="7595870" cy="70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0" distR="0" simplePos="0" relativeHeight="251658241" behindDoc="0" locked="0" layoutInCell="1" allowOverlap="1" wp14:anchorId="64274B02" wp14:editId="4484925A">
              <wp:simplePos x="0" y="0"/>
              <wp:positionH relativeFrom="column">
                <wp:posOffset>2821305</wp:posOffset>
              </wp:positionH>
              <wp:positionV relativeFrom="paragraph">
                <wp:posOffset>5715</wp:posOffset>
              </wp:positionV>
              <wp:extent cx="668655" cy="245110"/>
              <wp:effectExtent l="0" t="0" r="17145" b="2540"/>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668655" cy="245110"/>
                      </a:xfrm>
                      <a:prstGeom prst="rect">
                        <a:avLst/>
                      </a:prstGeom>
                      <a:noFill/>
                      <a:ln>
                        <a:noFill/>
                      </a:ln>
                    </wps:spPr>
                    <wps:txbx>
                      <w:txbxContent>
                        <w:p w14:paraId="1816F2F8" w14:textId="77777777" w:rsidR="0036140C" w:rsidRPr="00906A26" w:rsidRDefault="0036140C">
                          <w:pPr>
                            <w:rPr>
                              <w:rFonts w:ascii="Calibri" w:eastAsia="Calibri" w:hAnsi="Calibri" w:cs="Calibri"/>
                              <w:color w:val="FF0000"/>
                              <w:sz w:val="24"/>
                            </w:rPr>
                          </w:pPr>
                          <w:r w:rsidRPr="00906A26">
                            <w:rPr>
                              <w:rFonts w:ascii="Calibri" w:eastAsia="Calibri" w:hAnsi="Calibri" w:cs="Calibri"/>
                              <w:color w:val="FF0000"/>
                              <w:sz w:val="24"/>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74B02" id="_x0000_t202" coordsize="21600,21600" o:spt="202" path="m,l,21600r21600,l21600,xe">
              <v:stroke joinstyle="miter"/>
              <v:path gradientshapeok="t" o:connecttype="rect"/>
            </v:shapetype>
            <v:shape id="Text Box 4" o:spid="_x0000_s1028" type="#_x0000_t202" alt="OFFICIAL" style="position:absolute;margin-left:222.15pt;margin-top:.45pt;width:52.65pt;height:19.3pt;z-index:2516582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" filled="f" stroked="f">
              <v:textbox inset="0,0,0,0">
                <w:txbxContent>
                  <w:p w14:paraId="1816F2F8" w14:textId="77777777" w:rsidR="0036140C" w:rsidRPr="00906A26" w:rsidRDefault="0036140C">
                    <w:pPr>
                      <w:rPr>
                        <w:rFonts w:ascii="Calibri" w:eastAsia="Calibri" w:hAnsi="Calibri" w:cs="Calibri"/>
                        <w:color w:val="FF0000"/>
                        <w:sz w:val="24"/>
                      </w:rPr>
                    </w:pPr>
                    <w:r w:rsidRPr="00906A26">
                      <w:rPr>
                        <w:rFonts w:ascii="Calibri" w:eastAsia="Calibri" w:hAnsi="Calibri" w:cs="Calibri"/>
                        <w:color w:val="FF0000"/>
                        <w:sz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5CF1" w14:textId="400E3D36" w:rsidR="0036140C" w:rsidRDefault="0036140C">
    <w:pPr>
      <w:pStyle w:val="Header"/>
    </w:pPr>
    <w:r w:rsidRPr="00B65243">
      <w:rPr>
        <w:noProof/>
      </w:rPr>
      <w:drawing>
        <wp:anchor distT="0" distB="0" distL="114300" distR="114300" simplePos="0" relativeHeight="251658246" behindDoc="0" locked="0" layoutInCell="1" allowOverlap="1" wp14:anchorId="6E0906EB" wp14:editId="7E44235E">
          <wp:simplePos x="0" y="0"/>
          <wp:positionH relativeFrom="page">
            <wp:posOffset>0</wp:posOffset>
          </wp:positionH>
          <wp:positionV relativeFrom="paragraph">
            <wp:posOffset>176266</wp:posOffset>
          </wp:positionV>
          <wp:extent cx="7595870" cy="1007745"/>
          <wp:effectExtent l="0" t="0" r="5080" b="1905"/>
          <wp:wrapTopAndBottom/>
          <wp:docPr id="8" name="Picture 8"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07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65243">
      <w:rPr>
        <w:noProof/>
      </w:rPr>
      <mc:AlternateContent>
        <mc:Choice Requires="wps">
          <w:drawing>
            <wp:anchor distT="0" distB="0" distL="0" distR="0" simplePos="0" relativeHeight="251658249" behindDoc="0" locked="0" layoutInCell="1" allowOverlap="1" wp14:anchorId="2A7FFF28" wp14:editId="78BE68F5">
              <wp:simplePos x="0" y="0"/>
              <wp:positionH relativeFrom="column">
                <wp:posOffset>2820035</wp:posOffset>
              </wp:positionH>
              <wp:positionV relativeFrom="paragraph">
                <wp:posOffset>-18415</wp:posOffset>
              </wp:positionV>
              <wp:extent cx="443865" cy="443865"/>
              <wp:effectExtent l="0" t="0" r="635" b="10795"/>
              <wp:wrapSquare wrapText="bothSides"/>
              <wp:docPr id="33" name="Text Box 3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C53FA" w14:textId="77777777" w:rsidR="0036140C" w:rsidRPr="00906A26" w:rsidRDefault="0036140C" w:rsidP="00B65243">
                          <w:pPr>
                            <w:rPr>
                              <w:rFonts w:ascii="Calibri" w:eastAsia="Calibri" w:hAnsi="Calibri" w:cs="Calibri"/>
                              <w:color w:val="FF0000"/>
                              <w:sz w:val="24"/>
                            </w:rPr>
                          </w:pPr>
                          <w:r w:rsidRPr="00906A26">
                            <w:rPr>
                              <w:rFonts w:ascii="Calibri" w:eastAsia="Calibri" w:hAnsi="Calibri" w:cs="Calibri"/>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A7FFF28" id="_x0000_t202" coordsize="21600,21600" o:spt="202" path="m,l,21600r21600,l21600,xe">
              <v:stroke joinstyle="miter"/>
              <v:path gradientshapeok="t" o:connecttype="rect"/>
            </v:shapetype>
            <v:shape id="Text Box 33" o:spid="_x0000_s1030" type="#_x0000_t202" alt="OFFICIAL" style="position:absolute;margin-left:222.05pt;margin-top:-1.45pt;width:34.95pt;height:34.95pt;z-index:251658249;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" filled="f" stroked="f">
              <v:textbox style="mso-fit-shape-to-text:t" inset="0,0,0,0">
                <w:txbxContent>
                  <w:p w14:paraId="476C53FA" w14:textId="77777777" w:rsidR="0036140C" w:rsidRPr="00906A26" w:rsidRDefault="0036140C" w:rsidP="00B65243">
                    <w:pPr>
                      <w:rPr>
                        <w:rFonts w:ascii="Calibri" w:eastAsia="Calibri" w:hAnsi="Calibri" w:cs="Calibri"/>
                        <w:color w:val="FF0000"/>
                        <w:sz w:val="24"/>
                      </w:rPr>
                    </w:pPr>
                    <w:r w:rsidRPr="00906A26">
                      <w:rPr>
                        <w:rFonts w:ascii="Calibri" w:eastAsia="Calibri" w:hAnsi="Calibri" w:cs="Calibri"/>
                        <w:color w:val="FF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D153" w14:textId="77777777" w:rsidR="0036140C" w:rsidRDefault="003614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E272" w14:textId="6D0309E5" w:rsidR="0036140C" w:rsidRDefault="0036140C">
    <w:pPr>
      <w:pStyle w:val="Header"/>
    </w:pPr>
    <w:r w:rsidRPr="00E718DF">
      <w:rPr>
        <w:noProof/>
        <w:lang w:eastAsia="en-AU"/>
      </w:rPr>
      <w:drawing>
        <wp:anchor distT="0" distB="0" distL="114300" distR="114300" simplePos="0" relativeHeight="251658255" behindDoc="0" locked="0" layoutInCell="1" allowOverlap="1" wp14:anchorId="506F27AC" wp14:editId="326B5A44">
          <wp:simplePos x="0" y="0"/>
          <wp:positionH relativeFrom="page">
            <wp:align>right</wp:align>
          </wp:positionH>
          <wp:positionV relativeFrom="paragraph">
            <wp:posOffset>177165</wp:posOffset>
          </wp:positionV>
          <wp:extent cx="7548880" cy="914400"/>
          <wp:effectExtent l="0" t="0" r="0" b="0"/>
          <wp:wrapSquare wrapText="bothSides"/>
          <wp:docPr id="55" name="Picture 55"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b="9152"/>
                  <a:stretch/>
                </pic:blipFill>
                <pic:spPr bwMode="auto">
                  <a:xfrm>
                    <a:off x="0" y="0"/>
                    <a:ext cx="754888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51" behindDoc="0" locked="0" layoutInCell="1" allowOverlap="1" wp14:anchorId="5B699393" wp14:editId="4B93B132">
              <wp:simplePos x="0" y="0"/>
              <wp:positionH relativeFrom="column">
                <wp:posOffset>2819400</wp:posOffset>
              </wp:positionH>
              <wp:positionV relativeFrom="paragraph">
                <wp:posOffset>-17780</wp:posOffset>
              </wp:positionV>
              <wp:extent cx="443865" cy="443865"/>
              <wp:effectExtent l="0" t="0" r="635" b="10795"/>
              <wp:wrapSquare wrapText="bothSides"/>
              <wp:docPr id="12" name="Text Box 1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EB0A1D" w14:textId="77777777" w:rsidR="0036140C" w:rsidRPr="00906A26" w:rsidRDefault="0036140C" w:rsidP="00A76CB9">
                          <w:pPr>
                            <w:rPr>
                              <w:rFonts w:ascii="Calibri" w:eastAsia="Calibri" w:hAnsi="Calibri" w:cs="Calibri"/>
                              <w:color w:val="FF0000"/>
                              <w:sz w:val="24"/>
                            </w:rPr>
                          </w:pPr>
                          <w:r w:rsidRPr="00906A26">
                            <w:rPr>
                              <w:rFonts w:ascii="Calibri" w:eastAsia="Calibri" w:hAnsi="Calibri" w:cs="Calibri"/>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699393" id="_x0000_t202" coordsize="21600,21600" o:spt="202" path="m,l,21600r21600,l21600,xe">
              <v:stroke joinstyle="miter"/>
              <v:path gradientshapeok="t" o:connecttype="rect"/>
            </v:shapetype>
            <v:shape id="Text Box 12" o:spid="_x0000_s1031" type="#_x0000_t202" alt="OFFICIAL" style="position:absolute;margin-left:222pt;margin-top:-1.4pt;width:34.95pt;height:34.95pt;z-index:251658251;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" filled="f" stroked="f">
              <v:textbox style="mso-fit-shape-to-text:t" inset="0,0,0,0">
                <w:txbxContent>
                  <w:p w14:paraId="0DEB0A1D" w14:textId="77777777" w:rsidR="0036140C" w:rsidRPr="00906A26" w:rsidRDefault="0036140C" w:rsidP="00A76CB9">
                    <w:pPr>
                      <w:rPr>
                        <w:rFonts w:ascii="Calibri" w:eastAsia="Calibri" w:hAnsi="Calibri" w:cs="Calibri"/>
                        <w:color w:val="FF0000"/>
                        <w:sz w:val="24"/>
                      </w:rPr>
                    </w:pPr>
                    <w:r w:rsidRPr="00906A26">
                      <w:rPr>
                        <w:rFonts w:ascii="Calibri" w:eastAsia="Calibri" w:hAnsi="Calibri" w:cs="Calibri"/>
                        <w:color w:val="FF0000"/>
                        <w:sz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95E2" w14:textId="17973C59" w:rsidR="0036140C" w:rsidRDefault="0036140C">
    <w:pPr>
      <w:pStyle w:val="Header"/>
    </w:pPr>
    <w:r>
      <w:rPr>
        <w:noProof/>
      </w:rPr>
      <mc:AlternateContent>
        <mc:Choice Requires="wps">
          <w:drawing>
            <wp:anchor distT="0" distB="0" distL="0" distR="0" simplePos="0" relativeHeight="251658250" behindDoc="0" locked="0" layoutInCell="1" allowOverlap="1" wp14:anchorId="1481E52F" wp14:editId="09AAF3FE">
              <wp:simplePos x="0" y="0"/>
              <wp:positionH relativeFrom="column">
                <wp:posOffset>2609850</wp:posOffset>
              </wp:positionH>
              <wp:positionV relativeFrom="paragraph">
                <wp:posOffset>5715</wp:posOffset>
              </wp:positionV>
              <wp:extent cx="866140" cy="443865"/>
              <wp:effectExtent l="0" t="0" r="10160" b="1079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866140" cy="443865"/>
                      </a:xfrm>
                      <a:prstGeom prst="rect">
                        <a:avLst/>
                      </a:prstGeom>
                      <a:noFill/>
                      <a:ln>
                        <a:noFill/>
                      </a:ln>
                    </wps:spPr>
                    <wps:txbx>
                      <w:txbxContent>
                        <w:p w14:paraId="634CFBE0" w14:textId="77777777" w:rsidR="0036140C" w:rsidRPr="00906A26" w:rsidRDefault="0036140C">
                          <w:pPr>
                            <w:rPr>
                              <w:rFonts w:ascii="Calibri" w:eastAsia="Calibri" w:hAnsi="Calibri" w:cs="Calibri"/>
                              <w:color w:val="FF0000"/>
                              <w:sz w:val="24"/>
                            </w:rPr>
                          </w:pPr>
                          <w:r w:rsidRPr="00906A26">
                            <w:rPr>
                              <w:rFonts w:ascii="Calibri" w:eastAsia="Calibri" w:hAnsi="Calibri" w:cs="Calibri"/>
                              <w:color w:val="FF0000"/>
                              <w:sz w:val="24"/>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481E52F" id="_x0000_t202" coordsize="21600,21600" o:spt="202" path="m,l,21600r21600,l21600,xe">
              <v:stroke joinstyle="miter"/>
              <v:path gradientshapeok="t" o:connecttype="rect"/>
            </v:shapetype>
            <v:shape id="Text Box 1" o:spid="_x0000_s1032" type="#_x0000_t202" alt="OFFICIAL" style="position:absolute;margin-left:205.5pt;margin-top:.45pt;width:68.2pt;height:34.95pt;z-index:25165825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" filled="f" stroked="f">
              <v:textbox style="mso-fit-shape-to-text:t" inset="0,0,0,0">
                <w:txbxContent>
                  <w:p w14:paraId="634CFBE0" w14:textId="77777777" w:rsidR="0036140C" w:rsidRPr="00906A26" w:rsidRDefault="0036140C">
                    <w:pPr>
                      <w:rPr>
                        <w:rFonts w:ascii="Calibri" w:eastAsia="Calibri" w:hAnsi="Calibri" w:cs="Calibri"/>
                        <w:color w:val="FF0000"/>
                        <w:sz w:val="24"/>
                      </w:rPr>
                    </w:pPr>
                    <w:r w:rsidRPr="00906A26">
                      <w:rPr>
                        <w:rFonts w:ascii="Calibri" w:eastAsia="Calibri" w:hAnsi="Calibri" w:cs="Calibri"/>
                        <w:color w:val="FF0000"/>
                        <w:sz w:val="24"/>
                      </w:rPr>
                      <w:t>OFFICIAL</w:t>
                    </w:r>
                  </w:p>
                </w:txbxContent>
              </v:textbox>
              <w10:wrap type="square"/>
            </v:shape>
          </w:pict>
        </mc:Fallback>
      </mc:AlternateContent>
    </w:r>
    <w:r w:rsidRPr="00632E89">
      <w:rPr>
        <w:noProof/>
        <w:lang w:eastAsia="en-AU"/>
      </w:rPr>
      <w:drawing>
        <wp:anchor distT="0" distB="0" distL="114300" distR="114300" simplePos="0" relativeHeight="251658243" behindDoc="0" locked="0" layoutInCell="1" allowOverlap="1" wp14:anchorId="5B03F8CB" wp14:editId="115E105E">
          <wp:simplePos x="0" y="0"/>
          <wp:positionH relativeFrom="page">
            <wp:posOffset>-28575</wp:posOffset>
          </wp:positionH>
          <wp:positionV relativeFrom="paragraph">
            <wp:posOffset>219075</wp:posOffset>
          </wp:positionV>
          <wp:extent cx="7595870" cy="1007745"/>
          <wp:effectExtent l="0" t="0" r="5080" b="1905"/>
          <wp:wrapTopAndBottom/>
          <wp:docPr id="57" name="Picture 57"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07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41CF" w14:textId="77777777" w:rsidR="0036140C" w:rsidRDefault="003614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F054" w14:textId="10D38DF9" w:rsidR="0036140C" w:rsidRDefault="0036140C">
    <w:pPr>
      <w:pStyle w:val="Header"/>
    </w:pPr>
    <w:r w:rsidRPr="00E718DF">
      <w:rPr>
        <w:noProof/>
        <w:lang w:eastAsia="en-AU"/>
      </w:rPr>
      <w:drawing>
        <wp:anchor distT="0" distB="0" distL="114300" distR="114300" simplePos="0" relativeHeight="251658248" behindDoc="0" locked="0" layoutInCell="1" allowOverlap="1" wp14:anchorId="628B9723" wp14:editId="2CA0069F">
          <wp:simplePos x="0" y="0"/>
          <wp:positionH relativeFrom="page">
            <wp:align>right</wp:align>
          </wp:positionH>
          <wp:positionV relativeFrom="paragraph">
            <wp:posOffset>221056</wp:posOffset>
          </wp:positionV>
          <wp:extent cx="7563485" cy="914400"/>
          <wp:effectExtent l="0" t="0" r="0" b="0"/>
          <wp:wrapSquare wrapText="bothSides"/>
          <wp:docPr id="62" name="Picture 62"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b="9152"/>
                  <a:stretch/>
                </pic:blipFill>
                <pic:spPr bwMode="auto">
                  <a:xfrm>
                    <a:off x="0" y="0"/>
                    <a:ext cx="756348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47" behindDoc="0" locked="0" layoutInCell="1" allowOverlap="1" wp14:anchorId="39E8C2C6" wp14:editId="3184EC70">
              <wp:simplePos x="0" y="0"/>
              <wp:positionH relativeFrom="column">
                <wp:posOffset>2819400</wp:posOffset>
              </wp:positionH>
              <wp:positionV relativeFrom="paragraph">
                <wp:posOffset>-17780</wp:posOffset>
              </wp:positionV>
              <wp:extent cx="443865" cy="443865"/>
              <wp:effectExtent l="0" t="0" r="635" b="10795"/>
              <wp:wrapSquare wrapText="bothSides"/>
              <wp:docPr id="61" name="Text Box 6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FFFBD2" w14:textId="77777777" w:rsidR="0036140C" w:rsidRPr="00906A26" w:rsidRDefault="0036140C" w:rsidP="00A76CB9">
                          <w:pPr>
                            <w:rPr>
                              <w:rFonts w:ascii="Calibri" w:eastAsia="Calibri" w:hAnsi="Calibri" w:cs="Calibri"/>
                              <w:color w:val="FF0000"/>
                              <w:sz w:val="24"/>
                            </w:rPr>
                          </w:pPr>
                          <w:r w:rsidRPr="00906A26">
                            <w:rPr>
                              <w:rFonts w:ascii="Calibri" w:eastAsia="Calibri" w:hAnsi="Calibri" w:cs="Calibri"/>
                              <w:color w:val="FF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E8C2C6" id="_x0000_t202" coordsize="21600,21600" o:spt="202" path="m,l,21600r21600,l21600,xe">
              <v:stroke joinstyle="miter"/>
              <v:path gradientshapeok="t" o:connecttype="rect"/>
            </v:shapetype>
            <v:shape id="Text Box 61" o:spid="_x0000_s1033" type="#_x0000_t202" alt="OFFICIAL" style="position:absolute;margin-left:222pt;margin-top:-1.4pt;width:34.95pt;height:34.95pt;z-index:251658247;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" filled="f" stroked="f">
              <v:textbox style="mso-fit-shape-to-text:t" inset="0,0,0,0">
                <w:txbxContent>
                  <w:p w14:paraId="02FFFBD2" w14:textId="77777777" w:rsidR="0036140C" w:rsidRPr="00906A26" w:rsidRDefault="0036140C" w:rsidP="00A76CB9">
                    <w:pPr>
                      <w:rPr>
                        <w:rFonts w:ascii="Calibri" w:eastAsia="Calibri" w:hAnsi="Calibri" w:cs="Calibri"/>
                        <w:color w:val="FF0000"/>
                        <w:sz w:val="24"/>
                      </w:rPr>
                    </w:pPr>
                    <w:r w:rsidRPr="00906A26">
                      <w:rPr>
                        <w:rFonts w:ascii="Calibri" w:eastAsia="Calibri" w:hAnsi="Calibri" w:cs="Calibri"/>
                        <w:color w:val="FF0000"/>
                        <w:sz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2CFC" w14:textId="77777777" w:rsidR="0036140C" w:rsidRDefault="003614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BD3"/>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6F87799"/>
    <w:multiLevelType w:val="hybridMultilevel"/>
    <w:tmpl w:val="85407112"/>
    <w:lvl w:ilvl="0" w:tplc="0C090017">
      <w:start w:val="1"/>
      <w:numFmt w:val="lowerLetter"/>
      <w:lvlText w:val="%1)"/>
      <w:lvlJc w:val="left"/>
      <w:pPr>
        <w:ind w:left="1701" w:hanging="360"/>
      </w:pPr>
    </w:lvl>
    <w:lvl w:ilvl="1" w:tplc="0C09001B">
      <w:start w:val="1"/>
      <w:numFmt w:val="lowerRoman"/>
      <w:lvlText w:val="%2."/>
      <w:lvlJc w:val="righ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2" w15:restartNumberingAfterBreak="0">
    <w:nsid w:val="099421A3"/>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3" w15:restartNumberingAfterBreak="0">
    <w:nsid w:val="0AFA525C"/>
    <w:multiLevelType w:val="hybridMultilevel"/>
    <w:tmpl w:val="4C585590"/>
    <w:lvl w:ilvl="0" w:tplc="0C090017">
      <w:start w:val="1"/>
      <w:numFmt w:val="lowerLetter"/>
      <w:lvlText w:val="%1)"/>
      <w:lvlJc w:val="left"/>
      <w:pPr>
        <w:ind w:left="720" w:hanging="360"/>
      </w:pPr>
    </w:lvl>
    <w:lvl w:ilvl="1" w:tplc="9F5AB850">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5A3292"/>
    <w:multiLevelType w:val="hybridMultilevel"/>
    <w:tmpl w:val="014E6F34"/>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5" w15:restartNumberingAfterBreak="0">
    <w:nsid w:val="10507C85"/>
    <w:multiLevelType w:val="hybridMultilevel"/>
    <w:tmpl w:val="014E6F3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55B7A0D"/>
    <w:multiLevelType w:val="hybridMultilevel"/>
    <w:tmpl w:val="014E6F3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A6E2AC0"/>
    <w:multiLevelType w:val="multilevel"/>
    <w:tmpl w:val="9D400BD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005874"/>
      </w:rPr>
    </w:lvl>
    <w:lvl w:ilvl="2">
      <w:start w:val="1"/>
      <w:numFmt w:val="decimal"/>
      <w:isLgl/>
      <w:lvlText w:val="%1.%2.%3"/>
      <w:lvlJc w:val="left"/>
      <w:pPr>
        <w:ind w:left="1134" w:hanging="624"/>
      </w:pPr>
      <w:rPr>
        <w:rFonts w:hint="default"/>
        <w:i w:val="0"/>
        <w:iCs w:val="0"/>
        <w:color w:val="auto"/>
      </w:rPr>
    </w:lvl>
    <w:lvl w:ilvl="3">
      <w:start w:val="1"/>
      <w:numFmt w:val="lowerRoman"/>
      <w:lvlText w:val="%4."/>
      <w:lvlJc w:val="righ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B1D66CF"/>
    <w:multiLevelType w:val="hybridMultilevel"/>
    <w:tmpl w:val="BB3A4596"/>
    <w:lvl w:ilvl="0" w:tplc="0C09001B">
      <w:start w:val="1"/>
      <w:numFmt w:val="lowerRoman"/>
      <w:lvlText w:val="%1."/>
      <w:lvlJc w:val="right"/>
      <w:pPr>
        <w:ind w:left="2084"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B20A7D"/>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CE7092B"/>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2E27108"/>
    <w:multiLevelType w:val="hybridMultilevel"/>
    <w:tmpl w:val="CD6E79CC"/>
    <w:lvl w:ilvl="0" w:tplc="45F0666C">
      <w:start w:val="1"/>
      <w:numFmt w:val="decimal"/>
      <w:pStyle w:val="H3numbered"/>
      <w:lvlText w:val="%1.1.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4A17402"/>
    <w:multiLevelType w:val="hybridMultilevel"/>
    <w:tmpl w:val="C34CEEBC"/>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3" w15:restartNumberingAfterBreak="0">
    <w:nsid w:val="260E2206"/>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14" w15:restartNumberingAfterBreak="0">
    <w:nsid w:val="26694091"/>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15" w15:restartNumberingAfterBreak="0">
    <w:nsid w:val="26956214"/>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16" w15:restartNumberingAfterBreak="0">
    <w:nsid w:val="282E21E8"/>
    <w:multiLevelType w:val="hybridMultilevel"/>
    <w:tmpl w:val="D8E8B49C"/>
    <w:lvl w:ilvl="0" w:tplc="016E14DA">
      <w:start w:val="1"/>
      <w:numFmt w:val="decimal"/>
      <w:pStyle w:val="Numerheading2"/>
      <w:lvlText w:val="%1.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9211704"/>
    <w:multiLevelType w:val="hybridMultilevel"/>
    <w:tmpl w:val="85407112"/>
    <w:lvl w:ilvl="0" w:tplc="0C090017">
      <w:start w:val="1"/>
      <w:numFmt w:val="lowerLetter"/>
      <w:lvlText w:val="%1)"/>
      <w:lvlJc w:val="left"/>
      <w:pPr>
        <w:ind w:left="1701" w:hanging="360"/>
      </w:pPr>
    </w:lvl>
    <w:lvl w:ilvl="1" w:tplc="0C09001B">
      <w:start w:val="1"/>
      <w:numFmt w:val="lowerRoman"/>
      <w:lvlText w:val="%2."/>
      <w:lvlJc w:val="righ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18"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A9E35A3"/>
    <w:multiLevelType w:val="multilevel"/>
    <w:tmpl w:val="CF52F7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E301EC7"/>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21" w15:restartNumberingAfterBreak="0">
    <w:nsid w:val="2F8A72AC"/>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22" w15:restartNumberingAfterBreak="0">
    <w:nsid w:val="2FC96B15"/>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2FDE0474"/>
    <w:multiLevelType w:val="hybridMultilevel"/>
    <w:tmpl w:val="47C83190"/>
    <w:lvl w:ilvl="0" w:tplc="0C090017">
      <w:start w:val="1"/>
      <w:numFmt w:val="lowerLetter"/>
      <w:lvlText w:val="%1)"/>
      <w:lvlJc w:val="left"/>
      <w:pPr>
        <w:ind w:left="644" w:hanging="360"/>
      </w:pPr>
    </w:lvl>
    <w:lvl w:ilvl="1" w:tplc="9F5AB850">
      <w:start w:val="1"/>
      <w:numFmt w:val="lowerLetter"/>
      <w:lvlText w:val="%2)"/>
      <w:lvlJc w:val="left"/>
      <w:pPr>
        <w:ind w:left="1364" w:hanging="360"/>
      </w:pPr>
      <w:rPr>
        <w:rFonts w:hint="default"/>
      </w:r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38431F3A"/>
    <w:multiLevelType w:val="hybridMultilevel"/>
    <w:tmpl w:val="54603DCA"/>
    <w:lvl w:ilvl="0" w:tplc="07580F24">
      <w:start w:val="1"/>
      <w:numFmt w:val="decimal"/>
      <w:pStyle w:val="NumberH1"/>
      <w:lvlText w:val="%1."/>
      <w:lvlJc w:val="left"/>
      <w:pPr>
        <w:ind w:left="1446" w:hanging="360"/>
      </w:pPr>
      <w:rPr>
        <w:rFonts w:hint="default"/>
      </w:r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25" w15:restartNumberingAfterBreak="0">
    <w:nsid w:val="3B69672D"/>
    <w:multiLevelType w:val="hybridMultilevel"/>
    <w:tmpl w:val="10FE4410"/>
    <w:lvl w:ilvl="0" w:tplc="0C09001B">
      <w:start w:val="1"/>
      <w:numFmt w:val="lowerRoman"/>
      <w:lvlText w:val="%1."/>
      <w:lvlJc w:val="right"/>
      <w:pPr>
        <w:ind w:left="2084"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8B140E"/>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3D0C2C3D"/>
    <w:multiLevelType w:val="hybridMultilevel"/>
    <w:tmpl w:val="C34CEEBC"/>
    <w:name w:val="CERBullets222"/>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8" w15:restartNumberingAfterBreak="0">
    <w:nsid w:val="3D147538"/>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1C43D5A"/>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462F2AB0"/>
    <w:multiLevelType w:val="hybridMultilevel"/>
    <w:tmpl w:val="DF2E7840"/>
    <w:lvl w:ilvl="0" w:tplc="EAFA1764">
      <w:start w:val="1"/>
      <w:numFmt w:val="lowerLetter"/>
      <w:lvlText w:val="%1)"/>
      <w:lvlJc w:val="left"/>
      <w:pPr>
        <w:ind w:left="1701" w:hanging="360"/>
      </w:pPr>
      <w:rPr>
        <w:rFonts w:hint="default"/>
      </w:rPr>
    </w:lvl>
    <w:lvl w:ilvl="1" w:tplc="0C090019" w:tentative="1">
      <w:start w:val="1"/>
      <w:numFmt w:val="lowerLetter"/>
      <w:lvlText w:val="%2."/>
      <w:lvlJc w:val="left"/>
      <w:pPr>
        <w:ind w:left="1701" w:hanging="360"/>
      </w:pPr>
    </w:lvl>
    <w:lvl w:ilvl="2" w:tplc="0C09001B" w:tentative="1">
      <w:start w:val="1"/>
      <w:numFmt w:val="lowerRoman"/>
      <w:lvlText w:val="%3."/>
      <w:lvlJc w:val="right"/>
      <w:pPr>
        <w:ind w:left="2421" w:hanging="180"/>
      </w:pPr>
    </w:lvl>
    <w:lvl w:ilvl="3" w:tplc="0C09000F" w:tentative="1">
      <w:start w:val="1"/>
      <w:numFmt w:val="decimal"/>
      <w:lvlText w:val="%4."/>
      <w:lvlJc w:val="left"/>
      <w:pPr>
        <w:ind w:left="3141" w:hanging="360"/>
      </w:pPr>
    </w:lvl>
    <w:lvl w:ilvl="4" w:tplc="0C090019" w:tentative="1">
      <w:start w:val="1"/>
      <w:numFmt w:val="lowerLetter"/>
      <w:lvlText w:val="%5."/>
      <w:lvlJc w:val="left"/>
      <w:pPr>
        <w:ind w:left="3861" w:hanging="360"/>
      </w:pPr>
    </w:lvl>
    <w:lvl w:ilvl="5" w:tplc="0C09001B" w:tentative="1">
      <w:start w:val="1"/>
      <w:numFmt w:val="lowerRoman"/>
      <w:lvlText w:val="%6."/>
      <w:lvlJc w:val="right"/>
      <w:pPr>
        <w:ind w:left="4581" w:hanging="180"/>
      </w:pPr>
    </w:lvl>
    <w:lvl w:ilvl="6" w:tplc="0C09000F" w:tentative="1">
      <w:start w:val="1"/>
      <w:numFmt w:val="decimal"/>
      <w:lvlText w:val="%7."/>
      <w:lvlJc w:val="left"/>
      <w:pPr>
        <w:ind w:left="5301" w:hanging="360"/>
      </w:pPr>
    </w:lvl>
    <w:lvl w:ilvl="7" w:tplc="0C090019" w:tentative="1">
      <w:start w:val="1"/>
      <w:numFmt w:val="lowerLetter"/>
      <w:lvlText w:val="%8."/>
      <w:lvlJc w:val="left"/>
      <w:pPr>
        <w:ind w:left="6021" w:hanging="360"/>
      </w:pPr>
    </w:lvl>
    <w:lvl w:ilvl="8" w:tplc="0C09001B" w:tentative="1">
      <w:start w:val="1"/>
      <w:numFmt w:val="lowerRoman"/>
      <w:lvlText w:val="%9."/>
      <w:lvlJc w:val="right"/>
      <w:pPr>
        <w:ind w:left="6741" w:hanging="180"/>
      </w:pPr>
    </w:lvl>
  </w:abstractNum>
  <w:abstractNum w:abstractNumId="32" w15:restartNumberingAfterBreak="0">
    <w:nsid w:val="4A270635"/>
    <w:multiLevelType w:val="hybridMultilevel"/>
    <w:tmpl w:val="DF2E7840"/>
    <w:lvl w:ilvl="0" w:tplc="EAFA1764">
      <w:start w:val="1"/>
      <w:numFmt w:val="lowerLetter"/>
      <w:lvlText w:val="%1)"/>
      <w:lvlJc w:val="left"/>
      <w:pPr>
        <w:ind w:left="1701" w:hanging="360"/>
      </w:pPr>
      <w:rPr>
        <w:rFonts w:hint="default"/>
      </w:rPr>
    </w:lvl>
    <w:lvl w:ilvl="1" w:tplc="0C090019" w:tentative="1">
      <w:start w:val="1"/>
      <w:numFmt w:val="lowerLetter"/>
      <w:lvlText w:val="%2."/>
      <w:lvlJc w:val="left"/>
      <w:pPr>
        <w:ind w:left="1701" w:hanging="360"/>
      </w:pPr>
    </w:lvl>
    <w:lvl w:ilvl="2" w:tplc="0C09001B" w:tentative="1">
      <w:start w:val="1"/>
      <w:numFmt w:val="lowerRoman"/>
      <w:lvlText w:val="%3."/>
      <w:lvlJc w:val="right"/>
      <w:pPr>
        <w:ind w:left="2421" w:hanging="180"/>
      </w:pPr>
    </w:lvl>
    <w:lvl w:ilvl="3" w:tplc="0C09000F" w:tentative="1">
      <w:start w:val="1"/>
      <w:numFmt w:val="decimal"/>
      <w:lvlText w:val="%4."/>
      <w:lvlJc w:val="left"/>
      <w:pPr>
        <w:ind w:left="3141" w:hanging="360"/>
      </w:pPr>
    </w:lvl>
    <w:lvl w:ilvl="4" w:tplc="0C090019" w:tentative="1">
      <w:start w:val="1"/>
      <w:numFmt w:val="lowerLetter"/>
      <w:lvlText w:val="%5."/>
      <w:lvlJc w:val="left"/>
      <w:pPr>
        <w:ind w:left="3861" w:hanging="360"/>
      </w:pPr>
    </w:lvl>
    <w:lvl w:ilvl="5" w:tplc="0C09001B" w:tentative="1">
      <w:start w:val="1"/>
      <w:numFmt w:val="lowerRoman"/>
      <w:lvlText w:val="%6."/>
      <w:lvlJc w:val="right"/>
      <w:pPr>
        <w:ind w:left="4581" w:hanging="180"/>
      </w:pPr>
    </w:lvl>
    <w:lvl w:ilvl="6" w:tplc="0C09000F" w:tentative="1">
      <w:start w:val="1"/>
      <w:numFmt w:val="decimal"/>
      <w:lvlText w:val="%7."/>
      <w:lvlJc w:val="left"/>
      <w:pPr>
        <w:ind w:left="5301" w:hanging="360"/>
      </w:pPr>
    </w:lvl>
    <w:lvl w:ilvl="7" w:tplc="0C090019" w:tentative="1">
      <w:start w:val="1"/>
      <w:numFmt w:val="lowerLetter"/>
      <w:lvlText w:val="%8."/>
      <w:lvlJc w:val="left"/>
      <w:pPr>
        <w:ind w:left="6021" w:hanging="360"/>
      </w:pPr>
    </w:lvl>
    <w:lvl w:ilvl="8" w:tplc="0C09001B" w:tentative="1">
      <w:start w:val="1"/>
      <w:numFmt w:val="lowerRoman"/>
      <w:lvlText w:val="%9."/>
      <w:lvlJc w:val="right"/>
      <w:pPr>
        <w:ind w:left="6741" w:hanging="180"/>
      </w:pPr>
    </w:lvl>
  </w:abstractNum>
  <w:abstractNum w:abstractNumId="33" w15:restartNumberingAfterBreak="0">
    <w:nsid w:val="4B054CE0"/>
    <w:multiLevelType w:val="hybridMultilevel"/>
    <w:tmpl w:val="DF2E7840"/>
    <w:lvl w:ilvl="0" w:tplc="EAFA1764">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0D6E03"/>
    <w:multiLevelType w:val="hybridMultilevel"/>
    <w:tmpl w:val="85407112"/>
    <w:lvl w:ilvl="0" w:tplc="0C090017">
      <w:start w:val="1"/>
      <w:numFmt w:val="lowerLetter"/>
      <w:lvlText w:val="%1)"/>
      <w:lvlJc w:val="left"/>
      <w:pPr>
        <w:ind w:left="1701" w:hanging="360"/>
      </w:pPr>
    </w:lvl>
    <w:lvl w:ilvl="1" w:tplc="0C09001B">
      <w:start w:val="1"/>
      <w:numFmt w:val="lowerRoman"/>
      <w:lvlText w:val="%2."/>
      <w:lvlJc w:val="righ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35" w15:restartNumberingAfterBreak="0">
    <w:nsid w:val="4FB7655F"/>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52CF1F82"/>
    <w:multiLevelType w:val="hybridMultilevel"/>
    <w:tmpl w:val="4EFC7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603325"/>
    <w:multiLevelType w:val="hybridMultilevel"/>
    <w:tmpl w:val="8E96B2D6"/>
    <w:lvl w:ilvl="0" w:tplc="0C090017">
      <w:start w:val="1"/>
      <w:numFmt w:val="lowerLetter"/>
      <w:lvlText w:val="%1)"/>
      <w:lvlJc w:val="left"/>
      <w:pPr>
        <w:ind w:left="2160" w:hanging="360"/>
      </w:pPr>
    </w:lvl>
    <w:lvl w:ilvl="1" w:tplc="0C090017">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8" w15:restartNumberingAfterBreak="0">
    <w:nsid w:val="54C8537E"/>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39" w15:restartNumberingAfterBreak="0">
    <w:nsid w:val="5CBC50DF"/>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40" w15:restartNumberingAfterBreak="0">
    <w:nsid w:val="5CFD18CA"/>
    <w:multiLevelType w:val="multilevel"/>
    <w:tmpl w:val="E9982BD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DC63BCF"/>
    <w:multiLevelType w:val="hybridMultilevel"/>
    <w:tmpl w:val="4358D930"/>
    <w:lvl w:ilvl="0" w:tplc="0C090017">
      <w:start w:val="1"/>
      <w:numFmt w:val="lowerLetter"/>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2" w15:restartNumberingAfterBreak="0">
    <w:nsid w:val="5F0E739B"/>
    <w:multiLevelType w:val="hybridMultilevel"/>
    <w:tmpl w:val="BB3A4596"/>
    <w:lvl w:ilvl="0" w:tplc="0C09001B">
      <w:start w:val="1"/>
      <w:numFmt w:val="lowerRoman"/>
      <w:lvlText w:val="%1."/>
      <w:lvlJc w:val="right"/>
      <w:pPr>
        <w:ind w:left="2084"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F6F7897"/>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6337797A"/>
    <w:multiLevelType w:val="hybridMultilevel"/>
    <w:tmpl w:val="6D445314"/>
    <w:lvl w:ilvl="0" w:tplc="0C090017">
      <w:start w:val="1"/>
      <w:numFmt w:val="lowerLetter"/>
      <w:lvlText w:val="%1)"/>
      <w:lvlJc w:val="left"/>
      <w:pPr>
        <w:ind w:left="720" w:hanging="360"/>
      </w:pPr>
    </w:lvl>
    <w:lvl w:ilvl="1" w:tplc="E04C63A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3AC7950"/>
    <w:multiLevelType w:val="hybridMultilevel"/>
    <w:tmpl w:val="85407112"/>
    <w:lvl w:ilvl="0" w:tplc="0C090017">
      <w:start w:val="1"/>
      <w:numFmt w:val="lowerLetter"/>
      <w:lvlText w:val="%1)"/>
      <w:lvlJc w:val="left"/>
      <w:pPr>
        <w:ind w:left="1701" w:hanging="360"/>
      </w:pPr>
    </w:lvl>
    <w:lvl w:ilvl="1" w:tplc="0C09001B">
      <w:start w:val="1"/>
      <w:numFmt w:val="lowerRoman"/>
      <w:lvlText w:val="%2."/>
      <w:lvlJc w:val="righ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46" w15:restartNumberingAfterBreak="0">
    <w:nsid w:val="65734955"/>
    <w:multiLevelType w:val="multilevel"/>
    <w:tmpl w:val="9D400BD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005874"/>
      </w:rPr>
    </w:lvl>
    <w:lvl w:ilvl="2">
      <w:start w:val="1"/>
      <w:numFmt w:val="decimal"/>
      <w:isLgl/>
      <w:lvlText w:val="%1.%2.%3"/>
      <w:lvlJc w:val="left"/>
      <w:pPr>
        <w:ind w:left="1134" w:hanging="624"/>
      </w:pPr>
      <w:rPr>
        <w:rFonts w:hint="default"/>
        <w:i w:val="0"/>
        <w:iCs w:val="0"/>
        <w:color w:val="auto"/>
      </w:rPr>
    </w:lvl>
    <w:lvl w:ilvl="3">
      <w:start w:val="1"/>
      <w:numFmt w:val="lowerRoman"/>
      <w:lvlText w:val="%4."/>
      <w:lvlJc w:val="righ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68A00546"/>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 w15:restartNumberingAfterBreak="0">
    <w:nsid w:val="6B9E5DF3"/>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49" w15:restartNumberingAfterBreak="0">
    <w:nsid w:val="6DDE236A"/>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50" w15:restartNumberingAfterBreak="0">
    <w:nsid w:val="6FA42542"/>
    <w:multiLevelType w:val="hybridMultilevel"/>
    <w:tmpl w:val="85407112"/>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70E12F6D"/>
    <w:multiLevelType w:val="hybridMultilevel"/>
    <w:tmpl w:val="813ECD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5854219"/>
    <w:multiLevelType w:val="hybridMultilevel"/>
    <w:tmpl w:val="85407112"/>
    <w:lvl w:ilvl="0" w:tplc="0C090017">
      <w:start w:val="1"/>
      <w:numFmt w:val="lowerLetter"/>
      <w:lvlText w:val="%1)"/>
      <w:lvlJc w:val="left"/>
      <w:pPr>
        <w:ind w:left="1701" w:hanging="360"/>
      </w:pPr>
    </w:lvl>
    <w:lvl w:ilvl="1" w:tplc="0C09001B">
      <w:start w:val="1"/>
      <w:numFmt w:val="lowerRoman"/>
      <w:lvlText w:val="%2."/>
      <w:lvlJc w:val="righ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53" w15:restartNumberingAfterBreak="0">
    <w:nsid w:val="75FC09E0"/>
    <w:multiLevelType w:val="hybridMultilevel"/>
    <w:tmpl w:val="DF2E7840"/>
    <w:lvl w:ilvl="0" w:tplc="EAFA1764">
      <w:start w:val="1"/>
      <w:numFmt w:val="lowerLetter"/>
      <w:lvlText w:val="%1)"/>
      <w:lvlJc w:val="left"/>
      <w:pPr>
        <w:ind w:left="1701" w:hanging="360"/>
      </w:pPr>
      <w:rPr>
        <w:rFonts w:hint="default"/>
      </w:rPr>
    </w:lvl>
    <w:lvl w:ilvl="1" w:tplc="0C090019" w:tentative="1">
      <w:start w:val="1"/>
      <w:numFmt w:val="lowerLetter"/>
      <w:lvlText w:val="%2."/>
      <w:lvlJc w:val="left"/>
      <w:pPr>
        <w:ind w:left="1701" w:hanging="360"/>
      </w:pPr>
    </w:lvl>
    <w:lvl w:ilvl="2" w:tplc="0C09001B" w:tentative="1">
      <w:start w:val="1"/>
      <w:numFmt w:val="lowerRoman"/>
      <w:lvlText w:val="%3."/>
      <w:lvlJc w:val="right"/>
      <w:pPr>
        <w:ind w:left="2421" w:hanging="180"/>
      </w:pPr>
    </w:lvl>
    <w:lvl w:ilvl="3" w:tplc="0C09000F" w:tentative="1">
      <w:start w:val="1"/>
      <w:numFmt w:val="decimal"/>
      <w:lvlText w:val="%4."/>
      <w:lvlJc w:val="left"/>
      <w:pPr>
        <w:ind w:left="3141" w:hanging="360"/>
      </w:pPr>
    </w:lvl>
    <w:lvl w:ilvl="4" w:tplc="0C090019" w:tentative="1">
      <w:start w:val="1"/>
      <w:numFmt w:val="lowerLetter"/>
      <w:lvlText w:val="%5."/>
      <w:lvlJc w:val="left"/>
      <w:pPr>
        <w:ind w:left="3861" w:hanging="360"/>
      </w:pPr>
    </w:lvl>
    <w:lvl w:ilvl="5" w:tplc="0C09001B" w:tentative="1">
      <w:start w:val="1"/>
      <w:numFmt w:val="lowerRoman"/>
      <w:lvlText w:val="%6."/>
      <w:lvlJc w:val="right"/>
      <w:pPr>
        <w:ind w:left="4581" w:hanging="180"/>
      </w:pPr>
    </w:lvl>
    <w:lvl w:ilvl="6" w:tplc="0C09000F" w:tentative="1">
      <w:start w:val="1"/>
      <w:numFmt w:val="decimal"/>
      <w:lvlText w:val="%7."/>
      <w:lvlJc w:val="left"/>
      <w:pPr>
        <w:ind w:left="5301" w:hanging="360"/>
      </w:pPr>
    </w:lvl>
    <w:lvl w:ilvl="7" w:tplc="0C090019" w:tentative="1">
      <w:start w:val="1"/>
      <w:numFmt w:val="lowerLetter"/>
      <w:lvlText w:val="%8."/>
      <w:lvlJc w:val="left"/>
      <w:pPr>
        <w:ind w:left="6021" w:hanging="360"/>
      </w:pPr>
    </w:lvl>
    <w:lvl w:ilvl="8" w:tplc="0C09001B" w:tentative="1">
      <w:start w:val="1"/>
      <w:numFmt w:val="lowerRoman"/>
      <w:lvlText w:val="%9."/>
      <w:lvlJc w:val="right"/>
      <w:pPr>
        <w:ind w:left="6741" w:hanging="180"/>
      </w:pPr>
    </w:lvl>
  </w:abstractNum>
  <w:abstractNum w:abstractNumId="54" w15:restartNumberingAfterBreak="0">
    <w:nsid w:val="76347F47"/>
    <w:multiLevelType w:val="hybridMultilevel"/>
    <w:tmpl w:val="DF2E7840"/>
    <w:lvl w:ilvl="0" w:tplc="EAFA1764">
      <w:start w:val="1"/>
      <w:numFmt w:val="lowerLetter"/>
      <w:lvlText w:val="%1)"/>
      <w:lvlJc w:val="left"/>
      <w:pPr>
        <w:ind w:left="1701" w:hanging="360"/>
      </w:pPr>
      <w:rPr>
        <w:rFonts w:hint="default"/>
      </w:rPr>
    </w:lvl>
    <w:lvl w:ilvl="1" w:tplc="0C090019" w:tentative="1">
      <w:start w:val="1"/>
      <w:numFmt w:val="lowerLetter"/>
      <w:lvlText w:val="%2."/>
      <w:lvlJc w:val="left"/>
      <w:pPr>
        <w:ind w:left="1701" w:hanging="360"/>
      </w:pPr>
    </w:lvl>
    <w:lvl w:ilvl="2" w:tplc="0C09001B" w:tentative="1">
      <w:start w:val="1"/>
      <w:numFmt w:val="lowerRoman"/>
      <w:lvlText w:val="%3."/>
      <w:lvlJc w:val="right"/>
      <w:pPr>
        <w:ind w:left="2421" w:hanging="180"/>
      </w:pPr>
    </w:lvl>
    <w:lvl w:ilvl="3" w:tplc="0C09000F" w:tentative="1">
      <w:start w:val="1"/>
      <w:numFmt w:val="decimal"/>
      <w:lvlText w:val="%4."/>
      <w:lvlJc w:val="left"/>
      <w:pPr>
        <w:ind w:left="3141" w:hanging="360"/>
      </w:pPr>
    </w:lvl>
    <w:lvl w:ilvl="4" w:tplc="0C090019" w:tentative="1">
      <w:start w:val="1"/>
      <w:numFmt w:val="lowerLetter"/>
      <w:lvlText w:val="%5."/>
      <w:lvlJc w:val="left"/>
      <w:pPr>
        <w:ind w:left="3861" w:hanging="360"/>
      </w:pPr>
    </w:lvl>
    <w:lvl w:ilvl="5" w:tplc="0C09001B" w:tentative="1">
      <w:start w:val="1"/>
      <w:numFmt w:val="lowerRoman"/>
      <w:lvlText w:val="%6."/>
      <w:lvlJc w:val="right"/>
      <w:pPr>
        <w:ind w:left="4581" w:hanging="180"/>
      </w:pPr>
    </w:lvl>
    <w:lvl w:ilvl="6" w:tplc="0C09000F" w:tentative="1">
      <w:start w:val="1"/>
      <w:numFmt w:val="decimal"/>
      <w:lvlText w:val="%7."/>
      <w:lvlJc w:val="left"/>
      <w:pPr>
        <w:ind w:left="5301" w:hanging="360"/>
      </w:pPr>
    </w:lvl>
    <w:lvl w:ilvl="7" w:tplc="0C090019" w:tentative="1">
      <w:start w:val="1"/>
      <w:numFmt w:val="lowerLetter"/>
      <w:lvlText w:val="%8."/>
      <w:lvlJc w:val="left"/>
      <w:pPr>
        <w:ind w:left="6021" w:hanging="360"/>
      </w:pPr>
    </w:lvl>
    <w:lvl w:ilvl="8" w:tplc="0C09001B" w:tentative="1">
      <w:start w:val="1"/>
      <w:numFmt w:val="lowerRoman"/>
      <w:lvlText w:val="%9."/>
      <w:lvlJc w:val="right"/>
      <w:pPr>
        <w:ind w:left="6741" w:hanging="180"/>
      </w:pPr>
    </w:lvl>
  </w:abstractNum>
  <w:abstractNum w:abstractNumId="55" w15:restartNumberingAfterBreak="0">
    <w:nsid w:val="781876E4"/>
    <w:multiLevelType w:val="hybridMultilevel"/>
    <w:tmpl w:val="014E6F3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6" w15:restartNumberingAfterBreak="0">
    <w:nsid w:val="788B2F5F"/>
    <w:multiLevelType w:val="hybridMultilevel"/>
    <w:tmpl w:val="B528641E"/>
    <w:lvl w:ilvl="0" w:tplc="9F5AB850">
      <w:start w:val="1"/>
      <w:numFmt w:val="lowerLetter"/>
      <w:lvlText w:val="%1)"/>
      <w:lvlJc w:val="left"/>
      <w:pPr>
        <w:ind w:left="136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9DB23C0"/>
    <w:multiLevelType w:val="multilevel"/>
    <w:tmpl w:val="36389562"/>
    <w:name w:val="CERBullets22"/>
    <w:lvl w:ilvl="0">
      <w:start w:val="1"/>
      <w:numFmt w:val="lowerLetter"/>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B8E5A7C"/>
    <w:multiLevelType w:val="hybridMultilevel"/>
    <w:tmpl w:val="014E6F34"/>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abstractNum w:abstractNumId="59" w15:restartNumberingAfterBreak="0">
    <w:nsid w:val="7DEB0222"/>
    <w:multiLevelType w:val="hybridMultilevel"/>
    <w:tmpl w:val="C34CEEBC"/>
    <w:lvl w:ilvl="0" w:tplc="0C090017">
      <w:start w:val="1"/>
      <w:numFmt w:val="lowerLetter"/>
      <w:lvlText w:val="%1)"/>
      <w:lvlJc w:val="left"/>
      <w:pPr>
        <w:ind w:left="1701" w:hanging="360"/>
      </w:pPr>
    </w:lvl>
    <w:lvl w:ilvl="1" w:tplc="0C090019" w:tentative="1">
      <w:start w:val="1"/>
      <w:numFmt w:val="lowerLetter"/>
      <w:lvlText w:val="%2."/>
      <w:lvlJc w:val="left"/>
      <w:pPr>
        <w:ind w:left="2421" w:hanging="360"/>
      </w:pPr>
    </w:lvl>
    <w:lvl w:ilvl="2" w:tplc="0C09001B" w:tentative="1">
      <w:start w:val="1"/>
      <w:numFmt w:val="lowerRoman"/>
      <w:lvlText w:val="%3."/>
      <w:lvlJc w:val="right"/>
      <w:pPr>
        <w:ind w:left="3141" w:hanging="180"/>
      </w:pPr>
    </w:lvl>
    <w:lvl w:ilvl="3" w:tplc="0C09000F" w:tentative="1">
      <w:start w:val="1"/>
      <w:numFmt w:val="decimal"/>
      <w:lvlText w:val="%4."/>
      <w:lvlJc w:val="left"/>
      <w:pPr>
        <w:ind w:left="3861" w:hanging="360"/>
      </w:pPr>
    </w:lvl>
    <w:lvl w:ilvl="4" w:tplc="0C090019" w:tentative="1">
      <w:start w:val="1"/>
      <w:numFmt w:val="lowerLetter"/>
      <w:lvlText w:val="%5."/>
      <w:lvlJc w:val="left"/>
      <w:pPr>
        <w:ind w:left="4581" w:hanging="360"/>
      </w:pPr>
    </w:lvl>
    <w:lvl w:ilvl="5" w:tplc="0C09001B" w:tentative="1">
      <w:start w:val="1"/>
      <w:numFmt w:val="lowerRoman"/>
      <w:lvlText w:val="%6."/>
      <w:lvlJc w:val="right"/>
      <w:pPr>
        <w:ind w:left="5301" w:hanging="180"/>
      </w:pPr>
    </w:lvl>
    <w:lvl w:ilvl="6" w:tplc="0C09000F" w:tentative="1">
      <w:start w:val="1"/>
      <w:numFmt w:val="decimal"/>
      <w:lvlText w:val="%7."/>
      <w:lvlJc w:val="left"/>
      <w:pPr>
        <w:ind w:left="6021" w:hanging="360"/>
      </w:pPr>
    </w:lvl>
    <w:lvl w:ilvl="7" w:tplc="0C090019" w:tentative="1">
      <w:start w:val="1"/>
      <w:numFmt w:val="lowerLetter"/>
      <w:lvlText w:val="%8."/>
      <w:lvlJc w:val="left"/>
      <w:pPr>
        <w:ind w:left="6741" w:hanging="360"/>
      </w:pPr>
    </w:lvl>
    <w:lvl w:ilvl="8" w:tplc="0C09001B" w:tentative="1">
      <w:start w:val="1"/>
      <w:numFmt w:val="lowerRoman"/>
      <w:lvlText w:val="%9."/>
      <w:lvlJc w:val="right"/>
      <w:pPr>
        <w:ind w:left="7461" w:hanging="180"/>
      </w:pPr>
    </w:lvl>
  </w:abstractNum>
  <w:num w:numId="1">
    <w:abstractNumId w:val="40"/>
  </w:num>
  <w:num w:numId="2">
    <w:abstractNumId w:val="16"/>
  </w:num>
  <w:num w:numId="3">
    <w:abstractNumId w:val="24"/>
  </w:num>
  <w:num w:numId="4">
    <w:abstractNumId w:val="11"/>
  </w:num>
  <w:num w:numId="5">
    <w:abstractNumId w:val="7"/>
  </w:num>
  <w:num w:numId="6">
    <w:abstractNumId w:val="44"/>
  </w:num>
  <w:num w:numId="7">
    <w:abstractNumId w:val="37"/>
  </w:num>
  <w:num w:numId="8">
    <w:abstractNumId w:val="41"/>
  </w:num>
  <w:num w:numId="9">
    <w:abstractNumId w:val="27"/>
  </w:num>
  <w:num w:numId="10">
    <w:abstractNumId w:val="55"/>
  </w:num>
  <w:num w:numId="11">
    <w:abstractNumId w:val="5"/>
  </w:num>
  <w:num w:numId="12">
    <w:abstractNumId w:val="50"/>
  </w:num>
  <w:num w:numId="13">
    <w:abstractNumId w:val="26"/>
  </w:num>
  <w:num w:numId="14">
    <w:abstractNumId w:val="22"/>
  </w:num>
  <w:num w:numId="15">
    <w:abstractNumId w:val="6"/>
  </w:num>
  <w:num w:numId="16">
    <w:abstractNumId w:val="30"/>
  </w:num>
  <w:num w:numId="17">
    <w:abstractNumId w:val="0"/>
  </w:num>
  <w:num w:numId="18">
    <w:abstractNumId w:val="3"/>
  </w:num>
  <w:num w:numId="19">
    <w:abstractNumId w:val="43"/>
  </w:num>
  <w:num w:numId="20">
    <w:abstractNumId w:val="19"/>
  </w:num>
  <w:num w:numId="21">
    <w:abstractNumId w:val="36"/>
  </w:num>
  <w:num w:numId="22">
    <w:abstractNumId w:val="23"/>
  </w:num>
  <w:num w:numId="23">
    <w:abstractNumId w:val="35"/>
  </w:num>
  <w:num w:numId="24">
    <w:abstractNumId w:val="28"/>
  </w:num>
  <w:num w:numId="25">
    <w:abstractNumId w:val="1"/>
  </w:num>
  <w:num w:numId="26">
    <w:abstractNumId w:val="52"/>
  </w:num>
  <w:num w:numId="27">
    <w:abstractNumId w:val="33"/>
  </w:num>
  <w:num w:numId="28">
    <w:abstractNumId w:val="46"/>
  </w:num>
  <w:num w:numId="29">
    <w:abstractNumId w:val="56"/>
  </w:num>
  <w:num w:numId="30">
    <w:abstractNumId w:val="34"/>
  </w:num>
  <w:num w:numId="31">
    <w:abstractNumId w:val="45"/>
  </w:num>
  <w:num w:numId="32">
    <w:abstractNumId w:val="53"/>
  </w:num>
  <w:num w:numId="33">
    <w:abstractNumId w:val="31"/>
  </w:num>
  <w:num w:numId="34">
    <w:abstractNumId w:val="32"/>
  </w:num>
  <w:num w:numId="35">
    <w:abstractNumId w:val="25"/>
  </w:num>
  <w:num w:numId="36">
    <w:abstractNumId w:val="4"/>
  </w:num>
  <w:num w:numId="37">
    <w:abstractNumId w:val="58"/>
  </w:num>
  <w:num w:numId="38">
    <w:abstractNumId w:val="13"/>
  </w:num>
  <w:num w:numId="39">
    <w:abstractNumId w:val="2"/>
  </w:num>
  <w:num w:numId="40">
    <w:abstractNumId w:val="15"/>
  </w:num>
  <w:num w:numId="41">
    <w:abstractNumId w:val="39"/>
  </w:num>
  <w:num w:numId="42">
    <w:abstractNumId w:val="20"/>
  </w:num>
  <w:num w:numId="43">
    <w:abstractNumId w:val="38"/>
  </w:num>
  <w:num w:numId="44">
    <w:abstractNumId w:val="14"/>
  </w:num>
  <w:num w:numId="45">
    <w:abstractNumId w:val="21"/>
  </w:num>
  <w:num w:numId="46">
    <w:abstractNumId w:val="48"/>
  </w:num>
  <w:num w:numId="47">
    <w:abstractNumId w:val="49"/>
  </w:num>
  <w:num w:numId="48">
    <w:abstractNumId w:val="8"/>
  </w:num>
  <w:num w:numId="49">
    <w:abstractNumId w:val="42"/>
  </w:num>
  <w:num w:numId="50">
    <w:abstractNumId w:val="12"/>
  </w:num>
  <w:num w:numId="51">
    <w:abstractNumId w:val="59"/>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num>
  <w:num w:numId="55">
    <w:abstractNumId w:val="51"/>
  </w:num>
  <w:num w:numId="56">
    <w:abstractNumId w:val="17"/>
  </w:num>
  <w:num w:numId="57">
    <w:abstractNumId w:val="9"/>
  </w:num>
  <w:num w:numId="58">
    <w:abstractNumId w:val="10"/>
  </w:num>
  <w:num w:numId="59">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A26"/>
    <w:rsid w:val="0000051E"/>
    <w:rsid w:val="00001401"/>
    <w:rsid w:val="00001740"/>
    <w:rsid w:val="00001D6D"/>
    <w:rsid w:val="00002132"/>
    <w:rsid w:val="0000223F"/>
    <w:rsid w:val="00002430"/>
    <w:rsid w:val="00002CCE"/>
    <w:rsid w:val="00002CF1"/>
    <w:rsid w:val="00003079"/>
    <w:rsid w:val="00003924"/>
    <w:rsid w:val="000039BD"/>
    <w:rsid w:val="000040D0"/>
    <w:rsid w:val="000041DA"/>
    <w:rsid w:val="000046F5"/>
    <w:rsid w:val="00004839"/>
    <w:rsid w:val="00004CD5"/>
    <w:rsid w:val="00004E84"/>
    <w:rsid w:val="00005091"/>
    <w:rsid w:val="000055CA"/>
    <w:rsid w:val="0000566E"/>
    <w:rsid w:val="0000584C"/>
    <w:rsid w:val="00005ABE"/>
    <w:rsid w:val="00005C00"/>
    <w:rsid w:val="00006531"/>
    <w:rsid w:val="00006EC2"/>
    <w:rsid w:val="00007860"/>
    <w:rsid w:val="00010CF8"/>
    <w:rsid w:val="00011215"/>
    <w:rsid w:val="00011520"/>
    <w:rsid w:val="00011906"/>
    <w:rsid w:val="00011922"/>
    <w:rsid w:val="00011A8E"/>
    <w:rsid w:val="00011B20"/>
    <w:rsid w:val="00011DD5"/>
    <w:rsid w:val="00011F17"/>
    <w:rsid w:val="00012D3F"/>
    <w:rsid w:val="000133F5"/>
    <w:rsid w:val="00013BD0"/>
    <w:rsid w:val="0001452E"/>
    <w:rsid w:val="000155DE"/>
    <w:rsid w:val="000157E9"/>
    <w:rsid w:val="00015BBC"/>
    <w:rsid w:val="000161EB"/>
    <w:rsid w:val="000163DF"/>
    <w:rsid w:val="000206E4"/>
    <w:rsid w:val="000207DA"/>
    <w:rsid w:val="00020E53"/>
    <w:rsid w:val="000214F9"/>
    <w:rsid w:val="0002186B"/>
    <w:rsid w:val="00021DBE"/>
    <w:rsid w:val="0002219E"/>
    <w:rsid w:val="0002263F"/>
    <w:rsid w:val="00022766"/>
    <w:rsid w:val="00023933"/>
    <w:rsid w:val="0002393F"/>
    <w:rsid w:val="0002508D"/>
    <w:rsid w:val="00026117"/>
    <w:rsid w:val="00027D61"/>
    <w:rsid w:val="000309F7"/>
    <w:rsid w:val="00031090"/>
    <w:rsid w:val="00031555"/>
    <w:rsid w:val="00031600"/>
    <w:rsid w:val="00031844"/>
    <w:rsid w:val="00031CCF"/>
    <w:rsid w:val="000324F8"/>
    <w:rsid w:val="00032866"/>
    <w:rsid w:val="00033729"/>
    <w:rsid w:val="000342ED"/>
    <w:rsid w:val="00034DCB"/>
    <w:rsid w:val="00034F1A"/>
    <w:rsid w:val="00035051"/>
    <w:rsid w:val="00035787"/>
    <w:rsid w:val="0003582F"/>
    <w:rsid w:val="00035E5B"/>
    <w:rsid w:val="00036035"/>
    <w:rsid w:val="00036172"/>
    <w:rsid w:val="00036670"/>
    <w:rsid w:val="000374FF"/>
    <w:rsid w:val="000378B6"/>
    <w:rsid w:val="00040121"/>
    <w:rsid w:val="000411F2"/>
    <w:rsid w:val="000414DC"/>
    <w:rsid w:val="000415A3"/>
    <w:rsid w:val="00041CC6"/>
    <w:rsid w:val="000424F1"/>
    <w:rsid w:val="0004295D"/>
    <w:rsid w:val="00042A49"/>
    <w:rsid w:val="000432DA"/>
    <w:rsid w:val="0004354C"/>
    <w:rsid w:val="00043632"/>
    <w:rsid w:val="00043811"/>
    <w:rsid w:val="00043F8B"/>
    <w:rsid w:val="00044160"/>
    <w:rsid w:val="00044352"/>
    <w:rsid w:val="00044ADD"/>
    <w:rsid w:val="00044B9B"/>
    <w:rsid w:val="00044BE8"/>
    <w:rsid w:val="00044C58"/>
    <w:rsid w:val="000458F8"/>
    <w:rsid w:val="00046098"/>
    <w:rsid w:val="000463D5"/>
    <w:rsid w:val="00046E52"/>
    <w:rsid w:val="00047654"/>
    <w:rsid w:val="00047DD3"/>
    <w:rsid w:val="0005001B"/>
    <w:rsid w:val="0005166B"/>
    <w:rsid w:val="00051BF7"/>
    <w:rsid w:val="0005240D"/>
    <w:rsid w:val="00052450"/>
    <w:rsid w:val="000528A6"/>
    <w:rsid w:val="00053A29"/>
    <w:rsid w:val="000541D3"/>
    <w:rsid w:val="000542D6"/>
    <w:rsid w:val="00056694"/>
    <w:rsid w:val="00056A46"/>
    <w:rsid w:val="00056EAC"/>
    <w:rsid w:val="00056F75"/>
    <w:rsid w:val="00057744"/>
    <w:rsid w:val="00057E2B"/>
    <w:rsid w:val="00060146"/>
    <w:rsid w:val="00060686"/>
    <w:rsid w:val="00060712"/>
    <w:rsid w:val="00060718"/>
    <w:rsid w:val="00060918"/>
    <w:rsid w:val="00060BFE"/>
    <w:rsid w:val="00060EF4"/>
    <w:rsid w:val="00061917"/>
    <w:rsid w:val="00062C80"/>
    <w:rsid w:val="00064178"/>
    <w:rsid w:val="000642BF"/>
    <w:rsid w:val="000648A3"/>
    <w:rsid w:val="00064CB0"/>
    <w:rsid w:val="00065066"/>
    <w:rsid w:val="00065BD5"/>
    <w:rsid w:val="00065F4E"/>
    <w:rsid w:val="00067252"/>
    <w:rsid w:val="000674AB"/>
    <w:rsid w:val="000678AA"/>
    <w:rsid w:val="00067F42"/>
    <w:rsid w:val="000707DD"/>
    <w:rsid w:val="000710F1"/>
    <w:rsid w:val="000717F4"/>
    <w:rsid w:val="00071F71"/>
    <w:rsid w:val="0007256C"/>
    <w:rsid w:val="000731D8"/>
    <w:rsid w:val="00073E65"/>
    <w:rsid w:val="00073FA5"/>
    <w:rsid w:val="00074883"/>
    <w:rsid w:val="00074AAE"/>
    <w:rsid w:val="0007547C"/>
    <w:rsid w:val="000757DD"/>
    <w:rsid w:val="0007716A"/>
    <w:rsid w:val="00077322"/>
    <w:rsid w:val="000802B7"/>
    <w:rsid w:val="00080777"/>
    <w:rsid w:val="00080DDF"/>
    <w:rsid w:val="00081230"/>
    <w:rsid w:val="0008131F"/>
    <w:rsid w:val="00082221"/>
    <w:rsid w:val="000827A6"/>
    <w:rsid w:val="0008369D"/>
    <w:rsid w:val="00083E1F"/>
    <w:rsid w:val="0008491B"/>
    <w:rsid w:val="00084DEF"/>
    <w:rsid w:val="000852CE"/>
    <w:rsid w:val="000854A2"/>
    <w:rsid w:val="00085F5F"/>
    <w:rsid w:val="0008622D"/>
    <w:rsid w:val="00086C78"/>
    <w:rsid w:val="000871CF"/>
    <w:rsid w:val="000906DE"/>
    <w:rsid w:val="00090789"/>
    <w:rsid w:val="000907C4"/>
    <w:rsid w:val="00090852"/>
    <w:rsid w:val="00090DF2"/>
    <w:rsid w:val="00092377"/>
    <w:rsid w:val="000923F1"/>
    <w:rsid w:val="00092588"/>
    <w:rsid w:val="00092E73"/>
    <w:rsid w:val="00092ECC"/>
    <w:rsid w:val="00092FC6"/>
    <w:rsid w:val="00094038"/>
    <w:rsid w:val="00094B51"/>
    <w:rsid w:val="00094C95"/>
    <w:rsid w:val="00094EBD"/>
    <w:rsid w:val="00095905"/>
    <w:rsid w:val="00095A15"/>
    <w:rsid w:val="00095B74"/>
    <w:rsid w:val="000962AF"/>
    <w:rsid w:val="000969C7"/>
    <w:rsid w:val="000970DC"/>
    <w:rsid w:val="00097D20"/>
    <w:rsid w:val="000A02AE"/>
    <w:rsid w:val="000A0742"/>
    <w:rsid w:val="000A0DD5"/>
    <w:rsid w:val="000A166F"/>
    <w:rsid w:val="000A1C1E"/>
    <w:rsid w:val="000A2444"/>
    <w:rsid w:val="000A298D"/>
    <w:rsid w:val="000A32B9"/>
    <w:rsid w:val="000A3408"/>
    <w:rsid w:val="000A3818"/>
    <w:rsid w:val="000A4780"/>
    <w:rsid w:val="000A4E18"/>
    <w:rsid w:val="000A65F5"/>
    <w:rsid w:val="000A66CD"/>
    <w:rsid w:val="000A6841"/>
    <w:rsid w:val="000A6B99"/>
    <w:rsid w:val="000A78A2"/>
    <w:rsid w:val="000A7B8E"/>
    <w:rsid w:val="000B01BF"/>
    <w:rsid w:val="000B0CB9"/>
    <w:rsid w:val="000B0D4C"/>
    <w:rsid w:val="000B0F16"/>
    <w:rsid w:val="000B17C7"/>
    <w:rsid w:val="000B2225"/>
    <w:rsid w:val="000B22F3"/>
    <w:rsid w:val="000B2F99"/>
    <w:rsid w:val="000B2FDC"/>
    <w:rsid w:val="000B31B9"/>
    <w:rsid w:val="000B35DF"/>
    <w:rsid w:val="000B3DA3"/>
    <w:rsid w:val="000B4B62"/>
    <w:rsid w:val="000B53CA"/>
    <w:rsid w:val="000B73C4"/>
    <w:rsid w:val="000C1CCE"/>
    <w:rsid w:val="000C1E60"/>
    <w:rsid w:val="000C2830"/>
    <w:rsid w:val="000C2C71"/>
    <w:rsid w:val="000C3407"/>
    <w:rsid w:val="000C3CA9"/>
    <w:rsid w:val="000C4952"/>
    <w:rsid w:val="000C4BFD"/>
    <w:rsid w:val="000C525F"/>
    <w:rsid w:val="000C53C1"/>
    <w:rsid w:val="000C5B77"/>
    <w:rsid w:val="000C6159"/>
    <w:rsid w:val="000C67A9"/>
    <w:rsid w:val="000C7100"/>
    <w:rsid w:val="000C798F"/>
    <w:rsid w:val="000D0F5B"/>
    <w:rsid w:val="000D12AD"/>
    <w:rsid w:val="000D1852"/>
    <w:rsid w:val="000D1B52"/>
    <w:rsid w:val="000D1E99"/>
    <w:rsid w:val="000D2A16"/>
    <w:rsid w:val="000D2AE9"/>
    <w:rsid w:val="000D308E"/>
    <w:rsid w:val="000D35F5"/>
    <w:rsid w:val="000D3B87"/>
    <w:rsid w:val="000D3FBA"/>
    <w:rsid w:val="000D5821"/>
    <w:rsid w:val="000D5838"/>
    <w:rsid w:val="000D5D8A"/>
    <w:rsid w:val="000D698B"/>
    <w:rsid w:val="000D6DC4"/>
    <w:rsid w:val="000D778A"/>
    <w:rsid w:val="000D7937"/>
    <w:rsid w:val="000D7F1A"/>
    <w:rsid w:val="000E0893"/>
    <w:rsid w:val="000E0BAC"/>
    <w:rsid w:val="000E0C0C"/>
    <w:rsid w:val="000E0D6F"/>
    <w:rsid w:val="000E142C"/>
    <w:rsid w:val="000E14A4"/>
    <w:rsid w:val="000E18A8"/>
    <w:rsid w:val="000E1BF8"/>
    <w:rsid w:val="000E228D"/>
    <w:rsid w:val="000E2F20"/>
    <w:rsid w:val="000E336C"/>
    <w:rsid w:val="000E3A6B"/>
    <w:rsid w:val="000E3EAE"/>
    <w:rsid w:val="000E5780"/>
    <w:rsid w:val="000E5A13"/>
    <w:rsid w:val="000E60DC"/>
    <w:rsid w:val="000E7061"/>
    <w:rsid w:val="000F01E0"/>
    <w:rsid w:val="000F0869"/>
    <w:rsid w:val="000F0B49"/>
    <w:rsid w:val="000F0B76"/>
    <w:rsid w:val="000F15E8"/>
    <w:rsid w:val="000F1D0E"/>
    <w:rsid w:val="000F2521"/>
    <w:rsid w:val="000F28AE"/>
    <w:rsid w:val="000F3941"/>
    <w:rsid w:val="000F3A83"/>
    <w:rsid w:val="000F44D3"/>
    <w:rsid w:val="000F4505"/>
    <w:rsid w:val="000F46D0"/>
    <w:rsid w:val="000F4DD9"/>
    <w:rsid w:val="000F4E4A"/>
    <w:rsid w:val="000F5810"/>
    <w:rsid w:val="000F637B"/>
    <w:rsid w:val="000F6B44"/>
    <w:rsid w:val="000F6C18"/>
    <w:rsid w:val="000F6FD9"/>
    <w:rsid w:val="000F73B8"/>
    <w:rsid w:val="00100944"/>
    <w:rsid w:val="00100FAF"/>
    <w:rsid w:val="00102356"/>
    <w:rsid w:val="001032BF"/>
    <w:rsid w:val="00103E23"/>
    <w:rsid w:val="0010413D"/>
    <w:rsid w:val="00104186"/>
    <w:rsid w:val="001051E9"/>
    <w:rsid w:val="00105287"/>
    <w:rsid w:val="001057D5"/>
    <w:rsid w:val="0010584A"/>
    <w:rsid w:val="00105C07"/>
    <w:rsid w:val="00106678"/>
    <w:rsid w:val="00106951"/>
    <w:rsid w:val="001078DA"/>
    <w:rsid w:val="00107EDF"/>
    <w:rsid w:val="00110432"/>
    <w:rsid w:val="00110636"/>
    <w:rsid w:val="00110967"/>
    <w:rsid w:val="001114EA"/>
    <w:rsid w:val="001118CC"/>
    <w:rsid w:val="00111EAE"/>
    <w:rsid w:val="0011261C"/>
    <w:rsid w:val="00112705"/>
    <w:rsid w:val="0011270E"/>
    <w:rsid w:val="00112AEE"/>
    <w:rsid w:val="00112E29"/>
    <w:rsid w:val="00112EED"/>
    <w:rsid w:val="00113685"/>
    <w:rsid w:val="0011391B"/>
    <w:rsid w:val="00113A05"/>
    <w:rsid w:val="00113B0E"/>
    <w:rsid w:val="00113FE4"/>
    <w:rsid w:val="0011423B"/>
    <w:rsid w:val="00114A81"/>
    <w:rsid w:val="00116182"/>
    <w:rsid w:val="00116A27"/>
    <w:rsid w:val="00116B72"/>
    <w:rsid w:val="00116CE9"/>
    <w:rsid w:val="00116E3B"/>
    <w:rsid w:val="0011779C"/>
    <w:rsid w:val="001178CD"/>
    <w:rsid w:val="0012082A"/>
    <w:rsid w:val="00120E03"/>
    <w:rsid w:val="001215CE"/>
    <w:rsid w:val="0012164B"/>
    <w:rsid w:val="00121C9C"/>
    <w:rsid w:val="0012233A"/>
    <w:rsid w:val="00122BF0"/>
    <w:rsid w:val="0012303B"/>
    <w:rsid w:val="001234D1"/>
    <w:rsid w:val="001236E4"/>
    <w:rsid w:val="00123770"/>
    <w:rsid w:val="00123A58"/>
    <w:rsid w:val="00123CDC"/>
    <w:rsid w:val="00124D24"/>
    <w:rsid w:val="00125BE4"/>
    <w:rsid w:val="00125EF8"/>
    <w:rsid w:val="00126912"/>
    <w:rsid w:val="00126F98"/>
    <w:rsid w:val="001273BD"/>
    <w:rsid w:val="001276AA"/>
    <w:rsid w:val="0013018B"/>
    <w:rsid w:val="001306BE"/>
    <w:rsid w:val="0013130D"/>
    <w:rsid w:val="00132063"/>
    <w:rsid w:val="0013208F"/>
    <w:rsid w:val="001322D3"/>
    <w:rsid w:val="00133E57"/>
    <w:rsid w:val="0013409C"/>
    <w:rsid w:val="00134345"/>
    <w:rsid w:val="00134A41"/>
    <w:rsid w:val="00134B3D"/>
    <w:rsid w:val="00134E7D"/>
    <w:rsid w:val="0013585E"/>
    <w:rsid w:val="001361CE"/>
    <w:rsid w:val="00136BD8"/>
    <w:rsid w:val="0013713F"/>
    <w:rsid w:val="00137514"/>
    <w:rsid w:val="00137545"/>
    <w:rsid w:val="00137B3E"/>
    <w:rsid w:val="001406E0"/>
    <w:rsid w:val="00140BDB"/>
    <w:rsid w:val="00142090"/>
    <w:rsid w:val="00142AD8"/>
    <w:rsid w:val="00142D2D"/>
    <w:rsid w:val="001437E6"/>
    <w:rsid w:val="00143BEE"/>
    <w:rsid w:val="00143D7F"/>
    <w:rsid w:val="001441A5"/>
    <w:rsid w:val="0014425E"/>
    <w:rsid w:val="0014426A"/>
    <w:rsid w:val="00144338"/>
    <w:rsid w:val="001453B8"/>
    <w:rsid w:val="001460CA"/>
    <w:rsid w:val="001469A9"/>
    <w:rsid w:val="00146E85"/>
    <w:rsid w:val="00146F80"/>
    <w:rsid w:val="001473CF"/>
    <w:rsid w:val="00147EDF"/>
    <w:rsid w:val="00150892"/>
    <w:rsid w:val="001517C6"/>
    <w:rsid w:val="00152499"/>
    <w:rsid w:val="00153514"/>
    <w:rsid w:val="00154181"/>
    <w:rsid w:val="00154308"/>
    <w:rsid w:val="0015472B"/>
    <w:rsid w:val="00154844"/>
    <w:rsid w:val="0015576F"/>
    <w:rsid w:val="001566E0"/>
    <w:rsid w:val="001567E3"/>
    <w:rsid w:val="001570A7"/>
    <w:rsid w:val="001572C6"/>
    <w:rsid w:val="00157464"/>
    <w:rsid w:val="00157824"/>
    <w:rsid w:val="00157EE2"/>
    <w:rsid w:val="00160C47"/>
    <w:rsid w:val="00160FEC"/>
    <w:rsid w:val="00161611"/>
    <w:rsid w:val="00161757"/>
    <w:rsid w:val="00163192"/>
    <w:rsid w:val="0016452A"/>
    <w:rsid w:val="00164684"/>
    <w:rsid w:val="0016476D"/>
    <w:rsid w:val="001650AC"/>
    <w:rsid w:val="001651F7"/>
    <w:rsid w:val="001658D2"/>
    <w:rsid w:val="0016793E"/>
    <w:rsid w:val="00167BB9"/>
    <w:rsid w:val="00170594"/>
    <w:rsid w:val="0017074F"/>
    <w:rsid w:val="00170BA5"/>
    <w:rsid w:val="00170D56"/>
    <w:rsid w:val="001719EA"/>
    <w:rsid w:val="001719F8"/>
    <w:rsid w:val="0017222A"/>
    <w:rsid w:val="0017262D"/>
    <w:rsid w:val="00173349"/>
    <w:rsid w:val="001742C6"/>
    <w:rsid w:val="001746AD"/>
    <w:rsid w:val="001749D7"/>
    <w:rsid w:val="00174BEC"/>
    <w:rsid w:val="00175509"/>
    <w:rsid w:val="001755B7"/>
    <w:rsid w:val="001759C5"/>
    <w:rsid w:val="00175D07"/>
    <w:rsid w:val="00176871"/>
    <w:rsid w:val="00176C28"/>
    <w:rsid w:val="001770B0"/>
    <w:rsid w:val="00177862"/>
    <w:rsid w:val="00177B4C"/>
    <w:rsid w:val="0018171F"/>
    <w:rsid w:val="00182308"/>
    <w:rsid w:val="00182530"/>
    <w:rsid w:val="00183533"/>
    <w:rsid w:val="00183565"/>
    <w:rsid w:val="00183569"/>
    <w:rsid w:val="00183C04"/>
    <w:rsid w:val="0018406D"/>
    <w:rsid w:val="001843C7"/>
    <w:rsid w:val="001844DB"/>
    <w:rsid w:val="00185DC3"/>
    <w:rsid w:val="00186086"/>
    <w:rsid w:val="0018616C"/>
    <w:rsid w:val="00186F3E"/>
    <w:rsid w:val="00186FD8"/>
    <w:rsid w:val="00186FF4"/>
    <w:rsid w:val="001871F4"/>
    <w:rsid w:val="00190175"/>
    <w:rsid w:val="0019090A"/>
    <w:rsid w:val="001909C0"/>
    <w:rsid w:val="0019138B"/>
    <w:rsid w:val="001927B6"/>
    <w:rsid w:val="00192D9A"/>
    <w:rsid w:val="0019309B"/>
    <w:rsid w:val="001933E3"/>
    <w:rsid w:val="001935A0"/>
    <w:rsid w:val="00193850"/>
    <w:rsid w:val="00193A6C"/>
    <w:rsid w:val="00194958"/>
    <w:rsid w:val="001953B6"/>
    <w:rsid w:val="0019609D"/>
    <w:rsid w:val="001963F7"/>
    <w:rsid w:val="001967A1"/>
    <w:rsid w:val="00196F0A"/>
    <w:rsid w:val="00196F81"/>
    <w:rsid w:val="001972DB"/>
    <w:rsid w:val="001979A6"/>
    <w:rsid w:val="00197A45"/>
    <w:rsid w:val="00197B53"/>
    <w:rsid w:val="00197F43"/>
    <w:rsid w:val="001A0258"/>
    <w:rsid w:val="001A07A9"/>
    <w:rsid w:val="001A1822"/>
    <w:rsid w:val="001A3327"/>
    <w:rsid w:val="001A360B"/>
    <w:rsid w:val="001A3A39"/>
    <w:rsid w:val="001A3C36"/>
    <w:rsid w:val="001A3EC0"/>
    <w:rsid w:val="001A453E"/>
    <w:rsid w:val="001A4D2D"/>
    <w:rsid w:val="001A4F49"/>
    <w:rsid w:val="001A5A0D"/>
    <w:rsid w:val="001A6857"/>
    <w:rsid w:val="001A6B54"/>
    <w:rsid w:val="001A70E7"/>
    <w:rsid w:val="001A716E"/>
    <w:rsid w:val="001B07D7"/>
    <w:rsid w:val="001B0864"/>
    <w:rsid w:val="001B1200"/>
    <w:rsid w:val="001B137B"/>
    <w:rsid w:val="001B144D"/>
    <w:rsid w:val="001B1C4B"/>
    <w:rsid w:val="001B20EA"/>
    <w:rsid w:val="001B25DA"/>
    <w:rsid w:val="001B2BD2"/>
    <w:rsid w:val="001B3676"/>
    <w:rsid w:val="001B428E"/>
    <w:rsid w:val="001B4D9E"/>
    <w:rsid w:val="001B5E24"/>
    <w:rsid w:val="001B66AA"/>
    <w:rsid w:val="001B69AE"/>
    <w:rsid w:val="001B6CDB"/>
    <w:rsid w:val="001B6F13"/>
    <w:rsid w:val="001B721E"/>
    <w:rsid w:val="001B73EE"/>
    <w:rsid w:val="001B7F8C"/>
    <w:rsid w:val="001C1CA7"/>
    <w:rsid w:val="001C20B6"/>
    <w:rsid w:val="001C2206"/>
    <w:rsid w:val="001C2D81"/>
    <w:rsid w:val="001C316E"/>
    <w:rsid w:val="001C3382"/>
    <w:rsid w:val="001C444A"/>
    <w:rsid w:val="001C4966"/>
    <w:rsid w:val="001C4CAB"/>
    <w:rsid w:val="001C4D2F"/>
    <w:rsid w:val="001C4E41"/>
    <w:rsid w:val="001C503B"/>
    <w:rsid w:val="001C5D9E"/>
    <w:rsid w:val="001C5FA3"/>
    <w:rsid w:val="001C6331"/>
    <w:rsid w:val="001C68A4"/>
    <w:rsid w:val="001C6FF3"/>
    <w:rsid w:val="001C70D7"/>
    <w:rsid w:val="001C70EE"/>
    <w:rsid w:val="001C7A0B"/>
    <w:rsid w:val="001C7A90"/>
    <w:rsid w:val="001C7F81"/>
    <w:rsid w:val="001D09DC"/>
    <w:rsid w:val="001D0A82"/>
    <w:rsid w:val="001D0C21"/>
    <w:rsid w:val="001D14F9"/>
    <w:rsid w:val="001D2155"/>
    <w:rsid w:val="001D2E34"/>
    <w:rsid w:val="001D32EA"/>
    <w:rsid w:val="001D3A10"/>
    <w:rsid w:val="001D4000"/>
    <w:rsid w:val="001D44A9"/>
    <w:rsid w:val="001D4517"/>
    <w:rsid w:val="001D506F"/>
    <w:rsid w:val="001D56A6"/>
    <w:rsid w:val="001D5938"/>
    <w:rsid w:val="001D5E01"/>
    <w:rsid w:val="001D606D"/>
    <w:rsid w:val="001D746F"/>
    <w:rsid w:val="001D74E5"/>
    <w:rsid w:val="001D7E4D"/>
    <w:rsid w:val="001D7F69"/>
    <w:rsid w:val="001E0BC3"/>
    <w:rsid w:val="001E0C8D"/>
    <w:rsid w:val="001E0D1E"/>
    <w:rsid w:val="001E1258"/>
    <w:rsid w:val="001E1311"/>
    <w:rsid w:val="001E14DC"/>
    <w:rsid w:val="001E222D"/>
    <w:rsid w:val="001E2965"/>
    <w:rsid w:val="001E2CA5"/>
    <w:rsid w:val="001E31B8"/>
    <w:rsid w:val="001E3B99"/>
    <w:rsid w:val="001E591F"/>
    <w:rsid w:val="001E5EB2"/>
    <w:rsid w:val="001E62B1"/>
    <w:rsid w:val="001E63E4"/>
    <w:rsid w:val="001E64C2"/>
    <w:rsid w:val="001E6DC8"/>
    <w:rsid w:val="001F052D"/>
    <w:rsid w:val="001F05F7"/>
    <w:rsid w:val="001F09D9"/>
    <w:rsid w:val="001F0A96"/>
    <w:rsid w:val="001F0B99"/>
    <w:rsid w:val="001F1592"/>
    <w:rsid w:val="001F1A86"/>
    <w:rsid w:val="001F1B01"/>
    <w:rsid w:val="001F1C25"/>
    <w:rsid w:val="001F1E7E"/>
    <w:rsid w:val="001F2655"/>
    <w:rsid w:val="001F2E98"/>
    <w:rsid w:val="001F3755"/>
    <w:rsid w:val="001F3A9D"/>
    <w:rsid w:val="001F3C97"/>
    <w:rsid w:val="001F4533"/>
    <w:rsid w:val="001F46A4"/>
    <w:rsid w:val="001F56B8"/>
    <w:rsid w:val="001F57F0"/>
    <w:rsid w:val="001F61F8"/>
    <w:rsid w:val="001F67B4"/>
    <w:rsid w:val="001F693E"/>
    <w:rsid w:val="001F6C9B"/>
    <w:rsid w:val="001F6EA3"/>
    <w:rsid w:val="001F783E"/>
    <w:rsid w:val="001F7883"/>
    <w:rsid w:val="001F7D5C"/>
    <w:rsid w:val="001F7EF4"/>
    <w:rsid w:val="0020158F"/>
    <w:rsid w:val="002018C1"/>
    <w:rsid w:val="00201C00"/>
    <w:rsid w:val="00201E12"/>
    <w:rsid w:val="00202265"/>
    <w:rsid w:val="00202A27"/>
    <w:rsid w:val="00202C8B"/>
    <w:rsid w:val="00202CEA"/>
    <w:rsid w:val="002034E9"/>
    <w:rsid w:val="0020495A"/>
    <w:rsid w:val="002050EA"/>
    <w:rsid w:val="00205B45"/>
    <w:rsid w:val="002075D1"/>
    <w:rsid w:val="00207D05"/>
    <w:rsid w:val="00210F15"/>
    <w:rsid w:val="002118E5"/>
    <w:rsid w:val="0021291D"/>
    <w:rsid w:val="0021329F"/>
    <w:rsid w:val="002138FC"/>
    <w:rsid w:val="00214076"/>
    <w:rsid w:val="002146AC"/>
    <w:rsid w:val="00214A8C"/>
    <w:rsid w:val="00214CA8"/>
    <w:rsid w:val="00215690"/>
    <w:rsid w:val="00215A62"/>
    <w:rsid w:val="00215D93"/>
    <w:rsid w:val="0021625B"/>
    <w:rsid w:val="0021687D"/>
    <w:rsid w:val="00216E5D"/>
    <w:rsid w:val="002174E4"/>
    <w:rsid w:val="0021774D"/>
    <w:rsid w:val="0021782A"/>
    <w:rsid w:val="002178C0"/>
    <w:rsid w:val="00217D2C"/>
    <w:rsid w:val="00220782"/>
    <w:rsid w:val="0022123A"/>
    <w:rsid w:val="002212AE"/>
    <w:rsid w:val="0022158D"/>
    <w:rsid w:val="00221E6A"/>
    <w:rsid w:val="00221EFA"/>
    <w:rsid w:val="00222030"/>
    <w:rsid w:val="0022231A"/>
    <w:rsid w:val="00222595"/>
    <w:rsid w:val="0022261E"/>
    <w:rsid w:val="00222E43"/>
    <w:rsid w:val="00223159"/>
    <w:rsid w:val="00223756"/>
    <w:rsid w:val="00223797"/>
    <w:rsid w:val="00224575"/>
    <w:rsid w:val="002248EE"/>
    <w:rsid w:val="002251DD"/>
    <w:rsid w:val="002256D0"/>
    <w:rsid w:val="00225AEF"/>
    <w:rsid w:val="00225CCE"/>
    <w:rsid w:val="00226A62"/>
    <w:rsid w:val="00226A98"/>
    <w:rsid w:val="0022700C"/>
    <w:rsid w:val="0022771D"/>
    <w:rsid w:val="00227E1A"/>
    <w:rsid w:val="00227F63"/>
    <w:rsid w:val="002300E8"/>
    <w:rsid w:val="0023083C"/>
    <w:rsid w:val="00230AA5"/>
    <w:rsid w:val="00230C48"/>
    <w:rsid w:val="00230F40"/>
    <w:rsid w:val="0023119D"/>
    <w:rsid w:val="002320C5"/>
    <w:rsid w:val="00233266"/>
    <w:rsid w:val="0023430C"/>
    <w:rsid w:val="00234886"/>
    <w:rsid w:val="002352C3"/>
    <w:rsid w:val="002354C5"/>
    <w:rsid w:val="0023581B"/>
    <w:rsid w:val="00235B98"/>
    <w:rsid w:val="00235CD7"/>
    <w:rsid w:val="00236B9F"/>
    <w:rsid w:val="00237295"/>
    <w:rsid w:val="0023731C"/>
    <w:rsid w:val="00237CF0"/>
    <w:rsid w:val="00240085"/>
    <w:rsid w:val="00240622"/>
    <w:rsid w:val="00241107"/>
    <w:rsid w:val="0024185E"/>
    <w:rsid w:val="00241D31"/>
    <w:rsid w:val="002425E2"/>
    <w:rsid w:val="00243F80"/>
    <w:rsid w:val="00243F9A"/>
    <w:rsid w:val="002441BA"/>
    <w:rsid w:val="0024514E"/>
    <w:rsid w:val="0024545F"/>
    <w:rsid w:val="002456B0"/>
    <w:rsid w:val="00245820"/>
    <w:rsid w:val="00245860"/>
    <w:rsid w:val="002458BB"/>
    <w:rsid w:val="00246E9F"/>
    <w:rsid w:val="00247B85"/>
    <w:rsid w:val="0025087A"/>
    <w:rsid w:val="00251209"/>
    <w:rsid w:val="0025197D"/>
    <w:rsid w:val="00252EE3"/>
    <w:rsid w:val="0025390C"/>
    <w:rsid w:val="00254040"/>
    <w:rsid w:val="002548F7"/>
    <w:rsid w:val="00254CB6"/>
    <w:rsid w:val="00255812"/>
    <w:rsid w:val="00256079"/>
    <w:rsid w:val="0025639D"/>
    <w:rsid w:val="00256533"/>
    <w:rsid w:val="00256D68"/>
    <w:rsid w:val="00257496"/>
    <w:rsid w:val="00260232"/>
    <w:rsid w:val="0026084E"/>
    <w:rsid w:val="00261018"/>
    <w:rsid w:val="002622E9"/>
    <w:rsid w:val="002625B0"/>
    <w:rsid w:val="00262B70"/>
    <w:rsid w:val="00262D00"/>
    <w:rsid w:val="00263717"/>
    <w:rsid w:val="002639A8"/>
    <w:rsid w:val="00263D92"/>
    <w:rsid w:val="00263E17"/>
    <w:rsid w:val="00265232"/>
    <w:rsid w:val="002652CE"/>
    <w:rsid w:val="002656AE"/>
    <w:rsid w:val="002657BE"/>
    <w:rsid w:val="0026599A"/>
    <w:rsid w:val="00265CDA"/>
    <w:rsid w:val="00266871"/>
    <w:rsid w:val="0026690A"/>
    <w:rsid w:val="00266AC2"/>
    <w:rsid w:val="00266B0F"/>
    <w:rsid w:val="00266CBF"/>
    <w:rsid w:val="00266ECF"/>
    <w:rsid w:val="0026722F"/>
    <w:rsid w:val="00267438"/>
    <w:rsid w:val="00267973"/>
    <w:rsid w:val="00267C6E"/>
    <w:rsid w:val="0027079E"/>
    <w:rsid w:val="00270888"/>
    <w:rsid w:val="002709BF"/>
    <w:rsid w:val="00270A6C"/>
    <w:rsid w:val="00270A8F"/>
    <w:rsid w:val="0027119E"/>
    <w:rsid w:val="00271440"/>
    <w:rsid w:val="00272775"/>
    <w:rsid w:val="002739F3"/>
    <w:rsid w:val="00273AB6"/>
    <w:rsid w:val="00273C65"/>
    <w:rsid w:val="002741DB"/>
    <w:rsid w:val="00275A0A"/>
    <w:rsid w:val="002762A6"/>
    <w:rsid w:val="00277E92"/>
    <w:rsid w:val="00280206"/>
    <w:rsid w:val="0028162A"/>
    <w:rsid w:val="002826C2"/>
    <w:rsid w:val="00282754"/>
    <w:rsid w:val="00283B69"/>
    <w:rsid w:val="002846A5"/>
    <w:rsid w:val="0028489A"/>
    <w:rsid w:val="00284D70"/>
    <w:rsid w:val="002850AD"/>
    <w:rsid w:val="0028538F"/>
    <w:rsid w:val="002855E4"/>
    <w:rsid w:val="002859B3"/>
    <w:rsid w:val="00285C29"/>
    <w:rsid w:val="00286012"/>
    <w:rsid w:val="00287686"/>
    <w:rsid w:val="00287D6F"/>
    <w:rsid w:val="002900D7"/>
    <w:rsid w:val="002900ED"/>
    <w:rsid w:val="00290E3D"/>
    <w:rsid w:val="00290FB4"/>
    <w:rsid w:val="00291304"/>
    <w:rsid w:val="00291856"/>
    <w:rsid w:val="00291993"/>
    <w:rsid w:val="0029262D"/>
    <w:rsid w:val="00293FA8"/>
    <w:rsid w:val="00294D8B"/>
    <w:rsid w:val="00295182"/>
    <w:rsid w:val="0029522B"/>
    <w:rsid w:val="002959B1"/>
    <w:rsid w:val="00295A42"/>
    <w:rsid w:val="00295AB9"/>
    <w:rsid w:val="00295C6A"/>
    <w:rsid w:val="002965A6"/>
    <w:rsid w:val="0029670E"/>
    <w:rsid w:val="0029749A"/>
    <w:rsid w:val="00297525"/>
    <w:rsid w:val="00297803"/>
    <w:rsid w:val="002A05E3"/>
    <w:rsid w:val="002A0669"/>
    <w:rsid w:val="002A0F4A"/>
    <w:rsid w:val="002A1311"/>
    <w:rsid w:val="002A18A9"/>
    <w:rsid w:val="002A1BB3"/>
    <w:rsid w:val="002A2405"/>
    <w:rsid w:val="002A273E"/>
    <w:rsid w:val="002A29E6"/>
    <w:rsid w:val="002A2A43"/>
    <w:rsid w:val="002A3012"/>
    <w:rsid w:val="002A4436"/>
    <w:rsid w:val="002A4AAB"/>
    <w:rsid w:val="002A5716"/>
    <w:rsid w:val="002A6CF2"/>
    <w:rsid w:val="002A7149"/>
    <w:rsid w:val="002A782B"/>
    <w:rsid w:val="002A7EA6"/>
    <w:rsid w:val="002B01C5"/>
    <w:rsid w:val="002B01CB"/>
    <w:rsid w:val="002B0326"/>
    <w:rsid w:val="002B06E4"/>
    <w:rsid w:val="002B17ED"/>
    <w:rsid w:val="002B1D80"/>
    <w:rsid w:val="002B1DCD"/>
    <w:rsid w:val="002B2278"/>
    <w:rsid w:val="002B2603"/>
    <w:rsid w:val="002B28E2"/>
    <w:rsid w:val="002B2C40"/>
    <w:rsid w:val="002B31FD"/>
    <w:rsid w:val="002B34C6"/>
    <w:rsid w:val="002B3B2D"/>
    <w:rsid w:val="002B3B94"/>
    <w:rsid w:val="002B43C4"/>
    <w:rsid w:val="002B4A9F"/>
    <w:rsid w:val="002B4B65"/>
    <w:rsid w:val="002B4B95"/>
    <w:rsid w:val="002B4E11"/>
    <w:rsid w:val="002B4EB1"/>
    <w:rsid w:val="002B53EA"/>
    <w:rsid w:val="002B5B5E"/>
    <w:rsid w:val="002B5C32"/>
    <w:rsid w:val="002B6124"/>
    <w:rsid w:val="002B624F"/>
    <w:rsid w:val="002B77CF"/>
    <w:rsid w:val="002B7B7E"/>
    <w:rsid w:val="002C03F6"/>
    <w:rsid w:val="002C06D5"/>
    <w:rsid w:val="002C0D94"/>
    <w:rsid w:val="002C0ECF"/>
    <w:rsid w:val="002C14F5"/>
    <w:rsid w:val="002C16E3"/>
    <w:rsid w:val="002C1B6C"/>
    <w:rsid w:val="002C35CE"/>
    <w:rsid w:val="002C427B"/>
    <w:rsid w:val="002C4A5E"/>
    <w:rsid w:val="002C53EC"/>
    <w:rsid w:val="002C63EA"/>
    <w:rsid w:val="002C7276"/>
    <w:rsid w:val="002D052A"/>
    <w:rsid w:val="002D05E0"/>
    <w:rsid w:val="002D0BB0"/>
    <w:rsid w:val="002D0E25"/>
    <w:rsid w:val="002D1094"/>
    <w:rsid w:val="002D15B4"/>
    <w:rsid w:val="002D215E"/>
    <w:rsid w:val="002D2BD3"/>
    <w:rsid w:val="002D2C47"/>
    <w:rsid w:val="002D2DCB"/>
    <w:rsid w:val="002D31E3"/>
    <w:rsid w:val="002D3278"/>
    <w:rsid w:val="002D3F2A"/>
    <w:rsid w:val="002D5706"/>
    <w:rsid w:val="002D5BAE"/>
    <w:rsid w:val="002D5F28"/>
    <w:rsid w:val="002D6675"/>
    <w:rsid w:val="002D7141"/>
    <w:rsid w:val="002D77F6"/>
    <w:rsid w:val="002D7819"/>
    <w:rsid w:val="002D792B"/>
    <w:rsid w:val="002E00A0"/>
    <w:rsid w:val="002E0D84"/>
    <w:rsid w:val="002E1289"/>
    <w:rsid w:val="002E1F29"/>
    <w:rsid w:val="002E2992"/>
    <w:rsid w:val="002E31E4"/>
    <w:rsid w:val="002E327A"/>
    <w:rsid w:val="002E3F91"/>
    <w:rsid w:val="002E4206"/>
    <w:rsid w:val="002E4BDF"/>
    <w:rsid w:val="002E50FB"/>
    <w:rsid w:val="002E53AF"/>
    <w:rsid w:val="002E58BB"/>
    <w:rsid w:val="002E5BA6"/>
    <w:rsid w:val="002E5BF4"/>
    <w:rsid w:val="002E5CE3"/>
    <w:rsid w:val="002E6585"/>
    <w:rsid w:val="002E738D"/>
    <w:rsid w:val="002E76F8"/>
    <w:rsid w:val="002E7CD1"/>
    <w:rsid w:val="002F09CB"/>
    <w:rsid w:val="002F1270"/>
    <w:rsid w:val="002F1986"/>
    <w:rsid w:val="002F1F42"/>
    <w:rsid w:val="002F2B60"/>
    <w:rsid w:val="002F34A3"/>
    <w:rsid w:val="002F35D5"/>
    <w:rsid w:val="002F3AE5"/>
    <w:rsid w:val="002F455B"/>
    <w:rsid w:val="002F5376"/>
    <w:rsid w:val="002F56EC"/>
    <w:rsid w:val="002F6034"/>
    <w:rsid w:val="002F61F9"/>
    <w:rsid w:val="002F63EC"/>
    <w:rsid w:val="002F65BB"/>
    <w:rsid w:val="0030094D"/>
    <w:rsid w:val="003013E3"/>
    <w:rsid w:val="00301BFF"/>
    <w:rsid w:val="003021E8"/>
    <w:rsid w:val="00302F71"/>
    <w:rsid w:val="00303259"/>
    <w:rsid w:val="00303527"/>
    <w:rsid w:val="0030363F"/>
    <w:rsid w:val="003037F4"/>
    <w:rsid w:val="00304192"/>
    <w:rsid w:val="003044CA"/>
    <w:rsid w:val="003060E0"/>
    <w:rsid w:val="00306601"/>
    <w:rsid w:val="0030691E"/>
    <w:rsid w:val="0030724B"/>
    <w:rsid w:val="00307859"/>
    <w:rsid w:val="00307FF7"/>
    <w:rsid w:val="00310107"/>
    <w:rsid w:val="00310248"/>
    <w:rsid w:val="0031031B"/>
    <w:rsid w:val="003103F8"/>
    <w:rsid w:val="0031075C"/>
    <w:rsid w:val="00310C8F"/>
    <w:rsid w:val="00310EAB"/>
    <w:rsid w:val="00310F43"/>
    <w:rsid w:val="0031160A"/>
    <w:rsid w:val="003120B5"/>
    <w:rsid w:val="00312207"/>
    <w:rsid w:val="00312479"/>
    <w:rsid w:val="00312F2F"/>
    <w:rsid w:val="00313874"/>
    <w:rsid w:val="00313B37"/>
    <w:rsid w:val="00313E4F"/>
    <w:rsid w:val="003144D1"/>
    <w:rsid w:val="003146E1"/>
    <w:rsid w:val="0031489F"/>
    <w:rsid w:val="00314CED"/>
    <w:rsid w:val="00315AF0"/>
    <w:rsid w:val="00315B98"/>
    <w:rsid w:val="00316910"/>
    <w:rsid w:val="00316FD6"/>
    <w:rsid w:val="00317808"/>
    <w:rsid w:val="00317C24"/>
    <w:rsid w:val="00317CFB"/>
    <w:rsid w:val="00317E3B"/>
    <w:rsid w:val="003200A0"/>
    <w:rsid w:val="003204AA"/>
    <w:rsid w:val="00320674"/>
    <w:rsid w:val="00320A0C"/>
    <w:rsid w:val="00320A7F"/>
    <w:rsid w:val="00321369"/>
    <w:rsid w:val="003227F8"/>
    <w:rsid w:val="00322D44"/>
    <w:rsid w:val="003235A3"/>
    <w:rsid w:val="00323B74"/>
    <w:rsid w:val="00325A25"/>
    <w:rsid w:val="003265F6"/>
    <w:rsid w:val="003273BB"/>
    <w:rsid w:val="00327784"/>
    <w:rsid w:val="0032786E"/>
    <w:rsid w:val="0033049D"/>
    <w:rsid w:val="00330A53"/>
    <w:rsid w:val="00330C37"/>
    <w:rsid w:val="00331FD8"/>
    <w:rsid w:val="003323E5"/>
    <w:rsid w:val="003326F5"/>
    <w:rsid w:val="00332C1C"/>
    <w:rsid w:val="00333816"/>
    <w:rsid w:val="00333F89"/>
    <w:rsid w:val="00335CBE"/>
    <w:rsid w:val="003365D0"/>
    <w:rsid w:val="0033673E"/>
    <w:rsid w:val="0033736D"/>
    <w:rsid w:val="00337CCB"/>
    <w:rsid w:val="00340083"/>
    <w:rsid w:val="00340B18"/>
    <w:rsid w:val="00340C56"/>
    <w:rsid w:val="00341178"/>
    <w:rsid w:val="003412B9"/>
    <w:rsid w:val="003416DD"/>
    <w:rsid w:val="0034238A"/>
    <w:rsid w:val="003424CD"/>
    <w:rsid w:val="003427EA"/>
    <w:rsid w:val="00342C9D"/>
    <w:rsid w:val="003436B6"/>
    <w:rsid w:val="003437AC"/>
    <w:rsid w:val="00343F19"/>
    <w:rsid w:val="0034418D"/>
    <w:rsid w:val="00345231"/>
    <w:rsid w:val="003453A0"/>
    <w:rsid w:val="00345CC9"/>
    <w:rsid w:val="00346A1C"/>
    <w:rsid w:val="0034763A"/>
    <w:rsid w:val="003476BB"/>
    <w:rsid w:val="00350071"/>
    <w:rsid w:val="00351E6A"/>
    <w:rsid w:val="003522A4"/>
    <w:rsid w:val="00352861"/>
    <w:rsid w:val="003529B0"/>
    <w:rsid w:val="00353164"/>
    <w:rsid w:val="00354C8B"/>
    <w:rsid w:val="00355768"/>
    <w:rsid w:val="00356641"/>
    <w:rsid w:val="00356C91"/>
    <w:rsid w:val="00356F54"/>
    <w:rsid w:val="003575A9"/>
    <w:rsid w:val="00360966"/>
    <w:rsid w:val="00360B06"/>
    <w:rsid w:val="00360C7D"/>
    <w:rsid w:val="00361139"/>
    <w:rsid w:val="0036140C"/>
    <w:rsid w:val="00362742"/>
    <w:rsid w:val="00362D02"/>
    <w:rsid w:val="00362D51"/>
    <w:rsid w:val="00363098"/>
    <w:rsid w:val="00363A54"/>
    <w:rsid w:val="00363A5B"/>
    <w:rsid w:val="00363A84"/>
    <w:rsid w:val="0036463B"/>
    <w:rsid w:val="00365CD3"/>
    <w:rsid w:val="00365E68"/>
    <w:rsid w:val="00365FCB"/>
    <w:rsid w:val="003663B7"/>
    <w:rsid w:val="00366A54"/>
    <w:rsid w:val="00366C18"/>
    <w:rsid w:val="003677EF"/>
    <w:rsid w:val="00367B07"/>
    <w:rsid w:val="00367E00"/>
    <w:rsid w:val="00367F72"/>
    <w:rsid w:val="003701E8"/>
    <w:rsid w:val="00370640"/>
    <w:rsid w:val="00370CE8"/>
    <w:rsid w:val="00371059"/>
    <w:rsid w:val="00371213"/>
    <w:rsid w:val="00371E00"/>
    <w:rsid w:val="0037205C"/>
    <w:rsid w:val="00372A10"/>
    <w:rsid w:val="00372D8D"/>
    <w:rsid w:val="0037371B"/>
    <w:rsid w:val="00375465"/>
    <w:rsid w:val="003757B4"/>
    <w:rsid w:val="00376DD9"/>
    <w:rsid w:val="00376EE0"/>
    <w:rsid w:val="00376FF7"/>
    <w:rsid w:val="00377122"/>
    <w:rsid w:val="00377B7D"/>
    <w:rsid w:val="00380474"/>
    <w:rsid w:val="00380F32"/>
    <w:rsid w:val="0038127A"/>
    <w:rsid w:val="00381A13"/>
    <w:rsid w:val="00381A21"/>
    <w:rsid w:val="00382004"/>
    <w:rsid w:val="003824BB"/>
    <w:rsid w:val="003824D7"/>
    <w:rsid w:val="00382771"/>
    <w:rsid w:val="003828CE"/>
    <w:rsid w:val="00382ACE"/>
    <w:rsid w:val="00382CF2"/>
    <w:rsid w:val="00382CF3"/>
    <w:rsid w:val="00383406"/>
    <w:rsid w:val="003836EA"/>
    <w:rsid w:val="00383B04"/>
    <w:rsid w:val="00383B9A"/>
    <w:rsid w:val="00384B76"/>
    <w:rsid w:val="00384BD2"/>
    <w:rsid w:val="00384E1C"/>
    <w:rsid w:val="00386305"/>
    <w:rsid w:val="0038665F"/>
    <w:rsid w:val="0039022D"/>
    <w:rsid w:val="00390D20"/>
    <w:rsid w:val="00390F12"/>
    <w:rsid w:val="00391238"/>
    <w:rsid w:val="0039139F"/>
    <w:rsid w:val="003919B3"/>
    <w:rsid w:val="00391D32"/>
    <w:rsid w:val="00392015"/>
    <w:rsid w:val="00392317"/>
    <w:rsid w:val="0039253E"/>
    <w:rsid w:val="00392932"/>
    <w:rsid w:val="003929CE"/>
    <w:rsid w:val="00392C0B"/>
    <w:rsid w:val="0039319A"/>
    <w:rsid w:val="00393C5A"/>
    <w:rsid w:val="00393E93"/>
    <w:rsid w:val="0039489E"/>
    <w:rsid w:val="00394E7C"/>
    <w:rsid w:val="00394F2D"/>
    <w:rsid w:val="0039501B"/>
    <w:rsid w:val="00395DCE"/>
    <w:rsid w:val="00395F89"/>
    <w:rsid w:val="00396F18"/>
    <w:rsid w:val="0039778F"/>
    <w:rsid w:val="003A012A"/>
    <w:rsid w:val="003A0166"/>
    <w:rsid w:val="003A07E5"/>
    <w:rsid w:val="003A0D22"/>
    <w:rsid w:val="003A163A"/>
    <w:rsid w:val="003A183F"/>
    <w:rsid w:val="003A1AC4"/>
    <w:rsid w:val="003A1C84"/>
    <w:rsid w:val="003A226B"/>
    <w:rsid w:val="003A2455"/>
    <w:rsid w:val="003A261F"/>
    <w:rsid w:val="003A2DD9"/>
    <w:rsid w:val="003A3ADE"/>
    <w:rsid w:val="003A3C10"/>
    <w:rsid w:val="003A4136"/>
    <w:rsid w:val="003A485D"/>
    <w:rsid w:val="003A4FD4"/>
    <w:rsid w:val="003A56BB"/>
    <w:rsid w:val="003A56F9"/>
    <w:rsid w:val="003A5739"/>
    <w:rsid w:val="003A6976"/>
    <w:rsid w:val="003A7378"/>
    <w:rsid w:val="003A760B"/>
    <w:rsid w:val="003A7701"/>
    <w:rsid w:val="003A7F4D"/>
    <w:rsid w:val="003B005F"/>
    <w:rsid w:val="003B071D"/>
    <w:rsid w:val="003B140E"/>
    <w:rsid w:val="003B1EDB"/>
    <w:rsid w:val="003B2068"/>
    <w:rsid w:val="003B210F"/>
    <w:rsid w:val="003B2557"/>
    <w:rsid w:val="003B25AF"/>
    <w:rsid w:val="003B25D9"/>
    <w:rsid w:val="003B28BC"/>
    <w:rsid w:val="003B2A57"/>
    <w:rsid w:val="003B2AEE"/>
    <w:rsid w:val="003B3060"/>
    <w:rsid w:val="003B3214"/>
    <w:rsid w:val="003B32C3"/>
    <w:rsid w:val="003B3442"/>
    <w:rsid w:val="003B46DB"/>
    <w:rsid w:val="003B53E3"/>
    <w:rsid w:val="003B60A6"/>
    <w:rsid w:val="003B6359"/>
    <w:rsid w:val="003B66A0"/>
    <w:rsid w:val="003B6781"/>
    <w:rsid w:val="003B6CF4"/>
    <w:rsid w:val="003B7F0E"/>
    <w:rsid w:val="003C0250"/>
    <w:rsid w:val="003C0B00"/>
    <w:rsid w:val="003C1219"/>
    <w:rsid w:val="003C138A"/>
    <w:rsid w:val="003C1905"/>
    <w:rsid w:val="003C1A66"/>
    <w:rsid w:val="003C1EAC"/>
    <w:rsid w:val="003C20A4"/>
    <w:rsid w:val="003C2362"/>
    <w:rsid w:val="003C2A5C"/>
    <w:rsid w:val="003C2D26"/>
    <w:rsid w:val="003C3524"/>
    <w:rsid w:val="003C3CCE"/>
    <w:rsid w:val="003C40BF"/>
    <w:rsid w:val="003C4D7F"/>
    <w:rsid w:val="003C57B1"/>
    <w:rsid w:val="003C7F0A"/>
    <w:rsid w:val="003D19CF"/>
    <w:rsid w:val="003D1F45"/>
    <w:rsid w:val="003D2477"/>
    <w:rsid w:val="003D282E"/>
    <w:rsid w:val="003D2B18"/>
    <w:rsid w:val="003D3AAA"/>
    <w:rsid w:val="003D3ECA"/>
    <w:rsid w:val="003D42C7"/>
    <w:rsid w:val="003D4E9B"/>
    <w:rsid w:val="003D50B3"/>
    <w:rsid w:val="003D526B"/>
    <w:rsid w:val="003D5FBE"/>
    <w:rsid w:val="003D6695"/>
    <w:rsid w:val="003D66A0"/>
    <w:rsid w:val="003D6F05"/>
    <w:rsid w:val="003D78C8"/>
    <w:rsid w:val="003D79B5"/>
    <w:rsid w:val="003D7BC6"/>
    <w:rsid w:val="003D7D52"/>
    <w:rsid w:val="003E07D7"/>
    <w:rsid w:val="003E1198"/>
    <w:rsid w:val="003E19CF"/>
    <w:rsid w:val="003E1DE2"/>
    <w:rsid w:val="003E1E06"/>
    <w:rsid w:val="003E21C5"/>
    <w:rsid w:val="003E27D8"/>
    <w:rsid w:val="003E3212"/>
    <w:rsid w:val="003E330B"/>
    <w:rsid w:val="003E3366"/>
    <w:rsid w:val="003E3DE3"/>
    <w:rsid w:val="003E4697"/>
    <w:rsid w:val="003E4A34"/>
    <w:rsid w:val="003E585D"/>
    <w:rsid w:val="003E6399"/>
    <w:rsid w:val="003E6C12"/>
    <w:rsid w:val="003E6C32"/>
    <w:rsid w:val="003E6EA2"/>
    <w:rsid w:val="003E704A"/>
    <w:rsid w:val="003E758D"/>
    <w:rsid w:val="003E7A47"/>
    <w:rsid w:val="003F0582"/>
    <w:rsid w:val="003F0C02"/>
    <w:rsid w:val="003F11A9"/>
    <w:rsid w:val="003F1329"/>
    <w:rsid w:val="003F1CB8"/>
    <w:rsid w:val="003F1D80"/>
    <w:rsid w:val="003F3717"/>
    <w:rsid w:val="003F376A"/>
    <w:rsid w:val="003F4112"/>
    <w:rsid w:val="003F4260"/>
    <w:rsid w:val="003F495E"/>
    <w:rsid w:val="003F511C"/>
    <w:rsid w:val="003F5250"/>
    <w:rsid w:val="003F5CE2"/>
    <w:rsid w:val="003F5FE7"/>
    <w:rsid w:val="003F6FCC"/>
    <w:rsid w:val="003F7CFB"/>
    <w:rsid w:val="003F7EB5"/>
    <w:rsid w:val="00400115"/>
    <w:rsid w:val="00400B37"/>
    <w:rsid w:val="00400CB3"/>
    <w:rsid w:val="00401448"/>
    <w:rsid w:val="004015AA"/>
    <w:rsid w:val="00402162"/>
    <w:rsid w:val="004022EE"/>
    <w:rsid w:val="004024AC"/>
    <w:rsid w:val="0040309C"/>
    <w:rsid w:val="004031D5"/>
    <w:rsid w:val="00403863"/>
    <w:rsid w:val="0040431F"/>
    <w:rsid w:val="0040442E"/>
    <w:rsid w:val="004057FC"/>
    <w:rsid w:val="00405CAB"/>
    <w:rsid w:val="004060B9"/>
    <w:rsid w:val="00406157"/>
    <w:rsid w:val="00406233"/>
    <w:rsid w:val="00406866"/>
    <w:rsid w:val="0040746F"/>
    <w:rsid w:val="004104F1"/>
    <w:rsid w:val="004106CB"/>
    <w:rsid w:val="004108C3"/>
    <w:rsid w:val="004110CE"/>
    <w:rsid w:val="0041283E"/>
    <w:rsid w:val="004129A7"/>
    <w:rsid w:val="0041304E"/>
    <w:rsid w:val="00413130"/>
    <w:rsid w:val="00413332"/>
    <w:rsid w:val="00414924"/>
    <w:rsid w:val="00415D66"/>
    <w:rsid w:val="00415F29"/>
    <w:rsid w:val="00417757"/>
    <w:rsid w:val="00417ECE"/>
    <w:rsid w:val="00417F6A"/>
    <w:rsid w:val="00420400"/>
    <w:rsid w:val="0042088B"/>
    <w:rsid w:val="004208A3"/>
    <w:rsid w:val="004209F9"/>
    <w:rsid w:val="00420BF6"/>
    <w:rsid w:val="00421422"/>
    <w:rsid w:val="0042262E"/>
    <w:rsid w:val="00422B3D"/>
    <w:rsid w:val="00422E29"/>
    <w:rsid w:val="00423494"/>
    <w:rsid w:val="00423800"/>
    <w:rsid w:val="004238B9"/>
    <w:rsid w:val="0042409B"/>
    <w:rsid w:val="0042453C"/>
    <w:rsid w:val="004249C4"/>
    <w:rsid w:val="00424CC6"/>
    <w:rsid w:val="0042500A"/>
    <w:rsid w:val="00425359"/>
    <w:rsid w:val="0042543D"/>
    <w:rsid w:val="004256E1"/>
    <w:rsid w:val="00425D52"/>
    <w:rsid w:val="00425FE6"/>
    <w:rsid w:val="00426226"/>
    <w:rsid w:val="00426275"/>
    <w:rsid w:val="00430335"/>
    <w:rsid w:val="00430AD7"/>
    <w:rsid w:val="004312CC"/>
    <w:rsid w:val="004312E5"/>
    <w:rsid w:val="00431BB7"/>
    <w:rsid w:val="00431DA0"/>
    <w:rsid w:val="004327A1"/>
    <w:rsid w:val="00432CC4"/>
    <w:rsid w:val="00432F4F"/>
    <w:rsid w:val="0043321E"/>
    <w:rsid w:val="0043329B"/>
    <w:rsid w:val="004333A2"/>
    <w:rsid w:val="00433A54"/>
    <w:rsid w:val="00434065"/>
    <w:rsid w:val="00435088"/>
    <w:rsid w:val="00436620"/>
    <w:rsid w:val="004369B9"/>
    <w:rsid w:val="00436C36"/>
    <w:rsid w:val="00436C7C"/>
    <w:rsid w:val="00436F53"/>
    <w:rsid w:val="004372EA"/>
    <w:rsid w:val="00437735"/>
    <w:rsid w:val="00437C31"/>
    <w:rsid w:val="00437D1F"/>
    <w:rsid w:val="00437FDF"/>
    <w:rsid w:val="004407C8"/>
    <w:rsid w:val="00440976"/>
    <w:rsid w:val="00440ED3"/>
    <w:rsid w:val="00441B7A"/>
    <w:rsid w:val="00441D66"/>
    <w:rsid w:val="00442F98"/>
    <w:rsid w:val="0044359C"/>
    <w:rsid w:val="004445E4"/>
    <w:rsid w:val="004446B0"/>
    <w:rsid w:val="00444845"/>
    <w:rsid w:val="004449FF"/>
    <w:rsid w:val="004455B1"/>
    <w:rsid w:val="0044565D"/>
    <w:rsid w:val="00445BA2"/>
    <w:rsid w:val="00446079"/>
    <w:rsid w:val="00446582"/>
    <w:rsid w:val="00446D79"/>
    <w:rsid w:val="004478A2"/>
    <w:rsid w:val="00447F13"/>
    <w:rsid w:val="004501D5"/>
    <w:rsid w:val="00450BCD"/>
    <w:rsid w:val="00451C82"/>
    <w:rsid w:val="00452010"/>
    <w:rsid w:val="004521FA"/>
    <w:rsid w:val="00452284"/>
    <w:rsid w:val="004525F5"/>
    <w:rsid w:val="004536B2"/>
    <w:rsid w:val="00454425"/>
    <w:rsid w:val="0045520D"/>
    <w:rsid w:val="004552D9"/>
    <w:rsid w:val="0045559A"/>
    <w:rsid w:val="004555E8"/>
    <w:rsid w:val="004559A3"/>
    <w:rsid w:val="004559EF"/>
    <w:rsid w:val="00455A88"/>
    <w:rsid w:val="00455B47"/>
    <w:rsid w:val="004562CB"/>
    <w:rsid w:val="00456440"/>
    <w:rsid w:val="00461263"/>
    <w:rsid w:val="004616AE"/>
    <w:rsid w:val="00462116"/>
    <w:rsid w:val="00462FFE"/>
    <w:rsid w:val="0046361C"/>
    <w:rsid w:val="00463E56"/>
    <w:rsid w:val="00463EAB"/>
    <w:rsid w:val="00463FD6"/>
    <w:rsid w:val="00464FF5"/>
    <w:rsid w:val="00465287"/>
    <w:rsid w:val="00465FAD"/>
    <w:rsid w:val="00466345"/>
    <w:rsid w:val="00466D37"/>
    <w:rsid w:val="00467E66"/>
    <w:rsid w:val="00470DA3"/>
    <w:rsid w:val="00471070"/>
    <w:rsid w:val="00471682"/>
    <w:rsid w:val="00471879"/>
    <w:rsid w:val="00471D64"/>
    <w:rsid w:val="00471F35"/>
    <w:rsid w:val="00473125"/>
    <w:rsid w:val="00473765"/>
    <w:rsid w:val="00474000"/>
    <w:rsid w:val="0047453C"/>
    <w:rsid w:val="0047485E"/>
    <w:rsid w:val="00474B9E"/>
    <w:rsid w:val="00474CA9"/>
    <w:rsid w:val="00475113"/>
    <w:rsid w:val="00475529"/>
    <w:rsid w:val="0047625A"/>
    <w:rsid w:val="00476390"/>
    <w:rsid w:val="00476B3A"/>
    <w:rsid w:val="00476CCD"/>
    <w:rsid w:val="0047704A"/>
    <w:rsid w:val="00477DCD"/>
    <w:rsid w:val="00477F69"/>
    <w:rsid w:val="00480072"/>
    <w:rsid w:val="00480154"/>
    <w:rsid w:val="00481394"/>
    <w:rsid w:val="00481682"/>
    <w:rsid w:val="00481B29"/>
    <w:rsid w:val="00481E41"/>
    <w:rsid w:val="00481F22"/>
    <w:rsid w:val="00482499"/>
    <w:rsid w:val="00482874"/>
    <w:rsid w:val="004828B3"/>
    <w:rsid w:val="00482FF2"/>
    <w:rsid w:val="0048404F"/>
    <w:rsid w:val="0048434B"/>
    <w:rsid w:val="00484450"/>
    <w:rsid w:val="00484E59"/>
    <w:rsid w:val="004850FA"/>
    <w:rsid w:val="00485BE2"/>
    <w:rsid w:val="00485EF6"/>
    <w:rsid w:val="00486F77"/>
    <w:rsid w:val="00487370"/>
    <w:rsid w:val="004900D4"/>
    <w:rsid w:val="00490104"/>
    <w:rsid w:val="00490492"/>
    <w:rsid w:val="00491650"/>
    <w:rsid w:val="00491B1E"/>
    <w:rsid w:val="00491B7B"/>
    <w:rsid w:val="004925EE"/>
    <w:rsid w:val="00493242"/>
    <w:rsid w:val="00493730"/>
    <w:rsid w:val="00493A65"/>
    <w:rsid w:val="00493D18"/>
    <w:rsid w:val="00493D80"/>
    <w:rsid w:val="00493DBB"/>
    <w:rsid w:val="00493F60"/>
    <w:rsid w:val="00493FE5"/>
    <w:rsid w:val="00494377"/>
    <w:rsid w:val="00494380"/>
    <w:rsid w:val="0049489F"/>
    <w:rsid w:val="00494F07"/>
    <w:rsid w:val="00495224"/>
    <w:rsid w:val="0049540B"/>
    <w:rsid w:val="00495468"/>
    <w:rsid w:val="0049573A"/>
    <w:rsid w:val="00495B86"/>
    <w:rsid w:val="00495E9D"/>
    <w:rsid w:val="00496448"/>
    <w:rsid w:val="004A072B"/>
    <w:rsid w:val="004A0907"/>
    <w:rsid w:val="004A1123"/>
    <w:rsid w:val="004A12D3"/>
    <w:rsid w:val="004A213B"/>
    <w:rsid w:val="004A23D9"/>
    <w:rsid w:val="004A2C29"/>
    <w:rsid w:val="004A30B0"/>
    <w:rsid w:val="004A3308"/>
    <w:rsid w:val="004A35DE"/>
    <w:rsid w:val="004A3DC7"/>
    <w:rsid w:val="004A40E0"/>
    <w:rsid w:val="004A417C"/>
    <w:rsid w:val="004A44B5"/>
    <w:rsid w:val="004A4BC4"/>
    <w:rsid w:val="004A581F"/>
    <w:rsid w:val="004A66C9"/>
    <w:rsid w:val="004A68DE"/>
    <w:rsid w:val="004A68F1"/>
    <w:rsid w:val="004A69A6"/>
    <w:rsid w:val="004A70EC"/>
    <w:rsid w:val="004A7356"/>
    <w:rsid w:val="004A777B"/>
    <w:rsid w:val="004A7896"/>
    <w:rsid w:val="004A78B8"/>
    <w:rsid w:val="004A7D40"/>
    <w:rsid w:val="004B01AE"/>
    <w:rsid w:val="004B02B8"/>
    <w:rsid w:val="004B10C9"/>
    <w:rsid w:val="004B1E14"/>
    <w:rsid w:val="004B292A"/>
    <w:rsid w:val="004B3647"/>
    <w:rsid w:val="004B39BE"/>
    <w:rsid w:val="004B3B79"/>
    <w:rsid w:val="004B425A"/>
    <w:rsid w:val="004B5555"/>
    <w:rsid w:val="004B5DF5"/>
    <w:rsid w:val="004B5F31"/>
    <w:rsid w:val="004B5F67"/>
    <w:rsid w:val="004B6AF5"/>
    <w:rsid w:val="004B6C6D"/>
    <w:rsid w:val="004B7489"/>
    <w:rsid w:val="004B7D15"/>
    <w:rsid w:val="004B7EAD"/>
    <w:rsid w:val="004C00F0"/>
    <w:rsid w:val="004C14EA"/>
    <w:rsid w:val="004C21F2"/>
    <w:rsid w:val="004C2359"/>
    <w:rsid w:val="004C3133"/>
    <w:rsid w:val="004C380C"/>
    <w:rsid w:val="004C418B"/>
    <w:rsid w:val="004C6467"/>
    <w:rsid w:val="004C6C39"/>
    <w:rsid w:val="004C6DF4"/>
    <w:rsid w:val="004C78F6"/>
    <w:rsid w:val="004C7F66"/>
    <w:rsid w:val="004D00B2"/>
    <w:rsid w:val="004D036D"/>
    <w:rsid w:val="004D048A"/>
    <w:rsid w:val="004D0573"/>
    <w:rsid w:val="004D06A3"/>
    <w:rsid w:val="004D0B23"/>
    <w:rsid w:val="004D12A2"/>
    <w:rsid w:val="004D14ED"/>
    <w:rsid w:val="004D2E10"/>
    <w:rsid w:val="004D33AC"/>
    <w:rsid w:val="004D3F8B"/>
    <w:rsid w:val="004D4862"/>
    <w:rsid w:val="004D49AA"/>
    <w:rsid w:val="004D4A7A"/>
    <w:rsid w:val="004D5129"/>
    <w:rsid w:val="004D5F30"/>
    <w:rsid w:val="004E0208"/>
    <w:rsid w:val="004E022C"/>
    <w:rsid w:val="004E0E17"/>
    <w:rsid w:val="004E157A"/>
    <w:rsid w:val="004E1A11"/>
    <w:rsid w:val="004E1B62"/>
    <w:rsid w:val="004E20AA"/>
    <w:rsid w:val="004E24E3"/>
    <w:rsid w:val="004E26EA"/>
    <w:rsid w:val="004E2E6C"/>
    <w:rsid w:val="004E2FF7"/>
    <w:rsid w:val="004E324C"/>
    <w:rsid w:val="004E32C2"/>
    <w:rsid w:val="004E4159"/>
    <w:rsid w:val="004E48D7"/>
    <w:rsid w:val="004E6105"/>
    <w:rsid w:val="004E6F92"/>
    <w:rsid w:val="004E717F"/>
    <w:rsid w:val="004E7444"/>
    <w:rsid w:val="004E765C"/>
    <w:rsid w:val="004F03B6"/>
    <w:rsid w:val="004F05A0"/>
    <w:rsid w:val="004F085D"/>
    <w:rsid w:val="004F097B"/>
    <w:rsid w:val="004F12CB"/>
    <w:rsid w:val="004F1C38"/>
    <w:rsid w:val="004F37E1"/>
    <w:rsid w:val="004F4872"/>
    <w:rsid w:val="004F4A30"/>
    <w:rsid w:val="004F506A"/>
    <w:rsid w:val="004F5181"/>
    <w:rsid w:val="004F545D"/>
    <w:rsid w:val="004F54B0"/>
    <w:rsid w:val="004F5861"/>
    <w:rsid w:val="004F5AC5"/>
    <w:rsid w:val="004F60B3"/>
    <w:rsid w:val="004F60BE"/>
    <w:rsid w:val="004F64F5"/>
    <w:rsid w:val="004F66DA"/>
    <w:rsid w:val="004F674B"/>
    <w:rsid w:val="004F6D5B"/>
    <w:rsid w:val="004F6D5C"/>
    <w:rsid w:val="004F6FFB"/>
    <w:rsid w:val="004F78DE"/>
    <w:rsid w:val="004F7EEF"/>
    <w:rsid w:val="005003CD"/>
    <w:rsid w:val="00500D48"/>
    <w:rsid w:val="00500E17"/>
    <w:rsid w:val="00501823"/>
    <w:rsid w:val="005029D6"/>
    <w:rsid w:val="00502CB6"/>
    <w:rsid w:val="005032AA"/>
    <w:rsid w:val="00504E9B"/>
    <w:rsid w:val="00505483"/>
    <w:rsid w:val="00505A54"/>
    <w:rsid w:val="00506AC7"/>
    <w:rsid w:val="00506C3F"/>
    <w:rsid w:val="00506D64"/>
    <w:rsid w:val="00507073"/>
    <w:rsid w:val="005078CF"/>
    <w:rsid w:val="00507AE6"/>
    <w:rsid w:val="005101BE"/>
    <w:rsid w:val="005102E5"/>
    <w:rsid w:val="00510CF2"/>
    <w:rsid w:val="0051132A"/>
    <w:rsid w:val="005113D5"/>
    <w:rsid w:val="0051164C"/>
    <w:rsid w:val="00511C4D"/>
    <w:rsid w:val="00511C6A"/>
    <w:rsid w:val="00512056"/>
    <w:rsid w:val="00512252"/>
    <w:rsid w:val="00512BBC"/>
    <w:rsid w:val="00512CCF"/>
    <w:rsid w:val="00512DD7"/>
    <w:rsid w:val="00514F3C"/>
    <w:rsid w:val="0051509B"/>
    <w:rsid w:val="00515AC5"/>
    <w:rsid w:val="00516089"/>
    <w:rsid w:val="00516693"/>
    <w:rsid w:val="00516746"/>
    <w:rsid w:val="00517BE1"/>
    <w:rsid w:val="005205EB"/>
    <w:rsid w:val="00520D85"/>
    <w:rsid w:val="00520F58"/>
    <w:rsid w:val="005210E7"/>
    <w:rsid w:val="005212F4"/>
    <w:rsid w:val="00521442"/>
    <w:rsid w:val="00521CB3"/>
    <w:rsid w:val="00521D0D"/>
    <w:rsid w:val="00522077"/>
    <w:rsid w:val="00522F81"/>
    <w:rsid w:val="00523F0A"/>
    <w:rsid w:val="005240BC"/>
    <w:rsid w:val="0052457E"/>
    <w:rsid w:val="005247F7"/>
    <w:rsid w:val="00524D03"/>
    <w:rsid w:val="00524D2A"/>
    <w:rsid w:val="00525972"/>
    <w:rsid w:val="00525C1C"/>
    <w:rsid w:val="00526886"/>
    <w:rsid w:val="00527CD3"/>
    <w:rsid w:val="00527F17"/>
    <w:rsid w:val="00530214"/>
    <w:rsid w:val="005306F5"/>
    <w:rsid w:val="005315BF"/>
    <w:rsid w:val="005318C7"/>
    <w:rsid w:val="00532424"/>
    <w:rsid w:val="005326B1"/>
    <w:rsid w:val="00533253"/>
    <w:rsid w:val="00533926"/>
    <w:rsid w:val="00534066"/>
    <w:rsid w:val="0053435F"/>
    <w:rsid w:val="00534C3B"/>
    <w:rsid w:val="00534D02"/>
    <w:rsid w:val="005351F2"/>
    <w:rsid w:val="00536B72"/>
    <w:rsid w:val="00537099"/>
    <w:rsid w:val="0053791A"/>
    <w:rsid w:val="00537944"/>
    <w:rsid w:val="00537A6E"/>
    <w:rsid w:val="00537BB3"/>
    <w:rsid w:val="005400B0"/>
    <w:rsid w:val="00540275"/>
    <w:rsid w:val="005407A1"/>
    <w:rsid w:val="00540A8F"/>
    <w:rsid w:val="00541076"/>
    <w:rsid w:val="00541310"/>
    <w:rsid w:val="0054147C"/>
    <w:rsid w:val="0054179F"/>
    <w:rsid w:val="005419E0"/>
    <w:rsid w:val="005419EC"/>
    <w:rsid w:val="00541B26"/>
    <w:rsid w:val="00541E29"/>
    <w:rsid w:val="0054207B"/>
    <w:rsid w:val="005420C4"/>
    <w:rsid w:val="00542840"/>
    <w:rsid w:val="00542D22"/>
    <w:rsid w:val="00542D69"/>
    <w:rsid w:val="005430A4"/>
    <w:rsid w:val="00543139"/>
    <w:rsid w:val="005431E6"/>
    <w:rsid w:val="005434E4"/>
    <w:rsid w:val="00543C53"/>
    <w:rsid w:val="00543E55"/>
    <w:rsid w:val="00544AE2"/>
    <w:rsid w:val="00544EA8"/>
    <w:rsid w:val="00545638"/>
    <w:rsid w:val="00545725"/>
    <w:rsid w:val="00545833"/>
    <w:rsid w:val="00545F18"/>
    <w:rsid w:val="00545F98"/>
    <w:rsid w:val="00546431"/>
    <w:rsid w:val="005465A1"/>
    <w:rsid w:val="00546BEF"/>
    <w:rsid w:val="00547B69"/>
    <w:rsid w:val="00547B98"/>
    <w:rsid w:val="00550145"/>
    <w:rsid w:val="005502B6"/>
    <w:rsid w:val="005503A6"/>
    <w:rsid w:val="00550600"/>
    <w:rsid w:val="00550699"/>
    <w:rsid w:val="00550F85"/>
    <w:rsid w:val="005514E1"/>
    <w:rsid w:val="00552414"/>
    <w:rsid w:val="005531F9"/>
    <w:rsid w:val="005539F5"/>
    <w:rsid w:val="00554FCB"/>
    <w:rsid w:val="00555409"/>
    <w:rsid w:val="00555A51"/>
    <w:rsid w:val="00555DF8"/>
    <w:rsid w:val="00555E64"/>
    <w:rsid w:val="00555EB9"/>
    <w:rsid w:val="0055693A"/>
    <w:rsid w:val="00556CC8"/>
    <w:rsid w:val="00556E11"/>
    <w:rsid w:val="00557532"/>
    <w:rsid w:val="00557D98"/>
    <w:rsid w:val="00560487"/>
    <w:rsid w:val="00560AC5"/>
    <w:rsid w:val="00561AB5"/>
    <w:rsid w:val="005620E1"/>
    <w:rsid w:val="00562125"/>
    <w:rsid w:val="00562EAD"/>
    <w:rsid w:val="0056335A"/>
    <w:rsid w:val="00563BBF"/>
    <w:rsid w:val="0056472C"/>
    <w:rsid w:val="00564B93"/>
    <w:rsid w:val="0056568A"/>
    <w:rsid w:val="00565A36"/>
    <w:rsid w:val="00565FF9"/>
    <w:rsid w:val="0056612E"/>
    <w:rsid w:val="005666DF"/>
    <w:rsid w:val="00566FAE"/>
    <w:rsid w:val="005670A3"/>
    <w:rsid w:val="00567DFC"/>
    <w:rsid w:val="00567EB8"/>
    <w:rsid w:val="00570425"/>
    <w:rsid w:val="0057086F"/>
    <w:rsid w:val="005712E1"/>
    <w:rsid w:val="005714E4"/>
    <w:rsid w:val="005719EE"/>
    <w:rsid w:val="00571A64"/>
    <w:rsid w:val="00571B41"/>
    <w:rsid w:val="00571D6A"/>
    <w:rsid w:val="0057383B"/>
    <w:rsid w:val="00573CD4"/>
    <w:rsid w:val="00574611"/>
    <w:rsid w:val="00574EA3"/>
    <w:rsid w:val="005752C4"/>
    <w:rsid w:val="005758E8"/>
    <w:rsid w:val="0057758E"/>
    <w:rsid w:val="00580DEA"/>
    <w:rsid w:val="005810AB"/>
    <w:rsid w:val="005812FD"/>
    <w:rsid w:val="00581544"/>
    <w:rsid w:val="005819AF"/>
    <w:rsid w:val="00581AD7"/>
    <w:rsid w:val="0058282D"/>
    <w:rsid w:val="0058286B"/>
    <w:rsid w:val="00583704"/>
    <w:rsid w:val="00583BB1"/>
    <w:rsid w:val="00583E9B"/>
    <w:rsid w:val="00584084"/>
    <w:rsid w:val="00584977"/>
    <w:rsid w:val="0058528F"/>
    <w:rsid w:val="005856FC"/>
    <w:rsid w:val="00585A54"/>
    <w:rsid w:val="00585D24"/>
    <w:rsid w:val="00585D42"/>
    <w:rsid w:val="005866D9"/>
    <w:rsid w:val="005870F5"/>
    <w:rsid w:val="0058740A"/>
    <w:rsid w:val="005877B2"/>
    <w:rsid w:val="00587993"/>
    <w:rsid w:val="00587A3F"/>
    <w:rsid w:val="00587BFC"/>
    <w:rsid w:val="00587EC0"/>
    <w:rsid w:val="00590453"/>
    <w:rsid w:val="00590A23"/>
    <w:rsid w:val="00591BEF"/>
    <w:rsid w:val="00591F04"/>
    <w:rsid w:val="005923A3"/>
    <w:rsid w:val="005923D1"/>
    <w:rsid w:val="005933EB"/>
    <w:rsid w:val="00593D2F"/>
    <w:rsid w:val="005944A8"/>
    <w:rsid w:val="005944BB"/>
    <w:rsid w:val="00594963"/>
    <w:rsid w:val="00594B4A"/>
    <w:rsid w:val="00594B54"/>
    <w:rsid w:val="00595A4E"/>
    <w:rsid w:val="005961BB"/>
    <w:rsid w:val="0059625C"/>
    <w:rsid w:val="005967FA"/>
    <w:rsid w:val="00596D6C"/>
    <w:rsid w:val="0059725E"/>
    <w:rsid w:val="005975BB"/>
    <w:rsid w:val="00597D71"/>
    <w:rsid w:val="00597FC8"/>
    <w:rsid w:val="005A00C8"/>
    <w:rsid w:val="005A0C24"/>
    <w:rsid w:val="005A1A50"/>
    <w:rsid w:val="005A21F7"/>
    <w:rsid w:val="005A266D"/>
    <w:rsid w:val="005A2E7D"/>
    <w:rsid w:val="005A4EAC"/>
    <w:rsid w:val="005A536F"/>
    <w:rsid w:val="005A5EE8"/>
    <w:rsid w:val="005A6348"/>
    <w:rsid w:val="005A71AB"/>
    <w:rsid w:val="005A763E"/>
    <w:rsid w:val="005A7A6D"/>
    <w:rsid w:val="005A7A72"/>
    <w:rsid w:val="005A7AEC"/>
    <w:rsid w:val="005A7E8B"/>
    <w:rsid w:val="005B04B1"/>
    <w:rsid w:val="005B0916"/>
    <w:rsid w:val="005B0992"/>
    <w:rsid w:val="005B1031"/>
    <w:rsid w:val="005B15A1"/>
    <w:rsid w:val="005B1883"/>
    <w:rsid w:val="005B1DF9"/>
    <w:rsid w:val="005B2ADD"/>
    <w:rsid w:val="005B3101"/>
    <w:rsid w:val="005B353E"/>
    <w:rsid w:val="005B3998"/>
    <w:rsid w:val="005B3D24"/>
    <w:rsid w:val="005B452D"/>
    <w:rsid w:val="005B52CE"/>
    <w:rsid w:val="005B56D9"/>
    <w:rsid w:val="005B5702"/>
    <w:rsid w:val="005B57E6"/>
    <w:rsid w:val="005B5FD0"/>
    <w:rsid w:val="005B691F"/>
    <w:rsid w:val="005B6F8B"/>
    <w:rsid w:val="005B6FB1"/>
    <w:rsid w:val="005B75F8"/>
    <w:rsid w:val="005B7E7E"/>
    <w:rsid w:val="005C081D"/>
    <w:rsid w:val="005C0C85"/>
    <w:rsid w:val="005C11A1"/>
    <w:rsid w:val="005C1F83"/>
    <w:rsid w:val="005C2971"/>
    <w:rsid w:val="005C2984"/>
    <w:rsid w:val="005C4430"/>
    <w:rsid w:val="005C4496"/>
    <w:rsid w:val="005C4C8D"/>
    <w:rsid w:val="005C53AD"/>
    <w:rsid w:val="005C66A3"/>
    <w:rsid w:val="005C66DE"/>
    <w:rsid w:val="005C76C7"/>
    <w:rsid w:val="005C7EA2"/>
    <w:rsid w:val="005D0613"/>
    <w:rsid w:val="005D0A6A"/>
    <w:rsid w:val="005D1090"/>
    <w:rsid w:val="005D1AD2"/>
    <w:rsid w:val="005D1BF6"/>
    <w:rsid w:val="005D2C8D"/>
    <w:rsid w:val="005D30E9"/>
    <w:rsid w:val="005D314B"/>
    <w:rsid w:val="005D3E91"/>
    <w:rsid w:val="005D3FEF"/>
    <w:rsid w:val="005D4F6F"/>
    <w:rsid w:val="005D5156"/>
    <w:rsid w:val="005D57AD"/>
    <w:rsid w:val="005D5DA8"/>
    <w:rsid w:val="005D5F46"/>
    <w:rsid w:val="005D61B2"/>
    <w:rsid w:val="005D65C5"/>
    <w:rsid w:val="005D74DD"/>
    <w:rsid w:val="005E08F2"/>
    <w:rsid w:val="005E1DE7"/>
    <w:rsid w:val="005E220D"/>
    <w:rsid w:val="005E256E"/>
    <w:rsid w:val="005E33CE"/>
    <w:rsid w:val="005E4670"/>
    <w:rsid w:val="005E4B84"/>
    <w:rsid w:val="005E52D7"/>
    <w:rsid w:val="005E5E94"/>
    <w:rsid w:val="005E6A02"/>
    <w:rsid w:val="005E6AAB"/>
    <w:rsid w:val="005E6F05"/>
    <w:rsid w:val="005E7E87"/>
    <w:rsid w:val="005F00D3"/>
    <w:rsid w:val="005F03E7"/>
    <w:rsid w:val="005F0844"/>
    <w:rsid w:val="005F08B9"/>
    <w:rsid w:val="005F0926"/>
    <w:rsid w:val="005F0ACA"/>
    <w:rsid w:val="005F0EB4"/>
    <w:rsid w:val="005F0F8C"/>
    <w:rsid w:val="005F1016"/>
    <w:rsid w:val="005F111F"/>
    <w:rsid w:val="005F197A"/>
    <w:rsid w:val="005F23DF"/>
    <w:rsid w:val="005F251D"/>
    <w:rsid w:val="005F2B25"/>
    <w:rsid w:val="005F2E4E"/>
    <w:rsid w:val="005F3441"/>
    <w:rsid w:val="005F3713"/>
    <w:rsid w:val="005F3897"/>
    <w:rsid w:val="005F3E9B"/>
    <w:rsid w:val="005F3FA7"/>
    <w:rsid w:val="005F41A6"/>
    <w:rsid w:val="005F52C7"/>
    <w:rsid w:val="005F5A45"/>
    <w:rsid w:val="005F5A5D"/>
    <w:rsid w:val="005F605F"/>
    <w:rsid w:val="005F6228"/>
    <w:rsid w:val="005F6B90"/>
    <w:rsid w:val="005F7466"/>
    <w:rsid w:val="005F7813"/>
    <w:rsid w:val="0060049B"/>
    <w:rsid w:val="0060087D"/>
    <w:rsid w:val="00600D92"/>
    <w:rsid w:val="006010DB"/>
    <w:rsid w:val="00601715"/>
    <w:rsid w:val="0060181B"/>
    <w:rsid w:val="00602070"/>
    <w:rsid w:val="00602516"/>
    <w:rsid w:val="00602D14"/>
    <w:rsid w:val="00602E93"/>
    <w:rsid w:val="006030DC"/>
    <w:rsid w:val="00603545"/>
    <w:rsid w:val="00603CCC"/>
    <w:rsid w:val="00604868"/>
    <w:rsid w:val="00605481"/>
    <w:rsid w:val="00605C2E"/>
    <w:rsid w:val="00606105"/>
    <w:rsid w:val="0060662B"/>
    <w:rsid w:val="00606701"/>
    <w:rsid w:val="00606739"/>
    <w:rsid w:val="00606C64"/>
    <w:rsid w:val="00606FED"/>
    <w:rsid w:val="00607699"/>
    <w:rsid w:val="006076ED"/>
    <w:rsid w:val="00607FA5"/>
    <w:rsid w:val="0061010A"/>
    <w:rsid w:val="00610D0E"/>
    <w:rsid w:val="00611A7A"/>
    <w:rsid w:val="0061251A"/>
    <w:rsid w:val="00612EF2"/>
    <w:rsid w:val="0061340B"/>
    <w:rsid w:val="00613C0B"/>
    <w:rsid w:val="00614E3C"/>
    <w:rsid w:val="00615688"/>
    <w:rsid w:val="00615894"/>
    <w:rsid w:val="006166C2"/>
    <w:rsid w:val="00616FAF"/>
    <w:rsid w:val="006172C9"/>
    <w:rsid w:val="006202B9"/>
    <w:rsid w:val="006216B5"/>
    <w:rsid w:val="00621B21"/>
    <w:rsid w:val="00622070"/>
    <w:rsid w:val="00622BB8"/>
    <w:rsid w:val="00622C73"/>
    <w:rsid w:val="00622DA5"/>
    <w:rsid w:val="0062320D"/>
    <w:rsid w:val="00624AB0"/>
    <w:rsid w:val="0062501A"/>
    <w:rsid w:val="006251AB"/>
    <w:rsid w:val="0062536B"/>
    <w:rsid w:val="006253BC"/>
    <w:rsid w:val="00626534"/>
    <w:rsid w:val="006271A2"/>
    <w:rsid w:val="006275A8"/>
    <w:rsid w:val="00627990"/>
    <w:rsid w:val="00630211"/>
    <w:rsid w:val="0063024B"/>
    <w:rsid w:val="0063056B"/>
    <w:rsid w:val="00630B89"/>
    <w:rsid w:val="006312B4"/>
    <w:rsid w:val="00632157"/>
    <w:rsid w:val="006321F2"/>
    <w:rsid w:val="006329B4"/>
    <w:rsid w:val="00632AC9"/>
    <w:rsid w:val="00632E89"/>
    <w:rsid w:val="006339E4"/>
    <w:rsid w:val="00633BBF"/>
    <w:rsid w:val="00634419"/>
    <w:rsid w:val="00634455"/>
    <w:rsid w:val="00634691"/>
    <w:rsid w:val="00634922"/>
    <w:rsid w:val="00634A54"/>
    <w:rsid w:val="00634A96"/>
    <w:rsid w:val="006353AD"/>
    <w:rsid w:val="00635645"/>
    <w:rsid w:val="006356B6"/>
    <w:rsid w:val="00635B10"/>
    <w:rsid w:val="00635CEA"/>
    <w:rsid w:val="00637D02"/>
    <w:rsid w:val="0064098E"/>
    <w:rsid w:val="00640F6D"/>
    <w:rsid w:val="00641AA8"/>
    <w:rsid w:val="006423DF"/>
    <w:rsid w:val="00642BB9"/>
    <w:rsid w:val="00642E55"/>
    <w:rsid w:val="00643058"/>
    <w:rsid w:val="0064330A"/>
    <w:rsid w:val="00643406"/>
    <w:rsid w:val="00643E54"/>
    <w:rsid w:val="00644DBE"/>
    <w:rsid w:val="00645A9B"/>
    <w:rsid w:val="00646087"/>
    <w:rsid w:val="00646219"/>
    <w:rsid w:val="006465EF"/>
    <w:rsid w:val="00646C40"/>
    <w:rsid w:val="006474FA"/>
    <w:rsid w:val="00647BA4"/>
    <w:rsid w:val="00650121"/>
    <w:rsid w:val="00650C26"/>
    <w:rsid w:val="006517AD"/>
    <w:rsid w:val="00651A9A"/>
    <w:rsid w:val="00652621"/>
    <w:rsid w:val="00652866"/>
    <w:rsid w:val="006530B0"/>
    <w:rsid w:val="006530E6"/>
    <w:rsid w:val="00653565"/>
    <w:rsid w:val="00653B81"/>
    <w:rsid w:val="00653C50"/>
    <w:rsid w:val="006540FD"/>
    <w:rsid w:val="00654978"/>
    <w:rsid w:val="00654BF7"/>
    <w:rsid w:val="00654DB9"/>
    <w:rsid w:val="00655266"/>
    <w:rsid w:val="0065531A"/>
    <w:rsid w:val="00655BAB"/>
    <w:rsid w:val="00656BFD"/>
    <w:rsid w:val="0065750A"/>
    <w:rsid w:val="00657C56"/>
    <w:rsid w:val="00657E41"/>
    <w:rsid w:val="006617F4"/>
    <w:rsid w:val="00661EA7"/>
    <w:rsid w:val="00662ED8"/>
    <w:rsid w:val="00663706"/>
    <w:rsid w:val="00664156"/>
    <w:rsid w:val="00664882"/>
    <w:rsid w:val="00664D8E"/>
    <w:rsid w:val="006659CE"/>
    <w:rsid w:val="00665A06"/>
    <w:rsid w:val="00666BF4"/>
    <w:rsid w:val="00666CA2"/>
    <w:rsid w:val="00666F55"/>
    <w:rsid w:val="00667577"/>
    <w:rsid w:val="00667F55"/>
    <w:rsid w:val="00670565"/>
    <w:rsid w:val="00670DA9"/>
    <w:rsid w:val="00671B50"/>
    <w:rsid w:val="006726BD"/>
    <w:rsid w:val="006732D4"/>
    <w:rsid w:val="0067344F"/>
    <w:rsid w:val="00673C74"/>
    <w:rsid w:val="00674100"/>
    <w:rsid w:val="00674932"/>
    <w:rsid w:val="00675261"/>
    <w:rsid w:val="006754C0"/>
    <w:rsid w:val="0067578E"/>
    <w:rsid w:val="00675C53"/>
    <w:rsid w:val="00676A6B"/>
    <w:rsid w:val="00676D07"/>
    <w:rsid w:val="006772CF"/>
    <w:rsid w:val="00677F00"/>
    <w:rsid w:val="006807F7"/>
    <w:rsid w:val="00680B5A"/>
    <w:rsid w:val="00681D20"/>
    <w:rsid w:val="006823A4"/>
    <w:rsid w:val="0068295A"/>
    <w:rsid w:val="00682D7A"/>
    <w:rsid w:val="006836C8"/>
    <w:rsid w:val="00683BB9"/>
    <w:rsid w:val="00684090"/>
    <w:rsid w:val="00684B88"/>
    <w:rsid w:val="00685775"/>
    <w:rsid w:val="00685BA9"/>
    <w:rsid w:val="006862A0"/>
    <w:rsid w:val="00686FCA"/>
    <w:rsid w:val="0068749E"/>
    <w:rsid w:val="006874CF"/>
    <w:rsid w:val="006878CF"/>
    <w:rsid w:val="00687D36"/>
    <w:rsid w:val="0069048A"/>
    <w:rsid w:val="0069055E"/>
    <w:rsid w:val="0069073F"/>
    <w:rsid w:val="00691A75"/>
    <w:rsid w:val="0069240F"/>
    <w:rsid w:val="00692C56"/>
    <w:rsid w:val="00693070"/>
    <w:rsid w:val="00693DA4"/>
    <w:rsid w:val="006942E2"/>
    <w:rsid w:val="00694659"/>
    <w:rsid w:val="00695000"/>
    <w:rsid w:val="0069548E"/>
    <w:rsid w:val="00695E86"/>
    <w:rsid w:val="00696040"/>
    <w:rsid w:val="006965CD"/>
    <w:rsid w:val="00696D74"/>
    <w:rsid w:val="00697066"/>
    <w:rsid w:val="0069758E"/>
    <w:rsid w:val="0069771A"/>
    <w:rsid w:val="006977F4"/>
    <w:rsid w:val="00697B0C"/>
    <w:rsid w:val="00697C12"/>
    <w:rsid w:val="006A065F"/>
    <w:rsid w:val="006A0BA1"/>
    <w:rsid w:val="006A1060"/>
    <w:rsid w:val="006A15F7"/>
    <w:rsid w:val="006A1906"/>
    <w:rsid w:val="006A1A55"/>
    <w:rsid w:val="006A2B3B"/>
    <w:rsid w:val="006A37D7"/>
    <w:rsid w:val="006A498D"/>
    <w:rsid w:val="006A4E69"/>
    <w:rsid w:val="006A5D88"/>
    <w:rsid w:val="006A608E"/>
    <w:rsid w:val="006A6387"/>
    <w:rsid w:val="006A6421"/>
    <w:rsid w:val="006A766E"/>
    <w:rsid w:val="006A771F"/>
    <w:rsid w:val="006A7802"/>
    <w:rsid w:val="006A7A4E"/>
    <w:rsid w:val="006B02C2"/>
    <w:rsid w:val="006B0433"/>
    <w:rsid w:val="006B063E"/>
    <w:rsid w:val="006B07DD"/>
    <w:rsid w:val="006B0EB3"/>
    <w:rsid w:val="006B15A4"/>
    <w:rsid w:val="006B1DD7"/>
    <w:rsid w:val="006B23B8"/>
    <w:rsid w:val="006B2FBC"/>
    <w:rsid w:val="006B33D8"/>
    <w:rsid w:val="006B38DD"/>
    <w:rsid w:val="006B48BA"/>
    <w:rsid w:val="006B4C5B"/>
    <w:rsid w:val="006B5244"/>
    <w:rsid w:val="006B5A7F"/>
    <w:rsid w:val="006B5C5C"/>
    <w:rsid w:val="006B5E23"/>
    <w:rsid w:val="006B6888"/>
    <w:rsid w:val="006B6913"/>
    <w:rsid w:val="006B7147"/>
    <w:rsid w:val="006B7A71"/>
    <w:rsid w:val="006C1D0B"/>
    <w:rsid w:val="006C1DE8"/>
    <w:rsid w:val="006C2F35"/>
    <w:rsid w:val="006C3236"/>
    <w:rsid w:val="006C4466"/>
    <w:rsid w:val="006C48B4"/>
    <w:rsid w:val="006C4DB1"/>
    <w:rsid w:val="006C4F95"/>
    <w:rsid w:val="006C5446"/>
    <w:rsid w:val="006C61DF"/>
    <w:rsid w:val="006C7526"/>
    <w:rsid w:val="006C7984"/>
    <w:rsid w:val="006D055C"/>
    <w:rsid w:val="006D1005"/>
    <w:rsid w:val="006D1532"/>
    <w:rsid w:val="006D198D"/>
    <w:rsid w:val="006D3E10"/>
    <w:rsid w:val="006D416C"/>
    <w:rsid w:val="006D44A0"/>
    <w:rsid w:val="006D49C8"/>
    <w:rsid w:val="006D526B"/>
    <w:rsid w:val="006D699F"/>
    <w:rsid w:val="006D7523"/>
    <w:rsid w:val="006D756C"/>
    <w:rsid w:val="006D7AAF"/>
    <w:rsid w:val="006D7D17"/>
    <w:rsid w:val="006E027C"/>
    <w:rsid w:val="006E080E"/>
    <w:rsid w:val="006E0A23"/>
    <w:rsid w:val="006E1069"/>
    <w:rsid w:val="006E152B"/>
    <w:rsid w:val="006E166C"/>
    <w:rsid w:val="006E20EA"/>
    <w:rsid w:val="006E261C"/>
    <w:rsid w:val="006E2A64"/>
    <w:rsid w:val="006E33BB"/>
    <w:rsid w:val="006E4235"/>
    <w:rsid w:val="006E4248"/>
    <w:rsid w:val="006E4647"/>
    <w:rsid w:val="006E4726"/>
    <w:rsid w:val="006E5CCD"/>
    <w:rsid w:val="006E68E2"/>
    <w:rsid w:val="006E6C53"/>
    <w:rsid w:val="006E771C"/>
    <w:rsid w:val="006E7740"/>
    <w:rsid w:val="006E77A9"/>
    <w:rsid w:val="006E7CD0"/>
    <w:rsid w:val="006F14D2"/>
    <w:rsid w:val="006F1DD6"/>
    <w:rsid w:val="006F1E35"/>
    <w:rsid w:val="006F264B"/>
    <w:rsid w:val="006F2AA5"/>
    <w:rsid w:val="006F36BA"/>
    <w:rsid w:val="006F3D6F"/>
    <w:rsid w:val="006F3E91"/>
    <w:rsid w:val="006F3F87"/>
    <w:rsid w:val="006F41BB"/>
    <w:rsid w:val="006F4BB1"/>
    <w:rsid w:val="006F4C20"/>
    <w:rsid w:val="006F4EEC"/>
    <w:rsid w:val="006F54FC"/>
    <w:rsid w:val="006F5B35"/>
    <w:rsid w:val="006F5C44"/>
    <w:rsid w:val="006F6280"/>
    <w:rsid w:val="006F68CC"/>
    <w:rsid w:val="006F7796"/>
    <w:rsid w:val="006F7A47"/>
    <w:rsid w:val="006F7B12"/>
    <w:rsid w:val="006F7BFC"/>
    <w:rsid w:val="00700342"/>
    <w:rsid w:val="00701236"/>
    <w:rsid w:val="00701601"/>
    <w:rsid w:val="0070223B"/>
    <w:rsid w:val="00703CFD"/>
    <w:rsid w:val="00703DED"/>
    <w:rsid w:val="0070526F"/>
    <w:rsid w:val="0070534F"/>
    <w:rsid w:val="00705680"/>
    <w:rsid w:val="0070610E"/>
    <w:rsid w:val="007070A9"/>
    <w:rsid w:val="007075D6"/>
    <w:rsid w:val="00710891"/>
    <w:rsid w:val="00710943"/>
    <w:rsid w:val="00710C1E"/>
    <w:rsid w:val="00711A06"/>
    <w:rsid w:val="00711D92"/>
    <w:rsid w:val="00712167"/>
    <w:rsid w:val="007127C2"/>
    <w:rsid w:val="0071304C"/>
    <w:rsid w:val="007132C9"/>
    <w:rsid w:val="00713D8D"/>
    <w:rsid w:val="00713F5C"/>
    <w:rsid w:val="00714693"/>
    <w:rsid w:val="00714CD7"/>
    <w:rsid w:val="00714FE8"/>
    <w:rsid w:val="007155E6"/>
    <w:rsid w:val="00715CA5"/>
    <w:rsid w:val="00716104"/>
    <w:rsid w:val="007162D6"/>
    <w:rsid w:val="007174BA"/>
    <w:rsid w:val="007174D1"/>
    <w:rsid w:val="0071776C"/>
    <w:rsid w:val="00717FA6"/>
    <w:rsid w:val="0072088C"/>
    <w:rsid w:val="0072141C"/>
    <w:rsid w:val="007216C8"/>
    <w:rsid w:val="00721AA8"/>
    <w:rsid w:val="00721B40"/>
    <w:rsid w:val="00722809"/>
    <w:rsid w:val="00722EB1"/>
    <w:rsid w:val="007232E9"/>
    <w:rsid w:val="007237F4"/>
    <w:rsid w:val="00723804"/>
    <w:rsid w:val="00723BC2"/>
    <w:rsid w:val="00723DAA"/>
    <w:rsid w:val="00724762"/>
    <w:rsid w:val="00724B10"/>
    <w:rsid w:val="0072516A"/>
    <w:rsid w:val="00725A72"/>
    <w:rsid w:val="007261D6"/>
    <w:rsid w:val="007263E5"/>
    <w:rsid w:val="00726451"/>
    <w:rsid w:val="00726943"/>
    <w:rsid w:val="00726E1E"/>
    <w:rsid w:val="0072758E"/>
    <w:rsid w:val="00727957"/>
    <w:rsid w:val="00727980"/>
    <w:rsid w:val="00727C2B"/>
    <w:rsid w:val="00730FCD"/>
    <w:rsid w:val="00732DDE"/>
    <w:rsid w:val="00733420"/>
    <w:rsid w:val="00733610"/>
    <w:rsid w:val="00733A3A"/>
    <w:rsid w:val="00734217"/>
    <w:rsid w:val="0073440A"/>
    <w:rsid w:val="007351B7"/>
    <w:rsid w:val="0073537C"/>
    <w:rsid w:val="0073538B"/>
    <w:rsid w:val="0073628C"/>
    <w:rsid w:val="00736361"/>
    <w:rsid w:val="0073657A"/>
    <w:rsid w:val="007367E3"/>
    <w:rsid w:val="0073758E"/>
    <w:rsid w:val="007377FA"/>
    <w:rsid w:val="00737CE7"/>
    <w:rsid w:val="00737D7F"/>
    <w:rsid w:val="007400CA"/>
    <w:rsid w:val="00740103"/>
    <w:rsid w:val="007406BF"/>
    <w:rsid w:val="007417F7"/>
    <w:rsid w:val="007418B3"/>
    <w:rsid w:val="00741B50"/>
    <w:rsid w:val="00742777"/>
    <w:rsid w:val="0074422C"/>
    <w:rsid w:val="00745124"/>
    <w:rsid w:val="007459E7"/>
    <w:rsid w:val="00745C96"/>
    <w:rsid w:val="00746392"/>
    <w:rsid w:val="00750A90"/>
    <w:rsid w:val="00751402"/>
    <w:rsid w:val="00751B59"/>
    <w:rsid w:val="007529AE"/>
    <w:rsid w:val="00752E27"/>
    <w:rsid w:val="0075330F"/>
    <w:rsid w:val="00753385"/>
    <w:rsid w:val="00753582"/>
    <w:rsid w:val="00753A95"/>
    <w:rsid w:val="00753F54"/>
    <w:rsid w:val="007549F8"/>
    <w:rsid w:val="00755E13"/>
    <w:rsid w:val="00755FB1"/>
    <w:rsid w:val="00757280"/>
    <w:rsid w:val="007574D7"/>
    <w:rsid w:val="0075764A"/>
    <w:rsid w:val="0076044C"/>
    <w:rsid w:val="00760601"/>
    <w:rsid w:val="00760A8B"/>
    <w:rsid w:val="00760BEB"/>
    <w:rsid w:val="007615F7"/>
    <w:rsid w:val="00761690"/>
    <w:rsid w:val="00761967"/>
    <w:rsid w:val="00762C10"/>
    <w:rsid w:val="00762E85"/>
    <w:rsid w:val="007637D1"/>
    <w:rsid w:val="0076397A"/>
    <w:rsid w:val="00763A41"/>
    <w:rsid w:val="00763FAD"/>
    <w:rsid w:val="00764EC0"/>
    <w:rsid w:val="00765282"/>
    <w:rsid w:val="007652A5"/>
    <w:rsid w:val="00765DBF"/>
    <w:rsid w:val="00765F39"/>
    <w:rsid w:val="00765F57"/>
    <w:rsid w:val="0076676C"/>
    <w:rsid w:val="00766B0A"/>
    <w:rsid w:val="00767CD5"/>
    <w:rsid w:val="00767FAB"/>
    <w:rsid w:val="00770D77"/>
    <w:rsid w:val="00771634"/>
    <w:rsid w:val="007719C9"/>
    <w:rsid w:val="00773845"/>
    <w:rsid w:val="00773BE3"/>
    <w:rsid w:val="00774348"/>
    <w:rsid w:val="007745CA"/>
    <w:rsid w:val="00774CCA"/>
    <w:rsid w:val="00775475"/>
    <w:rsid w:val="00775861"/>
    <w:rsid w:val="00775F97"/>
    <w:rsid w:val="007760C1"/>
    <w:rsid w:val="00776467"/>
    <w:rsid w:val="007770AF"/>
    <w:rsid w:val="007773D1"/>
    <w:rsid w:val="0077742C"/>
    <w:rsid w:val="0078089B"/>
    <w:rsid w:val="00780D95"/>
    <w:rsid w:val="00780E6A"/>
    <w:rsid w:val="00781283"/>
    <w:rsid w:val="007813EC"/>
    <w:rsid w:val="007817C5"/>
    <w:rsid w:val="00782B0A"/>
    <w:rsid w:val="00784CBC"/>
    <w:rsid w:val="00785AC5"/>
    <w:rsid w:val="00785C8E"/>
    <w:rsid w:val="00785FE9"/>
    <w:rsid w:val="007866DE"/>
    <w:rsid w:val="007876C3"/>
    <w:rsid w:val="00787B65"/>
    <w:rsid w:val="0079019A"/>
    <w:rsid w:val="00790E79"/>
    <w:rsid w:val="00791225"/>
    <w:rsid w:val="007913FD"/>
    <w:rsid w:val="00791E4F"/>
    <w:rsid w:val="0079208E"/>
    <w:rsid w:val="007920FE"/>
    <w:rsid w:val="00792E36"/>
    <w:rsid w:val="00794235"/>
    <w:rsid w:val="007945C0"/>
    <w:rsid w:val="00794702"/>
    <w:rsid w:val="00795269"/>
    <w:rsid w:val="0079544A"/>
    <w:rsid w:val="0079575E"/>
    <w:rsid w:val="00795B79"/>
    <w:rsid w:val="00795EC2"/>
    <w:rsid w:val="0079668C"/>
    <w:rsid w:val="00797002"/>
    <w:rsid w:val="00797683"/>
    <w:rsid w:val="007976D6"/>
    <w:rsid w:val="00797C20"/>
    <w:rsid w:val="00797DBE"/>
    <w:rsid w:val="007A06A9"/>
    <w:rsid w:val="007A0787"/>
    <w:rsid w:val="007A0A73"/>
    <w:rsid w:val="007A0B47"/>
    <w:rsid w:val="007A1134"/>
    <w:rsid w:val="007A12FF"/>
    <w:rsid w:val="007A1626"/>
    <w:rsid w:val="007A19F4"/>
    <w:rsid w:val="007A1FA3"/>
    <w:rsid w:val="007A2345"/>
    <w:rsid w:val="007A24CA"/>
    <w:rsid w:val="007A2C78"/>
    <w:rsid w:val="007A2E60"/>
    <w:rsid w:val="007A32E4"/>
    <w:rsid w:val="007A384C"/>
    <w:rsid w:val="007A3971"/>
    <w:rsid w:val="007A3DDF"/>
    <w:rsid w:val="007A4200"/>
    <w:rsid w:val="007A423B"/>
    <w:rsid w:val="007A44A7"/>
    <w:rsid w:val="007A46E2"/>
    <w:rsid w:val="007A480F"/>
    <w:rsid w:val="007A51A4"/>
    <w:rsid w:val="007A5C4A"/>
    <w:rsid w:val="007A5CA5"/>
    <w:rsid w:val="007A5CF8"/>
    <w:rsid w:val="007A61E5"/>
    <w:rsid w:val="007A73B3"/>
    <w:rsid w:val="007B09C4"/>
    <w:rsid w:val="007B1397"/>
    <w:rsid w:val="007B1FC6"/>
    <w:rsid w:val="007B21FC"/>
    <w:rsid w:val="007B293C"/>
    <w:rsid w:val="007B2DB4"/>
    <w:rsid w:val="007B31E7"/>
    <w:rsid w:val="007B4245"/>
    <w:rsid w:val="007B48FA"/>
    <w:rsid w:val="007B4A31"/>
    <w:rsid w:val="007B4E27"/>
    <w:rsid w:val="007B4E7F"/>
    <w:rsid w:val="007B4F9F"/>
    <w:rsid w:val="007B563E"/>
    <w:rsid w:val="007B56C3"/>
    <w:rsid w:val="007B5933"/>
    <w:rsid w:val="007B6144"/>
    <w:rsid w:val="007B6169"/>
    <w:rsid w:val="007B63BB"/>
    <w:rsid w:val="007B6EA8"/>
    <w:rsid w:val="007B7EE0"/>
    <w:rsid w:val="007C0CEA"/>
    <w:rsid w:val="007C1A1A"/>
    <w:rsid w:val="007C21BA"/>
    <w:rsid w:val="007C2335"/>
    <w:rsid w:val="007C2447"/>
    <w:rsid w:val="007C24E2"/>
    <w:rsid w:val="007C2DFF"/>
    <w:rsid w:val="007C310C"/>
    <w:rsid w:val="007C4791"/>
    <w:rsid w:val="007C4823"/>
    <w:rsid w:val="007C4B8A"/>
    <w:rsid w:val="007C4C50"/>
    <w:rsid w:val="007C5B1D"/>
    <w:rsid w:val="007C669E"/>
    <w:rsid w:val="007C68E2"/>
    <w:rsid w:val="007C6C02"/>
    <w:rsid w:val="007C6F08"/>
    <w:rsid w:val="007C7046"/>
    <w:rsid w:val="007C7ACA"/>
    <w:rsid w:val="007C7D6C"/>
    <w:rsid w:val="007D0204"/>
    <w:rsid w:val="007D06AC"/>
    <w:rsid w:val="007D0D52"/>
    <w:rsid w:val="007D16BF"/>
    <w:rsid w:val="007D297E"/>
    <w:rsid w:val="007D2A7F"/>
    <w:rsid w:val="007D309E"/>
    <w:rsid w:val="007D3653"/>
    <w:rsid w:val="007D38A1"/>
    <w:rsid w:val="007D3971"/>
    <w:rsid w:val="007D4A87"/>
    <w:rsid w:val="007D4C3B"/>
    <w:rsid w:val="007D4ED2"/>
    <w:rsid w:val="007D5251"/>
    <w:rsid w:val="007D5444"/>
    <w:rsid w:val="007D5AE1"/>
    <w:rsid w:val="007D5C8C"/>
    <w:rsid w:val="007D5CAE"/>
    <w:rsid w:val="007D672A"/>
    <w:rsid w:val="007D6745"/>
    <w:rsid w:val="007D6A64"/>
    <w:rsid w:val="007D70CE"/>
    <w:rsid w:val="007D7C60"/>
    <w:rsid w:val="007E04B8"/>
    <w:rsid w:val="007E1399"/>
    <w:rsid w:val="007E1A06"/>
    <w:rsid w:val="007E21DD"/>
    <w:rsid w:val="007E2997"/>
    <w:rsid w:val="007E2B2E"/>
    <w:rsid w:val="007E2E47"/>
    <w:rsid w:val="007E334A"/>
    <w:rsid w:val="007E34E7"/>
    <w:rsid w:val="007E46EA"/>
    <w:rsid w:val="007E4834"/>
    <w:rsid w:val="007E4887"/>
    <w:rsid w:val="007E4CA1"/>
    <w:rsid w:val="007E4CC3"/>
    <w:rsid w:val="007E5317"/>
    <w:rsid w:val="007E58FB"/>
    <w:rsid w:val="007E5927"/>
    <w:rsid w:val="007E5CEF"/>
    <w:rsid w:val="007E6A7B"/>
    <w:rsid w:val="007E774A"/>
    <w:rsid w:val="007E7DDF"/>
    <w:rsid w:val="007E7E84"/>
    <w:rsid w:val="007F06AC"/>
    <w:rsid w:val="007F0802"/>
    <w:rsid w:val="007F0AEA"/>
    <w:rsid w:val="007F1114"/>
    <w:rsid w:val="007F160E"/>
    <w:rsid w:val="007F1BB1"/>
    <w:rsid w:val="007F2402"/>
    <w:rsid w:val="007F2B2E"/>
    <w:rsid w:val="007F3137"/>
    <w:rsid w:val="007F3472"/>
    <w:rsid w:val="007F5359"/>
    <w:rsid w:val="007F59ED"/>
    <w:rsid w:val="007F5A90"/>
    <w:rsid w:val="007F6045"/>
    <w:rsid w:val="007F609E"/>
    <w:rsid w:val="007F6100"/>
    <w:rsid w:val="007F6566"/>
    <w:rsid w:val="007F7BDC"/>
    <w:rsid w:val="008004C1"/>
    <w:rsid w:val="00800D55"/>
    <w:rsid w:val="00801CBE"/>
    <w:rsid w:val="008021CA"/>
    <w:rsid w:val="00802F32"/>
    <w:rsid w:val="0080323C"/>
    <w:rsid w:val="008033F9"/>
    <w:rsid w:val="00804073"/>
    <w:rsid w:val="00804EDF"/>
    <w:rsid w:val="00804EE7"/>
    <w:rsid w:val="00805292"/>
    <w:rsid w:val="00805956"/>
    <w:rsid w:val="00805D16"/>
    <w:rsid w:val="0080666B"/>
    <w:rsid w:val="00807172"/>
    <w:rsid w:val="00807543"/>
    <w:rsid w:val="00807CC5"/>
    <w:rsid w:val="00807CDB"/>
    <w:rsid w:val="00811026"/>
    <w:rsid w:val="00811468"/>
    <w:rsid w:val="00811986"/>
    <w:rsid w:val="00813E43"/>
    <w:rsid w:val="00814D18"/>
    <w:rsid w:val="00814DC8"/>
    <w:rsid w:val="00815788"/>
    <w:rsid w:val="00815DFE"/>
    <w:rsid w:val="008167AE"/>
    <w:rsid w:val="00816B1E"/>
    <w:rsid w:val="00816C88"/>
    <w:rsid w:val="00816D8B"/>
    <w:rsid w:val="008178F6"/>
    <w:rsid w:val="00817F29"/>
    <w:rsid w:val="0082015B"/>
    <w:rsid w:val="008206EC"/>
    <w:rsid w:val="00820B53"/>
    <w:rsid w:val="00820B56"/>
    <w:rsid w:val="00821786"/>
    <w:rsid w:val="00821789"/>
    <w:rsid w:val="00821B10"/>
    <w:rsid w:val="00821CD9"/>
    <w:rsid w:val="008221B3"/>
    <w:rsid w:val="008222CA"/>
    <w:rsid w:val="00823B50"/>
    <w:rsid w:val="0082414C"/>
    <w:rsid w:val="00824BBC"/>
    <w:rsid w:val="0082502F"/>
    <w:rsid w:val="0082565A"/>
    <w:rsid w:val="00825706"/>
    <w:rsid w:val="00825D01"/>
    <w:rsid w:val="00825DCD"/>
    <w:rsid w:val="00826A84"/>
    <w:rsid w:val="00827364"/>
    <w:rsid w:val="00830ED6"/>
    <w:rsid w:val="00831181"/>
    <w:rsid w:val="00831C0E"/>
    <w:rsid w:val="00832B42"/>
    <w:rsid w:val="00833434"/>
    <w:rsid w:val="00833F09"/>
    <w:rsid w:val="00833FCE"/>
    <w:rsid w:val="008343DA"/>
    <w:rsid w:val="00834544"/>
    <w:rsid w:val="0083456F"/>
    <w:rsid w:val="00834A52"/>
    <w:rsid w:val="00834AA5"/>
    <w:rsid w:val="00835617"/>
    <w:rsid w:val="008357F7"/>
    <w:rsid w:val="0083707D"/>
    <w:rsid w:val="008374E2"/>
    <w:rsid w:val="00837E49"/>
    <w:rsid w:val="0084013C"/>
    <w:rsid w:val="008405AE"/>
    <w:rsid w:val="00841309"/>
    <w:rsid w:val="0084142E"/>
    <w:rsid w:val="00841A32"/>
    <w:rsid w:val="00841E0C"/>
    <w:rsid w:val="00841ED7"/>
    <w:rsid w:val="0084257C"/>
    <w:rsid w:val="008428E6"/>
    <w:rsid w:val="0084353B"/>
    <w:rsid w:val="00843DA6"/>
    <w:rsid w:val="00844B50"/>
    <w:rsid w:val="00844BA9"/>
    <w:rsid w:val="00844E25"/>
    <w:rsid w:val="00845373"/>
    <w:rsid w:val="00845716"/>
    <w:rsid w:val="00845E17"/>
    <w:rsid w:val="008460A9"/>
    <w:rsid w:val="00846D66"/>
    <w:rsid w:val="008470C7"/>
    <w:rsid w:val="00847FB5"/>
    <w:rsid w:val="008509C6"/>
    <w:rsid w:val="0085150A"/>
    <w:rsid w:val="00851F73"/>
    <w:rsid w:val="00852338"/>
    <w:rsid w:val="00852623"/>
    <w:rsid w:val="00852D77"/>
    <w:rsid w:val="008540C1"/>
    <w:rsid w:val="0085432F"/>
    <w:rsid w:val="00854A54"/>
    <w:rsid w:val="00854BEE"/>
    <w:rsid w:val="00855157"/>
    <w:rsid w:val="008560F1"/>
    <w:rsid w:val="00856253"/>
    <w:rsid w:val="00856AC4"/>
    <w:rsid w:val="00856DAB"/>
    <w:rsid w:val="00856DD3"/>
    <w:rsid w:val="008574D9"/>
    <w:rsid w:val="0086018E"/>
    <w:rsid w:val="00860283"/>
    <w:rsid w:val="0086144A"/>
    <w:rsid w:val="00862307"/>
    <w:rsid w:val="00862D1F"/>
    <w:rsid w:val="0086332F"/>
    <w:rsid w:val="00863832"/>
    <w:rsid w:val="008647AA"/>
    <w:rsid w:val="008654E3"/>
    <w:rsid w:val="00866725"/>
    <w:rsid w:val="0086699E"/>
    <w:rsid w:val="00866EC0"/>
    <w:rsid w:val="00867D56"/>
    <w:rsid w:val="00867F0B"/>
    <w:rsid w:val="00870539"/>
    <w:rsid w:val="00870E7A"/>
    <w:rsid w:val="00871384"/>
    <w:rsid w:val="008737AE"/>
    <w:rsid w:val="008744E2"/>
    <w:rsid w:val="008762F3"/>
    <w:rsid w:val="00876775"/>
    <w:rsid w:val="00876C84"/>
    <w:rsid w:val="00877795"/>
    <w:rsid w:val="008777BD"/>
    <w:rsid w:val="008777C3"/>
    <w:rsid w:val="00880EE3"/>
    <w:rsid w:val="008811CA"/>
    <w:rsid w:val="008815AD"/>
    <w:rsid w:val="008818FD"/>
    <w:rsid w:val="008828DA"/>
    <w:rsid w:val="00882B27"/>
    <w:rsid w:val="00883172"/>
    <w:rsid w:val="0088330B"/>
    <w:rsid w:val="008834F4"/>
    <w:rsid w:val="00884D43"/>
    <w:rsid w:val="008854F9"/>
    <w:rsid w:val="00885AB6"/>
    <w:rsid w:val="0088631D"/>
    <w:rsid w:val="00886552"/>
    <w:rsid w:val="0088663D"/>
    <w:rsid w:val="00886BE3"/>
    <w:rsid w:val="00886C52"/>
    <w:rsid w:val="008870EE"/>
    <w:rsid w:val="008875EB"/>
    <w:rsid w:val="00890340"/>
    <w:rsid w:val="0089043A"/>
    <w:rsid w:val="00890472"/>
    <w:rsid w:val="00890FB3"/>
    <w:rsid w:val="00891475"/>
    <w:rsid w:val="00891B74"/>
    <w:rsid w:val="0089239D"/>
    <w:rsid w:val="008928A9"/>
    <w:rsid w:val="00892C27"/>
    <w:rsid w:val="00892D0A"/>
    <w:rsid w:val="00892D58"/>
    <w:rsid w:val="00893AD8"/>
    <w:rsid w:val="00893E21"/>
    <w:rsid w:val="008941EA"/>
    <w:rsid w:val="00894D5F"/>
    <w:rsid w:val="008950D7"/>
    <w:rsid w:val="00895B14"/>
    <w:rsid w:val="00895BBD"/>
    <w:rsid w:val="00895D87"/>
    <w:rsid w:val="008962FB"/>
    <w:rsid w:val="008967B3"/>
    <w:rsid w:val="00897698"/>
    <w:rsid w:val="008A053C"/>
    <w:rsid w:val="008A0921"/>
    <w:rsid w:val="008A0DC2"/>
    <w:rsid w:val="008A1059"/>
    <w:rsid w:val="008A163C"/>
    <w:rsid w:val="008A1DA5"/>
    <w:rsid w:val="008A2304"/>
    <w:rsid w:val="008A2BC9"/>
    <w:rsid w:val="008A2E86"/>
    <w:rsid w:val="008A40E6"/>
    <w:rsid w:val="008A43DA"/>
    <w:rsid w:val="008A4F2A"/>
    <w:rsid w:val="008A5142"/>
    <w:rsid w:val="008A51E3"/>
    <w:rsid w:val="008A5876"/>
    <w:rsid w:val="008A58BB"/>
    <w:rsid w:val="008A5AD7"/>
    <w:rsid w:val="008A5F01"/>
    <w:rsid w:val="008A6A34"/>
    <w:rsid w:val="008A6E07"/>
    <w:rsid w:val="008B0D79"/>
    <w:rsid w:val="008B0F52"/>
    <w:rsid w:val="008B1029"/>
    <w:rsid w:val="008B13D3"/>
    <w:rsid w:val="008B16B2"/>
    <w:rsid w:val="008B174C"/>
    <w:rsid w:val="008B19CD"/>
    <w:rsid w:val="008B1BDD"/>
    <w:rsid w:val="008B1CC1"/>
    <w:rsid w:val="008B23D4"/>
    <w:rsid w:val="008B267E"/>
    <w:rsid w:val="008B3712"/>
    <w:rsid w:val="008B43E7"/>
    <w:rsid w:val="008B4BDB"/>
    <w:rsid w:val="008B50FF"/>
    <w:rsid w:val="008B58C5"/>
    <w:rsid w:val="008B5A58"/>
    <w:rsid w:val="008B5BFF"/>
    <w:rsid w:val="008B6CD7"/>
    <w:rsid w:val="008B76F4"/>
    <w:rsid w:val="008C0344"/>
    <w:rsid w:val="008C1591"/>
    <w:rsid w:val="008C2347"/>
    <w:rsid w:val="008C28E8"/>
    <w:rsid w:val="008C2C15"/>
    <w:rsid w:val="008C3184"/>
    <w:rsid w:val="008C41FE"/>
    <w:rsid w:val="008C4536"/>
    <w:rsid w:val="008C4707"/>
    <w:rsid w:val="008C4796"/>
    <w:rsid w:val="008C50D9"/>
    <w:rsid w:val="008C5311"/>
    <w:rsid w:val="008C5FBF"/>
    <w:rsid w:val="008C61A2"/>
    <w:rsid w:val="008C61E4"/>
    <w:rsid w:val="008C63A1"/>
    <w:rsid w:val="008C6C6B"/>
    <w:rsid w:val="008C709B"/>
    <w:rsid w:val="008C7BD0"/>
    <w:rsid w:val="008C7CE1"/>
    <w:rsid w:val="008D189E"/>
    <w:rsid w:val="008D190B"/>
    <w:rsid w:val="008D1D2D"/>
    <w:rsid w:val="008D1FB0"/>
    <w:rsid w:val="008D2445"/>
    <w:rsid w:val="008D323E"/>
    <w:rsid w:val="008D33AE"/>
    <w:rsid w:val="008D3E39"/>
    <w:rsid w:val="008D3F03"/>
    <w:rsid w:val="008D47AF"/>
    <w:rsid w:val="008D5878"/>
    <w:rsid w:val="008D5FE4"/>
    <w:rsid w:val="008D71D9"/>
    <w:rsid w:val="008D7EC0"/>
    <w:rsid w:val="008E0802"/>
    <w:rsid w:val="008E0CB9"/>
    <w:rsid w:val="008E0DF9"/>
    <w:rsid w:val="008E0F2B"/>
    <w:rsid w:val="008E0F5A"/>
    <w:rsid w:val="008E14E3"/>
    <w:rsid w:val="008E1DFD"/>
    <w:rsid w:val="008E28AC"/>
    <w:rsid w:val="008E2AA7"/>
    <w:rsid w:val="008E2B9D"/>
    <w:rsid w:val="008E35EC"/>
    <w:rsid w:val="008E49A3"/>
    <w:rsid w:val="008E5566"/>
    <w:rsid w:val="008E5953"/>
    <w:rsid w:val="008E59D7"/>
    <w:rsid w:val="008E6177"/>
    <w:rsid w:val="008E6281"/>
    <w:rsid w:val="008E6CE0"/>
    <w:rsid w:val="008E70F1"/>
    <w:rsid w:val="008E75E2"/>
    <w:rsid w:val="008E770B"/>
    <w:rsid w:val="008F0B13"/>
    <w:rsid w:val="008F0BB9"/>
    <w:rsid w:val="008F0E47"/>
    <w:rsid w:val="008F1C1E"/>
    <w:rsid w:val="008F20CA"/>
    <w:rsid w:val="008F212E"/>
    <w:rsid w:val="008F2778"/>
    <w:rsid w:val="008F2DC6"/>
    <w:rsid w:val="008F2E96"/>
    <w:rsid w:val="008F4017"/>
    <w:rsid w:val="008F4490"/>
    <w:rsid w:val="008F4B83"/>
    <w:rsid w:val="008F4E1A"/>
    <w:rsid w:val="008F548E"/>
    <w:rsid w:val="008F56C4"/>
    <w:rsid w:val="008F62A8"/>
    <w:rsid w:val="008F66CF"/>
    <w:rsid w:val="008F6B84"/>
    <w:rsid w:val="00900455"/>
    <w:rsid w:val="0090049E"/>
    <w:rsid w:val="0090168A"/>
    <w:rsid w:val="00902DA5"/>
    <w:rsid w:val="00902E1C"/>
    <w:rsid w:val="00903465"/>
    <w:rsid w:val="00903F34"/>
    <w:rsid w:val="009048F3"/>
    <w:rsid w:val="00904903"/>
    <w:rsid w:val="00904E2A"/>
    <w:rsid w:val="00904F9E"/>
    <w:rsid w:val="00905539"/>
    <w:rsid w:val="00905802"/>
    <w:rsid w:val="00905B9E"/>
    <w:rsid w:val="00905D4B"/>
    <w:rsid w:val="00905F2F"/>
    <w:rsid w:val="0090603D"/>
    <w:rsid w:val="00906482"/>
    <w:rsid w:val="00906A26"/>
    <w:rsid w:val="00906DED"/>
    <w:rsid w:val="00907296"/>
    <w:rsid w:val="0090769D"/>
    <w:rsid w:val="009077D9"/>
    <w:rsid w:val="00907B11"/>
    <w:rsid w:val="00907C01"/>
    <w:rsid w:val="00907F30"/>
    <w:rsid w:val="0091023F"/>
    <w:rsid w:val="009104DB"/>
    <w:rsid w:val="0091068D"/>
    <w:rsid w:val="00910955"/>
    <w:rsid w:val="00911F78"/>
    <w:rsid w:val="009121F9"/>
    <w:rsid w:val="0091286E"/>
    <w:rsid w:val="00913110"/>
    <w:rsid w:val="00913727"/>
    <w:rsid w:val="009140D7"/>
    <w:rsid w:val="0091491E"/>
    <w:rsid w:val="0091505E"/>
    <w:rsid w:val="009156D1"/>
    <w:rsid w:val="0091699C"/>
    <w:rsid w:val="0091768E"/>
    <w:rsid w:val="009176E7"/>
    <w:rsid w:val="00920268"/>
    <w:rsid w:val="009207BA"/>
    <w:rsid w:val="00920921"/>
    <w:rsid w:val="00920AC6"/>
    <w:rsid w:val="00921585"/>
    <w:rsid w:val="00921C3E"/>
    <w:rsid w:val="009223AD"/>
    <w:rsid w:val="00922A17"/>
    <w:rsid w:val="00922B1A"/>
    <w:rsid w:val="00922B66"/>
    <w:rsid w:val="00924137"/>
    <w:rsid w:val="0092437B"/>
    <w:rsid w:val="00924671"/>
    <w:rsid w:val="0092512A"/>
    <w:rsid w:val="0092548C"/>
    <w:rsid w:val="00925871"/>
    <w:rsid w:val="00925A5B"/>
    <w:rsid w:val="00925AC1"/>
    <w:rsid w:val="00926CE0"/>
    <w:rsid w:val="00927265"/>
    <w:rsid w:val="00927472"/>
    <w:rsid w:val="0092780B"/>
    <w:rsid w:val="0093037B"/>
    <w:rsid w:val="00930D2E"/>
    <w:rsid w:val="00931AA0"/>
    <w:rsid w:val="0093226C"/>
    <w:rsid w:val="00932C85"/>
    <w:rsid w:val="00933013"/>
    <w:rsid w:val="00933130"/>
    <w:rsid w:val="0093385E"/>
    <w:rsid w:val="00934A36"/>
    <w:rsid w:val="00935252"/>
    <w:rsid w:val="0093620D"/>
    <w:rsid w:val="00936350"/>
    <w:rsid w:val="00937476"/>
    <w:rsid w:val="009376F9"/>
    <w:rsid w:val="00937824"/>
    <w:rsid w:val="00937E7B"/>
    <w:rsid w:val="00940275"/>
    <w:rsid w:val="009402B3"/>
    <w:rsid w:val="00940B80"/>
    <w:rsid w:val="00940DDF"/>
    <w:rsid w:val="00940F3A"/>
    <w:rsid w:val="009411EF"/>
    <w:rsid w:val="0094172F"/>
    <w:rsid w:val="00942ED4"/>
    <w:rsid w:val="0094317E"/>
    <w:rsid w:val="00943A75"/>
    <w:rsid w:val="00944338"/>
    <w:rsid w:val="00945148"/>
    <w:rsid w:val="009455E6"/>
    <w:rsid w:val="00945BC3"/>
    <w:rsid w:val="00946B34"/>
    <w:rsid w:val="00947674"/>
    <w:rsid w:val="00947FB0"/>
    <w:rsid w:val="00950078"/>
    <w:rsid w:val="00950939"/>
    <w:rsid w:val="00950B9C"/>
    <w:rsid w:val="00950DA2"/>
    <w:rsid w:val="0095169C"/>
    <w:rsid w:val="00951725"/>
    <w:rsid w:val="00951CD2"/>
    <w:rsid w:val="00951F2E"/>
    <w:rsid w:val="009521CD"/>
    <w:rsid w:val="009522C5"/>
    <w:rsid w:val="00952B10"/>
    <w:rsid w:val="00952CF4"/>
    <w:rsid w:val="0095306A"/>
    <w:rsid w:val="009536B2"/>
    <w:rsid w:val="0095398A"/>
    <w:rsid w:val="00953A4A"/>
    <w:rsid w:val="00953C07"/>
    <w:rsid w:val="00954CC2"/>
    <w:rsid w:val="00954DBF"/>
    <w:rsid w:val="00954ED7"/>
    <w:rsid w:val="009556EC"/>
    <w:rsid w:val="00955A9F"/>
    <w:rsid w:val="009563A0"/>
    <w:rsid w:val="0095645F"/>
    <w:rsid w:val="00956779"/>
    <w:rsid w:val="00956A89"/>
    <w:rsid w:val="00956C10"/>
    <w:rsid w:val="00957504"/>
    <w:rsid w:val="009578A7"/>
    <w:rsid w:val="00960664"/>
    <w:rsid w:val="00960A4D"/>
    <w:rsid w:val="00960CA4"/>
    <w:rsid w:val="00962796"/>
    <w:rsid w:val="00963A57"/>
    <w:rsid w:val="00964C80"/>
    <w:rsid w:val="00965AF6"/>
    <w:rsid w:val="009672D5"/>
    <w:rsid w:val="00967FE4"/>
    <w:rsid w:val="00970A28"/>
    <w:rsid w:val="00970EFB"/>
    <w:rsid w:val="00970F03"/>
    <w:rsid w:val="009714E4"/>
    <w:rsid w:val="00971652"/>
    <w:rsid w:val="00971939"/>
    <w:rsid w:val="00972273"/>
    <w:rsid w:val="009722C9"/>
    <w:rsid w:val="00972A8D"/>
    <w:rsid w:val="00972B30"/>
    <w:rsid w:val="00972BF6"/>
    <w:rsid w:val="0097334E"/>
    <w:rsid w:val="009735E8"/>
    <w:rsid w:val="00973837"/>
    <w:rsid w:val="009739EC"/>
    <w:rsid w:val="00973AFF"/>
    <w:rsid w:val="00973E78"/>
    <w:rsid w:val="0097489F"/>
    <w:rsid w:val="009749D7"/>
    <w:rsid w:val="00974CFF"/>
    <w:rsid w:val="009752CC"/>
    <w:rsid w:val="009757B2"/>
    <w:rsid w:val="009757EB"/>
    <w:rsid w:val="00976159"/>
    <w:rsid w:val="009766AD"/>
    <w:rsid w:val="00976D55"/>
    <w:rsid w:val="009770CB"/>
    <w:rsid w:val="009775FE"/>
    <w:rsid w:val="009778B7"/>
    <w:rsid w:val="009801E4"/>
    <w:rsid w:val="00980272"/>
    <w:rsid w:val="00980B2D"/>
    <w:rsid w:val="009811DF"/>
    <w:rsid w:val="00981909"/>
    <w:rsid w:val="00981966"/>
    <w:rsid w:val="00981CB9"/>
    <w:rsid w:val="009820E2"/>
    <w:rsid w:val="00982B5F"/>
    <w:rsid w:val="00983721"/>
    <w:rsid w:val="00983E2B"/>
    <w:rsid w:val="009845CE"/>
    <w:rsid w:val="00984BB4"/>
    <w:rsid w:val="00984EA0"/>
    <w:rsid w:val="0098535F"/>
    <w:rsid w:val="009856A7"/>
    <w:rsid w:val="00985A96"/>
    <w:rsid w:val="00987F97"/>
    <w:rsid w:val="00990422"/>
    <w:rsid w:val="009908F3"/>
    <w:rsid w:val="00990B53"/>
    <w:rsid w:val="00990EE5"/>
    <w:rsid w:val="00991341"/>
    <w:rsid w:val="009914B6"/>
    <w:rsid w:val="00991948"/>
    <w:rsid w:val="0099197D"/>
    <w:rsid w:val="0099215F"/>
    <w:rsid w:val="0099223C"/>
    <w:rsid w:val="0099235F"/>
    <w:rsid w:val="009924A9"/>
    <w:rsid w:val="00992A06"/>
    <w:rsid w:val="009935A5"/>
    <w:rsid w:val="009939EE"/>
    <w:rsid w:val="00994435"/>
    <w:rsid w:val="00994DB0"/>
    <w:rsid w:val="00994EFE"/>
    <w:rsid w:val="00995B07"/>
    <w:rsid w:val="009963FE"/>
    <w:rsid w:val="00996476"/>
    <w:rsid w:val="00996B01"/>
    <w:rsid w:val="00996B2A"/>
    <w:rsid w:val="009975BD"/>
    <w:rsid w:val="00997645"/>
    <w:rsid w:val="0099786C"/>
    <w:rsid w:val="009A13B9"/>
    <w:rsid w:val="009A140A"/>
    <w:rsid w:val="009A1FA6"/>
    <w:rsid w:val="009A2075"/>
    <w:rsid w:val="009A2199"/>
    <w:rsid w:val="009A2980"/>
    <w:rsid w:val="009A29E0"/>
    <w:rsid w:val="009A2E7F"/>
    <w:rsid w:val="009A344E"/>
    <w:rsid w:val="009A4365"/>
    <w:rsid w:val="009A4494"/>
    <w:rsid w:val="009A4AD0"/>
    <w:rsid w:val="009A5FC7"/>
    <w:rsid w:val="009A662A"/>
    <w:rsid w:val="009A74B5"/>
    <w:rsid w:val="009B0A95"/>
    <w:rsid w:val="009B1D9E"/>
    <w:rsid w:val="009B2DA1"/>
    <w:rsid w:val="009B2E76"/>
    <w:rsid w:val="009B2F77"/>
    <w:rsid w:val="009B32A8"/>
    <w:rsid w:val="009B330C"/>
    <w:rsid w:val="009B3DCE"/>
    <w:rsid w:val="009B42E6"/>
    <w:rsid w:val="009B4BAB"/>
    <w:rsid w:val="009B62A2"/>
    <w:rsid w:val="009B6C27"/>
    <w:rsid w:val="009B6C41"/>
    <w:rsid w:val="009B7806"/>
    <w:rsid w:val="009B781D"/>
    <w:rsid w:val="009B7B78"/>
    <w:rsid w:val="009C05D0"/>
    <w:rsid w:val="009C08EB"/>
    <w:rsid w:val="009C0AA6"/>
    <w:rsid w:val="009C10E1"/>
    <w:rsid w:val="009C2A0B"/>
    <w:rsid w:val="009C2E3C"/>
    <w:rsid w:val="009C30B4"/>
    <w:rsid w:val="009C321D"/>
    <w:rsid w:val="009C3661"/>
    <w:rsid w:val="009C3A65"/>
    <w:rsid w:val="009C3C34"/>
    <w:rsid w:val="009C4841"/>
    <w:rsid w:val="009C4C27"/>
    <w:rsid w:val="009C4EBD"/>
    <w:rsid w:val="009C54A4"/>
    <w:rsid w:val="009C5579"/>
    <w:rsid w:val="009C5720"/>
    <w:rsid w:val="009C6D97"/>
    <w:rsid w:val="009C6F1C"/>
    <w:rsid w:val="009C7823"/>
    <w:rsid w:val="009C7FF6"/>
    <w:rsid w:val="009D01EB"/>
    <w:rsid w:val="009D0256"/>
    <w:rsid w:val="009D060D"/>
    <w:rsid w:val="009D1506"/>
    <w:rsid w:val="009D1532"/>
    <w:rsid w:val="009D184E"/>
    <w:rsid w:val="009D1862"/>
    <w:rsid w:val="009D1B0B"/>
    <w:rsid w:val="009D20F3"/>
    <w:rsid w:val="009D35D7"/>
    <w:rsid w:val="009D36D2"/>
    <w:rsid w:val="009D3789"/>
    <w:rsid w:val="009D37BE"/>
    <w:rsid w:val="009D3E1F"/>
    <w:rsid w:val="009D3E7D"/>
    <w:rsid w:val="009D450C"/>
    <w:rsid w:val="009D4785"/>
    <w:rsid w:val="009D4D75"/>
    <w:rsid w:val="009D520B"/>
    <w:rsid w:val="009D525E"/>
    <w:rsid w:val="009D5B6A"/>
    <w:rsid w:val="009D6406"/>
    <w:rsid w:val="009D658C"/>
    <w:rsid w:val="009D6629"/>
    <w:rsid w:val="009D6971"/>
    <w:rsid w:val="009D7505"/>
    <w:rsid w:val="009D78AA"/>
    <w:rsid w:val="009D78D1"/>
    <w:rsid w:val="009D7A69"/>
    <w:rsid w:val="009E112C"/>
    <w:rsid w:val="009E167E"/>
    <w:rsid w:val="009E17A5"/>
    <w:rsid w:val="009E184F"/>
    <w:rsid w:val="009E1A45"/>
    <w:rsid w:val="009E1CC2"/>
    <w:rsid w:val="009E262C"/>
    <w:rsid w:val="009E2843"/>
    <w:rsid w:val="009E2FFE"/>
    <w:rsid w:val="009E364C"/>
    <w:rsid w:val="009E5096"/>
    <w:rsid w:val="009E57E9"/>
    <w:rsid w:val="009E5A83"/>
    <w:rsid w:val="009E64F0"/>
    <w:rsid w:val="009E7101"/>
    <w:rsid w:val="009E7404"/>
    <w:rsid w:val="009E7EDE"/>
    <w:rsid w:val="009F03B7"/>
    <w:rsid w:val="009F053B"/>
    <w:rsid w:val="009F0797"/>
    <w:rsid w:val="009F087E"/>
    <w:rsid w:val="009F0BD6"/>
    <w:rsid w:val="009F155C"/>
    <w:rsid w:val="009F1818"/>
    <w:rsid w:val="009F1AA7"/>
    <w:rsid w:val="009F1ACE"/>
    <w:rsid w:val="009F1BCA"/>
    <w:rsid w:val="009F1BDE"/>
    <w:rsid w:val="009F1C79"/>
    <w:rsid w:val="009F1D68"/>
    <w:rsid w:val="009F1F75"/>
    <w:rsid w:val="009F2B61"/>
    <w:rsid w:val="009F2E70"/>
    <w:rsid w:val="009F34BC"/>
    <w:rsid w:val="009F39A6"/>
    <w:rsid w:val="009F39C8"/>
    <w:rsid w:val="009F3F23"/>
    <w:rsid w:val="009F47BC"/>
    <w:rsid w:val="009F4FC2"/>
    <w:rsid w:val="009F54DC"/>
    <w:rsid w:val="009F6017"/>
    <w:rsid w:val="009F643B"/>
    <w:rsid w:val="009F68AF"/>
    <w:rsid w:val="009F7761"/>
    <w:rsid w:val="009F7CD0"/>
    <w:rsid w:val="00A00E3E"/>
    <w:rsid w:val="00A00F3D"/>
    <w:rsid w:val="00A01504"/>
    <w:rsid w:val="00A016F3"/>
    <w:rsid w:val="00A01805"/>
    <w:rsid w:val="00A01AFD"/>
    <w:rsid w:val="00A028AC"/>
    <w:rsid w:val="00A02DDD"/>
    <w:rsid w:val="00A03495"/>
    <w:rsid w:val="00A04B71"/>
    <w:rsid w:val="00A04EA9"/>
    <w:rsid w:val="00A05968"/>
    <w:rsid w:val="00A05A8F"/>
    <w:rsid w:val="00A05EEE"/>
    <w:rsid w:val="00A06863"/>
    <w:rsid w:val="00A068B7"/>
    <w:rsid w:val="00A06A4F"/>
    <w:rsid w:val="00A074B4"/>
    <w:rsid w:val="00A07B67"/>
    <w:rsid w:val="00A10A1A"/>
    <w:rsid w:val="00A10F84"/>
    <w:rsid w:val="00A114F2"/>
    <w:rsid w:val="00A11A97"/>
    <w:rsid w:val="00A11D1A"/>
    <w:rsid w:val="00A11E12"/>
    <w:rsid w:val="00A11E37"/>
    <w:rsid w:val="00A12404"/>
    <w:rsid w:val="00A12C11"/>
    <w:rsid w:val="00A13035"/>
    <w:rsid w:val="00A1359F"/>
    <w:rsid w:val="00A1360F"/>
    <w:rsid w:val="00A13ACC"/>
    <w:rsid w:val="00A13CBD"/>
    <w:rsid w:val="00A14313"/>
    <w:rsid w:val="00A146F2"/>
    <w:rsid w:val="00A15857"/>
    <w:rsid w:val="00A15DDA"/>
    <w:rsid w:val="00A16566"/>
    <w:rsid w:val="00A16C31"/>
    <w:rsid w:val="00A1725A"/>
    <w:rsid w:val="00A177E0"/>
    <w:rsid w:val="00A20125"/>
    <w:rsid w:val="00A20700"/>
    <w:rsid w:val="00A208A8"/>
    <w:rsid w:val="00A21075"/>
    <w:rsid w:val="00A21D97"/>
    <w:rsid w:val="00A22390"/>
    <w:rsid w:val="00A22AE4"/>
    <w:rsid w:val="00A2364E"/>
    <w:rsid w:val="00A24782"/>
    <w:rsid w:val="00A248DB"/>
    <w:rsid w:val="00A24B39"/>
    <w:rsid w:val="00A24FFF"/>
    <w:rsid w:val="00A25B95"/>
    <w:rsid w:val="00A25DC6"/>
    <w:rsid w:val="00A25E5A"/>
    <w:rsid w:val="00A26A4A"/>
    <w:rsid w:val="00A27CA3"/>
    <w:rsid w:val="00A27D53"/>
    <w:rsid w:val="00A27F3A"/>
    <w:rsid w:val="00A30ECB"/>
    <w:rsid w:val="00A3153B"/>
    <w:rsid w:val="00A316C2"/>
    <w:rsid w:val="00A31F3D"/>
    <w:rsid w:val="00A32467"/>
    <w:rsid w:val="00A32BB4"/>
    <w:rsid w:val="00A32CD3"/>
    <w:rsid w:val="00A32E23"/>
    <w:rsid w:val="00A32EE7"/>
    <w:rsid w:val="00A33123"/>
    <w:rsid w:val="00A33232"/>
    <w:rsid w:val="00A3380B"/>
    <w:rsid w:val="00A33C86"/>
    <w:rsid w:val="00A33EED"/>
    <w:rsid w:val="00A34A21"/>
    <w:rsid w:val="00A34DD8"/>
    <w:rsid w:val="00A3568C"/>
    <w:rsid w:val="00A35B38"/>
    <w:rsid w:val="00A35EB7"/>
    <w:rsid w:val="00A363B9"/>
    <w:rsid w:val="00A367B4"/>
    <w:rsid w:val="00A3695E"/>
    <w:rsid w:val="00A36C18"/>
    <w:rsid w:val="00A3708F"/>
    <w:rsid w:val="00A41647"/>
    <w:rsid w:val="00A41742"/>
    <w:rsid w:val="00A41A11"/>
    <w:rsid w:val="00A41C82"/>
    <w:rsid w:val="00A41CAF"/>
    <w:rsid w:val="00A4297B"/>
    <w:rsid w:val="00A42F8F"/>
    <w:rsid w:val="00A44036"/>
    <w:rsid w:val="00A44183"/>
    <w:rsid w:val="00A441FB"/>
    <w:rsid w:val="00A442C8"/>
    <w:rsid w:val="00A44C0C"/>
    <w:rsid w:val="00A4535B"/>
    <w:rsid w:val="00A45B6E"/>
    <w:rsid w:val="00A45F1A"/>
    <w:rsid w:val="00A464BC"/>
    <w:rsid w:val="00A4699F"/>
    <w:rsid w:val="00A470FD"/>
    <w:rsid w:val="00A4738A"/>
    <w:rsid w:val="00A47470"/>
    <w:rsid w:val="00A47567"/>
    <w:rsid w:val="00A475C7"/>
    <w:rsid w:val="00A5021A"/>
    <w:rsid w:val="00A5061F"/>
    <w:rsid w:val="00A508F9"/>
    <w:rsid w:val="00A50A9D"/>
    <w:rsid w:val="00A51C7C"/>
    <w:rsid w:val="00A52D70"/>
    <w:rsid w:val="00A52E3F"/>
    <w:rsid w:val="00A53238"/>
    <w:rsid w:val="00A53364"/>
    <w:rsid w:val="00A533CA"/>
    <w:rsid w:val="00A53F85"/>
    <w:rsid w:val="00A54B71"/>
    <w:rsid w:val="00A54D0C"/>
    <w:rsid w:val="00A54F1E"/>
    <w:rsid w:val="00A554C7"/>
    <w:rsid w:val="00A554CF"/>
    <w:rsid w:val="00A56158"/>
    <w:rsid w:val="00A57005"/>
    <w:rsid w:val="00A57030"/>
    <w:rsid w:val="00A578A1"/>
    <w:rsid w:val="00A578A7"/>
    <w:rsid w:val="00A57D00"/>
    <w:rsid w:val="00A57F64"/>
    <w:rsid w:val="00A60B1A"/>
    <w:rsid w:val="00A60C04"/>
    <w:rsid w:val="00A615F4"/>
    <w:rsid w:val="00A61977"/>
    <w:rsid w:val="00A61CEF"/>
    <w:rsid w:val="00A62171"/>
    <w:rsid w:val="00A62BFC"/>
    <w:rsid w:val="00A6317C"/>
    <w:rsid w:val="00A63A5B"/>
    <w:rsid w:val="00A6406A"/>
    <w:rsid w:val="00A640C8"/>
    <w:rsid w:val="00A64546"/>
    <w:rsid w:val="00A6509E"/>
    <w:rsid w:val="00A652E7"/>
    <w:rsid w:val="00A65F30"/>
    <w:rsid w:val="00A65F56"/>
    <w:rsid w:val="00A66514"/>
    <w:rsid w:val="00A67081"/>
    <w:rsid w:val="00A6722F"/>
    <w:rsid w:val="00A70CD5"/>
    <w:rsid w:val="00A70F0C"/>
    <w:rsid w:val="00A71277"/>
    <w:rsid w:val="00A7163C"/>
    <w:rsid w:val="00A71E3F"/>
    <w:rsid w:val="00A72049"/>
    <w:rsid w:val="00A72784"/>
    <w:rsid w:val="00A7287C"/>
    <w:rsid w:val="00A72AC5"/>
    <w:rsid w:val="00A72E35"/>
    <w:rsid w:val="00A73008"/>
    <w:rsid w:val="00A7319C"/>
    <w:rsid w:val="00A73A94"/>
    <w:rsid w:val="00A74CE5"/>
    <w:rsid w:val="00A74D35"/>
    <w:rsid w:val="00A74ED7"/>
    <w:rsid w:val="00A76115"/>
    <w:rsid w:val="00A7632B"/>
    <w:rsid w:val="00A7658C"/>
    <w:rsid w:val="00A76A56"/>
    <w:rsid w:val="00A76CB9"/>
    <w:rsid w:val="00A7712A"/>
    <w:rsid w:val="00A81321"/>
    <w:rsid w:val="00A81789"/>
    <w:rsid w:val="00A820BC"/>
    <w:rsid w:val="00A82277"/>
    <w:rsid w:val="00A82553"/>
    <w:rsid w:val="00A82F12"/>
    <w:rsid w:val="00A82FE1"/>
    <w:rsid w:val="00A8354D"/>
    <w:rsid w:val="00A83AEB"/>
    <w:rsid w:val="00A858A3"/>
    <w:rsid w:val="00A87688"/>
    <w:rsid w:val="00A87790"/>
    <w:rsid w:val="00A87E38"/>
    <w:rsid w:val="00A87FB6"/>
    <w:rsid w:val="00A90068"/>
    <w:rsid w:val="00A90099"/>
    <w:rsid w:val="00A912DA"/>
    <w:rsid w:val="00A913A9"/>
    <w:rsid w:val="00A913EA"/>
    <w:rsid w:val="00A91620"/>
    <w:rsid w:val="00A9181F"/>
    <w:rsid w:val="00A91AEF"/>
    <w:rsid w:val="00A92D8C"/>
    <w:rsid w:val="00A93446"/>
    <w:rsid w:val="00A93953"/>
    <w:rsid w:val="00A9469C"/>
    <w:rsid w:val="00A94A0F"/>
    <w:rsid w:val="00A94C6A"/>
    <w:rsid w:val="00A953EE"/>
    <w:rsid w:val="00A9560E"/>
    <w:rsid w:val="00A95E28"/>
    <w:rsid w:val="00A964A5"/>
    <w:rsid w:val="00A9716E"/>
    <w:rsid w:val="00A971E9"/>
    <w:rsid w:val="00A976A5"/>
    <w:rsid w:val="00AA07A9"/>
    <w:rsid w:val="00AA1B14"/>
    <w:rsid w:val="00AA27C9"/>
    <w:rsid w:val="00AA2BB0"/>
    <w:rsid w:val="00AA2C5C"/>
    <w:rsid w:val="00AA30B7"/>
    <w:rsid w:val="00AA39A5"/>
    <w:rsid w:val="00AA402E"/>
    <w:rsid w:val="00AA43B3"/>
    <w:rsid w:val="00AA4915"/>
    <w:rsid w:val="00AA4B6F"/>
    <w:rsid w:val="00AA4C79"/>
    <w:rsid w:val="00AA5A08"/>
    <w:rsid w:val="00AA61C8"/>
    <w:rsid w:val="00AA6427"/>
    <w:rsid w:val="00AA76ED"/>
    <w:rsid w:val="00AA7D90"/>
    <w:rsid w:val="00AB04A4"/>
    <w:rsid w:val="00AB0FDA"/>
    <w:rsid w:val="00AB1C8B"/>
    <w:rsid w:val="00AB1D27"/>
    <w:rsid w:val="00AB1D66"/>
    <w:rsid w:val="00AB1D9B"/>
    <w:rsid w:val="00AB24A1"/>
    <w:rsid w:val="00AB2ADC"/>
    <w:rsid w:val="00AB2E8E"/>
    <w:rsid w:val="00AB34CE"/>
    <w:rsid w:val="00AB3707"/>
    <w:rsid w:val="00AB4255"/>
    <w:rsid w:val="00AB435C"/>
    <w:rsid w:val="00AB4749"/>
    <w:rsid w:val="00AB4C0A"/>
    <w:rsid w:val="00AB4F92"/>
    <w:rsid w:val="00AB532C"/>
    <w:rsid w:val="00AB5391"/>
    <w:rsid w:val="00AB5AE8"/>
    <w:rsid w:val="00AB5CD5"/>
    <w:rsid w:val="00AB6F33"/>
    <w:rsid w:val="00AB7912"/>
    <w:rsid w:val="00AB7AF4"/>
    <w:rsid w:val="00AB7FA0"/>
    <w:rsid w:val="00AC06B6"/>
    <w:rsid w:val="00AC10D5"/>
    <w:rsid w:val="00AC2437"/>
    <w:rsid w:val="00AC319C"/>
    <w:rsid w:val="00AC3A7C"/>
    <w:rsid w:val="00AC42FF"/>
    <w:rsid w:val="00AC4598"/>
    <w:rsid w:val="00AC5F5C"/>
    <w:rsid w:val="00AC61E4"/>
    <w:rsid w:val="00AC6215"/>
    <w:rsid w:val="00AC68AD"/>
    <w:rsid w:val="00AC6B84"/>
    <w:rsid w:val="00AC6C74"/>
    <w:rsid w:val="00AC757B"/>
    <w:rsid w:val="00AC7801"/>
    <w:rsid w:val="00AC7E9E"/>
    <w:rsid w:val="00AD0813"/>
    <w:rsid w:val="00AD0B40"/>
    <w:rsid w:val="00AD10C5"/>
    <w:rsid w:val="00AD10F9"/>
    <w:rsid w:val="00AD15EF"/>
    <w:rsid w:val="00AD190B"/>
    <w:rsid w:val="00AD1D11"/>
    <w:rsid w:val="00AD2124"/>
    <w:rsid w:val="00AD2468"/>
    <w:rsid w:val="00AD2C3F"/>
    <w:rsid w:val="00AD2C54"/>
    <w:rsid w:val="00AD3322"/>
    <w:rsid w:val="00AD34A6"/>
    <w:rsid w:val="00AD3999"/>
    <w:rsid w:val="00AD406E"/>
    <w:rsid w:val="00AD4494"/>
    <w:rsid w:val="00AD45FE"/>
    <w:rsid w:val="00AD474B"/>
    <w:rsid w:val="00AD4A74"/>
    <w:rsid w:val="00AD4DCB"/>
    <w:rsid w:val="00AD5328"/>
    <w:rsid w:val="00AD5545"/>
    <w:rsid w:val="00AD569A"/>
    <w:rsid w:val="00AD5FA9"/>
    <w:rsid w:val="00AD6428"/>
    <w:rsid w:val="00AD649E"/>
    <w:rsid w:val="00AD667F"/>
    <w:rsid w:val="00AD673B"/>
    <w:rsid w:val="00AD6C58"/>
    <w:rsid w:val="00AD6D52"/>
    <w:rsid w:val="00AD72E8"/>
    <w:rsid w:val="00AD7822"/>
    <w:rsid w:val="00AE051A"/>
    <w:rsid w:val="00AE0EEB"/>
    <w:rsid w:val="00AE16E6"/>
    <w:rsid w:val="00AE19F6"/>
    <w:rsid w:val="00AE1CD4"/>
    <w:rsid w:val="00AE1CD7"/>
    <w:rsid w:val="00AE2547"/>
    <w:rsid w:val="00AE307B"/>
    <w:rsid w:val="00AE3342"/>
    <w:rsid w:val="00AE3497"/>
    <w:rsid w:val="00AE3BCC"/>
    <w:rsid w:val="00AE4399"/>
    <w:rsid w:val="00AE5064"/>
    <w:rsid w:val="00AE57C7"/>
    <w:rsid w:val="00AE59AE"/>
    <w:rsid w:val="00AE59C4"/>
    <w:rsid w:val="00AE6265"/>
    <w:rsid w:val="00AE65E0"/>
    <w:rsid w:val="00AE69CC"/>
    <w:rsid w:val="00AE6EF0"/>
    <w:rsid w:val="00AF0211"/>
    <w:rsid w:val="00AF03C1"/>
    <w:rsid w:val="00AF0692"/>
    <w:rsid w:val="00AF0B0E"/>
    <w:rsid w:val="00AF0FDE"/>
    <w:rsid w:val="00AF17B3"/>
    <w:rsid w:val="00AF1BDF"/>
    <w:rsid w:val="00AF23ED"/>
    <w:rsid w:val="00AF31BA"/>
    <w:rsid w:val="00AF3742"/>
    <w:rsid w:val="00AF378A"/>
    <w:rsid w:val="00AF38B5"/>
    <w:rsid w:val="00AF3980"/>
    <w:rsid w:val="00AF3993"/>
    <w:rsid w:val="00AF40E4"/>
    <w:rsid w:val="00AF44BF"/>
    <w:rsid w:val="00AF545A"/>
    <w:rsid w:val="00AF5C6E"/>
    <w:rsid w:val="00AF5CA9"/>
    <w:rsid w:val="00AF5F77"/>
    <w:rsid w:val="00AF6189"/>
    <w:rsid w:val="00AF622E"/>
    <w:rsid w:val="00B0005A"/>
    <w:rsid w:val="00B001AF"/>
    <w:rsid w:val="00B00BA7"/>
    <w:rsid w:val="00B0100E"/>
    <w:rsid w:val="00B01047"/>
    <w:rsid w:val="00B01851"/>
    <w:rsid w:val="00B01DD7"/>
    <w:rsid w:val="00B01F36"/>
    <w:rsid w:val="00B0206F"/>
    <w:rsid w:val="00B0254B"/>
    <w:rsid w:val="00B02AFA"/>
    <w:rsid w:val="00B03B68"/>
    <w:rsid w:val="00B03C72"/>
    <w:rsid w:val="00B03E35"/>
    <w:rsid w:val="00B05FED"/>
    <w:rsid w:val="00B06CF7"/>
    <w:rsid w:val="00B07B42"/>
    <w:rsid w:val="00B110BD"/>
    <w:rsid w:val="00B11160"/>
    <w:rsid w:val="00B11352"/>
    <w:rsid w:val="00B11581"/>
    <w:rsid w:val="00B116D0"/>
    <w:rsid w:val="00B11A58"/>
    <w:rsid w:val="00B11FD4"/>
    <w:rsid w:val="00B1228E"/>
    <w:rsid w:val="00B12A05"/>
    <w:rsid w:val="00B1455B"/>
    <w:rsid w:val="00B154E0"/>
    <w:rsid w:val="00B15547"/>
    <w:rsid w:val="00B1577F"/>
    <w:rsid w:val="00B15FE0"/>
    <w:rsid w:val="00B16007"/>
    <w:rsid w:val="00B166DE"/>
    <w:rsid w:val="00B16835"/>
    <w:rsid w:val="00B16AD7"/>
    <w:rsid w:val="00B17191"/>
    <w:rsid w:val="00B1743A"/>
    <w:rsid w:val="00B17721"/>
    <w:rsid w:val="00B200F6"/>
    <w:rsid w:val="00B201A2"/>
    <w:rsid w:val="00B216FD"/>
    <w:rsid w:val="00B21A09"/>
    <w:rsid w:val="00B21FAB"/>
    <w:rsid w:val="00B22E11"/>
    <w:rsid w:val="00B23282"/>
    <w:rsid w:val="00B2339B"/>
    <w:rsid w:val="00B2453A"/>
    <w:rsid w:val="00B250EC"/>
    <w:rsid w:val="00B253FF"/>
    <w:rsid w:val="00B25811"/>
    <w:rsid w:val="00B2731A"/>
    <w:rsid w:val="00B2766C"/>
    <w:rsid w:val="00B27877"/>
    <w:rsid w:val="00B27C59"/>
    <w:rsid w:val="00B27E78"/>
    <w:rsid w:val="00B30414"/>
    <w:rsid w:val="00B30690"/>
    <w:rsid w:val="00B30E4C"/>
    <w:rsid w:val="00B313DB"/>
    <w:rsid w:val="00B32279"/>
    <w:rsid w:val="00B32454"/>
    <w:rsid w:val="00B32974"/>
    <w:rsid w:val="00B32C00"/>
    <w:rsid w:val="00B32D0C"/>
    <w:rsid w:val="00B32DE1"/>
    <w:rsid w:val="00B33074"/>
    <w:rsid w:val="00B33B22"/>
    <w:rsid w:val="00B3412B"/>
    <w:rsid w:val="00B3512B"/>
    <w:rsid w:val="00B354C0"/>
    <w:rsid w:val="00B35A1F"/>
    <w:rsid w:val="00B35DD8"/>
    <w:rsid w:val="00B365F3"/>
    <w:rsid w:val="00B36C6B"/>
    <w:rsid w:val="00B37803"/>
    <w:rsid w:val="00B401F0"/>
    <w:rsid w:val="00B41DE9"/>
    <w:rsid w:val="00B41E91"/>
    <w:rsid w:val="00B420FA"/>
    <w:rsid w:val="00B42394"/>
    <w:rsid w:val="00B429B6"/>
    <w:rsid w:val="00B43598"/>
    <w:rsid w:val="00B43D6E"/>
    <w:rsid w:val="00B44479"/>
    <w:rsid w:val="00B44906"/>
    <w:rsid w:val="00B45258"/>
    <w:rsid w:val="00B45761"/>
    <w:rsid w:val="00B4681E"/>
    <w:rsid w:val="00B469D2"/>
    <w:rsid w:val="00B47225"/>
    <w:rsid w:val="00B47472"/>
    <w:rsid w:val="00B47EBF"/>
    <w:rsid w:val="00B50123"/>
    <w:rsid w:val="00B508E9"/>
    <w:rsid w:val="00B5091E"/>
    <w:rsid w:val="00B5114E"/>
    <w:rsid w:val="00B51246"/>
    <w:rsid w:val="00B51CC3"/>
    <w:rsid w:val="00B51EFB"/>
    <w:rsid w:val="00B52006"/>
    <w:rsid w:val="00B52DC7"/>
    <w:rsid w:val="00B533C6"/>
    <w:rsid w:val="00B53D62"/>
    <w:rsid w:val="00B53EE6"/>
    <w:rsid w:val="00B5413A"/>
    <w:rsid w:val="00B55727"/>
    <w:rsid w:val="00B557C4"/>
    <w:rsid w:val="00B558B4"/>
    <w:rsid w:val="00B55BB1"/>
    <w:rsid w:val="00B575E1"/>
    <w:rsid w:val="00B577F4"/>
    <w:rsid w:val="00B57C66"/>
    <w:rsid w:val="00B60C84"/>
    <w:rsid w:val="00B60F2A"/>
    <w:rsid w:val="00B6133D"/>
    <w:rsid w:val="00B61B47"/>
    <w:rsid w:val="00B62D34"/>
    <w:rsid w:val="00B648BF"/>
    <w:rsid w:val="00B64A5E"/>
    <w:rsid w:val="00B65243"/>
    <w:rsid w:val="00B655BE"/>
    <w:rsid w:val="00B65F5C"/>
    <w:rsid w:val="00B6619E"/>
    <w:rsid w:val="00B6647A"/>
    <w:rsid w:val="00B668ED"/>
    <w:rsid w:val="00B66FBD"/>
    <w:rsid w:val="00B672A8"/>
    <w:rsid w:val="00B67517"/>
    <w:rsid w:val="00B67A15"/>
    <w:rsid w:val="00B67C42"/>
    <w:rsid w:val="00B67C6C"/>
    <w:rsid w:val="00B70164"/>
    <w:rsid w:val="00B7127B"/>
    <w:rsid w:val="00B7149A"/>
    <w:rsid w:val="00B71A68"/>
    <w:rsid w:val="00B71E29"/>
    <w:rsid w:val="00B7277D"/>
    <w:rsid w:val="00B72826"/>
    <w:rsid w:val="00B72E94"/>
    <w:rsid w:val="00B72F70"/>
    <w:rsid w:val="00B73354"/>
    <w:rsid w:val="00B73963"/>
    <w:rsid w:val="00B73ABE"/>
    <w:rsid w:val="00B7442D"/>
    <w:rsid w:val="00B744DF"/>
    <w:rsid w:val="00B74715"/>
    <w:rsid w:val="00B7481F"/>
    <w:rsid w:val="00B74920"/>
    <w:rsid w:val="00B7524D"/>
    <w:rsid w:val="00B76974"/>
    <w:rsid w:val="00B774E8"/>
    <w:rsid w:val="00B77A11"/>
    <w:rsid w:val="00B77B1E"/>
    <w:rsid w:val="00B77C12"/>
    <w:rsid w:val="00B8127F"/>
    <w:rsid w:val="00B82EDD"/>
    <w:rsid w:val="00B82F21"/>
    <w:rsid w:val="00B83139"/>
    <w:rsid w:val="00B83142"/>
    <w:rsid w:val="00B832A4"/>
    <w:rsid w:val="00B835D8"/>
    <w:rsid w:val="00B839DF"/>
    <w:rsid w:val="00B83A9A"/>
    <w:rsid w:val="00B83C01"/>
    <w:rsid w:val="00B83F06"/>
    <w:rsid w:val="00B842D0"/>
    <w:rsid w:val="00B84326"/>
    <w:rsid w:val="00B844B5"/>
    <w:rsid w:val="00B84890"/>
    <w:rsid w:val="00B84940"/>
    <w:rsid w:val="00B85C0A"/>
    <w:rsid w:val="00B85EC3"/>
    <w:rsid w:val="00B85ED0"/>
    <w:rsid w:val="00B8692E"/>
    <w:rsid w:val="00B8707E"/>
    <w:rsid w:val="00B87686"/>
    <w:rsid w:val="00B87D58"/>
    <w:rsid w:val="00B9004B"/>
    <w:rsid w:val="00B9042D"/>
    <w:rsid w:val="00B90D42"/>
    <w:rsid w:val="00B9130A"/>
    <w:rsid w:val="00B91858"/>
    <w:rsid w:val="00B918AD"/>
    <w:rsid w:val="00B9197D"/>
    <w:rsid w:val="00B92753"/>
    <w:rsid w:val="00B92B60"/>
    <w:rsid w:val="00B93346"/>
    <w:rsid w:val="00B9355C"/>
    <w:rsid w:val="00B936DC"/>
    <w:rsid w:val="00B93FF8"/>
    <w:rsid w:val="00B9474F"/>
    <w:rsid w:val="00B958DE"/>
    <w:rsid w:val="00B95924"/>
    <w:rsid w:val="00B962C8"/>
    <w:rsid w:val="00B9688A"/>
    <w:rsid w:val="00B96CCF"/>
    <w:rsid w:val="00B96ECF"/>
    <w:rsid w:val="00B971DC"/>
    <w:rsid w:val="00B9793C"/>
    <w:rsid w:val="00B979A7"/>
    <w:rsid w:val="00BA0A44"/>
    <w:rsid w:val="00BA0FC0"/>
    <w:rsid w:val="00BA13FF"/>
    <w:rsid w:val="00BA1477"/>
    <w:rsid w:val="00BA2A84"/>
    <w:rsid w:val="00BA2D5D"/>
    <w:rsid w:val="00BA3871"/>
    <w:rsid w:val="00BA3B33"/>
    <w:rsid w:val="00BA3D6B"/>
    <w:rsid w:val="00BA40BA"/>
    <w:rsid w:val="00BA4852"/>
    <w:rsid w:val="00BA522B"/>
    <w:rsid w:val="00BA52CF"/>
    <w:rsid w:val="00BA58ED"/>
    <w:rsid w:val="00BA6333"/>
    <w:rsid w:val="00BA6639"/>
    <w:rsid w:val="00BA6A3C"/>
    <w:rsid w:val="00BA6C52"/>
    <w:rsid w:val="00BA7EA0"/>
    <w:rsid w:val="00BB019B"/>
    <w:rsid w:val="00BB0CE3"/>
    <w:rsid w:val="00BB1415"/>
    <w:rsid w:val="00BB1577"/>
    <w:rsid w:val="00BB1A9F"/>
    <w:rsid w:val="00BB1C7E"/>
    <w:rsid w:val="00BB2A1C"/>
    <w:rsid w:val="00BB3791"/>
    <w:rsid w:val="00BB3876"/>
    <w:rsid w:val="00BB3C85"/>
    <w:rsid w:val="00BB4128"/>
    <w:rsid w:val="00BB440D"/>
    <w:rsid w:val="00BB5371"/>
    <w:rsid w:val="00BB53FD"/>
    <w:rsid w:val="00BB5CD5"/>
    <w:rsid w:val="00BB6006"/>
    <w:rsid w:val="00BB65F0"/>
    <w:rsid w:val="00BB689E"/>
    <w:rsid w:val="00BB68A8"/>
    <w:rsid w:val="00BB7139"/>
    <w:rsid w:val="00BB737D"/>
    <w:rsid w:val="00BB7792"/>
    <w:rsid w:val="00BB7AEC"/>
    <w:rsid w:val="00BB7FBA"/>
    <w:rsid w:val="00BC0248"/>
    <w:rsid w:val="00BC0617"/>
    <w:rsid w:val="00BC0877"/>
    <w:rsid w:val="00BC0BCA"/>
    <w:rsid w:val="00BC2E90"/>
    <w:rsid w:val="00BC34B4"/>
    <w:rsid w:val="00BC4387"/>
    <w:rsid w:val="00BC54AF"/>
    <w:rsid w:val="00BC551A"/>
    <w:rsid w:val="00BC575D"/>
    <w:rsid w:val="00BC58E9"/>
    <w:rsid w:val="00BC5EA1"/>
    <w:rsid w:val="00BC6B1B"/>
    <w:rsid w:val="00BC6DB7"/>
    <w:rsid w:val="00BC782C"/>
    <w:rsid w:val="00BD0022"/>
    <w:rsid w:val="00BD0AF4"/>
    <w:rsid w:val="00BD14DB"/>
    <w:rsid w:val="00BD17EA"/>
    <w:rsid w:val="00BD19A1"/>
    <w:rsid w:val="00BD1B04"/>
    <w:rsid w:val="00BD23BB"/>
    <w:rsid w:val="00BD3393"/>
    <w:rsid w:val="00BD480E"/>
    <w:rsid w:val="00BD5C0D"/>
    <w:rsid w:val="00BD5ED5"/>
    <w:rsid w:val="00BD6E9A"/>
    <w:rsid w:val="00BD76B6"/>
    <w:rsid w:val="00BD7751"/>
    <w:rsid w:val="00BD7AA4"/>
    <w:rsid w:val="00BE0081"/>
    <w:rsid w:val="00BE0A16"/>
    <w:rsid w:val="00BE0B17"/>
    <w:rsid w:val="00BE1ABA"/>
    <w:rsid w:val="00BE1EC7"/>
    <w:rsid w:val="00BE3F53"/>
    <w:rsid w:val="00BE4364"/>
    <w:rsid w:val="00BE5055"/>
    <w:rsid w:val="00BE50F9"/>
    <w:rsid w:val="00BE542C"/>
    <w:rsid w:val="00BE5BD6"/>
    <w:rsid w:val="00BE6299"/>
    <w:rsid w:val="00BE63B8"/>
    <w:rsid w:val="00BE67ED"/>
    <w:rsid w:val="00BE69AA"/>
    <w:rsid w:val="00BF0A65"/>
    <w:rsid w:val="00BF0EB9"/>
    <w:rsid w:val="00BF0F1C"/>
    <w:rsid w:val="00BF1029"/>
    <w:rsid w:val="00BF145F"/>
    <w:rsid w:val="00BF191F"/>
    <w:rsid w:val="00BF1B6E"/>
    <w:rsid w:val="00BF256D"/>
    <w:rsid w:val="00BF2C11"/>
    <w:rsid w:val="00BF34DA"/>
    <w:rsid w:val="00BF3A90"/>
    <w:rsid w:val="00BF4067"/>
    <w:rsid w:val="00BF4350"/>
    <w:rsid w:val="00BF4B45"/>
    <w:rsid w:val="00BF4BAB"/>
    <w:rsid w:val="00BF5649"/>
    <w:rsid w:val="00BF5655"/>
    <w:rsid w:val="00BF5766"/>
    <w:rsid w:val="00BF5BDB"/>
    <w:rsid w:val="00BF608D"/>
    <w:rsid w:val="00BF7219"/>
    <w:rsid w:val="00C000F4"/>
    <w:rsid w:val="00C0021F"/>
    <w:rsid w:val="00C00725"/>
    <w:rsid w:val="00C009A9"/>
    <w:rsid w:val="00C00C9C"/>
    <w:rsid w:val="00C021B6"/>
    <w:rsid w:val="00C02547"/>
    <w:rsid w:val="00C02D49"/>
    <w:rsid w:val="00C03CCB"/>
    <w:rsid w:val="00C03EB9"/>
    <w:rsid w:val="00C03F42"/>
    <w:rsid w:val="00C05132"/>
    <w:rsid w:val="00C05DEB"/>
    <w:rsid w:val="00C0661C"/>
    <w:rsid w:val="00C066E9"/>
    <w:rsid w:val="00C067A3"/>
    <w:rsid w:val="00C06BB6"/>
    <w:rsid w:val="00C06FDE"/>
    <w:rsid w:val="00C07466"/>
    <w:rsid w:val="00C077AC"/>
    <w:rsid w:val="00C100FA"/>
    <w:rsid w:val="00C1023E"/>
    <w:rsid w:val="00C10D1C"/>
    <w:rsid w:val="00C11BA1"/>
    <w:rsid w:val="00C1228C"/>
    <w:rsid w:val="00C1299A"/>
    <w:rsid w:val="00C13B1F"/>
    <w:rsid w:val="00C13E3F"/>
    <w:rsid w:val="00C13F57"/>
    <w:rsid w:val="00C1411C"/>
    <w:rsid w:val="00C1500E"/>
    <w:rsid w:val="00C16474"/>
    <w:rsid w:val="00C16F0C"/>
    <w:rsid w:val="00C16FD5"/>
    <w:rsid w:val="00C21267"/>
    <w:rsid w:val="00C214A6"/>
    <w:rsid w:val="00C217A0"/>
    <w:rsid w:val="00C219E3"/>
    <w:rsid w:val="00C22053"/>
    <w:rsid w:val="00C22813"/>
    <w:rsid w:val="00C22C4E"/>
    <w:rsid w:val="00C22E80"/>
    <w:rsid w:val="00C235B9"/>
    <w:rsid w:val="00C23A8A"/>
    <w:rsid w:val="00C23D37"/>
    <w:rsid w:val="00C23E50"/>
    <w:rsid w:val="00C23EF5"/>
    <w:rsid w:val="00C24DCD"/>
    <w:rsid w:val="00C251A1"/>
    <w:rsid w:val="00C26A77"/>
    <w:rsid w:val="00C26B58"/>
    <w:rsid w:val="00C26BCA"/>
    <w:rsid w:val="00C27BF1"/>
    <w:rsid w:val="00C30344"/>
    <w:rsid w:val="00C3122E"/>
    <w:rsid w:val="00C313C6"/>
    <w:rsid w:val="00C314DC"/>
    <w:rsid w:val="00C31619"/>
    <w:rsid w:val="00C316E4"/>
    <w:rsid w:val="00C31E7A"/>
    <w:rsid w:val="00C32E3E"/>
    <w:rsid w:val="00C33420"/>
    <w:rsid w:val="00C341A0"/>
    <w:rsid w:val="00C351E2"/>
    <w:rsid w:val="00C35232"/>
    <w:rsid w:val="00C353A2"/>
    <w:rsid w:val="00C354C6"/>
    <w:rsid w:val="00C355B8"/>
    <w:rsid w:val="00C35857"/>
    <w:rsid w:val="00C36152"/>
    <w:rsid w:val="00C36DB6"/>
    <w:rsid w:val="00C37046"/>
    <w:rsid w:val="00C37841"/>
    <w:rsid w:val="00C37D0B"/>
    <w:rsid w:val="00C40059"/>
    <w:rsid w:val="00C401E5"/>
    <w:rsid w:val="00C40233"/>
    <w:rsid w:val="00C40CF0"/>
    <w:rsid w:val="00C40F62"/>
    <w:rsid w:val="00C413E9"/>
    <w:rsid w:val="00C41D1E"/>
    <w:rsid w:val="00C4224B"/>
    <w:rsid w:val="00C42858"/>
    <w:rsid w:val="00C42B19"/>
    <w:rsid w:val="00C42E93"/>
    <w:rsid w:val="00C42EC6"/>
    <w:rsid w:val="00C43470"/>
    <w:rsid w:val="00C43687"/>
    <w:rsid w:val="00C44032"/>
    <w:rsid w:val="00C4580B"/>
    <w:rsid w:val="00C46271"/>
    <w:rsid w:val="00C470A0"/>
    <w:rsid w:val="00C470BE"/>
    <w:rsid w:val="00C4725A"/>
    <w:rsid w:val="00C473DA"/>
    <w:rsid w:val="00C47609"/>
    <w:rsid w:val="00C4779D"/>
    <w:rsid w:val="00C47807"/>
    <w:rsid w:val="00C47DAD"/>
    <w:rsid w:val="00C50CCF"/>
    <w:rsid w:val="00C50DE0"/>
    <w:rsid w:val="00C511E0"/>
    <w:rsid w:val="00C5183A"/>
    <w:rsid w:val="00C52540"/>
    <w:rsid w:val="00C527E0"/>
    <w:rsid w:val="00C52A94"/>
    <w:rsid w:val="00C52CA9"/>
    <w:rsid w:val="00C530BE"/>
    <w:rsid w:val="00C53D0E"/>
    <w:rsid w:val="00C54447"/>
    <w:rsid w:val="00C54E6F"/>
    <w:rsid w:val="00C54F03"/>
    <w:rsid w:val="00C55368"/>
    <w:rsid w:val="00C5543B"/>
    <w:rsid w:val="00C55D67"/>
    <w:rsid w:val="00C55F61"/>
    <w:rsid w:val="00C57713"/>
    <w:rsid w:val="00C57DF1"/>
    <w:rsid w:val="00C602F4"/>
    <w:rsid w:val="00C61787"/>
    <w:rsid w:val="00C61A81"/>
    <w:rsid w:val="00C62C76"/>
    <w:rsid w:val="00C63F41"/>
    <w:rsid w:val="00C6423D"/>
    <w:rsid w:val="00C644EC"/>
    <w:rsid w:val="00C64D63"/>
    <w:rsid w:val="00C6522C"/>
    <w:rsid w:val="00C65650"/>
    <w:rsid w:val="00C65E9A"/>
    <w:rsid w:val="00C66043"/>
    <w:rsid w:val="00C6690E"/>
    <w:rsid w:val="00C66942"/>
    <w:rsid w:val="00C66A69"/>
    <w:rsid w:val="00C66E3B"/>
    <w:rsid w:val="00C67911"/>
    <w:rsid w:val="00C679CE"/>
    <w:rsid w:val="00C67A30"/>
    <w:rsid w:val="00C67AE9"/>
    <w:rsid w:val="00C701B2"/>
    <w:rsid w:val="00C72029"/>
    <w:rsid w:val="00C72C09"/>
    <w:rsid w:val="00C72EE2"/>
    <w:rsid w:val="00C72F9D"/>
    <w:rsid w:val="00C73550"/>
    <w:rsid w:val="00C74A2C"/>
    <w:rsid w:val="00C762EB"/>
    <w:rsid w:val="00C77593"/>
    <w:rsid w:val="00C802EA"/>
    <w:rsid w:val="00C816F8"/>
    <w:rsid w:val="00C81A05"/>
    <w:rsid w:val="00C81C8C"/>
    <w:rsid w:val="00C82978"/>
    <w:rsid w:val="00C82DE8"/>
    <w:rsid w:val="00C837E7"/>
    <w:rsid w:val="00C83C1F"/>
    <w:rsid w:val="00C84684"/>
    <w:rsid w:val="00C8535D"/>
    <w:rsid w:val="00C857F1"/>
    <w:rsid w:val="00C85C43"/>
    <w:rsid w:val="00C865B8"/>
    <w:rsid w:val="00C86B48"/>
    <w:rsid w:val="00C86C4C"/>
    <w:rsid w:val="00C87191"/>
    <w:rsid w:val="00C877E4"/>
    <w:rsid w:val="00C909A0"/>
    <w:rsid w:val="00C90D81"/>
    <w:rsid w:val="00C91220"/>
    <w:rsid w:val="00C91290"/>
    <w:rsid w:val="00C9132A"/>
    <w:rsid w:val="00C9210F"/>
    <w:rsid w:val="00C933FF"/>
    <w:rsid w:val="00C93445"/>
    <w:rsid w:val="00C94A0A"/>
    <w:rsid w:val="00C94A63"/>
    <w:rsid w:val="00C9567D"/>
    <w:rsid w:val="00C966BE"/>
    <w:rsid w:val="00C966CE"/>
    <w:rsid w:val="00CA0200"/>
    <w:rsid w:val="00CA0FE0"/>
    <w:rsid w:val="00CA1E01"/>
    <w:rsid w:val="00CA229E"/>
    <w:rsid w:val="00CA3203"/>
    <w:rsid w:val="00CA34AD"/>
    <w:rsid w:val="00CA3840"/>
    <w:rsid w:val="00CA3DBC"/>
    <w:rsid w:val="00CA47D6"/>
    <w:rsid w:val="00CA4B2A"/>
    <w:rsid w:val="00CA4E3C"/>
    <w:rsid w:val="00CA5988"/>
    <w:rsid w:val="00CA5D4E"/>
    <w:rsid w:val="00CA63D2"/>
    <w:rsid w:val="00CA66F0"/>
    <w:rsid w:val="00CA685A"/>
    <w:rsid w:val="00CA6A62"/>
    <w:rsid w:val="00CA6B1F"/>
    <w:rsid w:val="00CA7FC7"/>
    <w:rsid w:val="00CB0A25"/>
    <w:rsid w:val="00CB0E2F"/>
    <w:rsid w:val="00CB23DC"/>
    <w:rsid w:val="00CB3365"/>
    <w:rsid w:val="00CB3669"/>
    <w:rsid w:val="00CB366A"/>
    <w:rsid w:val="00CB3B16"/>
    <w:rsid w:val="00CB3BC0"/>
    <w:rsid w:val="00CB3F63"/>
    <w:rsid w:val="00CB4901"/>
    <w:rsid w:val="00CB5316"/>
    <w:rsid w:val="00CB692C"/>
    <w:rsid w:val="00CB7006"/>
    <w:rsid w:val="00CB72C8"/>
    <w:rsid w:val="00CB73F5"/>
    <w:rsid w:val="00CB7ED6"/>
    <w:rsid w:val="00CC04DA"/>
    <w:rsid w:val="00CC2909"/>
    <w:rsid w:val="00CC3074"/>
    <w:rsid w:val="00CC31DD"/>
    <w:rsid w:val="00CC3D1D"/>
    <w:rsid w:val="00CC3EBB"/>
    <w:rsid w:val="00CC42D8"/>
    <w:rsid w:val="00CC4D48"/>
    <w:rsid w:val="00CC67C8"/>
    <w:rsid w:val="00CC7D62"/>
    <w:rsid w:val="00CD0B85"/>
    <w:rsid w:val="00CD0D3C"/>
    <w:rsid w:val="00CD152B"/>
    <w:rsid w:val="00CD1954"/>
    <w:rsid w:val="00CD19A5"/>
    <w:rsid w:val="00CD244B"/>
    <w:rsid w:val="00CD3278"/>
    <w:rsid w:val="00CD3BBC"/>
    <w:rsid w:val="00CD4253"/>
    <w:rsid w:val="00CD47CA"/>
    <w:rsid w:val="00CD4902"/>
    <w:rsid w:val="00CD4C90"/>
    <w:rsid w:val="00CD50FC"/>
    <w:rsid w:val="00CD5111"/>
    <w:rsid w:val="00CD5427"/>
    <w:rsid w:val="00CD55E5"/>
    <w:rsid w:val="00CD716C"/>
    <w:rsid w:val="00CD7241"/>
    <w:rsid w:val="00CE075C"/>
    <w:rsid w:val="00CE12C7"/>
    <w:rsid w:val="00CE1932"/>
    <w:rsid w:val="00CE1A25"/>
    <w:rsid w:val="00CE1C53"/>
    <w:rsid w:val="00CE1D9D"/>
    <w:rsid w:val="00CE2C3A"/>
    <w:rsid w:val="00CE3268"/>
    <w:rsid w:val="00CE3F0E"/>
    <w:rsid w:val="00CE457E"/>
    <w:rsid w:val="00CE4A32"/>
    <w:rsid w:val="00CE4E8E"/>
    <w:rsid w:val="00CE4F54"/>
    <w:rsid w:val="00CE557D"/>
    <w:rsid w:val="00CE5D48"/>
    <w:rsid w:val="00CE5D65"/>
    <w:rsid w:val="00CE651C"/>
    <w:rsid w:val="00CE6D26"/>
    <w:rsid w:val="00CE73ED"/>
    <w:rsid w:val="00CE7625"/>
    <w:rsid w:val="00CE7B95"/>
    <w:rsid w:val="00CE7F50"/>
    <w:rsid w:val="00CF07A7"/>
    <w:rsid w:val="00CF11E9"/>
    <w:rsid w:val="00CF1673"/>
    <w:rsid w:val="00CF1674"/>
    <w:rsid w:val="00CF167A"/>
    <w:rsid w:val="00CF17E4"/>
    <w:rsid w:val="00CF1B47"/>
    <w:rsid w:val="00CF1BED"/>
    <w:rsid w:val="00CF1EBD"/>
    <w:rsid w:val="00CF2670"/>
    <w:rsid w:val="00CF2D2C"/>
    <w:rsid w:val="00CF3217"/>
    <w:rsid w:val="00CF35CD"/>
    <w:rsid w:val="00CF380A"/>
    <w:rsid w:val="00CF3F2E"/>
    <w:rsid w:val="00CF4056"/>
    <w:rsid w:val="00CF4385"/>
    <w:rsid w:val="00CF467F"/>
    <w:rsid w:val="00CF4C00"/>
    <w:rsid w:val="00CF4DA7"/>
    <w:rsid w:val="00CF509C"/>
    <w:rsid w:val="00CF5780"/>
    <w:rsid w:val="00CF584A"/>
    <w:rsid w:val="00CF68E9"/>
    <w:rsid w:val="00CF719D"/>
    <w:rsid w:val="00CF73FC"/>
    <w:rsid w:val="00CF7670"/>
    <w:rsid w:val="00CF7E26"/>
    <w:rsid w:val="00D01755"/>
    <w:rsid w:val="00D01FC0"/>
    <w:rsid w:val="00D02125"/>
    <w:rsid w:val="00D02AB5"/>
    <w:rsid w:val="00D02FF3"/>
    <w:rsid w:val="00D035BA"/>
    <w:rsid w:val="00D03666"/>
    <w:rsid w:val="00D037FA"/>
    <w:rsid w:val="00D03F0A"/>
    <w:rsid w:val="00D0470A"/>
    <w:rsid w:val="00D04BCD"/>
    <w:rsid w:val="00D0548F"/>
    <w:rsid w:val="00D054B8"/>
    <w:rsid w:val="00D061E5"/>
    <w:rsid w:val="00D0633E"/>
    <w:rsid w:val="00D068C1"/>
    <w:rsid w:val="00D068E0"/>
    <w:rsid w:val="00D06911"/>
    <w:rsid w:val="00D069A0"/>
    <w:rsid w:val="00D06BFD"/>
    <w:rsid w:val="00D06F9B"/>
    <w:rsid w:val="00D07919"/>
    <w:rsid w:val="00D07937"/>
    <w:rsid w:val="00D10535"/>
    <w:rsid w:val="00D10815"/>
    <w:rsid w:val="00D10A10"/>
    <w:rsid w:val="00D10B23"/>
    <w:rsid w:val="00D10C9E"/>
    <w:rsid w:val="00D10F17"/>
    <w:rsid w:val="00D11CF0"/>
    <w:rsid w:val="00D12F41"/>
    <w:rsid w:val="00D13C03"/>
    <w:rsid w:val="00D144AB"/>
    <w:rsid w:val="00D14615"/>
    <w:rsid w:val="00D146F8"/>
    <w:rsid w:val="00D14B2A"/>
    <w:rsid w:val="00D15ADC"/>
    <w:rsid w:val="00D15D5B"/>
    <w:rsid w:val="00D15F9D"/>
    <w:rsid w:val="00D16BF4"/>
    <w:rsid w:val="00D16D3D"/>
    <w:rsid w:val="00D170B1"/>
    <w:rsid w:val="00D20147"/>
    <w:rsid w:val="00D2046A"/>
    <w:rsid w:val="00D20537"/>
    <w:rsid w:val="00D20949"/>
    <w:rsid w:val="00D20D32"/>
    <w:rsid w:val="00D211C9"/>
    <w:rsid w:val="00D21510"/>
    <w:rsid w:val="00D21631"/>
    <w:rsid w:val="00D217CF"/>
    <w:rsid w:val="00D21895"/>
    <w:rsid w:val="00D21B68"/>
    <w:rsid w:val="00D21EBB"/>
    <w:rsid w:val="00D2256B"/>
    <w:rsid w:val="00D22A0B"/>
    <w:rsid w:val="00D22A20"/>
    <w:rsid w:val="00D22CC7"/>
    <w:rsid w:val="00D23642"/>
    <w:rsid w:val="00D240EE"/>
    <w:rsid w:val="00D2428E"/>
    <w:rsid w:val="00D2495E"/>
    <w:rsid w:val="00D24E6B"/>
    <w:rsid w:val="00D30057"/>
    <w:rsid w:val="00D3012C"/>
    <w:rsid w:val="00D312A1"/>
    <w:rsid w:val="00D31515"/>
    <w:rsid w:val="00D31655"/>
    <w:rsid w:val="00D31890"/>
    <w:rsid w:val="00D31AEA"/>
    <w:rsid w:val="00D3285F"/>
    <w:rsid w:val="00D337DD"/>
    <w:rsid w:val="00D33B34"/>
    <w:rsid w:val="00D33B6A"/>
    <w:rsid w:val="00D33CE0"/>
    <w:rsid w:val="00D33CF7"/>
    <w:rsid w:val="00D33F34"/>
    <w:rsid w:val="00D353BB"/>
    <w:rsid w:val="00D37B27"/>
    <w:rsid w:val="00D417FB"/>
    <w:rsid w:val="00D41B59"/>
    <w:rsid w:val="00D41D80"/>
    <w:rsid w:val="00D4274F"/>
    <w:rsid w:val="00D435BB"/>
    <w:rsid w:val="00D436BB"/>
    <w:rsid w:val="00D436C4"/>
    <w:rsid w:val="00D438BE"/>
    <w:rsid w:val="00D439B0"/>
    <w:rsid w:val="00D43FA4"/>
    <w:rsid w:val="00D441B9"/>
    <w:rsid w:val="00D45553"/>
    <w:rsid w:val="00D46D7D"/>
    <w:rsid w:val="00D5116A"/>
    <w:rsid w:val="00D515F5"/>
    <w:rsid w:val="00D52256"/>
    <w:rsid w:val="00D529DF"/>
    <w:rsid w:val="00D52D07"/>
    <w:rsid w:val="00D548CB"/>
    <w:rsid w:val="00D55010"/>
    <w:rsid w:val="00D551CF"/>
    <w:rsid w:val="00D56211"/>
    <w:rsid w:val="00D5672A"/>
    <w:rsid w:val="00D573E7"/>
    <w:rsid w:val="00D608A1"/>
    <w:rsid w:val="00D60C63"/>
    <w:rsid w:val="00D61794"/>
    <w:rsid w:val="00D6264E"/>
    <w:rsid w:val="00D631A6"/>
    <w:rsid w:val="00D63B38"/>
    <w:rsid w:val="00D63BEB"/>
    <w:rsid w:val="00D64696"/>
    <w:rsid w:val="00D646C1"/>
    <w:rsid w:val="00D6504B"/>
    <w:rsid w:val="00D66043"/>
    <w:rsid w:val="00D6631C"/>
    <w:rsid w:val="00D6642A"/>
    <w:rsid w:val="00D667ED"/>
    <w:rsid w:val="00D66977"/>
    <w:rsid w:val="00D67763"/>
    <w:rsid w:val="00D70211"/>
    <w:rsid w:val="00D7028D"/>
    <w:rsid w:val="00D70AF9"/>
    <w:rsid w:val="00D71F05"/>
    <w:rsid w:val="00D72889"/>
    <w:rsid w:val="00D72A7C"/>
    <w:rsid w:val="00D73E1A"/>
    <w:rsid w:val="00D74CCE"/>
    <w:rsid w:val="00D74DA6"/>
    <w:rsid w:val="00D76B8A"/>
    <w:rsid w:val="00D76E5D"/>
    <w:rsid w:val="00D76FF8"/>
    <w:rsid w:val="00D77798"/>
    <w:rsid w:val="00D7799F"/>
    <w:rsid w:val="00D80237"/>
    <w:rsid w:val="00D809A4"/>
    <w:rsid w:val="00D81301"/>
    <w:rsid w:val="00D816AD"/>
    <w:rsid w:val="00D81782"/>
    <w:rsid w:val="00D81EC0"/>
    <w:rsid w:val="00D81FAD"/>
    <w:rsid w:val="00D8343B"/>
    <w:rsid w:val="00D8402C"/>
    <w:rsid w:val="00D84A29"/>
    <w:rsid w:val="00D8504D"/>
    <w:rsid w:val="00D86959"/>
    <w:rsid w:val="00D86F00"/>
    <w:rsid w:val="00D87076"/>
    <w:rsid w:val="00D87C31"/>
    <w:rsid w:val="00D902D5"/>
    <w:rsid w:val="00D909E0"/>
    <w:rsid w:val="00D9127B"/>
    <w:rsid w:val="00D91B00"/>
    <w:rsid w:val="00D91D8D"/>
    <w:rsid w:val="00D92133"/>
    <w:rsid w:val="00D92A5E"/>
    <w:rsid w:val="00D92D01"/>
    <w:rsid w:val="00D93807"/>
    <w:rsid w:val="00D9394F"/>
    <w:rsid w:val="00D94959"/>
    <w:rsid w:val="00D94D82"/>
    <w:rsid w:val="00D94F0F"/>
    <w:rsid w:val="00D95449"/>
    <w:rsid w:val="00D96656"/>
    <w:rsid w:val="00D970A6"/>
    <w:rsid w:val="00D97165"/>
    <w:rsid w:val="00D972A7"/>
    <w:rsid w:val="00D972A8"/>
    <w:rsid w:val="00D97937"/>
    <w:rsid w:val="00DA073F"/>
    <w:rsid w:val="00DA16D8"/>
    <w:rsid w:val="00DA2188"/>
    <w:rsid w:val="00DA2B0C"/>
    <w:rsid w:val="00DA2FCF"/>
    <w:rsid w:val="00DA336A"/>
    <w:rsid w:val="00DA3937"/>
    <w:rsid w:val="00DA3E05"/>
    <w:rsid w:val="00DA4C22"/>
    <w:rsid w:val="00DA556C"/>
    <w:rsid w:val="00DA6998"/>
    <w:rsid w:val="00DA78C0"/>
    <w:rsid w:val="00DA7ABF"/>
    <w:rsid w:val="00DB12C9"/>
    <w:rsid w:val="00DB16FB"/>
    <w:rsid w:val="00DB1B6D"/>
    <w:rsid w:val="00DB1C0F"/>
    <w:rsid w:val="00DB1C46"/>
    <w:rsid w:val="00DB2061"/>
    <w:rsid w:val="00DB246E"/>
    <w:rsid w:val="00DB32CE"/>
    <w:rsid w:val="00DB3E90"/>
    <w:rsid w:val="00DB4726"/>
    <w:rsid w:val="00DB4A70"/>
    <w:rsid w:val="00DB5B65"/>
    <w:rsid w:val="00DB5B6B"/>
    <w:rsid w:val="00DB6499"/>
    <w:rsid w:val="00DB744C"/>
    <w:rsid w:val="00DB78BB"/>
    <w:rsid w:val="00DB795C"/>
    <w:rsid w:val="00DB7B8F"/>
    <w:rsid w:val="00DC0AEA"/>
    <w:rsid w:val="00DC0DCE"/>
    <w:rsid w:val="00DC1677"/>
    <w:rsid w:val="00DC1CC1"/>
    <w:rsid w:val="00DC2C4E"/>
    <w:rsid w:val="00DC2F4B"/>
    <w:rsid w:val="00DC3A30"/>
    <w:rsid w:val="00DC3E4E"/>
    <w:rsid w:val="00DC545A"/>
    <w:rsid w:val="00DC5C7D"/>
    <w:rsid w:val="00DC63F0"/>
    <w:rsid w:val="00DC6DA1"/>
    <w:rsid w:val="00DC777B"/>
    <w:rsid w:val="00DD0A83"/>
    <w:rsid w:val="00DD0E18"/>
    <w:rsid w:val="00DD0E7F"/>
    <w:rsid w:val="00DD16C9"/>
    <w:rsid w:val="00DD1BDF"/>
    <w:rsid w:val="00DD20E9"/>
    <w:rsid w:val="00DD28D4"/>
    <w:rsid w:val="00DD2AE4"/>
    <w:rsid w:val="00DD2FDA"/>
    <w:rsid w:val="00DD3E57"/>
    <w:rsid w:val="00DD409F"/>
    <w:rsid w:val="00DD5005"/>
    <w:rsid w:val="00DD61F7"/>
    <w:rsid w:val="00DD6792"/>
    <w:rsid w:val="00DD67AF"/>
    <w:rsid w:val="00DD69E3"/>
    <w:rsid w:val="00DD70A3"/>
    <w:rsid w:val="00DD730C"/>
    <w:rsid w:val="00DD762F"/>
    <w:rsid w:val="00DD7847"/>
    <w:rsid w:val="00DD7865"/>
    <w:rsid w:val="00DD7B35"/>
    <w:rsid w:val="00DD7D98"/>
    <w:rsid w:val="00DE0A96"/>
    <w:rsid w:val="00DE1572"/>
    <w:rsid w:val="00DE16B8"/>
    <w:rsid w:val="00DE1B6A"/>
    <w:rsid w:val="00DE1F47"/>
    <w:rsid w:val="00DE2D31"/>
    <w:rsid w:val="00DE2DD9"/>
    <w:rsid w:val="00DE3035"/>
    <w:rsid w:val="00DE38FF"/>
    <w:rsid w:val="00DE3D23"/>
    <w:rsid w:val="00DE3DE2"/>
    <w:rsid w:val="00DE4270"/>
    <w:rsid w:val="00DE4DE7"/>
    <w:rsid w:val="00DE4FED"/>
    <w:rsid w:val="00DE5F64"/>
    <w:rsid w:val="00DE5F6D"/>
    <w:rsid w:val="00DE5F9A"/>
    <w:rsid w:val="00DE6507"/>
    <w:rsid w:val="00DE73E8"/>
    <w:rsid w:val="00DF0D93"/>
    <w:rsid w:val="00DF0E42"/>
    <w:rsid w:val="00DF0F4C"/>
    <w:rsid w:val="00DF1621"/>
    <w:rsid w:val="00DF17B3"/>
    <w:rsid w:val="00DF1919"/>
    <w:rsid w:val="00DF260A"/>
    <w:rsid w:val="00DF2C56"/>
    <w:rsid w:val="00DF3E27"/>
    <w:rsid w:val="00DF3FAE"/>
    <w:rsid w:val="00DF565E"/>
    <w:rsid w:val="00DF597B"/>
    <w:rsid w:val="00DF5BF4"/>
    <w:rsid w:val="00DF6CCA"/>
    <w:rsid w:val="00DF7106"/>
    <w:rsid w:val="00DF73CE"/>
    <w:rsid w:val="00DF7482"/>
    <w:rsid w:val="00DF7619"/>
    <w:rsid w:val="00DF7B85"/>
    <w:rsid w:val="00E00809"/>
    <w:rsid w:val="00E00EA1"/>
    <w:rsid w:val="00E014A1"/>
    <w:rsid w:val="00E019AA"/>
    <w:rsid w:val="00E02225"/>
    <w:rsid w:val="00E0288D"/>
    <w:rsid w:val="00E02C4C"/>
    <w:rsid w:val="00E02C9D"/>
    <w:rsid w:val="00E033C1"/>
    <w:rsid w:val="00E040A8"/>
    <w:rsid w:val="00E040D7"/>
    <w:rsid w:val="00E04263"/>
    <w:rsid w:val="00E043FC"/>
    <w:rsid w:val="00E0488D"/>
    <w:rsid w:val="00E050C2"/>
    <w:rsid w:val="00E05813"/>
    <w:rsid w:val="00E058CE"/>
    <w:rsid w:val="00E05A4D"/>
    <w:rsid w:val="00E06114"/>
    <w:rsid w:val="00E062FE"/>
    <w:rsid w:val="00E06841"/>
    <w:rsid w:val="00E06C5C"/>
    <w:rsid w:val="00E07222"/>
    <w:rsid w:val="00E07C45"/>
    <w:rsid w:val="00E07D99"/>
    <w:rsid w:val="00E07DC6"/>
    <w:rsid w:val="00E10A21"/>
    <w:rsid w:val="00E10A91"/>
    <w:rsid w:val="00E10C3B"/>
    <w:rsid w:val="00E12EB6"/>
    <w:rsid w:val="00E13498"/>
    <w:rsid w:val="00E13B55"/>
    <w:rsid w:val="00E13B73"/>
    <w:rsid w:val="00E1405D"/>
    <w:rsid w:val="00E142AC"/>
    <w:rsid w:val="00E15162"/>
    <w:rsid w:val="00E1596E"/>
    <w:rsid w:val="00E15AAF"/>
    <w:rsid w:val="00E1626B"/>
    <w:rsid w:val="00E16972"/>
    <w:rsid w:val="00E169E4"/>
    <w:rsid w:val="00E17546"/>
    <w:rsid w:val="00E17A61"/>
    <w:rsid w:val="00E17E0A"/>
    <w:rsid w:val="00E20FC8"/>
    <w:rsid w:val="00E215BB"/>
    <w:rsid w:val="00E21840"/>
    <w:rsid w:val="00E21999"/>
    <w:rsid w:val="00E21D1E"/>
    <w:rsid w:val="00E22954"/>
    <w:rsid w:val="00E24FD0"/>
    <w:rsid w:val="00E25508"/>
    <w:rsid w:val="00E25A5C"/>
    <w:rsid w:val="00E265F7"/>
    <w:rsid w:val="00E268DD"/>
    <w:rsid w:val="00E26B79"/>
    <w:rsid w:val="00E270B0"/>
    <w:rsid w:val="00E270F5"/>
    <w:rsid w:val="00E27821"/>
    <w:rsid w:val="00E27828"/>
    <w:rsid w:val="00E3054C"/>
    <w:rsid w:val="00E3108A"/>
    <w:rsid w:val="00E310FB"/>
    <w:rsid w:val="00E312DA"/>
    <w:rsid w:val="00E31701"/>
    <w:rsid w:val="00E31A40"/>
    <w:rsid w:val="00E32C44"/>
    <w:rsid w:val="00E32D63"/>
    <w:rsid w:val="00E32FB5"/>
    <w:rsid w:val="00E334C8"/>
    <w:rsid w:val="00E3383E"/>
    <w:rsid w:val="00E33D3A"/>
    <w:rsid w:val="00E33FBF"/>
    <w:rsid w:val="00E35376"/>
    <w:rsid w:val="00E365E2"/>
    <w:rsid w:val="00E36DCF"/>
    <w:rsid w:val="00E36E93"/>
    <w:rsid w:val="00E3707E"/>
    <w:rsid w:val="00E37123"/>
    <w:rsid w:val="00E374A8"/>
    <w:rsid w:val="00E37791"/>
    <w:rsid w:val="00E37C88"/>
    <w:rsid w:val="00E37ED2"/>
    <w:rsid w:val="00E41DFF"/>
    <w:rsid w:val="00E43273"/>
    <w:rsid w:val="00E4364F"/>
    <w:rsid w:val="00E43E21"/>
    <w:rsid w:val="00E44A5B"/>
    <w:rsid w:val="00E45458"/>
    <w:rsid w:val="00E461A9"/>
    <w:rsid w:val="00E46334"/>
    <w:rsid w:val="00E46C49"/>
    <w:rsid w:val="00E46DA8"/>
    <w:rsid w:val="00E5002D"/>
    <w:rsid w:val="00E50987"/>
    <w:rsid w:val="00E509D7"/>
    <w:rsid w:val="00E50BE9"/>
    <w:rsid w:val="00E50EE1"/>
    <w:rsid w:val="00E52334"/>
    <w:rsid w:val="00E52B3A"/>
    <w:rsid w:val="00E52E32"/>
    <w:rsid w:val="00E538FC"/>
    <w:rsid w:val="00E54AD9"/>
    <w:rsid w:val="00E54C77"/>
    <w:rsid w:val="00E54D7C"/>
    <w:rsid w:val="00E55D16"/>
    <w:rsid w:val="00E55F8D"/>
    <w:rsid w:val="00E5601A"/>
    <w:rsid w:val="00E5665C"/>
    <w:rsid w:val="00E56695"/>
    <w:rsid w:val="00E56BAA"/>
    <w:rsid w:val="00E56DA7"/>
    <w:rsid w:val="00E56F81"/>
    <w:rsid w:val="00E570DF"/>
    <w:rsid w:val="00E605A7"/>
    <w:rsid w:val="00E61C03"/>
    <w:rsid w:val="00E61D4D"/>
    <w:rsid w:val="00E61E4D"/>
    <w:rsid w:val="00E6214C"/>
    <w:rsid w:val="00E62AB5"/>
    <w:rsid w:val="00E62CAF"/>
    <w:rsid w:val="00E634F3"/>
    <w:rsid w:val="00E635B0"/>
    <w:rsid w:val="00E63B0B"/>
    <w:rsid w:val="00E6478C"/>
    <w:rsid w:val="00E64A3B"/>
    <w:rsid w:val="00E64C03"/>
    <w:rsid w:val="00E64C9F"/>
    <w:rsid w:val="00E64DC1"/>
    <w:rsid w:val="00E64E6C"/>
    <w:rsid w:val="00E651F3"/>
    <w:rsid w:val="00E65F7A"/>
    <w:rsid w:val="00E6664F"/>
    <w:rsid w:val="00E66D7E"/>
    <w:rsid w:val="00E671E6"/>
    <w:rsid w:val="00E67DED"/>
    <w:rsid w:val="00E706CF"/>
    <w:rsid w:val="00E70E8F"/>
    <w:rsid w:val="00E71B76"/>
    <w:rsid w:val="00E71EBD"/>
    <w:rsid w:val="00E73231"/>
    <w:rsid w:val="00E73AAA"/>
    <w:rsid w:val="00E74394"/>
    <w:rsid w:val="00E752D1"/>
    <w:rsid w:val="00E7561C"/>
    <w:rsid w:val="00E768EF"/>
    <w:rsid w:val="00E76C52"/>
    <w:rsid w:val="00E76D6D"/>
    <w:rsid w:val="00E770EC"/>
    <w:rsid w:val="00E777E4"/>
    <w:rsid w:val="00E77A36"/>
    <w:rsid w:val="00E800E3"/>
    <w:rsid w:val="00E80842"/>
    <w:rsid w:val="00E80FD5"/>
    <w:rsid w:val="00E837A8"/>
    <w:rsid w:val="00E83997"/>
    <w:rsid w:val="00E83A3E"/>
    <w:rsid w:val="00E83A6E"/>
    <w:rsid w:val="00E83B98"/>
    <w:rsid w:val="00E83D94"/>
    <w:rsid w:val="00E84B86"/>
    <w:rsid w:val="00E85E58"/>
    <w:rsid w:val="00E86C1A"/>
    <w:rsid w:val="00E86DEB"/>
    <w:rsid w:val="00E87183"/>
    <w:rsid w:val="00E87402"/>
    <w:rsid w:val="00E8790D"/>
    <w:rsid w:val="00E90085"/>
    <w:rsid w:val="00E90092"/>
    <w:rsid w:val="00E90295"/>
    <w:rsid w:val="00E902BD"/>
    <w:rsid w:val="00E908C7"/>
    <w:rsid w:val="00E91536"/>
    <w:rsid w:val="00E91FA3"/>
    <w:rsid w:val="00E92173"/>
    <w:rsid w:val="00E924A2"/>
    <w:rsid w:val="00E92512"/>
    <w:rsid w:val="00E925A4"/>
    <w:rsid w:val="00E9307B"/>
    <w:rsid w:val="00E938AD"/>
    <w:rsid w:val="00E938F2"/>
    <w:rsid w:val="00E94140"/>
    <w:rsid w:val="00E94FFF"/>
    <w:rsid w:val="00E95083"/>
    <w:rsid w:val="00E956A9"/>
    <w:rsid w:val="00E95F17"/>
    <w:rsid w:val="00E96342"/>
    <w:rsid w:val="00E96759"/>
    <w:rsid w:val="00E96EB7"/>
    <w:rsid w:val="00E971DE"/>
    <w:rsid w:val="00E97371"/>
    <w:rsid w:val="00EA009C"/>
    <w:rsid w:val="00EA0D9E"/>
    <w:rsid w:val="00EA0EDB"/>
    <w:rsid w:val="00EA0FD6"/>
    <w:rsid w:val="00EA2087"/>
    <w:rsid w:val="00EA2FD7"/>
    <w:rsid w:val="00EA32E9"/>
    <w:rsid w:val="00EA3A85"/>
    <w:rsid w:val="00EA3BF4"/>
    <w:rsid w:val="00EA3F3C"/>
    <w:rsid w:val="00EA42EF"/>
    <w:rsid w:val="00EA4834"/>
    <w:rsid w:val="00EA487A"/>
    <w:rsid w:val="00EA48EF"/>
    <w:rsid w:val="00EA4C84"/>
    <w:rsid w:val="00EA4C8B"/>
    <w:rsid w:val="00EA529A"/>
    <w:rsid w:val="00EA720A"/>
    <w:rsid w:val="00EA7508"/>
    <w:rsid w:val="00EA7A28"/>
    <w:rsid w:val="00EA7D5C"/>
    <w:rsid w:val="00EB0CA3"/>
    <w:rsid w:val="00EB12DD"/>
    <w:rsid w:val="00EB14E6"/>
    <w:rsid w:val="00EB2094"/>
    <w:rsid w:val="00EB29D0"/>
    <w:rsid w:val="00EB2CC5"/>
    <w:rsid w:val="00EB32CC"/>
    <w:rsid w:val="00EB391C"/>
    <w:rsid w:val="00EB453D"/>
    <w:rsid w:val="00EB4886"/>
    <w:rsid w:val="00EB509B"/>
    <w:rsid w:val="00EB5236"/>
    <w:rsid w:val="00EB6AA9"/>
    <w:rsid w:val="00EB6AAD"/>
    <w:rsid w:val="00EB6C7F"/>
    <w:rsid w:val="00EB6DC4"/>
    <w:rsid w:val="00EB70DB"/>
    <w:rsid w:val="00EB763E"/>
    <w:rsid w:val="00EB7C21"/>
    <w:rsid w:val="00EB7D14"/>
    <w:rsid w:val="00EB7F82"/>
    <w:rsid w:val="00EC07A3"/>
    <w:rsid w:val="00EC0833"/>
    <w:rsid w:val="00EC0DAA"/>
    <w:rsid w:val="00EC1A38"/>
    <w:rsid w:val="00EC1F60"/>
    <w:rsid w:val="00EC1FD1"/>
    <w:rsid w:val="00EC21D9"/>
    <w:rsid w:val="00EC3C3C"/>
    <w:rsid w:val="00EC499C"/>
    <w:rsid w:val="00EC59A7"/>
    <w:rsid w:val="00EC5A25"/>
    <w:rsid w:val="00EC6077"/>
    <w:rsid w:val="00EC61A2"/>
    <w:rsid w:val="00EC6935"/>
    <w:rsid w:val="00EC6E86"/>
    <w:rsid w:val="00EC74A9"/>
    <w:rsid w:val="00EC78D1"/>
    <w:rsid w:val="00ED098C"/>
    <w:rsid w:val="00ED1088"/>
    <w:rsid w:val="00ED12E7"/>
    <w:rsid w:val="00ED20CE"/>
    <w:rsid w:val="00ED235B"/>
    <w:rsid w:val="00ED2491"/>
    <w:rsid w:val="00ED2C64"/>
    <w:rsid w:val="00ED3468"/>
    <w:rsid w:val="00ED3786"/>
    <w:rsid w:val="00ED3AE9"/>
    <w:rsid w:val="00ED40A4"/>
    <w:rsid w:val="00ED47C4"/>
    <w:rsid w:val="00ED50A7"/>
    <w:rsid w:val="00ED5522"/>
    <w:rsid w:val="00ED578B"/>
    <w:rsid w:val="00ED5A91"/>
    <w:rsid w:val="00ED5B75"/>
    <w:rsid w:val="00ED68B3"/>
    <w:rsid w:val="00ED6FD8"/>
    <w:rsid w:val="00EE0EEB"/>
    <w:rsid w:val="00EE12E4"/>
    <w:rsid w:val="00EE14C6"/>
    <w:rsid w:val="00EE1708"/>
    <w:rsid w:val="00EE1A8C"/>
    <w:rsid w:val="00EE1CA0"/>
    <w:rsid w:val="00EE1D24"/>
    <w:rsid w:val="00EE1F00"/>
    <w:rsid w:val="00EE2FD9"/>
    <w:rsid w:val="00EE3546"/>
    <w:rsid w:val="00EE369A"/>
    <w:rsid w:val="00EE381F"/>
    <w:rsid w:val="00EE394D"/>
    <w:rsid w:val="00EE3CB1"/>
    <w:rsid w:val="00EE3EA9"/>
    <w:rsid w:val="00EE412C"/>
    <w:rsid w:val="00EE4B84"/>
    <w:rsid w:val="00EE53A8"/>
    <w:rsid w:val="00EE5557"/>
    <w:rsid w:val="00EE5A6E"/>
    <w:rsid w:val="00EE5B04"/>
    <w:rsid w:val="00EE6466"/>
    <w:rsid w:val="00EE6DB4"/>
    <w:rsid w:val="00EE6F6D"/>
    <w:rsid w:val="00EE75A5"/>
    <w:rsid w:val="00EE7E31"/>
    <w:rsid w:val="00EF09FA"/>
    <w:rsid w:val="00EF0C68"/>
    <w:rsid w:val="00EF0E74"/>
    <w:rsid w:val="00EF137B"/>
    <w:rsid w:val="00EF1E74"/>
    <w:rsid w:val="00EF30A2"/>
    <w:rsid w:val="00EF3971"/>
    <w:rsid w:val="00EF5729"/>
    <w:rsid w:val="00EF5DA0"/>
    <w:rsid w:val="00EF64F0"/>
    <w:rsid w:val="00EF6CA0"/>
    <w:rsid w:val="00EF6CFA"/>
    <w:rsid w:val="00EF6FD8"/>
    <w:rsid w:val="00EF71A2"/>
    <w:rsid w:val="00EF7412"/>
    <w:rsid w:val="00EF7719"/>
    <w:rsid w:val="00EF7F3F"/>
    <w:rsid w:val="00F007D7"/>
    <w:rsid w:val="00F00C18"/>
    <w:rsid w:val="00F00FDC"/>
    <w:rsid w:val="00F0302F"/>
    <w:rsid w:val="00F03272"/>
    <w:rsid w:val="00F04ADC"/>
    <w:rsid w:val="00F05525"/>
    <w:rsid w:val="00F05914"/>
    <w:rsid w:val="00F05CB9"/>
    <w:rsid w:val="00F062FD"/>
    <w:rsid w:val="00F06421"/>
    <w:rsid w:val="00F07637"/>
    <w:rsid w:val="00F1084B"/>
    <w:rsid w:val="00F108CE"/>
    <w:rsid w:val="00F115E8"/>
    <w:rsid w:val="00F11B3B"/>
    <w:rsid w:val="00F12715"/>
    <w:rsid w:val="00F128FF"/>
    <w:rsid w:val="00F12A95"/>
    <w:rsid w:val="00F12D86"/>
    <w:rsid w:val="00F13C5C"/>
    <w:rsid w:val="00F14A5E"/>
    <w:rsid w:val="00F156F9"/>
    <w:rsid w:val="00F15A97"/>
    <w:rsid w:val="00F163A4"/>
    <w:rsid w:val="00F16AEF"/>
    <w:rsid w:val="00F174CA"/>
    <w:rsid w:val="00F2065C"/>
    <w:rsid w:val="00F212DF"/>
    <w:rsid w:val="00F212F3"/>
    <w:rsid w:val="00F21355"/>
    <w:rsid w:val="00F2264D"/>
    <w:rsid w:val="00F22B52"/>
    <w:rsid w:val="00F2390A"/>
    <w:rsid w:val="00F245E5"/>
    <w:rsid w:val="00F246F6"/>
    <w:rsid w:val="00F247E6"/>
    <w:rsid w:val="00F24EFE"/>
    <w:rsid w:val="00F250F2"/>
    <w:rsid w:val="00F25CB5"/>
    <w:rsid w:val="00F2622E"/>
    <w:rsid w:val="00F26547"/>
    <w:rsid w:val="00F26999"/>
    <w:rsid w:val="00F2767A"/>
    <w:rsid w:val="00F278F8"/>
    <w:rsid w:val="00F30090"/>
    <w:rsid w:val="00F30225"/>
    <w:rsid w:val="00F30B44"/>
    <w:rsid w:val="00F30CC6"/>
    <w:rsid w:val="00F31074"/>
    <w:rsid w:val="00F314D0"/>
    <w:rsid w:val="00F322D2"/>
    <w:rsid w:val="00F32404"/>
    <w:rsid w:val="00F341B7"/>
    <w:rsid w:val="00F35995"/>
    <w:rsid w:val="00F35CEC"/>
    <w:rsid w:val="00F35DFF"/>
    <w:rsid w:val="00F360DB"/>
    <w:rsid w:val="00F36282"/>
    <w:rsid w:val="00F3650C"/>
    <w:rsid w:val="00F36F66"/>
    <w:rsid w:val="00F400E7"/>
    <w:rsid w:val="00F401F1"/>
    <w:rsid w:val="00F40FE7"/>
    <w:rsid w:val="00F415B0"/>
    <w:rsid w:val="00F41835"/>
    <w:rsid w:val="00F41BB4"/>
    <w:rsid w:val="00F426B1"/>
    <w:rsid w:val="00F42F69"/>
    <w:rsid w:val="00F43626"/>
    <w:rsid w:val="00F43BB6"/>
    <w:rsid w:val="00F44539"/>
    <w:rsid w:val="00F44729"/>
    <w:rsid w:val="00F449AA"/>
    <w:rsid w:val="00F449E9"/>
    <w:rsid w:val="00F44D24"/>
    <w:rsid w:val="00F4501F"/>
    <w:rsid w:val="00F450BB"/>
    <w:rsid w:val="00F458D2"/>
    <w:rsid w:val="00F46141"/>
    <w:rsid w:val="00F46157"/>
    <w:rsid w:val="00F46357"/>
    <w:rsid w:val="00F466CF"/>
    <w:rsid w:val="00F46952"/>
    <w:rsid w:val="00F47AAC"/>
    <w:rsid w:val="00F50587"/>
    <w:rsid w:val="00F51923"/>
    <w:rsid w:val="00F51E3C"/>
    <w:rsid w:val="00F525AE"/>
    <w:rsid w:val="00F525CF"/>
    <w:rsid w:val="00F5286E"/>
    <w:rsid w:val="00F52B5D"/>
    <w:rsid w:val="00F52D6D"/>
    <w:rsid w:val="00F53A2A"/>
    <w:rsid w:val="00F53C2B"/>
    <w:rsid w:val="00F54877"/>
    <w:rsid w:val="00F54AFA"/>
    <w:rsid w:val="00F54FC6"/>
    <w:rsid w:val="00F55C97"/>
    <w:rsid w:val="00F56043"/>
    <w:rsid w:val="00F56644"/>
    <w:rsid w:val="00F56A3D"/>
    <w:rsid w:val="00F56B37"/>
    <w:rsid w:val="00F57A71"/>
    <w:rsid w:val="00F602EE"/>
    <w:rsid w:val="00F606E8"/>
    <w:rsid w:val="00F6143B"/>
    <w:rsid w:val="00F6202B"/>
    <w:rsid w:val="00F62161"/>
    <w:rsid w:val="00F62358"/>
    <w:rsid w:val="00F6271B"/>
    <w:rsid w:val="00F628B7"/>
    <w:rsid w:val="00F62A74"/>
    <w:rsid w:val="00F62C26"/>
    <w:rsid w:val="00F62CF4"/>
    <w:rsid w:val="00F64646"/>
    <w:rsid w:val="00F64699"/>
    <w:rsid w:val="00F6535F"/>
    <w:rsid w:val="00F65408"/>
    <w:rsid w:val="00F65503"/>
    <w:rsid w:val="00F65A69"/>
    <w:rsid w:val="00F65B41"/>
    <w:rsid w:val="00F65D7F"/>
    <w:rsid w:val="00F65DDE"/>
    <w:rsid w:val="00F66A09"/>
    <w:rsid w:val="00F66EC0"/>
    <w:rsid w:val="00F67C37"/>
    <w:rsid w:val="00F67F4E"/>
    <w:rsid w:val="00F70AA5"/>
    <w:rsid w:val="00F70B17"/>
    <w:rsid w:val="00F712D8"/>
    <w:rsid w:val="00F715B4"/>
    <w:rsid w:val="00F71612"/>
    <w:rsid w:val="00F71A36"/>
    <w:rsid w:val="00F71D97"/>
    <w:rsid w:val="00F71DF0"/>
    <w:rsid w:val="00F72676"/>
    <w:rsid w:val="00F730DD"/>
    <w:rsid w:val="00F7373C"/>
    <w:rsid w:val="00F73F00"/>
    <w:rsid w:val="00F7531B"/>
    <w:rsid w:val="00F75AE8"/>
    <w:rsid w:val="00F7621B"/>
    <w:rsid w:val="00F76419"/>
    <w:rsid w:val="00F76C53"/>
    <w:rsid w:val="00F76E38"/>
    <w:rsid w:val="00F8070C"/>
    <w:rsid w:val="00F8131F"/>
    <w:rsid w:val="00F8269E"/>
    <w:rsid w:val="00F83482"/>
    <w:rsid w:val="00F83D98"/>
    <w:rsid w:val="00F84485"/>
    <w:rsid w:val="00F844F8"/>
    <w:rsid w:val="00F84CD9"/>
    <w:rsid w:val="00F85D30"/>
    <w:rsid w:val="00F85F18"/>
    <w:rsid w:val="00F868BD"/>
    <w:rsid w:val="00F86D4B"/>
    <w:rsid w:val="00F873FD"/>
    <w:rsid w:val="00F87B9E"/>
    <w:rsid w:val="00F90263"/>
    <w:rsid w:val="00F909D8"/>
    <w:rsid w:val="00F9140B"/>
    <w:rsid w:val="00F91652"/>
    <w:rsid w:val="00F927ED"/>
    <w:rsid w:val="00F92D85"/>
    <w:rsid w:val="00F92FCE"/>
    <w:rsid w:val="00F93165"/>
    <w:rsid w:val="00F932FA"/>
    <w:rsid w:val="00F93695"/>
    <w:rsid w:val="00F9396A"/>
    <w:rsid w:val="00F93C4D"/>
    <w:rsid w:val="00F93C8D"/>
    <w:rsid w:val="00F940BE"/>
    <w:rsid w:val="00F941B2"/>
    <w:rsid w:val="00F94571"/>
    <w:rsid w:val="00F95119"/>
    <w:rsid w:val="00F9582C"/>
    <w:rsid w:val="00F95E94"/>
    <w:rsid w:val="00F966C5"/>
    <w:rsid w:val="00F96996"/>
    <w:rsid w:val="00F97218"/>
    <w:rsid w:val="00F97488"/>
    <w:rsid w:val="00F97A92"/>
    <w:rsid w:val="00FA0095"/>
    <w:rsid w:val="00FA02B4"/>
    <w:rsid w:val="00FA0407"/>
    <w:rsid w:val="00FA0585"/>
    <w:rsid w:val="00FA0926"/>
    <w:rsid w:val="00FA0BB4"/>
    <w:rsid w:val="00FA0D80"/>
    <w:rsid w:val="00FA1529"/>
    <w:rsid w:val="00FA184D"/>
    <w:rsid w:val="00FA188C"/>
    <w:rsid w:val="00FA1B25"/>
    <w:rsid w:val="00FA1FC3"/>
    <w:rsid w:val="00FA2395"/>
    <w:rsid w:val="00FA2E99"/>
    <w:rsid w:val="00FA3186"/>
    <w:rsid w:val="00FA3530"/>
    <w:rsid w:val="00FA452A"/>
    <w:rsid w:val="00FA4887"/>
    <w:rsid w:val="00FA5064"/>
    <w:rsid w:val="00FA51B9"/>
    <w:rsid w:val="00FA5AC8"/>
    <w:rsid w:val="00FA65B9"/>
    <w:rsid w:val="00FA7004"/>
    <w:rsid w:val="00FA7635"/>
    <w:rsid w:val="00FA78D3"/>
    <w:rsid w:val="00FA7921"/>
    <w:rsid w:val="00FB028B"/>
    <w:rsid w:val="00FB0E74"/>
    <w:rsid w:val="00FB1EE0"/>
    <w:rsid w:val="00FB26CE"/>
    <w:rsid w:val="00FB280F"/>
    <w:rsid w:val="00FB4124"/>
    <w:rsid w:val="00FB43A6"/>
    <w:rsid w:val="00FB4776"/>
    <w:rsid w:val="00FB4836"/>
    <w:rsid w:val="00FB55A2"/>
    <w:rsid w:val="00FB5A37"/>
    <w:rsid w:val="00FB6469"/>
    <w:rsid w:val="00FB69BB"/>
    <w:rsid w:val="00FB6ACC"/>
    <w:rsid w:val="00FB6B22"/>
    <w:rsid w:val="00FB712E"/>
    <w:rsid w:val="00FC0470"/>
    <w:rsid w:val="00FC05A9"/>
    <w:rsid w:val="00FC05D0"/>
    <w:rsid w:val="00FC0729"/>
    <w:rsid w:val="00FC0A52"/>
    <w:rsid w:val="00FC0CE2"/>
    <w:rsid w:val="00FC0E6C"/>
    <w:rsid w:val="00FC1653"/>
    <w:rsid w:val="00FC1B23"/>
    <w:rsid w:val="00FC1D38"/>
    <w:rsid w:val="00FC20CB"/>
    <w:rsid w:val="00FC2476"/>
    <w:rsid w:val="00FC4F8B"/>
    <w:rsid w:val="00FC52AE"/>
    <w:rsid w:val="00FC52F2"/>
    <w:rsid w:val="00FC5C04"/>
    <w:rsid w:val="00FC5CAA"/>
    <w:rsid w:val="00FC5CD5"/>
    <w:rsid w:val="00FC6095"/>
    <w:rsid w:val="00FC670B"/>
    <w:rsid w:val="00FC6A09"/>
    <w:rsid w:val="00FC6B02"/>
    <w:rsid w:val="00FC6C2C"/>
    <w:rsid w:val="00FC779E"/>
    <w:rsid w:val="00FC7B78"/>
    <w:rsid w:val="00FC7BE4"/>
    <w:rsid w:val="00FC7EC2"/>
    <w:rsid w:val="00FD0486"/>
    <w:rsid w:val="00FD0509"/>
    <w:rsid w:val="00FD0880"/>
    <w:rsid w:val="00FD0A57"/>
    <w:rsid w:val="00FD0B41"/>
    <w:rsid w:val="00FD1382"/>
    <w:rsid w:val="00FD1524"/>
    <w:rsid w:val="00FD1DC0"/>
    <w:rsid w:val="00FD2336"/>
    <w:rsid w:val="00FD23DF"/>
    <w:rsid w:val="00FD2635"/>
    <w:rsid w:val="00FD273A"/>
    <w:rsid w:val="00FD3203"/>
    <w:rsid w:val="00FD32B2"/>
    <w:rsid w:val="00FD33D9"/>
    <w:rsid w:val="00FD35A2"/>
    <w:rsid w:val="00FD3B3D"/>
    <w:rsid w:val="00FD3D30"/>
    <w:rsid w:val="00FD4130"/>
    <w:rsid w:val="00FD53D5"/>
    <w:rsid w:val="00FD5624"/>
    <w:rsid w:val="00FD5764"/>
    <w:rsid w:val="00FD57D2"/>
    <w:rsid w:val="00FD680C"/>
    <w:rsid w:val="00FD6BF4"/>
    <w:rsid w:val="00FD6F8F"/>
    <w:rsid w:val="00FD750E"/>
    <w:rsid w:val="00FE1003"/>
    <w:rsid w:val="00FE16BE"/>
    <w:rsid w:val="00FE1846"/>
    <w:rsid w:val="00FE2213"/>
    <w:rsid w:val="00FE26E8"/>
    <w:rsid w:val="00FE274A"/>
    <w:rsid w:val="00FE274F"/>
    <w:rsid w:val="00FE2EAA"/>
    <w:rsid w:val="00FE2FE3"/>
    <w:rsid w:val="00FE328E"/>
    <w:rsid w:val="00FE39D4"/>
    <w:rsid w:val="00FE3C52"/>
    <w:rsid w:val="00FE4852"/>
    <w:rsid w:val="00FE5AB8"/>
    <w:rsid w:val="00FE60DA"/>
    <w:rsid w:val="00FE6AFE"/>
    <w:rsid w:val="00FE6FA3"/>
    <w:rsid w:val="00FE7D1B"/>
    <w:rsid w:val="00FF0C51"/>
    <w:rsid w:val="00FF136C"/>
    <w:rsid w:val="00FF160A"/>
    <w:rsid w:val="00FF2367"/>
    <w:rsid w:val="00FF3337"/>
    <w:rsid w:val="00FF362E"/>
    <w:rsid w:val="00FF3A0B"/>
    <w:rsid w:val="00FF3CBA"/>
    <w:rsid w:val="00FF4A04"/>
    <w:rsid w:val="00FF4B23"/>
    <w:rsid w:val="00FF5B69"/>
    <w:rsid w:val="00FF5F71"/>
    <w:rsid w:val="00FF6891"/>
    <w:rsid w:val="00FF775F"/>
    <w:rsid w:val="00FF7C82"/>
    <w:rsid w:val="00FF7ED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6ea6"/>
    </o:shapedefaults>
    <o:shapelayout v:ext="edit">
      <o:idmap v:ext="edit" data="2"/>
    </o:shapelayout>
  </w:shapeDefaults>
  <w:decimalSymbol w:val="."/>
  <w:listSeparator w:val=","/>
  <w14:docId w14:val="050A7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uiPriority="8" w:qFormat="1"/>
    <w:lsdException w:name="heading 1" w:uiPriority="2" w:qFormat="1"/>
    <w:lsdException w:name="heading 2" w:uiPriority="3" w:qFormat="1"/>
    <w:lsdException w:name="heading 3" w:uiPriority="4" w:qFormat="1"/>
    <w:lsdException w:name="heading 4" w:semiHidden="1" w:uiPriority="5" w:unhideWhenUsed="1" w:qFormat="1"/>
    <w:lsdException w:name="heading 5" w:semiHidden="1" w:uiPriority="6" w:unhideWhenUsed="1" w:qFormat="1"/>
    <w:lsdException w:name="heading 6" w:semiHidden="1" w:uiPriority="99" w:unhideWhenUsed="1"/>
    <w:lsdException w:name="heading 7" w:semiHidden="1" w:uiPriority="99"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193A6C"/>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193A6C"/>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styleId="TableGrid">
    <w:name w:val="Table Grid"/>
    <w:basedOn w:val="TableNormal"/>
    <w:uiPriority w:val="3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covertitle">
    <w:name w:val="CER cover title"/>
    <w:basedOn w:val="Normal"/>
    <w:link w:val="CERcovertitleChar"/>
    <w:uiPriority w:val="8"/>
    <w:rsid w:val="00193A6C"/>
    <w:pPr>
      <w:spacing w:before="5160" w:after="0"/>
    </w:pPr>
    <w:rPr>
      <w:b/>
      <w:noProof/>
      <w:color w:val="FFFFFF" w:themeColor="background1"/>
      <w:sz w:val="40"/>
      <w:lang w:eastAsia="en-AU"/>
    </w:rPr>
  </w:style>
  <w:style w:type="character" w:customStyle="1" w:styleId="CERcovertitleChar">
    <w:name w:val="CER cover title Char"/>
    <w:basedOn w:val="DefaultParagraphFont"/>
    <w:link w:val="CERcovertitle"/>
    <w:uiPriority w:val="8"/>
    <w:rsid w:val="00193A6C"/>
    <w:rPr>
      <w:rFonts w:asciiTheme="minorHAnsi" w:hAnsiTheme="minorHAnsi" w:cstheme="minorHAnsi"/>
      <w:b/>
      <w:noProof/>
      <w:color w:val="FFFFFF" w:themeColor="background1"/>
      <w:sz w:val="40"/>
      <w:szCs w:val="24"/>
    </w:rPr>
  </w:style>
  <w:style w:type="paragraph" w:customStyle="1" w:styleId="CERcoversubtitle">
    <w:name w:val="CER cover subtitle"/>
    <w:basedOn w:val="Heading2"/>
    <w:link w:val="CERcoversubtitleChar"/>
    <w:uiPriority w:val="8"/>
    <w:rsid w:val="00193A6C"/>
    <w:rPr>
      <w:color w:val="FFFFFF" w:themeColor="background1"/>
    </w:rPr>
  </w:style>
  <w:style w:type="character" w:customStyle="1" w:styleId="CERcoversubtitleChar">
    <w:name w:val="CER cover subtitle Char"/>
    <w:basedOn w:val="Heading2Char"/>
    <w:link w:val="CERcoversubtitle"/>
    <w:uiPriority w:val="8"/>
    <w:rsid w:val="00193A6C"/>
    <w:rPr>
      <w:rFonts w:asciiTheme="minorHAnsi" w:eastAsia="Times New Roman" w:hAnsiTheme="minorHAnsi" w:cstheme="minorHAnsi"/>
      <w:b/>
      <w:bCs/>
      <w:color w:val="FFFFFF" w:themeColor="background1"/>
      <w:sz w:val="30"/>
      <w:szCs w:val="26"/>
      <w:lang w:eastAsia="en-US"/>
    </w:rPr>
  </w:style>
  <w:style w:type="paragraph" w:customStyle="1" w:styleId="CERnumbering">
    <w:name w:val="CER numbering"/>
    <w:basedOn w:val="CERbullets"/>
    <w:link w:val="CERnumberingChar"/>
    <w:uiPriority w:val="8"/>
    <w:qFormat/>
    <w:rsid w:val="00193A6C"/>
    <w:pPr>
      <w:numPr>
        <w:numId w:val="1"/>
      </w:numPr>
    </w:pPr>
  </w:style>
  <w:style w:type="character" w:customStyle="1" w:styleId="CERnumberingChar">
    <w:name w:val="CER numbering Char"/>
    <w:basedOn w:val="CERbulletsChar"/>
    <w:link w:val="CERnumbering"/>
    <w:uiPriority w:val="8"/>
    <w:rsid w:val="00193A6C"/>
    <w:rPr>
      <w:rFonts w:asciiTheme="minorHAnsi" w:hAnsiTheme="minorHAnsi" w:cstheme="minorHAnsi"/>
      <w:sz w:val="22"/>
      <w:szCs w:val="24"/>
      <w:lang w:eastAsia="en-US"/>
    </w:rPr>
  </w:style>
  <w:style w:type="character" w:styleId="PlaceholderText">
    <w:name w:val="Placeholder Text"/>
    <w:basedOn w:val="DefaultParagraphFont"/>
    <w:uiPriority w:val="99"/>
    <w:rsid w:val="00930D2E"/>
    <w:rPr>
      <w:color w:val="808080"/>
    </w:rPr>
  </w:style>
  <w:style w:type="character" w:customStyle="1" w:styleId="Protectivemarker">
    <w:name w:val="Protective marker"/>
    <w:basedOn w:val="DefaultParagraphFont"/>
    <w:uiPriority w:val="1"/>
    <w:rsid w:val="00F76419"/>
    <w:rPr>
      <w:rFonts w:asciiTheme="minorHAnsi" w:hAnsiTheme="minorHAnsi"/>
      <w:b/>
      <w:color w:val="FF0000"/>
      <w:sz w:val="28"/>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paragraph" w:customStyle="1" w:styleId="Numerheading2">
    <w:name w:val="Numer heading 2"/>
    <w:basedOn w:val="Heading2"/>
    <w:link w:val="Numerheading2Char"/>
    <w:uiPriority w:val="8"/>
    <w:qFormat/>
    <w:rsid w:val="00B32DE1"/>
    <w:pPr>
      <w:numPr>
        <w:numId w:val="2"/>
      </w:numPr>
    </w:pPr>
  </w:style>
  <w:style w:type="character" w:customStyle="1" w:styleId="Numerheading2Char">
    <w:name w:val="Numer heading 2 Char"/>
    <w:basedOn w:val="Heading2Char"/>
    <w:link w:val="Numerheading2"/>
    <w:uiPriority w:val="8"/>
    <w:rsid w:val="00B32DE1"/>
    <w:rPr>
      <w:rFonts w:asciiTheme="minorHAnsi" w:eastAsia="Times New Roman" w:hAnsiTheme="minorHAnsi" w:cstheme="minorHAnsi"/>
      <w:b/>
      <w:bCs/>
      <w:color w:val="005874"/>
      <w:sz w:val="30"/>
      <w:szCs w:val="26"/>
      <w:lang w:eastAsia="en-US"/>
    </w:rPr>
  </w:style>
  <w:style w:type="paragraph" w:customStyle="1" w:styleId="NumberH1">
    <w:name w:val="Number H1"/>
    <w:basedOn w:val="Heading1"/>
    <w:next w:val="Heading2"/>
    <w:link w:val="NumberH1Char"/>
    <w:uiPriority w:val="8"/>
    <w:qFormat/>
    <w:rsid w:val="00E6478C"/>
    <w:pPr>
      <w:numPr>
        <w:numId w:val="3"/>
      </w:numPr>
      <w:ind w:left="714" w:hanging="357"/>
      <w:jc w:val="both"/>
    </w:pPr>
  </w:style>
  <w:style w:type="character" w:customStyle="1" w:styleId="NumberH1Char">
    <w:name w:val="Number H1 Char"/>
    <w:basedOn w:val="DefaultParagraphFont"/>
    <w:link w:val="NumberH1"/>
    <w:uiPriority w:val="8"/>
    <w:rsid w:val="00E6478C"/>
    <w:rPr>
      <w:rFonts w:asciiTheme="minorHAnsi" w:eastAsia="Times New Roman" w:hAnsiTheme="minorHAnsi" w:cstheme="minorHAnsi"/>
      <w:b/>
      <w:bCs/>
      <w:color w:val="005874"/>
      <w:kern w:val="32"/>
      <w:sz w:val="40"/>
      <w:szCs w:val="24"/>
      <w:lang w:eastAsia="en-US"/>
    </w:rPr>
  </w:style>
  <w:style w:type="paragraph" w:customStyle="1" w:styleId="H3numbered">
    <w:name w:val="H3 numbered"/>
    <w:basedOn w:val="Heading3"/>
    <w:link w:val="H3numberedChar"/>
    <w:uiPriority w:val="8"/>
    <w:qFormat/>
    <w:rsid w:val="00FE7D1B"/>
    <w:pPr>
      <w:numPr>
        <w:numId w:val="4"/>
      </w:numPr>
    </w:pPr>
  </w:style>
  <w:style w:type="character" w:customStyle="1" w:styleId="H3numberedChar">
    <w:name w:val="H3 numbered Char"/>
    <w:basedOn w:val="Heading3Char"/>
    <w:link w:val="H3numbered"/>
    <w:uiPriority w:val="8"/>
    <w:rsid w:val="00FE7D1B"/>
    <w:rPr>
      <w:rFonts w:asciiTheme="minorHAnsi" w:eastAsia="Times New Roman" w:hAnsiTheme="minorHAnsi" w:cstheme="minorHAnsi"/>
      <w:b/>
      <w:bCs/>
      <w:color w:val="005874"/>
      <w:sz w:val="25"/>
      <w:szCs w:val="24"/>
      <w:lang w:eastAsia="en-US"/>
    </w:rPr>
  </w:style>
  <w:style w:type="paragraph" w:styleId="Caption">
    <w:name w:val="caption"/>
    <w:basedOn w:val="Normal"/>
    <w:next w:val="Normal"/>
    <w:uiPriority w:val="35"/>
    <w:unhideWhenUsed/>
    <w:rsid w:val="00021DBE"/>
    <w:rPr>
      <w:i/>
      <w:iCs/>
      <w:color w:val="1F497D" w:themeColor="text2"/>
      <w:sz w:val="18"/>
      <w:szCs w:val="18"/>
    </w:rPr>
  </w:style>
  <w:style w:type="character" w:styleId="CommentReference">
    <w:name w:val="annotation reference"/>
    <w:basedOn w:val="DefaultParagraphFont"/>
    <w:uiPriority w:val="99"/>
    <w:semiHidden/>
    <w:unhideWhenUsed/>
    <w:rsid w:val="003A3C10"/>
    <w:rPr>
      <w:sz w:val="16"/>
      <w:szCs w:val="16"/>
    </w:rPr>
  </w:style>
  <w:style w:type="paragraph" w:styleId="CommentText">
    <w:name w:val="annotation text"/>
    <w:basedOn w:val="Normal"/>
    <w:link w:val="CommentTextChar"/>
    <w:uiPriority w:val="99"/>
    <w:unhideWhenUsed/>
    <w:rsid w:val="003A3C10"/>
    <w:rPr>
      <w:sz w:val="20"/>
      <w:szCs w:val="20"/>
    </w:rPr>
  </w:style>
  <w:style w:type="character" w:customStyle="1" w:styleId="CommentTextChar">
    <w:name w:val="Comment Text Char"/>
    <w:basedOn w:val="DefaultParagraphFont"/>
    <w:link w:val="CommentText"/>
    <w:uiPriority w:val="99"/>
    <w:rsid w:val="003A3C10"/>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3A3C10"/>
    <w:rPr>
      <w:b/>
      <w:bCs/>
    </w:rPr>
  </w:style>
  <w:style w:type="character" w:customStyle="1" w:styleId="CommentSubjectChar">
    <w:name w:val="Comment Subject Char"/>
    <w:basedOn w:val="CommentTextChar"/>
    <w:link w:val="CommentSubject"/>
    <w:uiPriority w:val="99"/>
    <w:semiHidden/>
    <w:rsid w:val="003A3C10"/>
    <w:rPr>
      <w:rFonts w:asciiTheme="minorHAnsi" w:hAnsiTheme="minorHAnsi" w:cstheme="minorHAnsi"/>
      <w:b/>
      <w:bCs/>
      <w:color w:val="000000" w:themeColor="text1"/>
      <w:lang w:eastAsia="en-US"/>
    </w:rPr>
  </w:style>
  <w:style w:type="paragraph" w:styleId="BalloonText">
    <w:name w:val="Balloon Text"/>
    <w:basedOn w:val="Normal"/>
    <w:link w:val="BalloonTextChar"/>
    <w:semiHidden/>
    <w:unhideWhenUsed/>
    <w:rsid w:val="003A3C1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3A3C10"/>
    <w:rPr>
      <w:rFonts w:ascii="Segoe UI" w:hAnsi="Segoe UI" w:cs="Segoe UI"/>
      <w:color w:val="000000" w:themeColor="text1"/>
      <w:sz w:val="18"/>
      <w:szCs w:val="18"/>
      <w:lang w:eastAsia="en-US"/>
    </w:rPr>
  </w:style>
  <w:style w:type="paragraph" w:styleId="ListParagraph">
    <w:name w:val="List Paragraph"/>
    <w:basedOn w:val="Normal"/>
    <w:uiPriority w:val="34"/>
    <w:qFormat/>
    <w:rsid w:val="00CF467F"/>
    <w:pPr>
      <w:ind w:left="720"/>
      <w:contextualSpacing/>
    </w:pPr>
  </w:style>
  <w:style w:type="paragraph" w:styleId="Revision">
    <w:name w:val="Revision"/>
    <w:hidden/>
    <w:semiHidden/>
    <w:rsid w:val="00953C07"/>
    <w:rPr>
      <w:rFonts w:asciiTheme="minorHAnsi" w:hAnsiTheme="minorHAnsi" w:cstheme="minorHAnsi"/>
      <w:color w:val="000000" w:themeColor="text1"/>
      <w:sz w:val="22"/>
      <w:szCs w:val="24"/>
      <w:lang w:eastAsia="en-US"/>
    </w:rPr>
  </w:style>
  <w:style w:type="character" w:styleId="UnresolvedMention">
    <w:name w:val="Unresolved Mention"/>
    <w:basedOn w:val="DefaultParagraphFont"/>
    <w:uiPriority w:val="99"/>
    <w:semiHidden/>
    <w:unhideWhenUsed/>
    <w:rsid w:val="0012164B"/>
    <w:rPr>
      <w:color w:val="605E5C"/>
      <w:shd w:val="clear" w:color="auto" w:fill="E1DFDD"/>
    </w:rPr>
  </w:style>
  <w:style w:type="paragraph" w:styleId="TOCHeading">
    <w:name w:val="TOC Heading"/>
    <w:basedOn w:val="Heading1"/>
    <w:next w:val="Normal"/>
    <w:uiPriority w:val="39"/>
    <w:unhideWhenUsed/>
    <w:qFormat/>
    <w:rsid w:val="00C90D81"/>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TOC2">
    <w:name w:val="toc 2"/>
    <w:basedOn w:val="Normal"/>
    <w:next w:val="Normal"/>
    <w:autoRedefine/>
    <w:uiPriority w:val="39"/>
    <w:unhideWhenUsed/>
    <w:rsid w:val="00C90D81"/>
    <w:pPr>
      <w:spacing w:after="100"/>
      <w:ind w:left="220"/>
    </w:pPr>
  </w:style>
  <w:style w:type="paragraph" w:styleId="TOC1">
    <w:name w:val="toc 1"/>
    <w:basedOn w:val="Normal"/>
    <w:next w:val="Normal"/>
    <w:autoRedefine/>
    <w:uiPriority w:val="39"/>
    <w:unhideWhenUsed/>
    <w:rsid w:val="00C90D81"/>
    <w:pPr>
      <w:spacing w:after="100"/>
    </w:pPr>
  </w:style>
  <w:style w:type="paragraph" w:styleId="FootnoteText">
    <w:name w:val="footnote text"/>
    <w:basedOn w:val="Normal"/>
    <w:link w:val="FootnoteTextChar"/>
    <w:uiPriority w:val="99"/>
    <w:semiHidden/>
    <w:unhideWhenUsed/>
    <w:rsid w:val="00890FB3"/>
    <w:pPr>
      <w:spacing w:after="0"/>
    </w:pPr>
    <w:rPr>
      <w:sz w:val="20"/>
      <w:szCs w:val="20"/>
    </w:rPr>
  </w:style>
  <w:style w:type="character" w:customStyle="1" w:styleId="FootnoteTextChar">
    <w:name w:val="Footnote Text Char"/>
    <w:basedOn w:val="DefaultParagraphFont"/>
    <w:link w:val="FootnoteText"/>
    <w:uiPriority w:val="99"/>
    <w:semiHidden/>
    <w:rsid w:val="00890FB3"/>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890FB3"/>
    <w:rPr>
      <w:vertAlign w:val="superscript"/>
    </w:rPr>
  </w:style>
  <w:style w:type="paragraph" w:styleId="TOC3">
    <w:name w:val="toc 3"/>
    <w:basedOn w:val="Normal"/>
    <w:next w:val="Normal"/>
    <w:autoRedefine/>
    <w:uiPriority w:val="39"/>
    <w:unhideWhenUsed/>
    <w:rsid w:val="008D47AF"/>
    <w:pPr>
      <w:tabs>
        <w:tab w:val="left" w:pos="1100"/>
        <w:tab w:val="right" w:leader="dot" w:pos="9730"/>
      </w:tabs>
      <w:spacing w:after="100"/>
      <w:ind w:left="440"/>
    </w:pPr>
  </w:style>
  <w:style w:type="table" w:customStyle="1" w:styleId="CERTable1">
    <w:name w:val="CER Table1"/>
    <w:basedOn w:val="TableNormal"/>
    <w:uiPriority w:val="99"/>
    <w:rsid w:val="00214A8C"/>
    <w:pPr>
      <w:spacing w:before="120"/>
    </w:pPr>
    <w:rPr>
      <w:rFonts w:ascii="Arial" w:hAnsi="Arial"/>
      <w:color w:val="000000"/>
      <w:kern w:val="2"/>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rPr>
      <w:tblPr/>
      <w:tcPr>
        <w:shd w:val="clear" w:color="auto" w:fill="EAE9E7"/>
      </w:tcPr>
    </w:tblStylePr>
    <w:tblStylePr w:type="band1Horz">
      <w:rPr>
        <w:rFonts w:ascii="Arial" w:hAnsi="Arial"/>
      </w:rPr>
    </w:tblStylePr>
    <w:tblStylePr w:type="band2Horz">
      <w:rPr>
        <w:rFonts w:ascii="Arial" w:hAnsi="Arial"/>
      </w:rPr>
    </w:tblStylePr>
  </w:style>
  <w:style w:type="paragraph" w:customStyle="1" w:styleId="paragraph">
    <w:name w:val="paragraph"/>
    <w:basedOn w:val="Normal"/>
    <w:rsid w:val="004C78F6"/>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4C78F6"/>
  </w:style>
  <w:style w:type="character" w:customStyle="1" w:styleId="eop">
    <w:name w:val="eop"/>
    <w:basedOn w:val="DefaultParagraphFont"/>
    <w:rsid w:val="004C78F6"/>
  </w:style>
  <w:style w:type="character" w:customStyle="1" w:styleId="pluginpagetreechildrenspan">
    <w:name w:val="plugin_pagetree_children_span"/>
    <w:basedOn w:val="DefaultParagraphFont"/>
    <w:rsid w:val="00CD55E5"/>
  </w:style>
  <w:style w:type="character" w:styleId="Emphasis">
    <w:name w:val="Emphasis"/>
    <w:basedOn w:val="DefaultParagraphFont"/>
    <w:uiPriority w:val="20"/>
    <w:qFormat/>
    <w:rsid w:val="001E1258"/>
    <w:rPr>
      <w:i/>
      <w:iCs/>
    </w:rPr>
  </w:style>
  <w:style w:type="paragraph" w:customStyle="1" w:styleId="Default">
    <w:name w:val="Default"/>
    <w:rsid w:val="00A028A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4272">
      <w:bodyDiv w:val="1"/>
      <w:marLeft w:val="0"/>
      <w:marRight w:val="0"/>
      <w:marTop w:val="0"/>
      <w:marBottom w:val="0"/>
      <w:divBdr>
        <w:top w:val="none" w:sz="0" w:space="0" w:color="auto"/>
        <w:left w:val="none" w:sz="0" w:space="0" w:color="auto"/>
        <w:bottom w:val="none" w:sz="0" w:space="0" w:color="auto"/>
        <w:right w:val="none" w:sz="0" w:space="0" w:color="auto"/>
      </w:divBdr>
    </w:div>
    <w:div w:id="281771162">
      <w:bodyDiv w:val="1"/>
      <w:marLeft w:val="0"/>
      <w:marRight w:val="0"/>
      <w:marTop w:val="0"/>
      <w:marBottom w:val="0"/>
      <w:divBdr>
        <w:top w:val="none" w:sz="0" w:space="0" w:color="auto"/>
        <w:left w:val="none" w:sz="0" w:space="0" w:color="auto"/>
        <w:bottom w:val="none" w:sz="0" w:space="0" w:color="auto"/>
        <w:right w:val="none" w:sz="0" w:space="0" w:color="auto"/>
      </w:divBdr>
    </w:div>
    <w:div w:id="290594720">
      <w:bodyDiv w:val="1"/>
      <w:marLeft w:val="0"/>
      <w:marRight w:val="0"/>
      <w:marTop w:val="0"/>
      <w:marBottom w:val="0"/>
      <w:divBdr>
        <w:top w:val="none" w:sz="0" w:space="0" w:color="auto"/>
        <w:left w:val="none" w:sz="0" w:space="0" w:color="auto"/>
        <w:bottom w:val="none" w:sz="0" w:space="0" w:color="auto"/>
        <w:right w:val="none" w:sz="0" w:space="0" w:color="auto"/>
      </w:divBdr>
      <w:divsChild>
        <w:div w:id="311757447">
          <w:marLeft w:val="0"/>
          <w:marRight w:val="0"/>
          <w:marTop w:val="0"/>
          <w:marBottom w:val="0"/>
          <w:divBdr>
            <w:top w:val="none" w:sz="0" w:space="0" w:color="auto"/>
            <w:left w:val="none" w:sz="0" w:space="0" w:color="auto"/>
            <w:bottom w:val="none" w:sz="0" w:space="0" w:color="auto"/>
            <w:right w:val="none" w:sz="0" w:space="0" w:color="auto"/>
          </w:divBdr>
          <w:divsChild>
            <w:div w:id="602033078">
              <w:marLeft w:val="0"/>
              <w:marRight w:val="0"/>
              <w:marTop w:val="0"/>
              <w:marBottom w:val="0"/>
              <w:divBdr>
                <w:top w:val="none" w:sz="0" w:space="0" w:color="auto"/>
                <w:left w:val="none" w:sz="0" w:space="0" w:color="auto"/>
                <w:bottom w:val="none" w:sz="0" w:space="0" w:color="auto"/>
                <w:right w:val="none" w:sz="0" w:space="0" w:color="auto"/>
              </w:divBdr>
            </w:div>
          </w:divsChild>
        </w:div>
        <w:div w:id="772092150">
          <w:marLeft w:val="0"/>
          <w:marRight w:val="0"/>
          <w:marTop w:val="0"/>
          <w:marBottom w:val="0"/>
          <w:divBdr>
            <w:top w:val="none" w:sz="0" w:space="0" w:color="auto"/>
            <w:left w:val="none" w:sz="0" w:space="0" w:color="auto"/>
            <w:bottom w:val="none" w:sz="0" w:space="0" w:color="auto"/>
            <w:right w:val="none" w:sz="0" w:space="0" w:color="auto"/>
          </w:divBdr>
          <w:divsChild>
            <w:div w:id="1183130851">
              <w:marLeft w:val="0"/>
              <w:marRight w:val="0"/>
              <w:marTop w:val="0"/>
              <w:marBottom w:val="0"/>
              <w:divBdr>
                <w:top w:val="none" w:sz="0" w:space="0" w:color="auto"/>
                <w:left w:val="none" w:sz="0" w:space="0" w:color="auto"/>
                <w:bottom w:val="none" w:sz="0" w:space="0" w:color="auto"/>
                <w:right w:val="none" w:sz="0" w:space="0" w:color="auto"/>
              </w:divBdr>
            </w:div>
          </w:divsChild>
        </w:div>
        <w:div w:id="1156337705">
          <w:marLeft w:val="0"/>
          <w:marRight w:val="0"/>
          <w:marTop w:val="0"/>
          <w:marBottom w:val="0"/>
          <w:divBdr>
            <w:top w:val="none" w:sz="0" w:space="0" w:color="auto"/>
            <w:left w:val="none" w:sz="0" w:space="0" w:color="auto"/>
            <w:bottom w:val="none" w:sz="0" w:space="0" w:color="auto"/>
            <w:right w:val="none" w:sz="0" w:space="0" w:color="auto"/>
          </w:divBdr>
          <w:divsChild>
            <w:div w:id="1321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0731">
      <w:bodyDiv w:val="1"/>
      <w:marLeft w:val="0"/>
      <w:marRight w:val="0"/>
      <w:marTop w:val="0"/>
      <w:marBottom w:val="0"/>
      <w:divBdr>
        <w:top w:val="none" w:sz="0" w:space="0" w:color="auto"/>
        <w:left w:val="none" w:sz="0" w:space="0" w:color="auto"/>
        <w:bottom w:val="none" w:sz="0" w:space="0" w:color="auto"/>
        <w:right w:val="none" w:sz="0" w:space="0" w:color="auto"/>
      </w:divBdr>
    </w:div>
    <w:div w:id="408120176">
      <w:bodyDiv w:val="1"/>
      <w:marLeft w:val="0"/>
      <w:marRight w:val="0"/>
      <w:marTop w:val="0"/>
      <w:marBottom w:val="0"/>
      <w:divBdr>
        <w:top w:val="none" w:sz="0" w:space="0" w:color="auto"/>
        <w:left w:val="none" w:sz="0" w:space="0" w:color="auto"/>
        <w:bottom w:val="none" w:sz="0" w:space="0" w:color="auto"/>
        <w:right w:val="none" w:sz="0" w:space="0" w:color="auto"/>
      </w:divBdr>
    </w:div>
    <w:div w:id="426851686">
      <w:bodyDiv w:val="1"/>
      <w:marLeft w:val="0"/>
      <w:marRight w:val="0"/>
      <w:marTop w:val="0"/>
      <w:marBottom w:val="0"/>
      <w:divBdr>
        <w:top w:val="none" w:sz="0" w:space="0" w:color="auto"/>
        <w:left w:val="none" w:sz="0" w:space="0" w:color="auto"/>
        <w:bottom w:val="none" w:sz="0" w:space="0" w:color="auto"/>
        <w:right w:val="none" w:sz="0" w:space="0" w:color="auto"/>
      </w:divBdr>
    </w:div>
    <w:div w:id="499738466">
      <w:bodyDiv w:val="1"/>
      <w:marLeft w:val="0"/>
      <w:marRight w:val="0"/>
      <w:marTop w:val="0"/>
      <w:marBottom w:val="0"/>
      <w:divBdr>
        <w:top w:val="none" w:sz="0" w:space="0" w:color="auto"/>
        <w:left w:val="none" w:sz="0" w:space="0" w:color="auto"/>
        <w:bottom w:val="none" w:sz="0" w:space="0" w:color="auto"/>
        <w:right w:val="none" w:sz="0" w:space="0" w:color="auto"/>
      </w:divBdr>
      <w:divsChild>
        <w:div w:id="1399355458">
          <w:marLeft w:val="1080"/>
          <w:marRight w:val="0"/>
          <w:marTop w:val="100"/>
          <w:marBottom w:val="360"/>
          <w:divBdr>
            <w:top w:val="none" w:sz="0" w:space="0" w:color="auto"/>
            <w:left w:val="none" w:sz="0" w:space="0" w:color="auto"/>
            <w:bottom w:val="none" w:sz="0" w:space="0" w:color="auto"/>
            <w:right w:val="none" w:sz="0" w:space="0" w:color="auto"/>
          </w:divBdr>
        </w:div>
      </w:divsChild>
    </w:div>
    <w:div w:id="538129601">
      <w:bodyDiv w:val="1"/>
      <w:marLeft w:val="0"/>
      <w:marRight w:val="0"/>
      <w:marTop w:val="0"/>
      <w:marBottom w:val="0"/>
      <w:divBdr>
        <w:top w:val="none" w:sz="0" w:space="0" w:color="auto"/>
        <w:left w:val="none" w:sz="0" w:space="0" w:color="auto"/>
        <w:bottom w:val="none" w:sz="0" w:space="0" w:color="auto"/>
        <w:right w:val="none" w:sz="0" w:space="0" w:color="auto"/>
      </w:divBdr>
      <w:divsChild>
        <w:div w:id="260375110">
          <w:marLeft w:val="360"/>
          <w:marRight w:val="0"/>
          <w:marTop w:val="200"/>
          <w:marBottom w:val="0"/>
          <w:divBdr>
            <w:top w:val="none" w:sz="0" w:space="0" w:color="auto"/>
            <w:left w:val="none" w:sz="0" w:space="0" w:color="auto"/>
            <w:bottom w:val="none" w:sz="0" w:space="0" w:color="auto"/>
            <w:right w:val="none" w:sz="0" w:space="0" w:color="auto"/>
          </w:divBdr>
        </w:div>
        <w:div w:id="746002506">
          <w:marLeft w:val="1080"/>
          <w:marRight w:val="0"/>
          <w:marTop w:val="100"/>
          <w:marBottom w:val="0"/>
          <w:divBdr>
            <w:top w:val="none" w:sz="0" w:space="0" w:color="auto"/>
            <w:left w:val="none" w:sz="0" w:space="0" w:color="auto"/>
            <w:bottom w:val="none" w:sz="0" w:space="0" w:color="auto"/>
            <w:right w:val="none" w:sz="0" w:space="0" w:color="auto"/>
          </w:divBdr>
        </w:div>
        <w:div w:id="913927460">
          <w:marLeft w:val="360"/>
          <w:marRight w:val="0"/>
          <w:marTop w:val="200"/>
          <w:marBottom w:val="0"/>
          <w:divBdr>
            <w:top w:val="none" w:sz="0" w:space="0" w:color="auto"/>
            <w:left w:val="none" w:sz="0" w:space="0" w:color="auto"/>
            <w:bottom w:val="none" w:sz="0" w:space="0" w:color="auto"/>
            <w:right w:val="none" w:sz="0" w:space="0" w:color="auto"/>
          </w:divBdr>
        </w:div>
      </w:divsChild>
    </w:div>
    <w:div w:id="606740817">
      <w:bodyDiv w:val="1"/>
      <w:marLeft w:val="0"/>
      <w:marRight w:val="0"/>
      <w:marTop w:val="0"/>
      <w:marBottom w:val="0"/>
      <w:divBdr>
        <w:top w:val="none" w:sz="0" w:space="0" w:color="auto"/>
        <w:left w:val="none" w:sz="0" w:space="0" w:color="auto"/>
        <w:bottom w:val="none" w:sz="0" w:space="0" w:color="auto"/>
        <w:right w:val="none" w:sz="0" w:space="0" w:color="auto"/>
      </w:divBdr>
    </w:div>
    <w:div w:id="627978261">
      <w:bodyDiv w:val="1"/>
      <w:marLeft w:val="0"/>
      <w:marRight w:val="0"/>
      <w:marTop w:val="0"/>
      <w:marBottom w:val="0"/>
      <w:divBdr>
        <w:top w:val="none" w:sz="0" w:space="0" w:color="auto"/>
        <w:left w:val="none" w:sz="0" w:space="0" w:color="auto"/>
        <w:bottom w:val="none" w:sz="0" w:space="0" w:color="auto"/>
        <w:right w:val="none" w:sz="0" w:space="0" w:color="auto"/>
      </w:divBdr>
      <w:divsChild>
        <w:div w:id="1149905020">
          <w:marLeft w:val="0"/>
          <w:marRight w:val="0"/>
          <w:marTop w:val="0"/>
          <w:marBottom w:val="0"/>
          <w:divBdr>
            <w:top w:val="none" w:sz="0" w:space="0" w:color="auto"/>
            <w:left w:val="none" w:sz="0" w:space="0" w:color="auto"/>
            <w:bottom w:val="none" w:sz="0" w:space="0" w:color="auto"/>
            <w:right w:val="none" w:sz="0" w:space="0" w:color="auto"/>
          </w:divBdr>
        </w:div>
      </w:divsChild>
    </w:div>
    <w:div w:id="633019963">
      <w:bodyDiv w:val="1"/>
      <w:marLeft w:val="0"/>
      <w:marRight w:val="0"/>
      <w:marTop w:val="0"/>
      <w:marBottom w:val="0"/>
      <w:divBdr>
        <w:top w:val="none" w:sz="0" w:space="0" w:color="auto"/>
        <w:left w:val="none" w:sz="0" w:space="0" w:color="auto"/>
        <w:bottom w:val="none" w:sz="0" w:space="0" w:color="auto"/>
        <w:right w:val="none" w:sz="0" w:space="0" w:color="auto"/>
      </w:divBdr>
    </w:div>
    <w:div w:id="819998053">
      <w:bodyDiv w:val="1"/>
      <w:marLeft w:val="0"/>
      <w:marRight w:val="0"/>
      <w:marTop w:val="0"/>
      <w:marBottom w:val="0"/>
      <w:divBdr>
        <w:top w:val="none" w:sz="0" w:space="0" w:color="auto"/>
        <w:left w:val="none" w:sz="0" w:space="0" w:color="auto"/>
        <w:bottom w:val="none" w:sz="0" w:space="0" w:color="auto"/>
        <w:right w:val="none" w:sz="0" w:space="0" w:color="auto"/>
      </w:divBdr>
    </w:div>
    <w:div w:id="860162907">
      <w:bodyDiv w:val="1"/>
      <w:marLeft w:val="0"/>
      <w:marRight w:val="0"/>
      <w:marTop w:val="0"/>
      <w:marBottom w:val="0"/>
      <w:divBdr>
        <w:top w:val="none" w:sz="0" w:space="0" w:color="auto"/>
        <w:left w:val="none" w:sz="0" w:space="0" w:color="auto"/>
        <w:bottom w:val="none" w:sz="0" w:space="0" w:color="auto"/>
        <w:right w:val="none" w:sz="0" w:space="0" w:color="auto"/>
      </w:divBdr>
      <w:divsChild>
        <w:div w:id="887767006">
          <w:marLeft w:val="0"/>
          <w:marRight w:val="0"/>
          <w:marTop w:val="0"/>
          <w:marBottom w:val="0"/>
          <w:divBdr>
            <w:top w:val="none" w:sz="0" w:space="0" w:color="auto"/>
            <w:left w:val="none" w:sz="0" w:space="0" w:color="auto"/>
            <w:bottom w:val="none" w:sz="0" w:space="0" w:color="auto"/>
            <w:right w:val="none" w:sz="0" w:space="0" w:color="auto"/>
          </w:divBdr>
        </w:div>
      </w:divsChild>
    </w:div>
    <w:div w:id="932055733">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111439959">
      <w:bodyDiv w:val="1"/>
      <w:marLeft w:val="0"/>
      <w:marRight w:val="0"/>
      <w:marTop w:val="0"/>
      <w:marBottom w:val="0"/>
      <w:divBdr>
        <w:top w:val="none" w:sz="0" w:space="0" w:color="auto"/>
        <w:left w:val="none" w:sz="0" w:space="0" w:color="auto"/>
        <w:bottom w:val="none" w:sz="0" w:space="0" w:color="auto"/>
        <w:right w:val="none" w:sz="0" w:space="0" w:color="auto"/>
      </w:divBdr>
    </w:div>
    <w:div w:id="1233657174">
      <w:bodyDiv w:val="1"/>
      <w:marLeft w:val="0"/>
      <w:marRight w:val="0"/>
      <w:marTop w:val="0"/>
      <w:marBottom w:val="0"/>
      <w:divBdr>
        <w:top w:val="none" w:sz="0" w:space="0" w:color="auto"/>
        <w:left w:val="none" w:sz="0" w:space="0" w:color="auto"/>
        <w:bottom w:val="none" w:sz="0" w:space="0" w:color="auto"/>
        <w:right w:val="none" w:sz="0" w:space="0" w:color="auto"/>
      </w:divBdr>
    </w:div>
    <w:div w:id="1344478124">
      <w:bodyDiv w:val="1"/>
      <w:marLeft w:val="0"/>
      <w:marRight w:val="0"/>
      <w:marTop w:val="0"/>
      <w:marBottom w:val="0"/>
      <w:divBdr>
        <w:top w:val="none" w:sz="0" w:space="0" w:color="auto"/>
        <w:left w:val="none" w:sz="0" w:space="0" w:color="auto"/>
        <w:bottom w:val="none" w:sz="0" w:space="0" w:color="auto"/>
        <w:right w:val="none" w:sz="0" w:space="0" w:color="auto"/>
      </w:divBdr>
    </w:div>
    <w:div w:id="1391734016">
      <w:bodyDiv w:val="1"/>
      <w:marLeft w:val="0"/>
      <w:marRight w:val="0"/>
      <w:marTop w:val="0"/>
      <w:marBottom w:val="0"/>
      <w:divBdr>
        <w:top w:val="none" w:sz="0" w:space="0" w:color="auto"/>
        <w:left w:val="none" w:sz="0" w:space="0" w:color="auto"/>
        <w:bottom w:val="none" w:sz="0" w:space="0" w:color="auto"/>
        <w:right w:val="none" w:sz="0" w:space="0" w:color="auto"/>
      </w:divBdr>
      <w:divsChild>
        <w:div w:id="1405451538">
          <w:marLeft w:val="0"/>
          <w:marRight w:val="0"/>
          <w:marTop w:val="0"/>
          <w:marBottom w:val="0"/>
          <w:divBdr>
            <w:top w:val="none" w:sz="0" w:space="0" w:color="auto"/>
            <w:left w:val="none" w:sz="0" w:space="0" w:color="auto"/>
            <w:bottom w:val="none" w:sz="0" w:space="0" w:color="auto"/>
            <w:right w:val="none" w:sz="0" w:space="0" w:color="auto"/>
          </w:divBdr>
        </w:div>
      </w:divsChild>
    </w:div>
    <w:div w:id="1494491252">
      <w:bodyDiv w:val="1"/>
      <w:marLeft w:val="0"/>
      <w:marRight w:val="0"/>
      <w:marTop w:val="0"/>
      <w:marBottom w:val="0"/>
      <w:divBdr>
        <w:top w:val="none" w:sz="0" w:space="0" w:color="auto"/>
        <w:left w:val="none" w:sz="0" w:space="0" w:color="auto"/>
        <w:bottom w:val="none" w:sz="0" w:space="0" w:color="auto"/>
        <w:right w:val="none" w:sz="0" w:space="0" w:color="auto"/>
      </w:divBdr>
      <w:divsChild>
        <w:div w:id="219218674">
          <w:marLeft w:val="0"/>
          <w:marRight w:val="0"/>
          <w:marTop w:val="0"/>
          <w:marBottom w:val="0"/>
          <w:divBdr>
            <w:top w:val="none" w:sz="0" w:space="0" w:color="auto"/>
            <w:left w:val="none" w:sz="0" w:space="0" w:color="auto"/>
            <w:bottom w:val="none" w:sz="0" w:space="0" w:color="auto"/>
            <w:right w:val="none" w:sz="0" w:space="0" w:color="auto"/>
          </w:divBdr>
          <w:divsChild>
            <w:div w:id="983701052">
              <w:marLeft w:val="0"/>
              <w:marRight w:val="0"/>
              <w:marTop w:val="0"/>
              <w:marBottom w:val="0"/>
              <w:divBdr>
                <w:top w:val="none" w:sz="0" w:space="0" w:color="auto"/>
                <w:left w:val="none" w:sz="0" w:space="0" w:color="auto"/>
                <w:bottom w:val="none" w:sz="0" w:space="0" w:color="auto"/>
                <w:right w:val="none" w:sz="0" w:space="0" w:color="auto"/>
              </w:divBdr>
              <w:divsChild>
                <w:div w:id="905645765">
                  <w:marLeft w:val="240"/>
                  <w:marRight w:val="240"/>
                  <w:marTop w:val="0"/>
                  <w:marBottom w:val="0"/>
                  <w:divBdr>
                    <w:top w:val="none" w:sz="0" w:space="0" w:color="auto"/>
                    <w:left w:val="none" w:sz="0" w:space="0" w:color="auto"/>
                    <w:bottom w:val="none" w:sz="0" w:space="0" w:color="auto"/>
                    <w:right w:val="none" w:sz="0" w:space="0" w:color="auto"/>
                  </w:divBdr>
                  <w:divsChild>
                    <w:div w:id="1373922436">
                      <w:marLeft w:val="0"/>
                      <w:marRight w:val="0"/>
                      <w:marTop w:val="0"/>
                      <w:marBottom w:val="0"/>
                      <w:divBdr>
                        <w:top w:val="none" w:sz="0" w:space="0" w:color="auto"/>
                        <w:left w:val="none" w:sz="0" w:space="0" w:color="auto"/>
                        <w:bottom w:val="none" w:sz="0" w:space="0" w:color="auto"/>
                        <w:right w:val="none" w:sz="0" w:space="0" w:color="auto"/>
                      </w:divBdr>
                    </w:div>
                  </w:divsChild>
                </w:div>
                <w:div w:id="1076903238">
                  <w:marLeft w:val="6480"/>
                  <w:marRight w:val="240"/>
                  <w:marTop w:val="0"/>
                  <w:marBottom w:val="0"/>
                  <w:divBdr>
                    <w:top w:val="none" w:sz="0" w:space="0" w:color="auto"/>
                    <w:left w:val="none" w:sz="0" w:space="0" w:color="auto"/>
                    <w:bottom w:val="none" w:sz="0" w:space="0" w:color="auto"/>
                    <w:right w:val="none" w:sz="0" w:space="0" w:color="auto"/>
                  </w:divBdr>
                  <w:divsChild>
                    <w:div w:id="8530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86386">
          <w:marLeft w:val="0"/>
          <w:marRight w:val="0"/>
          <w:marTop w:val="0"/>
          <w:marBottom w:val="0"/>
          <w:divBdr>
            <w:top w:val="none" w:sz="0" w:space="0" w:color="auto"/>
            <w:left w:val="none" w:sz="0" w:space="0" w:color="auto"/>
            <w:bottom w:val="none" w:sz="0" w:space="0" w:color="auto"/>
            <w:right w:val="none" w:sz="0" w:space="0" w:color="auto"/>
          </w:divBdr>
          <w:divsChild>
            <w:div w:id="641543532">
              <w:marLeft w:val="0"/>
              <w:marRight w:val="0"/>
              <w:marTop w:val="0"/>
              <w:marBottom w:val="0"/>
              <w:divBdr>
                <w:top w:val="none" w:sz="0" w:space="0" w:color="auto"/>
                <w:left w:val="none" w:sz="0" w:space="0" w:color="auto"/>
                <w:bottom w:val="none" w:sz="0" w:space="0" w:color="auto"/>
                <w:right w:val="none" w:sz="0" w:space="0" w:color="auto"/>
              </w:divBdr>
              <w:divsChild>
                <w:div w:id="1092092429">
                  <w:marLeft w:val="240"/>
                  <w:marRight w:val="240"/>
                  <w:marTop w:val="0"/>
                  <w:marBottom w:val="0"/>
                  <w:divBdr>
                    <w:top w:val="none" w:sz="0" w:space="0" w:color="auto"/>
                    <w:left w:val="none" w:sz="0" w:space="0" w:color="auto"/>
                    <w:bottom w:val="none" w:sz="0" w:space="0" w:color="auto"/>
                    <w:right w:val="none" w:sz="0" w:space="0" w:color="auto"/>
                  </w:divBdr>
                  <w:divsChild>
                    <w:div w:id="10694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38839">
          <w:marLeft w:val="0"/>
          <w:marRight w:val="0"/>
          <w:marTop w:val="0"/>
          <w:marBottom w:val="0"/>
          <w:divBdr>
            <w:top w:val="none" w:sz="0" w:space="0" w:color="auto"/>
            <w:left w:val="none" w:sz="0" w:space="0" w:color="auto"/>
            <w:bottom w:val="none" w:sz="0" w:space="0" w:color="auto"/>
            <w:right w:val="none" w:sz="0" w:space="0" w:color="auto"/>
          </w:divBdr>
          <w:divsChild>
            <w:div w:id="1873883971">
              <w:marLeft w:val="0"/>
              <w:marRight w:val="0"/>
              <w:marTop w:val="0"/>
              <w:marBottom w:val="0"/>
              <w:divBdr>
                <w:top w:val="none" w:sz="0" w:space="0" w:color="auto"/>
                <w:left w:val="none" w:sz="0" w:space="0" w:color="auto"/>
                <w:bottom w:val="none" w:sz="0" w:space="0" w:color="auto"/>
                <w:right w:val="none" w:sz="0" w:space="0" w:color="auto"/>
              </w:divBdr>
              <w:divsChild>
                <w:div w:id="320741441">
                  <w:marLeft w:val="240"/>
                  <w:marRight w:val="240"/>
                  <w:marTop w:val="0"/>
                  <w:marBottom w:val="0"/>
                  <w:divBdr>
                    <w:top w:val="none" w:sz="0" w:space="0" w:color="auto"/>
                    <w:left w:val="none" w:sz="0" w:space="0" w:color="auto"/>
                    <w:bottom w:val="none" w:sz="0" w:space="0" w:color="auto"/>
                    <w:right w:val="none" w:sz="0" w:space="0" w:color="auto"/>
                  </w:divBdr>
                  <w:divsChild>
                    <w:div w:id="503862175">
                      <w:marLeft w:val="0"/>
                      <w:marRight w:val="0"/>
                      <w:marTop w:val="0"/>
                      <w:marBottom w:val="0"/>
                      <w:divBdr>
                        <w:top w:val="none" w:sz="0" w:space="0" w:color="auto"/>
                        <w:left w:val="none" w:sz="0" w:space="0" w:color="auto"/>
                        <w:bottom w:val="none" w:sz="0" w:space="0" w:color="auto"/>
                        <w:right w:val="none" w:sz="0" w:space="0" w:color="auto"/>
                      </w:divBdr>
                    </w:div>
                  </w:divsChild>
                </w:div>
                <w:div w:id="1245870846">
                  <w:marLeft w:val="6480"/>
                  <w:marRight w:val="240"/>
                  <w:marTop w:val="0"/>
                  <w:marBottom w:val="0"/>
                  <w:divBdr>
                    <w:top w:val="none" w:sz="0" w:space="0" w:color="auto"/>
                    <w:left w:val="none" w:sz="0" w:space="0" w:color="auto"/>
                    <w:bottom w:val="none" w:sz="0" w:space="0" w:color="auto"/>
                    <w:right w:val="none" w:sz="0" w:space="0" w:color="auto"/>
                  </w:divBdr>
                  <w:divsChild>
                    <w:div w:id="2837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46864">
          <w:marLeft w:val="0"/>
          <w:marRight w:val="0"/>
          <w:marTop w:val="0"/>
          <w:marBottom w:val="0"/>
          <w:divBdr>
            <w:top w:val="none" w:sz="0" w:space="0" w:color="auto"/>
            <w:left w:val="none" w:sz="0" w:space="0" w:color="auto"/>
            <w:bottom w:val="none" w:sz="0" w:space="0" w:color="auto"/>
            <w:right w:val="none" w:sz="0" w:space="0" w:color="auto"/>
          </w:divBdr>
          <w:divsChild>
            <w:div w:id="2037190255">
              <w:marLeft w:val="0"/>
              <w:marRight w:val="0"/>
              <w:marTop w:val="0"/>
              <w:marBottom w:val="0"/>
              <w:divBdr>
                <w:top w:val="none" w:sz="0" w:space="0" w:color="auto"/>
                <w:left w:val="none" w:sz="0" w:space="0" w:color="auto"/>
                <w:bottom w:val="none" w:sz="0" w:space="0" w:color="auto"/>
                <w:right w:val="none" w:sz="0" w:space="0" w:color="auto"/>
              </w:divBdr>
              <w:divsChild>
                <w:div w:id="962614929">
                  <w:marLeft w:val="6480"/>
                  <w:marRight w:val="240"/>
                  <w:marTop w:val="0"/>
                  <w:marBottom w:val="0"/>
                  <w:divBdr>
                    <w:top w:val="none" w:sz="0" w:space="0" w:color="auto"/>
                    <w:left w:val="none" w:sz="0" w:space="0" w:color="auto"/>
                    <w:bottom w:val="none" w:sz="0" w:space="0" w:color="auto"/>
                    <w:right w:val="none" w:sz="0" w:space="0" w:color="auto"/>
                  </w:divBdr>
                  <w:divsChild>
                    <w:div w:id="1064527887">
                      <w:marLeft w:val="0"/>
                      <w:marRight w:val="0"/>
                      <w:marTop w:val="0"/>
                      <w:marBottom w:val="0"/>
                      <w:divBdr>
                        <w:top w:val="none" w:sz="0" w:space="0" w:color="auto"/>
                        <w:left w:val="none" w:sz="0" w:space="0" w:color="auto"/>
                        <w:bottom w:val="none" w:sz="0" w:space="0" w:color="auto"/>
                        <w:right w:val="none" w:sz="0" w:space="0" w:color="auto"/>
                      </w:divBdr>
                    </w:div>
                  </w:divsChild>
                </w:div>
                <w:div w:id="1503617264">
                  <w:marLeft w:val="240"/>
                  <w:marRight w:val="240"/>
                  <w:marTop w:val="0"/>
                  <w:marBottom w:val="0"/>
                  <w:divBdr>
                    <w:top w:val="none" w:sz="0" w:space="0" w:color="auto"/>
                    <w:left w:val="none" w:sz="0" w:space="0" w:color="auto"/>
                    <w:bottom w:val="none" w:sz="0" w:space="0" w:color="auto"/>
                    <w:right w:val="none" w:sz="0" w:space="0" w:color="auto"/>
                  </w:divBdr>
                  <w:divsChild>
                    <w:div w:id="1416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81675">
          <w:marLeft w:val="0"/>
          <w:marRight w:val="0"/>
          <w:marTop w:val="0"/>
          <w:marBottom w:val="0"/>
          <w:divBdr>
            <w:top w:val="none" w:sz="0" w:space="0" w:color="auto"/>
            <w:left w:val="none" w:sz="0" w:space="0" w:color="auto"/>
            <w:bottom w:val="none" w:sz="0" w:space="0" w:color="auto"/>
            <w:right w:val="none" w:sz="0" w:space="0" w:color="auto"/>
          </w:divBdr>
          <w:divsChild>
            <w:div w:id="782576588">
              <w:marLeft w:val="0"/>
              <w:marRight w:val="0"/>
              <w:marTop w:val="0"/>
              <w:marBottom w:val="0"/>
              <w:divBdr>
                <w:top w:val="none" w:sz="0" w:space="0" w:color="auto"/>
                <w:left w:val="none" w:sz="0" w:space="0" w:color="auto"/>
                <w:bottom w:val="none" w:sz="0" w:space="0" w:color="auto"/>
                <w:right w:val="none" w:sz="0" w:space="0" w:color="auto"/>
              </w:divBdr>
              <w:divsChild>
                <w:div w:id="187718730">
                  <w:marLeft w:val="240"/>
                  <w:marRight w:val="240"/>
                  <w:marTop w:val="0"/>
                  <w:marBottom w:val="0"/>
                  <w:divBdr>
                    <w:top w:val="none" w:sz="0" w:space="0" w:color="auto"/>
                    <w:left w:val="none" w:sz="0" w:space="0" w:color="auto"/>
                    <w:bottom w:val="none" w:sz="0" w:space="0" w:color="auto"/>
                    <w:right w:val="none" w:sz="0" w:space="0" w:color="auto"/>
                  </w:divBdr>
                  <w:divsChild>
                    <w:div w:id="772280788">
                      <w:marLeft w:val="0"/>
                      <w:marRight w:val="0"/>
                      <w:marTop w:val="0"/>
                      <w:marBottom w:val="0"/>
                      <w:divBdr>
                        <w:top w:val="none" w:sz="0" w:space="0" w:color="auto"/>
                        <w:left w:val="none" w:sz="0" w:space="0" w:color="auto"/>
                        <w:bottom w:val="none" w:sz="0" w:space="0" w:color="auto"/>
                        <w:right w:val="none" w:sz="0" w:space="0" w:color="auto"/>
                      </w:divBdr>
                    </w:div>
                  </w:divsChild>
                </w:div>
                <w:div w:id="1401557091">
                  <w:marLeft w:val="6480"/>
                  <w:marRight w:val="240"/>
                  <w:marTop w:val="0"/>
                  <w:marBottom w:val="0"/>
                  <w:divBdr>
                    <w:top w:val="none" w:sz="0" w:space="0" w:color="auto"/>
                    <w:left w:val="none" w:sz="0" w:space="0" w:color="auto"/>
                    <w:bottom w:val="none" w:sz="0" w:space="0" w:color="auto"/>
                    <w:right w:val="none" w:sz="0" w:space="0" w:color="auto"/>
                  </w:divBdr>
                  <w:divsChild>
                    <w:div w:id="12242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9348">
          <w:marLeft w:val="0"/>
          <w:marRight w:val="0"/>
          <w:marTop w:val="0"/>
          <w:marBottom w:val="0"/>
          <w:divBdr>
            <w:top w:val="none" w:sz="0" w:space="0" w:color="auto"/>
            <w:left w:val="none" w:sz="0" w:space="0" w:color="auto"/>
            <w:bottom w:val="none" w:sz="0" w:space="0" w:color="auto"/>
            <w:right w:val="none" w:sz="0" w:space="0" w:color="auto"/>
          </w:divBdr>
          <w:divsChild>
            <w:div w:id="556891026">
              <w:marLeft w:val="0"/>
              <w:marRight w:val="0"/>
              <w:marTop w:val="0"/>
              <w:marBottom w:val="0"/>
              <w:divBdr>
                <w:top w:val="none" w:sz="0" w:space="0" w:color="auto"/>
                <w:left w:val="none" w:sz="0" w:space="0" w:color="auto"/>
                <w:bottom w:val="none" w:sz="0" w:space="0" w:color="auto"/>
                <w:right w:val="none" w:sz="0" w:space="0" w:color="auto"/>
              </w:divBdr>
              <w:divsChild>
                <w:div w:id="1051614192">
                  <w:marLeft w:val="240"/>
                  <w:marRight w:val="240"/>
                  <w:marTop w:val="0"/>
                  <w:marBottom w:val="0"/>
                  <w:divBdr>
                    <w:top w:val="none" w:sz="0" w:space="0" w:color="auto"/>
                    <w:left w:val="none" w:sz="0" w:space="0" w:color="auto"/>
                    <w:bottom w:val="none" w:sz="0" w:space="0" w:color="auto"/>
                    <w:right w:val="none" w:sz="0" w:space="0" w:color="auto"/>
                  </w:divBdr>
                  <w:divsChild>
                    <w:div w:id="702286587">
                      <w:marLeft w:val="0"/>
                      <w:marRight w:val="0"/>
                      <w:marTop w:val="0"/>
                      <w:marBottom w:val="0"/>
                      <w:divBdr>
                        <w:top w:val="none" w:sz="0" w:space="0" w:color="auto"/>
                        <w:left w:val="none" w:sz="0" w:space="0" w:color="auto"/>
                        <w:bottom w:val="none" w:sz="0" w:space="0" w:color="auto"/>
                        <w:right w:val="none" w:sz="0" w:space="0" w:color="auto"/>
                      </w:divBdr>
                    </w:div>
                  </w:divsChild>
                </w:div>
                <w:div w:id="1841386656">
                  <w:marLeft w:val="6480"/>
                  <w:marRight w:val="240"/>
                  <w:marTop w:val="0"/>
                  <w:marBottom w:val="0"/>
                  <w:divBdr>
                    <w:top w:val="none" w:sz="0" w:space="0" w:color="auto"/>
                    <w:left w:val="none" w:sz="0" w:space="0" w:color="auto"/>
                    <w:bottom w:val="none" w:sz="0" w:space="0" w:color="auto"/>
                    <w:right w:val="none" w:sz="0" w:space="0" w:color="auto"/>
                  </w:divBdr>
                  <w:divsChild>
                    <w:div w:id="4357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79253">
          <w:marLeft w:val="0"/>
          <w:marRight w:val="0"/>
          <w:marTop w:val="0"/>
          <w:marBottom w:val="0"/>
          <w:divBdr>
            <w:top w:val="none" w:sz="0" w:space="0" w:color="auto"/>
            <w:left w:val="none" w:sz="0" w:space="0" w:color="auto"/>
            <w:bottom w:val="none" w:sz="0" w:space="0" w:color="auto"/>
            <w:right w:val="none" w:sz="0" w:space="0" w:color="auto"/>
          </w:divBdr>
          <w:divsChild>
            <w:div w:id="1793551607">
              <w:marLeft w:val="0"/>
              <w:marRight w:val="0"/>
              <w:marTop w:val="0"/>
              <w:marBottom w:val="0"/>
              <w:divBdr>
                <w:top w:val="none" w:sz="0" w:space="0" w:color="auto"/>
                <w:left w:val="none" w:sz="0" w:space="0" w:color="auto"/>
                <w:bottom w:val="none" w:sz="0" w:space="0" w:color="auto"/>
                <w:right w:val="none" w:sz="0" w:space="0" w:color="auto"/>
              </w:divBdr>
              <w:divsChild>
                <w:div w:id="809323291">
                  <w:marLeft w:val="6480"/>
                  <w:marRight w:val="240"/>
                  <w:marTop w:val="0"/>
                  <w:marBottom w:val="0"/>
                  <w:divBdr>
                    <w:top w:val="none" w:sz="0" w:space="0" w:color="auto"/>
                    <w:left w:val="none" w:sz="0" w:space="0" w:color="auto"/>
                    <w:bottom w:val="none" w:sz="0" w:space="0" w:color="auto"/>
                    <w:right w:val="none" w:sz="0" w:space="0" w:color="auto"/>
                  </w:divBdr>
                  <w:divsChild>
                    <w:div w:id="5005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3804">
          <w:marLeft w:val="0"/>
          <w:marRight w:val="0"/>
          <w:marTop w:val="0"/>
          <w:marBottom w:val="0"/>
          <w:divBdr>
            <w:top w:val="none" w:sz="0" w:space="0" w:color="auto"/>
            <w:left w:val="none" w:sz="0" w:space="0" w:color="auto"/>
            <w:bottom w:val="none" w:sz="0" w:space="0" w:color="auto"/>
            <w:right w:val="none" w:sz="0" w:space="0" w:color="auto"/>
          </w:divBdr>
          <w:divsChild>
            <w:div w:id="1121537816">
              <w:marLeft w:val="0"/>
              <w:marRight w:val="0"/>
              <w:marTop w:val="0"/>
              <w:marBottom w:val="0"/>
              <w:divBdr>
                <w:top w:val="none" w:sz="0" w:space="0" w:color="auto"/>
                <w:left w:val="none" w:sz="0" w:space="0" w:color="auto"/>
                <w:bottom w:val="none" w:sz="0" w:space="0" w:color="auto"/>
                <w:right w:val="none" w:sz="0" w:space="0" w:color="auto"/>
              </w:divBdr>
              <w:divsChild>
                <w:div w:id="739096">
                  <w:marLeft w:val="6480"/>
                  <w:marRight w:val="240"/>
                  <w:marTop w:val="0"/>
                  <w:marBottom w:val="0"/>
                  <w:divBdr>
                    <w:top w:val="none" w:sz="0" w:space="0" w:color="auto"/>
                    <w:left w:val="none" w:sz="0" w:space="0" w:color="auto"/>
                    <w:bottom w:val="none" w:sz="0" w:space="0" w:color="auto"/>
                    <w:right w:val="none" w:sz="0" w:space="0" w:color="auto"/>
                  </w:divBdr>
                  <w:divsChild>
                    <w:div w:id="238834747">
                      <w:marLeft w:val="0"/>
                      <w:marRight w:val="0"/>
                      <w:marTop w:val="0"/>
                      <w:marBottom w:val="0"/>
                      <w:divBdr>
                        <w:top w:val="none" w:sz="0" w:space="0" w:color="auto"/>
                        <w:left w:val="none" w:sz="0" w:space="0" w:color="auto"/>
                        <w:bottom w:val="none" w:sz="0" w:space="0" w:color="auto"/>
                        <w:right w:val="none" w:sz="0" w:space="0" w:color="auto"/>
                      </w:divBdr>
                    </w:div>
                  </w:divsChild>
                </w:div>
                <w:div w:id="44913231">
                  <w:marLeft w:val="240"/>
                  <w:marRight w:val="240"/>
                  <w:marTop w:val="0"/>
                  <w:marBottom w:val="0"/>
                  <w:divBdr>
                    <w:top w:val="none" w:sz="0" w:space="0" w:color="auto"/>
                    <w:left w:val="none" w:sz="0" w:space="0" w:color="auto"/>
                    <w:bottom w:val="none" w:sz="0" w:space="0" w:color="auto"/>
                    <w:right w:val="none" w:sz="0" w:space="0" w:color="auto"/>
                  </w:divBdr>
                  <w:divsChild>
                    <w:div w:id="11144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70467">
          <w:marLeft w:val="0"/>
          <w:marRight w:val="0"/>
          <w:marTop w:val="0"/>
          <w:marBottom w:val="0"/>
          <w:divBdr>
            <w:top w:val="none" w:sz="0" w:space="0" w:color="auto"/>
            <w:left w:val="none" w:sz="0" w:space="0" w:color="auto"/>
            <w:bottom w:val="none" w:sz="0" w:space="0" w:color="auto"/>
            <w:right w:val="none" w:sz="0" w:space="0" w:color="auto"/>
          </w:divBdr>
          <w:divsChild>
            <w:div w:id="1184981275">
              <w:marLeft w:val="0"/>
              <w:marRight w:val="0"/>
              <w:marTop w:val="0"/>
              <w:marBottom w:val="0"/>
              <w:divBdr>
                <w:top w:val="none" w:sz="0" w:space="0" w:color="auto"/>
                <w:left w:val="none" w:sz="0" w:space="0" w:color="auto"/>
                <w:bottom w:val="none" w:sz="0" w:space="0" w:color="auto"/>
                <w:right w:val="none" w:sz="0" w:space="0" w:color="auto"/>
              </w:divBdr>
              <w:divsChild>
                <w:div w:id="1348941686">
                  <w:marLeft w:val="6480"/>
                  <w:marRight w:val="240"/>
                  <w:marTop w:val="0"/>
                  <w:marBottom w:val="0"/>
                  <w:divBdr>
                    <w:top w:val="none" w:sz="0" w:space="0" w:color="auto"/>
                    <w:left w:val="none" w:sz="0" w:space="0" w:color="auto"/>
                    <w:bottom w:val="none" w:sz="0" w:space="0" w:color="auto"/>
                    <w:right w:val="none" w:sz="0" w:space="0" w:color="auto"/>
                  </w:divBdr>
                  <w:divsChild>
                    <w:div w:id="9673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36346">
          <w:marLeft w:val="0"/>
          <w:marRight w:val="0"/>
          <w:marTop w:val="0"/>
          <w:marBottom w:val="0"/>
          <w:divBdr>
            <w:top w:val="none" w:sz="0" w:space="0" w:color="auto"/>
            <w:left w:val="none" w:sz="0" w:space="0" w:color="auto"/>
            <w:bottom w:val="none" w:sz="0" w:space="0" w:color="auto"/>
            <w:right w:val="none" w:sz="0" w:space="0" w:color="auto"/>
          </w:divBdr>
          <w:divsChild>
            <w:div w:id="1266304161">
              <w:marLeft w:val="0"/>
              <w:marRight w:val="0"/>
              <w:marTop w:val="0"/>
              <w:marBottom w:val="0"/>
              <w:divBdr>
                <w:top w:val="none" w:sz="0" w:space="0" w:color="auto"/>
                <w:left w:val="none" w:sz="0" w:space="0" w:color="auto"/>
                <w:bottom w:val="none" w:sz="0" w:space="0" w:color="auto"/>
                <w:right w:val="none" w:sz="0" w:space="0" w:color="auto"/>
              </w:divBdr>
              <w:divsChild>
                <w:div w:id="534736415">
                  <w:marLeft w:val="6480"/>
                  <w:marRight w:val="240"/>
                  <w:marTop w:val="0"/>
                  <w:marBottom w:val="0"/>
                  <w:divBdr>
                    <w:top w:val="none" w:sz="0" w:space="0" w:color="auto"/>
                    <w:left w:val="none" w:sz="0" w:space="0" w:color="auto"/>
                    <w:bottom w:val="none" w:sz="0" w:space="0" w:color="auto"/>
                    <w:right w:val="none" w:sz="0" w:space="0" w:color="auto"/>
                  </w:divBdr>
                  <w:divsChild>
                    <w:div w:id="280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57754">
          <w:marLeft w:val="0"/>
          <w:marRight w:val="0"/>
          <w:marTop w:val="0"/>
          <w:marBottom w:val="0"/>
          <w:divBdr>
            <w:top w:val="none" w:sz="0" w:space="0" w:color="auto"/>
            <w:left w:val="none" w:sz="0" w:space="0" w:color="auto"/>
            <w:bottom w:val="none" w:sz="0" w:space="0" w:color="auto"/>
            <w:right w:val="none" w:sz="0" w:space="0" w:color="auto"/>
          </w:divBdr>
          <w:divsChild>
            <w:div w:id="1405563480">
              <w:marLeft w:val="0"/>
              <w:marRight w:val="0"/>
              <w:marTop w:val="0"/>
              <w:marBottom w:val="0"/>
              <w:divBdr>
                <w:top w:val="none" w:sz="0" w:space="0" w:color="auto"/>
                <w:left w:val="none" w:sz="0" w:space="0" w:color="auto"/>
                <w:bottom w:val="none" w:sz="0" w:space="0" w:color="auto"/>
                <w:right w:val="none" w:sz="0" w:space="0" w:color="auto"/>
              </w:divBdr>
              <w:divsChild>
                <w:div w:id="1723017708">
                  <w:marLeft w:val="6480"/>
                  <w:marRight w:val="240"/>
                  <w:marTop w:val="0"/>
                  <w:marBottom w:val="0"/>
                  <w:divBdr>
                    <w:top w:val="none" w:sz="0" w:space="0" w:color="auto"/>
                    <w:left w:val="none" w:sz="0" w:space="0" w:color="auto"/>
                    <w:bottom w:val="none" w:sz="0" w:space="0" w:color="auto"/>
                    <w:right w:val="none" w:sz="0" w:space="0" w:color="auto"/>
                  </w:divBdr>
                  <w:divsChild>
                    <w:div w:id="13277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8553">
          <w:marLeft w:val="0"/>
          <w:marRight w:val="0"/>
          <w:marTop w:val="0"/>
          <w:marBottom w:val="0"/>
          <w:divBdr>
            <w:top w:val="none" w:sz="0" w:space="0" w:color="auto"/>
            <w:left w:val="none" w:sz="0" w:space="0" w:color="auto"/>
            <w:bottom w:val="none" w:sz="0" w:space="0" w:color="auto"/>
            <w:right w:val="none" w:sz="0" w:space="0" w:color="auto"/>
          </w:divBdr>
          <w:divsChild>
            <w:div w:id="1962494564">
              <w:marLeft w:val="0"/>
              <w:marRight w:val="0"/>
              <w:marTop w:val="0"/>
              <w:marBottom w:val="0"/>
              <w:divBdr>
                <w:top w:val="none" w:sz="0" w:space="0" w:color="auto"/>
                <w:left w:val="none" w:sz="0" w:space="0" w:color="auto"/>
                <w:bottom w:val="none" w:sz="0" w:space="0" w:color="auto"/>
                <w:right w:val="none" w:sz="0" w:space="0" w:color="auto"/>
              </w:divBdr>
              <w:divsChild>
                <w:div w:id="929510343">
                  <w:marLeft w:val="6480"/>
                  <w:marRight w:val="240"/>
                  <w:marTop w:val="0"/>
                  <w:marBottom w:val="0"/>
                  <w:divBdr>
                    <w:top w:val="none" w:sz="0" w:space="0" w:color="auto"/>
                    <w:left w:val="none" w:sz="0" w:space="0" w:color="auto"/>
                    <w:bottom w:val="none" w:sz="0" w:space="0" w:color="auto"/>
                    <w:right w:val="none" w:sz="0" w:space="0" w:color="auto"/>
                  </w:divBdr>
                  <w:divsChild>
                    <w:div w:id="9505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737963">
          <w:marLeft w:val="0"/>
          <w:marRight w:val="0"/>
          <w:marTop w:val="0"/>
          <w:marBottom w:val="0"/>
          <w:divBdr>
            <w:top w:val="none" w:sz="0" w:space="0" w:color="auto"/>
            <w:left w:val="none" w:sz="0" w:space="0" w:color="auto"/>
            <w:bottom w:val="none" w:sz="0" w:space="0" w:color="auto"/>
            <w:right w:val="none" w:sz="0" w:space="0" w:color="auto"/>
          </w:divBdr>
          <w:divsChild>
            <w:div w:id="1655599038">
              <w:marLeft w:val="0"/>
              <w:marRight w:val="0"/>
              <w:marTop w:val="0"/>
              <w:marBottom w:val="0"/>
              <w:divBdr>
                <w:top w:val="none" w:sz="0" w:space="0" w:color="auto"/>
                <w:left w:val="none" w:sz="0" w:space="0" w:color="auto"/>
                <w:bottom w:val="none" w:sz="0" w:space="0" w:color="auto"/>
                <w:right w:val="none" w:sz="0" w:space="0" w:color="auto"/>
              </w:divBdr>
              <w:divsChild>
                <w:div w:id="1642152884">
                  <w:marLeft w:val="6480"/>
                  <w:marRight w:val="240"/>
                  <w:marTop w:val="0"/>
                  <w:marBottom w:val="0"/>
                  <w:divBdr>
                    <w:top w:val="none" w:sz="0" w:space="0" w:color="auto"/>
                    <w:left w:val="none" w:sz="0" w:space="0" w:color="auto"/>
                    <w:bottom w:val="none" w:sz="0" w:space="0" w:color="auto"/>
                    <w:right w:val="none" w:sz="0" w:space="0" w:color="auto"/>
                  </w:divBdr>
                  <w:divsChild>
                    <w:div w:id="2213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584199">
      <w:bodyDiv w:val="1"/>
      <w:marLeft w:val="0"/>
      <w:marRight w:val="0"/>
      <w:marTop w:val="0"/>
      <w:marBottom w:val="0"/>
      <w:divBdr>
        <w:top w:val="none" w:sz="0" w:space="0" w:color="auto"/>
        <w:left w:val="none" w:sz="0" w:space="0" w:color="auto"/>
        <w:bottom w:val="none" w:sz="0" w:space="0" w:color="auto"/>
        <w:right w:val="none" w:sz="0" w:space="0" w:color="auto"/>
      </w:divBdr>
    </w:div>
    <w:div w:id="1731687366">
      <w:bodyDiv w:val="1"/>
      <w:marLeft w:val="0"/>
      <w:marRight w:val="0"/>
      <w:marTop w:val="0"/>
      <w:marBottom w:val="0"/>
      <w:divBdr>
        <w:top w:val="none" w:sz="0" w:space="0" w:color="auto"/>
        <w:left w:val="none" w:sz="0" w:space="0" w:color="auto"/>
        <w:bottom w:val="none" w:sz="0" w:space="0" w:color="auto"/>
        <w:right w:val="none" w:sz="0" w:space="0" w:color="auto"/>
      </w:divBdr>
    </w:div>
    <w:div w:id="1783501167">
      <w:bodyDiv w:val="1"/>
      <w:marLeft w:val="0"/>
      <w:marRight w:val="0"/>
      <w:marTop w:val="0"/>
      <w:marBottom w:val="0"/>
      <w:divBdr>
        <w:top w:val="none" w:sz="0" w:space="0" w:color="auto"/>
        <w:left w:val="none" w:sz="0" w:space="0" w:color="auto"/>
        <w:bottom w:val="none" w:sz="0" w:space="0" w:color="auto"/>
        <w:right w:val="none" w:sz="0" w:space="0" w:color="auto"/>
      </w:divBdr>
      <w:divsChild>
        <w:div w:id="585380266">
          <w:marLeft w:val="1080"/>
          <w:marRight w:val="0"/>
          <w:marTop w:val="100"/>
          <w:marBottom w:val="360"/>
          <w:divBdr>
            <w:top w:val="none" w:sz="0" w:space="0" w:color="auto"/>
            <w:left w:val="none" w:sz="0" w:space="0" w:color="auto"/>
            <w:bottom w:val="none" w:sz="0" w:space="0" w:color="auto"/>
            <w:right w:val="none" w:sz="0" w:space="0" w:color="auto"/>
          </w:divBdr>
        </w:div>
      </w:divsChild>
    </w:div>
    <w:div w:id="1848670121">
      <w:bodyDiv w:val="1"/>
      <w:marLeft w:val="0"/>
      <w:marRight w:val="0"/>
      <w:marTop w:val="0"/>
      <w:marBottom w:val="0"/>
      <w:divBdr>
        <w:top w:val="none" w:sz="0" w:space="0" w:color="auto"/>
        <w:left w:val="none" w:sz="0" w:space="0" w:color="auto"/>
        <w:bottom w:val="none" w:sz="0" w:space="0" w:color="auto"/>
        <w:right w:val="none" w:sz="0" w:space="0" w:color="auto"/>
      </w:divBdr>
      <w:divsChild>
        <w:div w:id="1080106012">
          <w:marLeft w:val="0"/>
          <w:marRight w:val="0"/>
          <w:marTop w:val="0"/>
          <w:marBottom w:val="0"/>
          <w:divBdr>
            <w:top w:val="none" w:sz="0" w:space="0" w:color="auto"/>
            <w:left w:val="none" w:sz="0" w:space="0" w:color="auto"/>
            <w:bottom w:val="none" w:sz="0" w:space="0" w:color="auto"/>
            <w:right w:val="none" w:sz="0" w:space="0" w:color="auto"/>
          </w:divBdr>
        </w:div>
      </w:divsChild>
    </w:div>
    <w:div w:id="1961760326">
      <w:bodyDiv w:val="1"/>
      <w:marLeft w:val="0"/>
      <w:marRight w:val="0"/>
      <w:marTop w:val="0"/>
      <w:marBottom w:val="0"/>
      <w:divBdr>
        <w:top w:val="none" w:sz="0" w:space="0" w:color="auto"/>
        <w:left w:val="none" w:sz="0" w:space="0" w:color="auto"/>
        <w:bottom w:val="none" w:sz="0" w:space="0" w:color="auto"/>
        <w:right w:val="none" w:sz="0" w:space="0" w:color="auto"/>
      </w:divBdr>
      <w:divsChild>
        <w:div w:id="509105171">
          <w:marLeft w:val="0"/>
          <w:marRight w:val="0"/>
          <w:marTop w:val="0"/>
          <w:marBottom w:val="0"/>
          <w:divBdr>
            <w:top w:val="none" w:sz="0" w:space="0" w:color="auto"/>
            <w:left w:val="none" w:sz="0" w:space="0" w:color="auto"/>
            <w:bottom w:val="none" w:sz="0" w:space="0" w:color="auto"/>
            <w:right w:val="none" w:sz="0" w:space="0" w:color="auto"/>
          </w:divBdr>
        </w:div>
      </w:divsChild>
    </w:div>
    <w:div w:id="1999993795">
      <w:bodyDiv w:val="1"/>
      <w:marLeft w:val="0"/>
      <w:marRight w:val="0"/>
      <w:marTop w:val="0"/>
      <w:marBottom w:val="0"/>
      <w:divBdr>
        <w:top w:val="none" w:sz="0" w:space="0" w:color="auto"/>
        <w:left w:val="none" w:sz="0" w:space="0" w:color="auto"/>
        <w:bottom w:val="none" w:sz="0" w:space="0" w:color="auto"/>
        <w:right w:val="none" w:sz="0" w:space="0" w:color="auto"/>
      </w:divBdr>
    </w:div>
    <w:div w:id="2024044994">
      <w:bodyDiv w:val="1"/>
      <w:marLeft w:val="0"/>
      <w:marRight w:val="0"/>
      <w:marTop w:val="0"/>
      <w:marBottom w:val="0"/>
      <w:divBdr>
        <w:top w:val="none" w:sz="0" w:space="0" w:color="auto"/>
        <w:left w:val="none" w:sz="0" w:space="0" w:color="auto"/>
        <w:bottom w:val="none" w:sz="0" w:space="0" w:color="auto"/>
        <w:right w:val="none" w:sz="0" w:space="0" w:color="auto"/>
      </w:divBdr>
    </w:div>
    <w:div w:id="205838472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leanenergyregulator.gov.au/OSR/ANREU/The-Australian-national-registry-of-emissions-units" TargetMode="External"/><Relationship Id="rId26" Type="http://schemas.openxmlformats.org/officeDocument/2006/relationships/hyperlink" Target="https://www.legislation.gov.au/Details/C2015C00012" TargetMode="External"/><Relationship Id="rId39" Type="http://schemas.openxmlformats.org/officeDocument/2006/relationships/hyperlink" Target="http://www.cleanenergyregulator.gov.au/About/Accountability-and-reporting/administrative-reports/the-renewable-energy-target-2014-administrative-report/Liable-entities" TargetMode="External"/><Relationship Id="rId21" Type="http://schemas.openxmlformats.org/officeDocument/2006/relationships/header" Target="header4.xml"/><Relationship Id="rId34" Type="http://schemas.openxmlformats.org/officeDocument/2006/relationships/hyperlink" Target="https://www.legislation.gov.au/Details/C2019C00263" TargetMode="External"/><Relationship Id="rId42" Type="http://schemas.openxmlformats.org/officeDocument/2006/relationships/hyperlink" Target="https://verra.org/project/vcs-program/registry-system/verified-carbon-units-vcus/"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legislation.gov.au/Details/C2019C00263" TargetMode="External"/><Relationship Id="rId29" Type="http://schemas.openxmlformats.org/officeDocument/2006/relationships/hyperlink" Target="https://unfccc.int/resource/docs/convkp/kpeng.html" TargetMode="Externa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www.cleanenergyregulator.gov.au/RET/Scheme-participants-and-industry/Emissions-intensive-trade-exposed-exemption" TargetMode="External"/><Relationship Id="rId37" Type="http://schemas.openxmlformats.org/officeDocument/2006/relationships/hyperlink" Target="https://www.industry.gov.au/regulations-and-standards/climate-active" TargetMode="External"/><Relationship Id="rId40" Type="http://schemas.openxmlformats.org/officeDocument/2006/relationships/hyperlink" Target="http://www.cleanenergyregulator.gov.au/NGER/About-the-National-Greenhouse-and-Energy-Reporting-scheme/Greenhouse-gases-and-energy" TargetMode="External"/><Relationship Id="rId45" Type="http://schemas.openxmlformats.org/officeDocument/2006/relationships/hyperlink" Target="https://www.goldstandard.org/" TargetMode="External"/><Relationship Id="rId53" Type="http://schemas.openxmlformats.org/officeDocument/2006/relationships/customXml" Target="../customXml/item5.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yperlink" Target="http://www.cleanenergyregulator.gov.au/NGER/National%20greenhouse%20and%20energy%20reporting%20data/What-data-is-published-and-why" TargetMode="External"/><Relationship Id="rId31" Type="http://schemas.openxmlformats.org/officeDocument/2006/relationships/hyperlink" Target="https://www.legislation.gov.au/Details/C2019C00263" TargetMode="External"/><Relationship Id="rId44" Type="http://schemas.openxmlformats.org/officeDocument/2006/relationships/hyperlink" Target="https://www.goldstandard.org/articles/gold-standard-emission-reductions" TargetMode="External"/><Relationship Id="rId52"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www.cleanenergyregulator.gov.au/OSR/ANREU/The-Australian-national-registry-of-emissions-units" TargetMode="External"/><Relationship Id="rId30" Type="http://schemas.openxmlformats.org/officeDocument/2006/relationships/hyperlink" Target="https://unfccc.int/resource/docs/convkp/kpeng.html" TargetMode="External"/><Relationship Id="rId35" Type="http://schemas.openxmlformats.org/officeDocument/2006/relationships/hyperlink" Target="https://www.legislation.gov.au/Details/C2019C00263" TargetMode="External"/><Relationship Id="rId43" Type="http://schemas.openxmlformats.org/officeDocument/2006/relationships/hyperlink" Target="https://verra.org/" TargetMode="External"/><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cleanenergyregulator.gov.au/RET/About-the-Renewable-Energy-Target" TargetMode="External"/><Relationship Id="rId25" Type="http://schemas.openxmlformats.org/officeDocument/2006/relationships/footer" Target="footer5.xml"/><Relationship Id="rId33" Type="http://schemas.openxmlformats.org/officeDocument/2006/relationships/hyperlink" Target="https://www.legislation.gov.au/Details/C2019C00061" TargetMode="External"/><Relationship Id="rId38" Type="http://schemas.openxmlformats.org/officeDocument/2006/relationships/hyperlink" Target="http://www.cleanenergyregulator.gov.au/RET/Scheme-participants-and-industry/the-renewable-power-percentage" TargetMode="External"/><Relationship Id="rId46" Type="http://schemas.openxmlformats.org/officeDocument/2006/relationships/header" Target="header7.xml"/><Relationship Id="rId20" Type="http://schemas.openxmlformats.org/officeDocument/2006/relationships/hyperlink" Target="http://www.cleanenergyregulator.gov.au/NGER/The-safeguard-mechanism" TargetMode="External"/><Relationship Id="rId41" Type="http://schemas.openxmlformats.org/officeDocument/2006/relationships/hyperlink" Target="http://www.cleanenergyregulator.gov.au/NGER/Pages/Reporting%20cycle/Assess%20your%20obligations/Facilities-and-operational-control.aspx" TargetMode="External"/><Relationship Id="rId54"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www.cleanenergyregulator.gov.au/ERF" TargetMode="External"/><Relationship Id="rId36" Type="http://schemas.openxmlformats.org/officeDocument/2006/relationships/hyperlink" Target="https://www.legislation.gov.au/Details/C2019C00263" TargetMode="External"/><Relationship Id="rId49"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industry.gov.au/regulations-and-standards/climate-active" TargetMode="External"/><Relationship Id="rId1" Type="http://schemas.openxmlformats.org/officeDocument/2006/relationships/hyperlink" Target="https://assets.bbhub.io/company/sites/60/2021/10/FINAL-2017-TCFD-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ERContentPublishingTaskJobNumber xmlns="32e2fb52-454c-4a55-9e7f-b565c4403fdc">PJ1886</CERContentPublishingTaskJobNumber>
    <Date_x0020_Submitted xmlns="32e2fb52-454c-4a55-9e7f-b565c4403fdc" xsi:nil="true"/>
    <CER_x0020_Content_x0020_Approval_x0020_Workflow_x0020_Comments xmlns="32e2fb52-454c-4a55-9e7f-b565c4403fdc" xsi:nil="true"/>
    <Type_x0020_of_x0020_document xmlns="32e2fb52-454c-4a55-9e7f-b565c4403fdc">general</Type_x0020_of_x0020_document>
    <Submitted_x0020_By xmlns="32e2fb52-454c-4a55-9e7f-b565c4403fdc">
      <UserInfo>
        <DisplayName/>
        <AccountId xsi:nil="true"/>
        <AccountType/>
      </UserInfo>
    </Submitted_x0020_By>
    <PublishingExpirationDate xmlns="http://schemas.microsoft.com/sharepoint/v3" xsi:nil="true"/>
    <CommonTopic xmlns="32e2fb52-454c-4a55-9e7f-b565c4403fdc">
      <Value>Emissions Reduction Fund</Value>
    </CommonTopic>
    <Requires_x0020_Higher_x0020_Approval xmlns="32e2fb52-454c-4a55-9e7f-b565c4403fdc">false</Requires_x0020_Higher_x0020_Approval>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11505F-4AC6-47A0-82B4-D18CA2C9A7B2}">
  <ds:schemaRefs>
    <ds:schemaRef ds:uri="http://schemas.openxmlformats.org/officeDocument/2006/bibliography"/>
  </ds:schemaRefs>
</ds:datastoreItem>
</file>

<file path=customXml/itemProps3.xml><?xml version="1.0" encoding="utf-8"?>
<ds:datastoreItem xmlns:ds="http://schemas.openxmlformats.org/officeDocument/2006/customXml" ds:itemID="{E3192804-049D-44A5-B02B-0B62D5E6BB69}"/>
</file>

<file path=customXml/itemProps4.xml><?xml version="1.0" encoding="utf-8"?>
<ds:datastoreItem xmlns:ds="http://schemas.openxmlformats.org/officeDocument/2006/customXml" ds:itemID="{AE0D4571-E2A8-4C16-B78E-126003911DA0}"/>
</file>

<file path=customXml/itemProps5.xml><?xml version="1.0" encoding="utf-8"?>
<ds:datastoreItem xmlns:ds="http://schemas.openxmlformats.org/officeDocument/2006/customXml" ds:itemID="{41087AA7-F8D4-4DAD-99A5-0B2BAD1B2EA0}"/>
</file>

<file path=customXml/itemProps6.xml><?xml version="1.0" encoding="utf-8"?>
<ds:datastoreItem xmlns:ds="http://schemas.openxmlformats.org/officeDocument/2006/customXml" ds:itemID="{BA28717F-5C60-4D47-80E8-E5792F5CA076}"/>
</file>

<file path=docProps/app.xml><?xml version="1.0" encoding="utf-8"?>
<Properties xmlns="http://schemas.openxmlformats.org/officeDocument/2006/extended-properties" xmlns:vt="http://schemas.openxmlformats.org/officeDocument/2006/docPropsVTypes">
  <Template>Normal.dotm</Template>
  <TotalTime>0</TotalTime>
  <Pages>24</Pages>
  <Words>7549</Words>
  <Characters>50138</Characters>
  <Application>Microsoft Office Word</Application>
  <DocSecurity>0</DocSecurity>
  <Lines>417</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57572</CharactersWithSpaces>
  <SharedDoc>false</SharedDoc>
  <HLinks>
    <vt:vector size="510" baseType="variant">
      <vt:variant>
        <vt:i4>5505043</vt:i4>
      </vt:variant>
      <vt:variant>
        <vt:i4>474</vt:i4>
      </vt:variant>
      <vt:variant>
        <vt:i4>0</vt:i4>
      </vt:variant>
      <vt:variant>
        <vt:i4>5</vt:i4>
      </vt:variant>
      <vt:variant>
        <vt:lpwstr>https://www.goldstandard.org/</vt:lpwstr>
      </vt:variant>
      <vt:variant>
        <vt:lpwstr/>
      </vt:variant>
      <vt:variant>
        <vt:i4>2162743</vt:i4>
      </vt:variant>
      <vt:variant>
        <vt:i4>471</vt:i4>
      </vt:variant>
      <vt:variant>
        <vt:i4>0</vt:i4>
      </vt:variant>
      <vt:variant>
        <vt:i4>5</vt:i4>
      </vt:variant>
      <vt:variant>
        <vt:lpwstr>https://www.goldstandard.org/articles/gold-standard-emission-reductions</vt:lpwstr>
      </vt:variant>
      <vt:variant>
        <vt:lpwstr/>
      </vt:variant>
      <vt:variant>
        <vt:i4>7667757</vt:i4>
      </vt:variant>
      <vt:variant>
        <vt:i4>468</vt:i4>
      </vt:variant>
      <vt:variant>
        <vt:i4>0</vt:i4>
      </vt:variant>
      <vt:variant>
        <vt:i4>5</vt:i4>
      </vt:variant>
      <vt:variant>
        <vt:lpwstr>https://verra.org/</vt:lpwstr>
      </vt:variant>
      <vt:variant>
        <vt:lpwstr/>
      </vt:variant>
      <vt:variant>
        <vt:i4>6488172</vt:i4>
      </vt:variant>
      <vt:variant>
        <vt:i4>465</vt:i4>
      </vt:variant>
      <vt:variant>
        <vt:i4>0</vt:i4>
      </vt:variant>
      <vt:variant>
        <vt:i4>5</vt:i4>
      </vt:variant>
      <vt:variant>
        <vt:lpwstr>https://verra.org/project/vcs-program/registry-system/verified-carbon-units-vcus/</vt:lpwstr>
      </vt:variant>
      <vt:variant>
        <vt:lpwstr>:~:text=Under%20the%20VCS%20Program%2C%20projects,e)%20achieved%20by%20a%20project.</vt:lpwstr>
      </vt:variant>
      <vt:variant>
        <vt:i4>5242954</vt:i4>
      </vt:variant>
      <vt:variant>
        <vt:i4>462</vt:i4>
      </vt:variant>
      <vt:variant>
        <vt:i4>0</vt:i4>
      </vt:variant>
      <vt:variant>
        <vt:i4>5</vt:i4>
      </vt:variant>
      <vt:variant>
        <vt:lpwstr>http://www.cleanenergyregulator.gov.au/NGER/Pages/Reporting cycle/Assess your obligations/Facilities-and-operational-control.aspx</vt:lpwstr>
      </vt:variant>
      <vt:variant>
        <vt:lpwstr/>
      </vt:variant>
      <vt:variant>
        <vt:i4>4521992</vt:i4>
      </vt:variant>
      <vt:variant>
        <vt:i4>459</vt:i4>
      </vt:variant>
      <vt:variant>
        <vt:i4>0</vt:i4>
      </vt:variant>
      <vt:variant>
        <vt:i4>5</vt:i4>
      </vt:variant>
      <vt:variant>
        <vt:lpwstr>http://www.cleanenergyregulator.gov.au/NGER/About-the-National-Greenhouse-and-Energy-Reporting-scheme/Greenhouse-gases-and-energy</vt:lpwstr>
      </vt:variant>
      <vt:variant>
        <vt:lpwstr/>
      </vt:variant>
      <vt:variant>
        <vt:i4>2687076</vt:i4>
      </vt:variant>
      <vt:variant>
        <vt:i4>456</vt:i4>
      </vt:variant>
      <vt:variant>
        <vt:i4>0</vt:i4>
      </vt:variant>
      <vt:variant>
        <vt:i4>5</vt:i4>
      </vt:variant>
      <vt:variant>
        <vt:lpwstr>http://www.cleanenergyregulator.gov.au/About/Accountability-and-reporting/administrative-reports/the-renewable-energy-target-2014-administrative-report/Liable-entities</vt:lpwstr>
      </vt:variant>
      <vt:variant>
        <vt:lpwstr/>
      </vt:variant>
      <vt:variant>
        <vt:i4>7077920</vt:i4>
      </vt:variant>
      <vt:variant>
        <vt:i4>453</vt:i4>
      </vt:variant>
      <vt:variant>
        <vt:i4>0</vt:i4>
      </vt:variant>
      <vt:variant>
        <vt:i4>5</vt:i4>
      </vt:variant>
      <vt:variant>
        <vt:lpwstr>http://www.cleanenergyregulator.gov.au/RET/Scheme-participants-and-industry/the-renewable-power-percentage</vt:lpwstr>
      </vt:variant>
      <vt:variant>
        <vt:lpwstr/>
      </vt:variant>
      <vt:variant>
        <vt:i4>1966168</vt:i4>
      </vt:variant>
      <vt:variant>
        <vt:i4>450</vt:i4>
      </vt:variant>
      <vt:variant>
        <vt:i4>0</vt:i4>
      </vt:variant>
      <vt:variant>
        <vt:i4>5</vt:i4>
      </vt:variant>
      <vt:variant>
        <vt:lpwstr>https://www.industry.gov.au/regulations-and-standards/climate-active</vt:lpwstr>
      </vt:variant>
      <vt:variant>
        <vt:lpwstr/>
      </vt:variant>
      <vt:variant>
        <vt:i4>7864352</vt:i4>
      </vt:variant>
      <vt:variant>
        <vt:i4>447</vt:i4>
      </vt:variant>
      <vt:variant>
        <vt:i4>0</vt:i4>
      </vt:variant>
      <vt:variant>
        <vt:i4>5</vt:i4>
      </vt:variant>
      <vt:variant>
        <vt:lpwstr>https://www.legislation.gov.au/Details/C2019C00263</vt:lpwstr>
      </vt:variant>
      <vt:variant>
        <vt:lpwstr/>
      </vt:variant>
      <vt:variant>
        <vt:i4>7864352</vt:i4>
      </vt:variant>
      <vt:variant>
        <vt:i4>444</vt:i4>
      </vt:variant>
      <vt:variant>
        <vt:i4>0</vt:i4>
      </vt:variant>
      <vt:variant>
        <vt:i4>5</vt:i4>
      </vt:variant>
      <vt:variant>
        <vt:lpwstr>https://www.legislation.gov.au/Details/C2019C00263</vt:lpwstr>
      </vt:variant>
      <vt:variant>
        <vt:lpwstr/>
      </vt:variant>
      <vt:variant>
        <vt:i4>7864352</vt:i4>
      </vt:variant>
      <vt:variant>
        <vt:i4>441</vt:i4>
      </vt:variant>
      <vt:variant>
        <vt:i4>0</vt:i4>
      </vt:variant>
      <vt:variant>
        <vt:i4>5</vt:i4>
      </vt:variant>
      <vt:variant>
        <vt:lpwstr>https://www.legislation.gov.au/Details/C2019C00263</vt:lpwstr>
      </vt:variant>
      <vt:variant>
        <vt:lpwstr/>
      </vt:variant>
      <vt:variant>
        <vt:i4>7864352</vt:i4>
      </vt:variant>
      <vt:variant>
        <vt:i4>438</vt:i4>
      </vt:variant>
      <vt:variant>
        <vt:i4>0</vt:i4>
      </vt:variant>
      <vt:variant>
        <vt:i4>5</vt:i4>
      </vt:variant>
      <vt:variant>
        <vt:lpwstr>https://www.legislation.gov.au/Details/C2019C00061</vt:lpwstr>
      </vt:variant>
      <vt:variant>
        <vt:lpwstr/>
      </vt:variant>
      <vt:variant>
        <vt:i4>4128811</vt:i4>
      </vt:variant>
      <vt:variant>
        <vt:i4>435</vt:i4>
      </vt:variant>
      <vt:variant>
        <vt:i4>0</vt:i4>
      </vt:variant>
      <vt:variant>
        <vt:i4>5</vt:i4>
      </vt:variant>
      <vt:variant>
        <vt:lpwstr>http://www.cleanenergyregulator.gov.au/RET/Scheme-participants-and-industry/Emissions-intensive-trade-exposed-exemption</vt:lpwstr>
      </vt:variant>
      <vt:variant>
        <vt:lpwstr/>
      </vt:variant>
      <vt:variant>
        <vt:i4>7864352</vt:i4>
      </vt:variant>
      <vt:variant>
        <vt:i4>432</vt:i4>
      </vt:variant>
      <vt:variant>
        <vt:i4>0</vt:i4>
      </vt:variant>
      <vt:variant>
        <vt:i4>5</vt:i4>
      </vt:variant>
      <vt:variant>
        <vt:lpwstr>https://www.legislation.gov.au/Details/C2019C00263</vt:lpwstr>
      </vt:variant>
      <vt:variant>
        <vt:lpwstr/>
      </vt:variant>
      <vt:variant>
        <vt:i4>2556015</vt:i4>
      </vt:variant>
      <vt:variant>
        <vt:i4>429</vt:i4>
      </vt:variant>
      <vt:variant>
        <vt:i4>0</vt:i4>
      </vt:variant>
      <vt:variant>
        <vt:i4>5</vt:i4>
      </vt:variant>
      <vt:variant>
        <vt:lpwstr>https://unfccc.int/resource/docs/convkp/kpeng.html</vt:lpwstr>
      </vt:variant>
      <vt:variant>
        <vt:lpwstr/>
      </vt:variant>
      <vt:variant>
        <vt:i4>2556015</vt:i4>
      </vt:variant>
      <vt:variant>
        <vt:i4>426</vt:i4>
      </vt:variant>
      <vt:variant>
        <vt:i4>0</vt:i4>
      </vt:variant>
      <vt:variant>
        <vt:i4>5</vt:i4>
      </vt:variant>
      <vt:variant>
        <vt:lpwstr>https://unfccc.int/resource/docs/convkp/kpeng.html</vt:lpwstr>
      </vt:variant>
      <vt:variant>
        <vt:lpwstr/>
      </vt:variant>
      <vt:variant>
        <vt:i4>2162792</vt:i4>
      </vt:variant>
      <vt:variant>
        <vt:i4>423</vt:i4>
      </vt:variant>
      <vt:variant>
        <vt:i4>0</vt:i4>
      </vt:variant>
      <vt:variant>
        <vt:i4>5</vt:i4>
      </vt:variant>
      <vt:variant>
        <vt:lpwstr>http://www.cleanenergyregulator.gov.au/ERF</vt:lpwstr>
      </vt:variant>
      <vt:variant>
        <vt:lpwstr/>
      </vt:variant>
      <vt:variant>
        <vt:i4>5308436</vt:i4>
      </vt:variant>
      <vt:variant>
        <vt:i4>420</vt:i4>
      </vt:variant>
      <vt:variant>
        <vt:i4>0</vt:i4>
      </vt:variant>
      <vt:variant>
        <vt:i4>5</vt:i4>
      </vt:variant>
      <vt:variant>
        <vt:lpwstr>http://www.cleanenergyregulator.gov.au/OSR/ANREU/The-Australian-national-registry-of-emissions-units</vt:lpwstr>
      </vt:variant>
      <vt:variant>
        <vt:lpwstr/>
      </vt:variant>
      <vt:variant>
        <vt:i4>7798823</vt:i4>
      </vt:variant>
      <vt:variant>
        <vt:i4>417</vt:i4>
      </vt:variant>
      <vt:variant>
        <vt:i4>0</vt:i4>
      </vt:variant>
      <vt:variant>
        <vt:i4>5</vt:i4>
      </vt:variant>
      <vt:variant>
        <vt:lpwstr>https://www.legislation.gov.au/Details/C2015C00012</vt:lpwstr>
      </vt:variant>
      <vt:variant>
        <vt:lpwstr/>
      </vt:variant>
      <vt:variant>
        <vt:i4>8192111</vt:i4>
      </vt:variant>
      <vt:variant>
        <vt:i4>330</vt:i4>
      </vt:variant>
      <vt:variant>
        <vt:i4>0</vt:i4>
      </vt:variant>
      <vt:variant>
        <vt:i4>5</vt:i4>
      </vt:variant>
      <vt:variant>
        <vt:lpwstr>http://www.cleanenergyregulator.gov.au/NGER/The-safeguard-mechanism</vt:lpwstr>
      </vt:variant>
      <vt:variant>
        <vt:lpwstr/>
      </vt:variant>
      <vt:variant>
        <vt:i4>1572944</vt:i4>
      </vt:variant>
      <vt:variant>
        <vt:i4>312</vt:i4>
      </vt:variant>
      <vt:variant>
        <vt:i4>0</vt:i4>
      </vt:variant>
      <vt:variant>
        <vt:i4>5</vt:i4>
      </vt:variant>
      <vt:variant>
        <vt:lpwstr>http://www.cleanenergyregulator.gov.au/NGER/National greenhouse and energy reporting data/What-data-is-published-and-why</vt:lpwstr>
      </vt:variant>
      <vt:variant>
        <vt:lpwstr/>
      </vt:variant>
      <vt:variant>
        <vt:i4>5308436</vt:i4>
      </vt:variant>
      <vt:variant>
        <vt:i4>309</vt:i4>
      </vt:variant>
      <vt:variant>
        <vt:i4>0</vt:i4>
      </vt:variant>
      <vt:variant>
        <vt:i4>5</vt:i4>
      </vt:variant>
      <vt:variant>
        <vt:lpwstr>http://www.cleanenergyregulator.gov.au/OSR/ANREU/The-Australian-national-registry-of-emissions-units</vt:lpwstr>
      </vt:variant>
      <vt:variant>
        <vt:lpwstr/>
      </vt:variant>
      <vt:variant>
        <vt:i4>1769481</vt:i4>
      </vt:variant>
      <vt:variant>
        <vt:i4>306</vt:i4>
      </vt:variant>
      <vt:variant>
        <vt:i4>0</vt:i4>
      </vt:variant>
      <vt:variant>
        <vt:i4>5</vt:i4>
      </vt:variant>
      <vt:variant>
        <vt:lpwstr>http://www.cleanenergyregulator.gov.au/RET/About-the-Renewable-Energy-Target</vt:lpwstr>
      </vt:variant>
      <vt:variant>
        <vt:lpwstr/>
      </vt:variant>
      <vt:variant>
        <vt:i4>7864352</vt:i4>
      </vt:variant>
      <vt:variant>
        <vt:i4>303</vt:i4>
      </vt:variant>
      <vt:variant>
        <vt:i4>0</vt:i4>
      </vt:variant>
      <vt:variant>
        <vt:i4>5</vt:i4>
      </vt:variant>
      <vt:variant>
        <vt:lpwstr>https://www.legislation.gov.au/Details/C2019C00263</vt:lpwstr>
      </vt:variant>
      <vt:variant>
        <vt:lpwstr/>
      </vt:variant>
      <vt:variant>
        <vt:i4>1638448</vt:i4>
      </vt:variant>
      <vt:variant>
        <vt:i4>296</vt:i4>
      </vt:variant>
      <vt:variant>
        <vt:i4>0</vt:i4>
      </vt:variant>
      <vt:variant>
        <vt:i4>5</vt:i4>
      </vt:variant>
      <vt:variant>
        <vt:lpwstr/>
      </vt:variant>
      <vt:variant>
        <vt:lpwstr>_Toc87969986</vt:lpwstr>
      </vt:variant>
      <vt:variant>
        <vt:i4>1703984</vt:i4>
      </vt:variant>
      <vt:variant>
        <vt:i4>290</vt:i4>
      </vt:variant>
      <vt:variant>
        <vt:i4>0</vt:i4>
      </vt:variant>
      <vt:variant>
        <vt:i4>5</vt:i4>
      </vt:variant>
      <vt:variant>
        <vt:lpwstr/>
      </vt:variant>
      <vt:variant>
        <vt:lpwstr>_Toc87969985</vt:lpwstr>
      </vt:variant>
      <vt:variant>
        <vt:i4>1769520</vt:i4>
      </vt:variant>
      <vt:variant>
        <vt:i4>284</vt:i4>
      </vt:variant>
      <vt:variant>
        <vt:i4>0</vt:i4>
      </vt:variant>
      <vt:variant>
        <vt:i4>5</vt:i4>
      </vt:variant>
      <vt:variant>
        <vt:lpwstr/>
      </vt:variant>
      <vt:variant>
        <vt:lpwstr>_Toc87969984</vt:lpwstr>
      </vt:variant>
      <vt:variant>
        <vt:i4>1835056</vt:i4>
      </vt:variant>
      <vt:variant>
        <vt:i4>278</vt:i4>
      </vt:variant>
      <vt:variant>
        <vt:i4>0</vt:i4>
      </vt:variant>
      <vt:variant>
        <vt:i4>5</vt:i4>
      </vt:variant>
      <vt:variant>
        <vt:lpwstr/>
      </vt:variant>
      <vt:variant>
        <vt:lpwstr>_Toc87969983</vt:lpwstr>
      </vt:variant>
      <vt:variant>
        <vt:i4>1900592</vt:i4>
      </vt:variant>
      <vt:variant>
        <vt:i4>272</vt:i4>
      </vt:variant>
      <vt:variant>
        <vt:i4>0</vt:i4>
      </vt:variant>
      <vt:variant>
        <vt:i4>5</vt:i4>
      </vt:variant>
      <vt:variant>
        <vt:lpwstr/>
      </vt:variant>
      <vt:variant>
        <vt:lpwstr>_Toc87969982</vt:lpwstr>
      </vt:variant>
      <vt:variant>
        <vt:i4>1966128</vt:i4>
      </vt:variant>
      <vt:variant>
        <vt:i4>266</vt:i4>
      </vt:variant>
      <vt:variant>
        <vt:i4>0</vt:i4>
      </vt:variant>
      <vt:variant>
        <vt:i4>5</vt:i4>
      </vt:variant>
      <vt:variant>
        <vt:lpwstr/>
      </vt:variant>
      <vt:variant>
        <vt:lpwstr>_Toc87969981</vt:lpwstr>
      </vt:variant>
      <vt:variant>
        <vt:i4>2031664</vt:i4>
      </vt:variant>
      <vt:variant>
        <vt:i4>260</vt:i4>
      </vt:variant>
      <vt:variant>
        <vt:i4>0</vt:i4>
      </vt:variant>
      <vt:variant>
        <vt:i4>5</vt:i4>
      </vt:variant>
      <vt:variant>
        <vt:lpwstr/>
      </vt:variant>
      <vt:variant>
        <vt:lpwstr>_Toc87969980</vt:lpwstr>
      </vt:variant>
      <vt:variant>
        <vt:i4>1441855</vt:i4>
      </vt:variant>
      <vt:variant>
        <vt:i4>254</vt:i4>
      </vt:variant>
      <vt:variant>
        <vt:i4>0</vt:i4>
      </vt:variant>
      <vt:variant>
        <vt:i4>5</vt:i4>
      </vt:variant>
      <vt:variant>
        <vt:lpwstr/>
      </vt:variant>
      <vt:variant>
        <vt:lpwstr>_Toc87969979</vt:lpwstr>
      </vt:variant>
      <vt:variant>
        <vt:i4>1507391</vt:i4>
      </vt:variant>
      <vt:variant>
        <vt:i4>248</vt:i4>
      </vt:variant>
      <vt:variant>
        <vt:i4>0</vt:i4>
      </vt:variant>
      <vt:variant>
        <vt:i4>5</vt:i4>
      </vt:variant>
      <vt:variant>
        <vt:lpwstr/>
      </vt:variant>
      <vt:variant>
        <vt:lpwstr>_Toc87969978</vt:lpwstr>
      </vt:variant>
      <vt:variant>
        <vt:i4>1572927</vt:i4>
      </vt:variant>
      <vt:variant>
        <vt:i4>242</vt:i4>
      </vt:variant>
      <vt:variant>
        <vt:i4>0</vt:i4>
      </vt:variant>
      <vt:variant>
        <vt:i4>5</vt:i4>
      </vt:variant>
      <vt:variant>
        <vt:lpwstr/>
      </vt:variant>
      <vt:variant>
        <vt:lpwstr>_Toc87969977</vt:lpwstr>
      </vt:variant>
      <vt:variant>
        <vt:i4>1638463</vt:i4>
      </vt:variant>
      <vt:variant>
        <vt:i4>236</vt:i4>
      </vt:variant>
      <vt:variant>
        <vt:i4>0</vt:i4>
      </vt:variant>
      <vt:variant>
        <vt:i4>5</vt:i4>
      </vt:variant>
      <vt:variant>
        <vt:lpwstr/>
      </vt:variant>
      <vt:variant>
        <vt:lpwstr>_Toc87969976</vt:lpwstr>
      </vt:variant>
      <vt:variant>
        <vt:i4>1703999</vt:i4>
      </vt:variant>
      <vt:variant>
        <vt:i4>230</vt:i4>
      </vt:variant>
      <vt:variant>
        <vt:i4>0</vt:i4>
      </vt:variant>
      <vt:variant>
        <vt:i4>5</vt:i4>
      </vt:variant>
      <vt:variant>
        <vt:lpwstr/>
      </vt:variant>
      <vt:variant>
        <vt:lpwstr>_Toc87969975</vt:lpwstr>
      </vt:variant>
      <vt:variant>
        <vt:i4>1769535</vt:i4>
      </vt:variant>
      <vt:variant>
        <vt:i4>224</vt:i4>
      </vt:variant>
      <vt:variant>
        <vt:i4>0</vt:i4>
      </vt:variant>
      <vt:variant>
        <vt:i4>5</vt:i4>
      </vt:variant>
      <vt:variant>
        <vt:lpwstr/>
      </vt:variant>
      <vt:variant>
        <vt:lpwstr>_Toc87969974</vt:lpwstr>
      </vt:variant>
      <vt:variant>
        <vt:i4>1835071</vt:i4>
      </vt:variant>
      <vt:variant>
        <vt:i4>218</vt:i4>
      </vt:variant>
      <vt:variant>
        <vt:i4>0</vt:i4>
      </vt:variant>
      <vt:variant>
        <vt:i4>5</vt:i4>
      </vt:variant>
      <vt:variant>
        <vt:lpwstr/>
      </vt:variant>
      <vt:variant>
        <vt:lpwstr>_Toc87969973</vt:lpwstr>
      </vt:variant>
      <vt:variant>
        <vt:i4>1900607</vt:i4>
      </vt:variant>
      <vt:variant>
        <vt:i4>212</vt:i4>
      </vt:variant>
      <vt:variant>
        <vt:i4>0</vt:i4>
      </vt:variant>
      <vt:variant>
        <vt:i4>5</vt:i4>
      </vt:variant>
      <vt:variant>
        <vt:lpwstr/>
      </vt:variant>
      <vt:variant>
        <vt:lpwstr>_Toc87969972</vt:lpwstr>
      </vt:variant>
      <vt:variant>
        <vt:i4>1966143</vt:i4>
      </vt:variant>
      <vt:variant>
        <vt:i4>206</vt:i4>
      </vt:variant>
      <vt:variant>
        <vt:i4>0</vt:i4>
      </vt:variant>
      <vt:variant>
        <vt:i4>5</vt:i4>
      </vt:variant>
      <vt:variant>
        <vt:lpwstr/>
      </vt:variant>
      <vt:variant>
        <vt:lpwstr>_Toc87969971</vt:lpwstr>
      </vt:variant>
      <vt:variant>
        <vt:i4>2031679</vt:i4>
      </vt:variant>
      <vt:variant>
        <vt:i4>200</vt:i4>
      </vt:variant>
      <vt:variant>
        <vt:i4>0</vt:i4>
      </vt:variant>
      <vt:variant>
        <vt:i4>5</vt:i4>
      </vt:variant>
      <vt:variant>
        <vt:lpwstr/>
      </vt:variant>
      <vt:variant>
        <vt:lpwstr>_Toc87969970</vt:lpwstr>
      </vt:variant>
      <vt:variant>
        <vt:i4>1441854</vt:i4>
      </vt:variant>
      <vt:variant>
        <vt:i4>194</vt:i4>
      </vt:variant>
      <vt:variant>
        <vt:i4>0</vt:i4>
      </vt:variant>
      <vt:variant>
        <vt:i4>5</vt:i4>
      </vt:variant>
      <vt:variant>
        <vt:lpwstr/>
      </vt:variant>
      <vt:variant>
        <vt:lpwstr>_Toc87969969</vt:lpwstr>
      </vt:variant>
      <vt:variant>
        <vt:i4>1703998</vt:i4>
      </vt:variant>
      <vt:variant>
        <vt:i4>188</vt:i4>
      </vt:variant>
      <vt:variant>
        <vt:i4>0</vt:i4>
      </vt:variant>
      <vt:variant>
        <vt:i4>5</vt:i4>
      </vt:variant>
      <vt:variant>
        <vt:lpwstr/>
      </vt:variant>
      <vt:variant>
        <vt:lpwstr>_Toc87969965</vt:lpwstr>
      </vt:variant>
      <vt:variant>
        <vt:i4>1769534</vt:i4>
      </vt:variant>
      <vt:variant>
        <vt:i4>182</vt:i4>
      </vt:variant>
      <vt:variant>
        <vt:i4>0</vt:i4>
      </vt:variant>
      <vt:variant>
        <vt:i4>5</vt:i4>
      </vt:variant>
      <vt:variant>
        <vt:lpwstr/>
      </vt:variant>
      <vt:variant>
        <vt:lpwstr>_Toc87969964</vt:lpwstr>
      </vt:variant>
      <vt:variant>
        <vt:i4>1835070</vt:i4>
      </vt:variant>
      <vt:variant>
        <vt:i4>176</vt:i4>
      </vt:variant>
      <vt:variant>
        <vt:i4>0</vt:i4>
      </vt:variant>
      <vt:variant>
        <vt:i4>5</vt:i4>
      </vt:variant>
      <vt:variant>
        <vt:lpwstr/>
      </vt:variant>
      <vt:variant>
        <vt:lpwstr>_Toc87969963</vt:lpwstr>
      </vt:variant>
      <vt:variant>
        <vt:i4>1900606</vt:i4>
      </vt:variant>
      <vt:variant>
        <vt:i4>170</vt:i4>
      </vt:variant>
      <vt:variant>
        <vt:i4>0</vt:i4>
      </vt:variant>
      <vt:variant>
        <vt:i4>5</vt:i4>
      </vt:variant>
      <vt:variant>
        <vt:lpwstr/>
      </vt:variant>
      <vt:variant>
        <vt:lpwstr>_Toc87969962</vt:lpwstr>
      </vt:variant>
      <vt:variant>
        <vt:i4>1966142</vt:i4>
      </vt:variant>
      <vt:variant>
        <vt:i4>164</vt:i4>
      </vt:variant>
      <vt:variant>
        <vt:i4>0</vt:i4>
      </vt:variant>
      <vt:variant>
        <vt:i4>5</vt:i4>
      </vt:variant>
      <vt:variant>
        <vt:lpwstr/>
      </vt:variant>
      <vt:variant>
        <vt:lpwstr>_Toc87969961</vt:lpwstr>
      </vt:variant>
      <vt:variant>
        <vt:i4>2031678</vt:i4>
      </vt:variant>
      <vt:variant>
        <vt:i4>158</vt:i4>
      </vt:variant>
      <vt:variant>
        <vt:i4>0</vt:i4>
      </vt:variant>
      <vt:variant>
        <vt:i4>5</vt:i4>
      </vt:variant>
      <vt:variant>
        <vt:lpwstr/>
      </vt:variant>
      <vt:variant>
        <vt:lpwstr>_Toc87969960</vt:lpwstr>
      </vt:variant>
      <vt:variant>
        <vt:i4>1441853</vt:i4>
      </vt:variant>
      <vt:variant>
        <vt:i4>152</vt:i4>
      </vt:variant>
      <vt:variant>
        <vt:i4>0</vt:i4>
      </vt:variant>
      <vt:variant>
        <vt:i4>5</vt:i4>
      </vt:variant>
      <vt:variant>
        <vt:lpwstr/>
      </vt:variant>
      <vt:variant>
        <vt:lpwstr>_Toc87969959</vt:lpwstr>
      </vt:variant>
      <vt:variant>
        <vt:i4>1507389</vt:i4>
      </vt:variant>
      <vt:variant>
        <vt:i4>146</vt:i4>
      </vt:variant>
      <vt:variant>
        <vt:i4>0</vt:i4>
      </vt:variant>
      <vt:variant>
        <vt:i4>5</vt:i4>
      </vt:variant>
      <vt:variant>
        <vt:lpwstr/>
      </vt:variant>
      <vt:variant>
        <vt:lpwstr>_Toc87969958</vt:lpwstr>
      </vt:variant>
      <vt:variant>
        <vt:i4>1572925</vt:i4>
      </vt:variant>
      <vt:variant>
        <vt:i4>140</vt:i4>
      </vt:variant>
      <vt:variant>
        <vt:i4>0</vt:i4>
      </vt:variant>
      <vt:variant>
        <vt:i4>5</vt:i4>
      </vt:variant>
      <vt:variant>
        <vt:lpwstr/>
      </vt:variant>
      <vt:variant>
        <vt:lpwstr>_Toc87969957</vt:lpwstr>
      </vt:variant>
      <vt:variant>
        <vt:i4>1638461</vt:i4>
      </vt:variant>
      <vt:variant>
        <vt:i4>134</vt:i4>
      </vt:variant>
      <vt:variant>
        <vt:i4>0</vt:i4>
      </vt:variant>
      <vt:variant>
        <vt:i4>5</vt:i4>
      </vt:variant>
      <vt:variant>
        <vt:lpwstr/>
      </vt:variant>
      <vt:variant>
        <vt:lpwstr>_Toc87969956</vt:lpwstr>
      </vt:variant>
      <vt:variant>
        <vt:i4>1703997</vt:i4>
      </vt:variant>
      <vt:variant>
        <vt:i4>128</vt:i4>
      </vt:variant>
      <vt:variant>
        <vt:i4>0</vt:i4>
      </vt:variant>
      <vt:variant>
        <vt:i4>5</vt:i4>
      </vt:variant>
      <vt:variant>
        <vt:lpwstr/>
      </vt:variant>
      <vt:variant>
        <vt:lpwstr>_Toc87969955</vt:lpwstr>
      </vt:variant>
      <vt:variant>
        <vt:i4>1769533</vt:i4>
      </vt:variant>
      <vt:variant>
        <vt:i4>122</vt:i4>
      </vt:variant>
      <vt:variant>
        <vt:i4>0</vt:i4>
      </vt:variant>
      <vt:variant>
        <vt:i4>5</vt:i4>
      </vt:variant>
      <vt:variant>
        <vt:lpwstr/>
      </vt:variant>
      <vt:variant>
        <vt:lpwstr>_Toc87969954</vt:lpwstr>
      </vt:variant>
      <vt:variant>
        <vt:i4>1835069</vt:i4>
      </vt:variant>
      <vt:variant>
        <vt:i4>116</vt:i4>
      </vt:variant>
      <vt:variant>
        <vt:i4>0</vt:i4>
      </vt:variant>
      <vt:variant>
        <vt:i4>5</vt:i4>
      </vt:variant>
      <vt:variant>
        <vt:lpwstr/>
      </vt:variant>
      <vt:variant>
        <vt:lpwstr>_Toc87969953</vt:lpwstr>
      </vt:variant>
      <vt:variant>
        <vt:i4>1900605</vt:i4>
      </vt:variant>
      <vt:variant>
        <vt:i4>110</vt:i4>
      </vt:variant>
      <vt:variant>
        <vt:i4>0</vt:i4>
      </vt:variant>
      <vt:variant>
        <vt:i4>5</vt:i4>
      </vt:variant>
      <vt:variant>
        <vt:lpwstr/>
      </vt:variant>
      <vt:variant>
        <vt:lpwstr>_Toc87969952</vt:lpwstr>
      </vt:variant>
      <vt:variant>
        <vt:i4>1966141</vt:i4>
      </vt:variant>
      <vt:variant>
        <vt:i4>104</vt:i4>
      </vt:variant>
      <vt:variant>
        <vt:i4>0</vt:i4>
      </vt:variant>
      <vt:variant>
        <vt:i4>5</vt:i4>
      </vt:variant>
      <vt:variant>
        <vt:lpwstr/>
      </vt:variant>
      <vt:variant>
        <vt:lpwstr>_Toc87969951</vt:lpwstr>
      </vt:variant>
      <vt:variant>
        <vt:i4>2031677</vt:i4>
      </vt:variant>
      <vt:variant>
        <vt:i4>98</vt:i4>
      </vt:variant>
      <vt:variant>
        <vt:i4>0</vt:i4>
      </vt:variant>
      <vt:variant>
        <vt:i4>5</vt:i4>
      </vt:variant>
      <vt:variant>
        <vt:lpwstr/>
      </vt:variant>
      <vt:variant>
        <vt:lpwstr>_Toc87969950</vt:lpwstr>
      </vt:variant>
      <vt:variant>
        <vt:i4>1441852</vt:i4>
      </vt:variant>
      <vt:variant>
        <vt:i4>92</vt:i4>
      </vt:variant>
      <vt:variant>
        <vt:i4>0</vt:i4>
      </vt:variant>
      <vt:variant>
        <vt:i4>5</vt:i4>
      </vt:variant>
      <vt:variant>
        <vt:lpwstr/>
      </vt:variant>
      <vt:variant>
        <vt:lpwstr>_Toc87969949</vt:lpwstr>
      </vt:variant>
      <vt:variant>
        <vt:i4>1507388</vt:i4>
      </vt:variant>
      <vt:variant>
        <vt:i4>86</vt:i4>
      </vt:variant>
      <vt:variant>
        <vt:i4>0</vt:i4>
      </vt:variant>
      <vt:variant>
        <vt:i4>5</vt:i4>
      </vt:variant>
      <vt:variant>
        <vt:lpwstr/>
      </vt:variant>
      <vt:variant>
        <vt:lpwstr>_Toc87969948</vt:lpwstr>
      </vt:variant>
      <vt:variant>
        <vt:i4>1572924</vt:i4>
      </vt:variant>
      <vt:variant>
        <vt:i4>80</vt:i4>
      </vt:variant>
      <vt:variant>
        <vt:i4>0</vt:i4>
      </vt:variant>
      <vt:variant>
        <vt:i4>5</vt:i4>
      </vt:variant>
      <vt:variant>
        <vt:lpwstr/>
      </vt:variant>
      <vt:variant>
        <vt:lpwstr>_Toc87969947</vt:lpwstr>
      </vt:variant>
      <vt:variant>
        <vt:i4>1638460</vt:i4>
      </vt:variant>
      <vt:variant>
        <vt:i4>74</vt:i4>
      </vt:variant>
      <vt:variant>
        <vt:i4>0</vt:i4>
      </vt:variant>
      <vt:variant>
        <vt:i4>5</vt:i4>
      </vt:variant>
      <vt:variant>
        <vt:lpwstr/>
      </vt:variant>
      <vt:variant>
        <vt:lpwstr>_Toc87969946</vt:lpwstr>
      </vt:variant>
      <vt:variant>
        <vt:i4>1703996</vt:i4>
      </vt:variant>
      <vt:variant>
        <vt:i4>68</vt:i4>
      </vt:variant>
      <vt:variant>
        <vt:i4>0</vt:i4>
      </vt:variant>
      <vt:variant>
        <vt:i4>5</vt:i4>
      </vt:variant>
      <vt:variant>
        <vt:lpwstr/>
      </vt:variant>
      <vt:variant>
        <vt:lpwstr>_Toc87969945</vt:lpwstr>
      </vt:variant>
      <vt:variant>
        <vt:i4>1769532</vt:i4>
      </vt:variant>
      <vt:variant>
        <vt:i4>62</vt:i4>
      </vt:variant>
      <vt:variant>
        <vt:i4>0</vt:i4>
      </vt:variant>
      <vt:variant>
        <vt:i4>5</vt:i4>
      </vt:variant>
      <vt:variant>
        <vt:lpwstr/>
      </vt:variant>
      <vt:variant>
        <vt:lpwstr>_Toc87969944</vt:lpwstr>
      </vt:variant>
      <vt:variant>
        <vt:i4>1835068</vt:i4>
      </vt:variant>
      <vt:variant>
        <vt:i4>56</vt:i4>
      </vt:variant>
      <vt:variant>
        <vt:i4>0</vt:i4>
      </vt:variant>
      <vt:variant>
        <vt:i4>5</vt:i4>
      </vt:variant>
      <vt:variant>
        <vt:lpwstr/>
      </vt:variant>
      <vt:variant>
        <vt:lpwstr>_Toc87969943</vt:lpwstr>
      </vt:variant>
      <vt:variant>
        <vt:i4>1900604</vt:i4>
      </vt:variant>
      <vt:variant>
        <vt:i4>50</vt:i4>
      </vt:variant>
      <vt:variant>
        <vt:i4>0</vt:i4>
      </vt:variant>
      <vt:variant>
        <vt:i4>5</vt:i4>
      </vt:variant>
      <vt:variant>
        <vt:lpwstr/>
      </vt:variant>
      <vt:variant>
        <vt:lpwstr>_Toc87969942</vt:lpwstr>
      </vt:variant>
      <vt:variant>
        <vt:i4>1966140</vt:i4>
      </vt:variant>
      <vt:variant>
        <vt:i4>44</vt:i4>
      </vt:variant>
      <vt:variant>
        <vt:i4>0</vt:i4>
      </vt:variant>
      <vt:variant>
        <vt:i4>5</vt:i4>
      </vt:variant>
      <vt:variant>
        <vt:lpwstr/>
      </vt:variant>
      <vt:variant>
        <vt:lpwstr>_Toc87969941</vt:lpwstr>
      </vt:variant>
      <vt:variant>
        <vt:i4>2031676</vt:i4>
      </vt:variant>
      <vt:variant>
        <vt:i4>38</vt:i4>
      </vt:variant>
      <vt:variant>
        <vt:i4>0</vt:i4>
      </vt:variant>
      <vt:variant>
        <vt:i4>5</vt:i4>
      </vt:variant>
      <vt:variant>
        <vt:lpwstr/>
      </vt:variant>
      <vt:variant>
        <vt:lpwstr>_Toc87969940</vt:lpwstr>
      </vt:variant>
      <vt:variant>
        <vt:i4>1441851</vt:i4>
      </vt:variant>
      <vt:variant>
        <vt:i4>32</vt:i4>
      </vt:variant>
      <vt:variant>
        <vt:i4>0</vt:i4>
      </vt:variant>
      <vt:variant>
        <vt:i4>5</vt:i4>
      </vt:variant>
      <vt:variant>
        <vt:lpwstr/>
      </vt:variant>
      <vt:variant>
        <vt:lpwstr>_Toc87969939</vt:lpwstr>
      </vt:variant>
      <vt:variant>
        <vt:i4>1507387</vt:i4>
      </vt:variant>
      <vt:variant>
        <vt:i4>26</vt:i4>
      </vt:variant>
      <vt:variant>
        <vt:i4>0</vt:i4>
      </vt:variant>
      <vt:variant>
        <vt:i4>5</vt:i4>
      </vt:variant>
      <vt:variant>
        <vt:lpwstr/>
      </vt:variant>
      <vt:variant>
        <vt:lpwstr>_Toc87969938</vt:lpwstr>
      </vt:variant>
      <vt:variant>
        <vt:i4>1572923</vt:i4>
      </vt:variant>
      <vt:variant>
        <vt:i4>20</vt:i4>
      </vt:variant>
      <vt:variant>
        <vt:i4>0</vt:i4>
      </vt:variant>
      <vt:variant>
        <vt:i4>5</vt:i4>
      </vt:variant>
      <vt:variant>
        <vt:lpwstr/>
      </vt:variant>
      <vt:variant>
        <vt:lpwstr>_Toc87969937</vt:lpwstr>
      </vt:variant>
      <vt:variant>
        <vt:i4>1638459</vt:i4>
      </vt:variant>
      <vt:variant>
        <vt:i4>14</vt:i4>
      </vt:variant>
      <vt:variant>
        <vt:i4>0</vt:i4>
      </vt:variant>
      <vt:variant>
        <vt:i4>5</vt:i4>
      </vt:variant>
      <vt:variant>
        <vt:lpwstr/>
      </vt:variant>
      <vt:variant>
        <vt:lpwstr>_Toc87969936</vt:lpwstr>
      </vt:variant>
      <vt:variant>
        <vt:i4>1703995</vt:i4>
      </vt:variant>
      <vt:variant>
        <vt:i4>8</vt:i4>
      </vt:variant>
      <vt:variant>
        <vt:i4>0</vt:i4>
      </vt:variant>
      <vt:variant>
        <vt:i4>5</vt:i4>
      </vt:variant>
      <vt:variant>
        <vt:lpwstr/>
      </vt:variant>
      <vt:variant>
        <vt:lpwstr>_Toc87969935</vt:lpwstr>
      </vt:variant>
      <vt:variant>
        <vt:i4>1769531</vt:i4>
      </vt:variant>
      <vt:variant>
        <vt:i4>2</vt:i4>
      </vt:variant>
      <vt:variant>
        <vt:i4>0</vt:i4>
      </vt:variant>
      <vt:variant>
        <vt:i4>5</vt:i4>
      </vt:variant>
      <vt:variant>
        <vt:lpwstr/>
      </vt:variant>
      <vt:variant>
        <vt:lpwstr>_Toc87969934</vt:lpwstr>
      </vt:variant>
      <vt:variant>
        <vt:i4>1966168</vt:i4>
      </vt:variant>
      <vt:variant>
        <vt:i4>3</vt:i4>
      </vt:variant>
      <vt:variant>
        <vt:i4>0</vt:i4>
      </vt:variant>
      <vt:variant>
        <vt:i4>5</vt:i4>
      </vt:variant>
      <vt:variant>
        <vt:lpwstr>https://www.industry.gov.au/regulations-and-standards/climate-active</vt:lpwstr>
      </vt:variant>
      <vt:variant>
        <vt:lpwstr/>
      </vt:variant>
      <vt:variant>
        <vt:i4>8323113</vt:i4>
      </vt:variant>
      <vt:variant>
        <vt:i4>0</vt:i4>
      </vt:variant>
      <vt:variant>
        <vt:i4>0</vt:i4>
      </vt:variant>
      <vt:variant>
        <vt:i4>5</vt:i4>
      </vt:variant>
      <vt:variant>
        <vt:lpwstr>https://assets.bbhub.io/company/sites/60/2021/10/FINAL-2017-TCFD-Report.pdf</vt:lpwstr>
      </vt:variant>
      <vt:variant>
        <vt:lpwstr/>
      </vt:variant>
      <vt:variant>
        <vt:i4>2228277</vt:i4>
      </vt:variant>
      <vt:variant>
        <vt:i4>30</vt:i4>
      </vt:variant>
      <vt:variant>
        <vt:i4>0</vt:i4>
      </vt:variant>
      <vt:variant>
        <vt:i4>5</vt:i4>
      </vt:variant>
      <vt:variant>
        <vt:lpwstr>http://www.cleanenergyregulator.gov.au/</vt:lpwstr>
      </vt:variant>
      <vt:variant>
        <vt:lpwstr/>
      </vt:variant>
      <vt:variant>
        <vt:i4>786531</vt:i4>
      </vt:variant>
      <vt:variant>
        <vt:i4>27</vt:i4>
      </vt:variant>
      <vt:variant>
        <vt:i4>0</vt:i4>
      </vt:variant>
      <vt:variant>
        <vt:i4>5</vt:i4>
      </vt:variant>
      <vt:variant>
        <vt:lpwstr>mailto:enquiries@cleanenergyregulator.gov.au</vt:lpwstr>
      </vt:variant>
      <vt:variant>
        <vt:lpwstr/>
      </vt:variant>
      <vt:variant>
        <vt:i4>2228277</vt:i4>
      </vt:variant>
      <vt:variant>
        <vt:i4>21</vt:i4>
      </vt:variant>
      <vt:variant>
        <vt:i4>0</vt:i4>
      </vt:variant>
      <vt:variant>
        <vt:i4>5</vt:i4>
      </vt:variant>
      <vt:variant>
        <vt:lpwstr>http://www.cleanenergyregulator.gov.au/</vt:lpwstr>
      </vt:variant>
      <vt:variant>
        <vt:lpwstr/>
      </vt:variant>
      <vt:variant>
        <vt:i4>786531</vt:i4>
      </vt:variant>
      <vt:variant>
        <vt:i4>18</vt:i4>
      </vt:variant>
      <vt:variant>
        <vt:i4>0</vt:i4>
      </vt:variant>
      <vt:variant>
        <vt:i4>5</vt:i4>
      </vt:variant>
      <vt:variant>
        <vt:lpwstr>mailto:enquiries@cleanenergyregulator.gov.au</vt:lpwstr>
      </vt:variant>
      <vt:variant>
        <vt:lpwstr/>
      </vt:variant>
      <vt:variant>
        <vt:i4>2228277</vt:i4>
      </vt:variant>
      <vt:variant>
        <vt:i4>12</vt:i4>
      </vt:variant>
      <vt:variant>
        <vt:i4>0</vt:i4>
      </vt:variant>
      <vt:variant>
        <vt:i4>5</vt:i4>
      </vt:variant>
      <vt:variant>
        <vt:lpwstr>http://www.cleanenergyregulator.gov.au/</vt:lpwstr>
      </vt:variant>
      <vt:variant>
        <vt:lpwstr/>
      </vt:variant>
      <vt:variant>
        <vt:i4>786531</vt:i4>
      </vt:variant>
      <vt:variant>
        <vt:i4>9</vt:i4>
      </vt:variant>
      <vt:variant>
        <vt:i4>0</vt:i4>
      </vt:variant>
      <vt:variant>
        <vt:i4>5</vt:i4>
      </vt:variant>
      <vt:variant>
        <vt:lpwstr>mailto:enquiries@cleanenergyregulator.gov.au</vt:lpwstr>
      </vt:variant>
      <vt:variant>
        <vt:lpwstr/>
      </vt:variant>
      <vt:variant>
        <vt:i4>2228277</vt:i4>
      </vt:variant>
      <vt:variant>
        <vt:i4>3</vt:i4>
      </vt:variant>
      <vt:variant>
        <vt:i4>0</vt:i4>
      </vt:variant>
      <vt:variant>
        <vt:i4>5</vt:i4>
      </vt:variant>
      <vt:variant>
        <vt:lpwstr>http://www.cleanenergyregulator.gov.au/</vt:lpwstr>
      </vt:variant>
      <vt:variant>
        <vt:lpwstr/>
      </vt:variant>
      <vt:variant>
        <vt:i4>786531</vt:i4>
      </vt:variant>
      <vt:variant>
        <vt:i4>0</vt:i4>
      </vt:variant>
      <vt:variant>
        <vt:i4>0</vt:i4>
      </vt:variant>
      <vt:variant>
        <vt:i4>5</vt:i4>
      </vt:variant>
      <vt:variant>
        <vt:lpwstr>mailto:enquiries@cleanenergyregulator.gov.au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 CERT Report Guidelines (FY2020-21 and CY2021)</dc:title>
  <dc:subject/>
  <dc:creator/>
  <cp:keywords/>
  <cp:lastModifiedBy/>
  <cp:revision>1</cp:revision>
  <dcterms:created xsi:type="dcterms:W3CDTF">2022-11-01T05:14:00Z</dcterms:created>
  <dcterms:modified xsi:type="dcterms:W3CDTF">2022-11-01T05:22:00Z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