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00F5" w14:textId="40ED2C4C" w:rsidR="00B8467E" w:rsidRPr="00FD206F" w:rsidRDefault="00FD206F" w:rsidP="00FD206F">
      <w:pPr>
        <w:pStyle w:val="CERcovertitle"/>
        <w:rPr>
          <w:sz w:val="48"/>
          <w:szCs w:val="48"/>
        </w:rPr>
      </w:pPr>
      <w:bookmarkStart w:id="0" w:name="_Toc431897020"/>
      <w:bookmarkStart w:id="1" w:name="_Toc77839742"/>
      <w:r w:rsidRPr="00E56FF0">
        <w:rPr>
          <w:rFonts w:asciiTheme="minorHAnsi" w:hAnsiTheme="minorHAnsi"/>
          <w:sz w:val="48"/>
          <w:szCs w:val="48"/>
        </w:rPr>
        <w:drawing>
          <wp:anchor distT="0" distB="0" distL="114300" distR="114300" simplePos="0" relativeHeight="251658243" behindDoc="0" locked="0" layoutInCell="1" allowOverlap="1" wp14:anchorId="72E8CFBE" wp14:editId="3F7150AC">
            <wp:simplePos x="0" y="0"/>
            <wp:positionH relativeFrom="margin">
              <wp:align>right</wp:align>
            </wp:positionH>
            <wp:positionV relativeFrom="paragraph">
              <wp:posOffset>2309495</wp:posOffset>
            </wp:positionV>
            <wp:extent cx="6184900" cy="4619625"/>
            <wp:effectExtent l="0" t="0" r="6350" b="9525"/>
            <wp:wrapNone/>
            <wp:docPr id="36" name="Picture 36" descr="Two pairs of hands handling a soil carbon sample.">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Placeholder 35" descr="Two pairs of hands handling a soil carbon sample.">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a:blip r:embed="rId8" cstate="screen">
                      <a:extLst>
                        <a:ext uri="{28A0092B-C50C-407E-A947-70E740481C1C}">
                          <a14:useLocalDpi xmlns:a14="http://schemas.microsoft.com/office/drawing/2010/main"/>
                        </a:ext>
                      </a:extLst>
                    </a:blip>
                    <a:srcRect/>
                    <a:stretch>
                      <a:fillRect/>
                    </a:stretch>
                  </pic:blipFill>
                  <pic:spPr>
                    <a:xfrm>
                      <a:off x="0" y="0"/>
                      <a:ext cx="6184900"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anchor>
        </w:drawing>
      </w:r>
      <w:r w:rsidR="00837F63" w:rsidRPr="00E56FF0">
        <w:rPr>
          <w:rFonts w:asciiTheme="minorHAnsi" w:hAnsiTheme="minorHAnsi"/>
          <w:sz w:val="48"/>
          <w:szCs w:val="48"/>
        </w:rPr>
        <mc:AlternateContent>
          <mc:Choice Requires="wps">
            <w:drawing>
              <wp:anchor distT="0" distB="0" distL="114300" distR="114300" simplePos="0" relativeHeight="251658241" behindDoc="0" locked="0" layoutInCell="1" allowOverlap="1" wp14:anchorId="59DEDD48" wp14:editId="7C3CA715">
                <wp:simplePos x="0" y="0"/>
                <wp:positionH relativeFrom="margin">
                  <wp:posOffset>4663440</wp:posOffset>
                </wp:positionH>
                <wp:positionV relativeFrom="paragraph">
                  <wp:posOffset>747119</wp:posOffset>
                </wp:positionV>
                <wp:extent cx="1519200" cy="1519200"/>
                <wp:effectExtent l="0" t="0" r="24130" b="24130"/>
                <wp:wrapNone/>
                <wp:docPr id="24" name="Freeform: Shape 24">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200" cy="151920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7652277" id="Freeform: Shape 24" o:spid="_x0000_s1026" alt="&quot;&quot;" style="position:absolute;margin-left:367.2pt;margin-top:58.85pt;width:119.6pt;height:119.6pt;z-index:251658241;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" path="m5125,4843r,-4562l4844,,250,,,281,,4843r250,281l4844,5124r281,-281e" fillcolor="#ed7d31 [3205]" strokecolor="#ed7d31 [3205]">
                <v:path o:connecttype="custom" o:connectlocs="1518904,1435607;1518904,83297;1435623,0;74093,0;0,83297;0,1435607;74093,1518904;1435623,1518904;1518904,1435607" o:connectangles="0,0,0,0,0,0,0,0,0"/>
                <w10:wrap anchorx="margin"/>
              </v:shape>
            </w:pict>
          </mc:Fallback>
        </mc:AlternateContent>
      </w:r>
      <w:r>
        <w:rPr>
          <w:rFonts w:asciiTheme="minorHAnsi" w:hAnsiTheme="minorHAnsi"/>
          <w:sz w:val="48"/>
          <w:szCs w:val="48"/>
        </w:rPr>
        <w:t>Multi-year monitoring period application guideline</w:t>
      </w:r>
    </w:p>
    <w:p w14:paraId="680FAA11" w14:textId="05566E00" w:rsidR="00837F63" w:rsidRPr="00253FFC" w:rsidRDefault="00F26B32" w:rsidP="00837F63">
      <w:pPr>
        <w:pStyle w:val="CERcoversubtitle"/>
      </w:pPr>
      <w:r>
        <w:t>Safeguard Mechanism</w:t>
      </w:r>
    </w:p>
    <w:p w14:paraId="3BFC4337" w14:textId="40F6E946" w:rsidR="00837F63" w:rsidRPr="00531F3B" w:rsidRDefault="00837F63" w:rsidP="00837F63">
      <w:pPr>
        <w:pStyle w:val="BodyText1"/>
      </w:pPr>
      <w:r>
        <w:t>Version 1.</w:t>
      </w:r>
      <w:r w:rsidR="003373BC">
        <w:t>1</w:t>
      </w:r>
      <w:r>
        <w:t xml:space="preserve">   </w:t>
      </w:r>
      <w:r w:rsidR="00F26B32">
        <w:t xml:space="preserve">4 September </w:t>
      </w:r>
      <w:r>
        <w:t>202</w:t>
      </w:r>
      <w:r w:rsidR="00B4036E">
        <w:t>5</w:t>
      </w:r>
    </w:p>
    <w:p w14:paraId="57AB642E" w14:textId="1ABCF881" w:rsidR="00837F63" w:rsidRPr="00E12286" w:rsidRDefault="00FD206F" w:rsidP="00837F63">
      <w:r w:rsidRPr="00E12286">
        <w:rPr>
          <w:noProof/>
        </w:rPr>
        <mc:AlternateContent>
          <mc:Choice Requires="wps">
            <w:drawing>
              <wp:anchor distT="0" distB="0" distL="114300" distR="114300" simplePos="0" relativeHeight="251658242" behindDoc="0" locked="0" layoutInCell="1" allowOverlap="1" wp14:anchorId="27D72F34" wp14:editId="6C40EC39">
                <wp:simplePos x="0" y="0"/>
                <wp:positionH relativeFrom="column">
                  <wp:posOffset>3117215</wp:posOffset>
                </wp:positionH>
                <wp:positionV relativeFrom="paragraph">
                  <wp:posOffset>3291205</wp:posOffset>
                </wp:positionV>
                <wp:extent cx="1518920" cy="1518920"/>
                <wp:effectExtent l="0" t="0" r="24130" b="24130"/>
                <wp:wrapNone/>
                <wp:docPr id="29" name="Freeform: Shape 29">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27798B0" id="Freeform: Shape 29" o:spid="_x0000_s1026" alt="&quot;&quot;" style="position:absolute;margin-left:245.45pt;margin-top:259.15pt;width:119.6pt;height:119.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" path="m5125,4844r,-4594l4844,,250,,,250,,4844r250,250l4844,5094r281,-250e" fillcolor="#4472c4 [3204]" strokecolor="#4472c4 [3204]">
                <v:path o:connecttype="custom" o:connectlocs="1518624,1444092;1518624,74530;1435359,0;74079,0;0,74530;0,1444092;74079,1518622;1435359,1518622;1518624,1444092" o:connectangles="0,0,0,0,0,0,0,0,0"/>
              </v:shape>
            </w:pict>
          </mc:Fallback>
        </mc:AlternateContent>
      </w:r>
      <w:r w:rsidRPr="00E12286">
        <w:rPr>
          <w:noProof/>
        </w:rPr>
        <mc:AlternateContent>
          <mc:Choice Requires="wps">
            <w:drawing>
              <wp:anchor distT="0" distB="0" distL="114300" distR="114300" simplePos="0" relativeHeight="251658240" behindDoc="0" locked="0" layoutInCell="1" allowOverlap="1" wp14:anchorId="2B32E4D2" wp14:editId="5BFF4D2F">
                <wp:simplePos x="0" y="0"/>
                <wp:positionH relativeFrom="margin">
                  <wp:posOffset>4668520</wp:posOffset>
                </wp:positionH>
                <wp:positionV relativeFrom="paragraph">
                  <wp:posOffset>3291205</wp:posOffset>
                </wp:positionV>
                <wp:extent cx="1518920" cy="1515745"/>
                <wp:effectExtent l="0" t="0" r="5080" b="8255"/>
                <wp:wrapNone/>
                <wp:docPr id="19" name="Freeform: Shape 19">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342E594D" id="Freeform: Shape 19" o:spid="_x0000_s1026" alt="&quot;&quot;" style="position:absolute;margin-left:367.6pt;margin-top:259.15pt;width:119.6pt;height:119.3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" path="m5125,4844r,-4594l4844,,250,,,250,,4844r250,250l4844,5094r281,-250e" fillcolor="#a5a5a5 [3206]" stroked="f">
                <v:path arrowok="t" o:connecttype="custom" o:connectlocs="1518624,1441073;1518624,74374;1435359,0;74079,0;0,74374;0,1441073;74079,1515448;1435359,1515448;1518624,1441073" o:connectangles="0,0,0,0,0,0,0,0,0"/>
                <w10:wrap anchorx="margin"/>
              </v:shape>
            </w:pict>
          </mc:Fallback>
        </mc:AlternateContent>
      </w:r>
      <w:r w:rsidR="00837F63" w:rsidRPr="00E12286">
        <w:br w:type="page"/>
      </w:r>
    </w:p>
    <w:p w14:paraId="0AA55896" w14:textId="652F1253" w:rsidR="00837F63" w:rsidRDefault="00837F63">
      <w:pPr>
        <w:rPr>
          <w:rFonts w:eastAsia="Times New Roman" w:cstheme="minorHAnsi"/>
          <w:b/>
          <w:bCs/>
          <w:szCs w:val="20"/>
          <w:lang w:eastAsia="en-AU"/>
        </w:rPr>
      </w:pPr>
    </w:p>
    <w:sdt>
      <w:sdtPr>
        <w:rPr>
          <w:rFonts w:asciiTheme="minorHAnsi" w:eastAsiaTheme="minorEastAsia" w:hAnsiTheme="minorHAnsi" w:cstheme="minorBidi"/>
          <w:color w:val="auto"/>
          <w:sz w:val="22"/>
          <w:szCs w:val="22"/>
          <w:lang w:val="en-AU"/>
        </w:rPr>
        <w:id w:val="1528526348"/>
        <w:docPartObj>
          <w:docPartGallery w:val="Table of Contents"/>
          <w:docPartUnique/>
        </w:docPartObj>
      </w:sdtPr>
      <w:sdtEndPr>
        <w:rPr>
          <w:b/>
          <w:bCs/>
          <w:noProof/>
        </w:rPr>
      </w:sdtEndPr>
      <w:sdtContent>
        <w:p w14:paraId="6635A631" w14:textId="75FE0836" w:rsidR="00F659A2" w:rsidRPr="00106B5E" w:rsidRDefault="00F659A2" w:rsidP="00FD206F">
          <w:pPr>
            <w:pStyle w:val="TOCHeading"/>
            <w:numPr>
              <w:ilvl w:val="0"/>
              <w:numId w:val="0"/>
            </w:numPr>
            <w:ind w:left="340" w:hanging="340"/>
            <w:rPr>
              <w:rStyle w:val="Heading1Char"/>
              <w:rFonts w:eastAsiaTheme="majorEastAsia"/>
              <w:b w:val="0"/>
              <w:color w:val="auto"/>
            </w:rPr>
          </w:pPr>
          <w:r w:rsidRPr="00106B5E">
            <w:rPr>
              <w:rStyle w:val="Heading1Char"/>
              <w:rFonts w:eastAsiaTheme="majorEastAsia"/>
              <w:b w:val="0"/>
              <w:color w:val="auto"/>
            </w:rPr>
            <w:t>Contents</w:t>
          </w:r>
        </w:p>
        <w:p w14:paraId="25F8663D" w14:textId="570051AC" w:rsidR="007128F8" w:rsidRDefault="00AE1B72">
          <w:pPr>
            <w:pStyle w:val="TOC1"/>
            <w:rPr>
              <w:rFonts w:eastAsiaTheme="minorEastAsia"/>
              <w:b w:val="0"/>
              <w:bCs w:val="0"/>
              <w:kern w:val="2"/>
              <w:sz w:val="24"/>
              <w:szCs w:val="24"/>
              <w:lang w:eastAsia="en-AU"/>
              <w14:ligatures w14:val="standardContextual"/>
            </w:rPr>
          </w:pPr>
          <w:r w:rsidRPr="00106B5E">
            <w:rPr>
              <w:b w:val="0"/>
            </w:rPr>
            <w:fldChar w:fldCharType="begin"/>
          </w:r>
          <w:r w:rsidRPr="00106B5E">
            <w:rPr>
              <w:b w:val="0"/>
            </w:rPr>
            <w:instrText xml:space="preserve"> TOC \o "1-2" \h \z \u </w:instrText>
          </w:r>
          <w:r w:rsidRPr="00106B5E">
            <w:rPr>
              <w:b w:val="0"/>
            </w:rPr>
            <w:fldChar w:fldCharType="separate"/>
          </w:r>
          <w:hyperlink w:anchor="_Toc203470042" w:history="1">
            <w:r w:rsidR="007128F8" w:rsidRPr="00106B5E">
              <w:rPr>
                <w:rStyle w:val="Hyperlink"/>
                <w:b w:val="0"/>
              </w:rPr>
              <w:t>Disclaimer</w:t>
            </w:r>
            <w:r w:rsidR="007128F8" w:rsidRPr="00106B5E">
              <w:rPr>
                <w:b w:val="0"/>
                <w:webHidden/>
              </w:rPr>
              <w:tab/>
            </w:r>
            <w:r w:rsidR="007128F8" w:rsidRPr="00106B5E">
              <w:rPr>
                <w:b w:val="0"/>
                <w:webHidden/>
              </w:rPr>
              <w:fldChar w:fldCharType="begin"/>
            </w:r>
            <w:r w:rsidR="007128F8" w:rsidRPr="00106B5E">
              <w:rPr>
                <w:b w:val="0"/>
                <w:webHidden/>
              </w:rPr>
              <w:instrText xml:space="preserve"> PAGEREF _Toc203470042 \h </w:instrText>
            </w:r>
            <w:r w:rsidR="007128F8" w:rsidRPr="00106B5E">
              <w:rPr>
                <w:b w:val="0"/>
                <w:webHidden/>
              </w:rPr>
            </w:r>
            <w:r w:rsidR="007128F8" w:rsidRPr="00106B5E">
              <w:rPr>
                <w:b w:val="0"/>
                <w:webHidden/>
              </w:rPr>
              <w:fldChar w:fldCharType="separate"/>
            </w:r>
            <w:r w:rsidR="00BE6E60">
              <w:rPr>
                <w:b w:val="0"/>
                <w:webHidden/>
              </w:rPr>
              <w:t>3</w:t>
            </w:r>
            <w:r w:rsidR="007128F8" w:rsidRPr="00106B5E">
              <w:rPr>
                <w:b w:val="0"/>
                <w:webHidden/>
              </w:rPr>
              <w:fldChar w:fldCharType="end"/>
            </w:r>
          </w:hyperlink>
        </w:p>
        <w:p w14:paraId="4576F9F1" w14:textId="1951E688" w:rsidR="007128F8" w:rsidRDefault="007128F8">
          <w:pPr>
            <w:pStyle w:val="TOC1"/>
            <w:rPr>
              <w:rFonts w:eastAsiaTheme="minorEastAsia"/>
              <w:b w:val="0"/>
              <w:bCs w:val="0"/>
              <w:kern w:val="2"/>
              <w:sz w:val="24"/>
              <w:szCs w:val="24"/>
              <w:lang w:eastAsia="en-AU"/>
              <w14:ligatures w14:val="standardContextual"/>
            </w:rPr>
          </w:pPr>
          <w:hyperlink w:anchor="_Toc203470043" w:history="1">
            <w:r w:rsidRPr="00106B5E">
              <w:rPr>
                <w:rStyle w:val="Hyperlink"/>
                <w:b w:val="0"/>
              </w:rPr>
              <w:t xml:space="preserve">Definitions and abbreviations </w:t>
            </w:r>
            <w:r w:rsidRPr="00106B5E">
              <w:rPr>
                <w:b w:val="0"/>
                <w:webHidden/>
              </w:rPr>
              <w:tab/>
            </w:r>
            <w:r w:rsidRPr="00106B5E">
              <w:rPr>
                <w:b w:val="0"/>
                <w:webHidden/>
              </w:rPr>
              <w:fldChar w:fldCharType="begin"/>
            </w:r>
            <w:r w:rsidRPr="00106B5E">
              <w:rPr>
                <w:b w:val="0"/>
                <w:webHidden/>
              </w:rPr>
              <w:instrText xml:space="preserve"> PAGEREF _Toc203470043 \h </w:instrText>
            </w:r>
            <w:r w:rsidRPr="00106B5E">
              <w:rPr>
                <w:b w:val="0"/>
                <w:webHidden/>
              </w:rPr>
            </w:r>
            <w:r w:rsidRPr="00106B5E">
              <w:rPr>
                <w:b w:val="0"/>
                <w:webHidden/>
              </w:rPr>
              <w:fldChar w:fldCharType="separate"/>
            </w:r>
            <w:r w:rsidR="00BE6E60">
              <w:rPr>
                <w:b w:val="0"/>
                <w:webHidden/>
              </w:rPr>
              <w:t>4</w:t>
            </w:r>
            <w:r w:rsidRPr="00106B5E">
              <w:rPr>
                <w:b w:val="0"/>
                <w:webHidden/>
              </w:rPr>
              <w:fldChar w:fldCharType="end"/>
            </w:r>
          </w:hyperlink>
        </w:p>
        <w:p w14:paraId="005F6CD8" w14:textId="50FEAD01" w:rsidR="007128F8" w:rsidRDefault="007128F8">
          <w:pPr>
            <w:pStyle w:val="TOC1"/>
            <w:rPr>
              <w:rFonts w:eastAsiaTheme="minorEastAsia"/>
              <w:b w:val="0"/>
              <w:bCs w:val="0"/>
              <w:kern w:val="2"/>
              <w:sz w:val="24"/>
              <w:szCs w:val="24"/>
              <w:lang w:eastAsia="en-AU"/>
              <w14:ligatures w14:val="standardContextual"/>
            </w:rPr>
          </w:pPr>
          <w:hyperlink w:anchor="_Toc203470044" w:history="1">
            <w:r w:rsidRPr="00106B5E">
              <w:rPr>
                <w:rStyle w:val="Hyperlink"/>
                <w:b w:val="0"/>
              </w:rPr>
              <w:t>Revision history</w:t>
            </w:r>
            <w:r w:rsidRPr="00106B5E">
              <w:rPr>
                <w:b w:val="0"/>
                <w:webHidden/>
              </w:rPr>
              <w:tab/>
            </w:r>
            <w:r w:rsidRPr="00106B5E">
              <w:rPr>
                <w:b w:val="0"/>
                <w:webHidden/>
              </w:rPr>
              <w:fldChar w:fldCharType="begin"/>
            </w:r>
            <w:r w:rsidRPr="00106B5E">
              <w:rPr>
                <w:b w:val="0"/>
                <w:webHidden/>
              </w:rPr>
              <w:instrText xml:space="preserve"> PAGEREF _Toc203470044 \h </w:instrText>
            </w:r>
            <w:r w:rsidRPr="00106B5E">
              <w:rPr>
                <w:b w:val="0"/>
                <w:webHidden/>
              </w:rPr>
            </w:r>
            <w:r w:rsidRPr="00106B5E">
              <w:rPr>
                <w:b w:val="0"/>
                <w:webHidden/>
              </w:rPr>
              <w:fldChar w:fldCharType="separate"/>
            </w:r>
            <w:r w:rsidR="00BE6E60">
              <w:rPr>
                <w:b w:val="0"/>
                <w:webHidden/>
              </w:rPr>
              <w:t>8</w:t>
            </w:r>
            <w:r w:rsidRPr="00106B5E">
              <w:rPr>
                <w:b w:val="0"/>
                <w:webHidden/>
              </w:rPr>
              <w:fldChar w:fldCharType="end"/>
            </w:r>
          </w:hyperlink>
        </w:p>
        <w:p w14:paraId="67DF4939" w14:textId="115F04D2" w:rsidR="007128F8" w:rsidRDefault="007128F8">
          <w:pPr>
            <w:pStyle w:val="TOC1"/>
            <w:rPr>
              <w:rFonts w:eastAsiaTheme="minorEastAsia"/>
              <w:b w:val="0"/>
              <w:bCs w:val="0"/>
              <w:kern w:val="2"/>
              <w:sz w:val="24"/>
              <w:szCs w:val="24"/>
              <w:lang w:eastAsia="en-AU"/>
              <w14:ligatures w14:val="standardContextual"/>
            </w:rPr>
          </w:pPr>
          <w:hyperlink w:anchor="_Toc203470045" w:history="1">
            <w:r w:rsidRPr="00106B5E">
              <w:rPr>
                <w:rStyle w:val="Hyperlink"/>
                <w:b w:val="0"/>
              </w:rPr>
              <w:t>Who is this guideline for?</w:t>
            </w:r>
            <w:r w:rsidRPr="00106B5E">
              <w:rPr>
                <w:b w:val="0"/>
                <w:webHidden/>
              </w:rPr>
              <w:tab/>
            </w:r>
            <w:r w:rsidRPr="00106B5E">
              <w:rPr>
                <w:b w:val="0"/>
                <w:webHidden/>
              </w:rPr>
              <w:fldChar w:fldCharType="begin"/>
            </w:r>
            <w:r w:rsidRPr="00106B5E">
              <w:rPr>
                <w:b w:val="0"/>
                <w:webHidden/>
              </w:rPr>
              <w:instrText xml:space="preserve"> PAGEREF _Toc203470045 \h </w:instrText>
            </w:r>
            <w:r w:rsidRPr="00106B5E">
              <w:rPr>
                <w:b w:val="0"/>
                <w:webHidden/>
              </w:rPr>
            </w:r>
            <w:r w:rsidRPr="00106B5E">
              <w:rPr>
                <w:b w:val="0"/>
                <w:webHidden/>
              </w:rPr>
              <w:fldChar w:fldCharType="separate"/>
            </w:r>
            <w:r w:rsidR="00BE6E60">
              <w:rPr>
                <w:b w:val="0"/>
                <w:webHidden/>
              </w:rPr>
              <w:t>9</w:t>
            </w:r>
            <w:r w:rsidRPr="00106B5E">
              <w:rPr>
                <w:b w:val="0"/>
                <w:webHidden/>
              </w:rPr>
              <w:fldChar w:fldCharType="end"/>
            </w:r>
          </w:hyperlink>
        </w:p>
        <w:p w14:paraId="7C08F6BB" w14:textId="4D1D7FC6" w:rsidR="007128F8" w:rsidRDefault="007128F8">
          <w:pPr>
            <w:pStyle w:val="TOC1"/>
            <w:tabs>
              <w:tab w:val="left" w:pos="960"/>
            </w:tabs>
            <w:rPr>
              <w:rFonts w:eastAsiaTheme="minorEastAsia"/>
              <w:b w:val="0"/>
              <w:bCs w:val="0"/>
              <w:kern w:val="2"/>
              <w:sz w:val="24"/>
              <w:szCs w:val="24"/>
              <w:lang w:eastAsia="en-AU"/>
              <w14:ligatures w14:val="standardContextual"/>
            </w:rPr>
          </w:pPr>
          <w:hyperlink w:anchor="_Toc203470046" w:history="1">
            <w:r w:rsidRPr="00106B5E">
              <w:rPr>
                <w:rStyle w:val="Hyperlink"/>
                <w:b w:val="0"/>
              </w:rPr>
              <w:t>Part 1</w:t>
            </w:r>
            <w:r>
              <w:rPr>
                <w:rFonts w:eastAsiaTheme="minorEastAsia"/>
                <w:b w:val="0"/>
                <w:bCs w:val="0"/>
                <w:kern w:val="2"/>
                <w:sz w:val="24"/>
                <w:szCs w:val="24"/>
                <w:lang w:eastAsia="en-AU"/>
                <w14:ligatures w14:val="standardContextual"/>
              </w:rPr>
              <w:tab/>
            </w:r>
            <w:r w:rsidRPr="00106B5E">
              <w:rPr>
                <w:rStyle w:val="Hyperlink"/>
                <w:b w:val="0"/>
              </w:rPr>
              <w:t>Introduction</w:t>
            </w:r>
            <w:r w:rsidRPr="00106B5E">
              <w:rPr>
                <w:b w:val="0"/>
                <w:webHidden/>
              </w:rPr>
              <w:tab/>
            </w:r>
            <w:r w:rsidRPr="00106B5E">
              <w:rPr>
                <w:b w:val="0"/>
                <w:webHidden/>
              </w:rPr>
              <w:fldChar w:fldCharType="begin"/>
            </w:r>
            <w:r w:rsidRPr="00106B5E">
              <w:rPr>
                <w:b w:val="0"/>
                <w:webHidden/>
              </w:rPr>
              <w:instrText xml:space="preserve"> PAGEREF _Toc203470046 \h </w:instrText>
            </w:r>
            <w:r w:rsidRPr="00106B5E">
              <w:rPr>
                <w:b w:val="0"/>
                <w:webHidden/>
              </w:rPr>
            </w:r>
            <w:r w:rsidRPr="00106B5E">
              <w:rPr>
                <w:b w:val="0"/>
                <w:webHidden/>
              </w:rPr>
              <w:fldChar w:fldCharType="separate"/>
            </w:r>
            <w:r w:rsidR="00BE6E60">
              <w:rPr>
                <w:b w:val="0"/>
                <w:webHidden/>
              </w:rPr>
              <w:t>10</w:t>
            </w:r>
            <w:r w:rsidRPr="00106B5E">
              <w:rPr>
                <w:b w:val="0"/>
                <w:webHidden/>
              </w:rPr>
              <w:fldChar w:fldCharType="end"/>
            </w:r>
          </w:hyperlink>
        </w:p>
        <w:p w14:paraId="7EEE6927" w14:textId="5C88A7C6" w:rsidR="007128F8" w:rsidRDefault="007128F8">
          <w:pPr>
            <w:pStyle w:val="TOC2"/>
            <w:rPr>
              <w:rFonts w:eastAsiaTheme="minorEastAsia"/>
              <w:noProof/>
              <w:kern w:val="2"/>
              <w:sz w:val="24"/>
              <w:szCs w:val="24"/>
              <w:lang w:eastAsia="en-AU"/>
              <w14:ligatures w14:val="standardContextual"/>
            </w:rPr>
          </w:pPr>
          <w:hyperlink w:anchor="_Toc203470047" w:history="1">
            <w:r w:rsidRPr="00202C64">
              <w:rPr>
                <w:rStyle w:val="Hyperlink"/>
                <w:noProof/>
              </w:rPr>
              <w:t>1.1</w:t>
            </w:r>
            <w:r>
              <w:rPr>
                <w:rFonts w:eastAsiaTheme="minorEastAsia"/>
                <w:noProof/>
                <w:kern w:val="2"/>
                <w:sz w:val="24"/>
                <w:szCs w:val="24"/>
                <w:lang w:eastAsia="en-AU"/>
                <w14:ligatures w14:val="standardContextual"/>
              </w:rPr>
              <w:tab/>
            </w:r>
            <w:r w:rsidRPr="00202C64">
              <w:rPr>
                <w:rStyle w:val="Hyperlink"/>
                <w:rFonts w:cs="Calibri"/>
                <w:noProof/>
              </w:rPr>
              <w:t>Overview of the 2023 Safeguard Mechanism reforms</w:t>
            </w:r>
            <w:r>
              <w:rPr>
                <w:noProof/>
                <w:webHidden/>
              </w:rPr>
              <w:tab/>
            </w:r>
            <w:r>
              <w:rPr>
                <w:noProof/>
                <w:webHidden/>
              </w:rPr>
              <w:fldChar w:fldCharType="begin"/>
            </w:r>
            <w:r>
              <w:rPr>
                <w:noProof/>
                <w:webHidden/>
              </w:rPr>
              <w:instrText xml:space="preserve"> PAGEREF _Toc203470047 \h </w:instrText>
            </w:r>
            <w:r>
              <w:rPr>
                <w:noProof/>
                <w:webHidden/>
              </w:rPr>
            </w:r>
            <w:r>
              <w:rPr>
                <w:noProof/>
                <w:webHidden/>
              </w:rPr>
              <w:fldChar w:fldCharType="separate"/>
            </w:r>
            <w:r w:rsidR="00BE6E60">
              <w:rPr>
                <w:noProof/>
                <w:webHidden/>
              </w:rPr>
              <w:t>10</w:t>
            </w:r>
            <w:r>
              <w:rPr>
                <w:noProof/>
                <w:webHidden/>
              </w:rPr>
              <w:fldChar w:fldCharType="end"/>
            </w:r>
          </w:hyperlink>
        </w:p>
        <w:p w14:paraId="1B44FBE0" w14:textId="6D63C210" w:rsidR="007128F8" w:rsidRDefault="007128F8">
          <w:pPr>
            <w:pStyle w:val="TOC2"/>
            <w:rPr>
              <w:rFonts w:eastAsiaTheme="minorEastAsia"/>
              <w:noProof/>
              <w:kern w:val="2"/>
              <w:sz w:val="24"/>
              <w:szCs w:val="24"/>
              <w:lang w:eastAsia="en-AU"/>
              <w14:ligatures w14:val="standardContextual"/>
            </w:rPr>
          </w:pPr>
          <w:hyperlink w:anchor="_Toc203470048" w:history="1">
            <w:r w:rsidRPr="00202C64">
              <w:rPr>
                <w:rStyle w:val="Hyperlink"/>
                <w:noProof/>
                <w:lang w:eastAsia="en-AU"/>
              </w:rPr>
              <w:t>1.2</w:t>
            </w:r>
            <w:r>
              <w:rPr>
                <w:rFonts w:eastAsiaTheme="minorEastAsia"/>
                <w:noProof/>
                <w:kern w:val="2"/>
                <w:sz w:val="24"/>
                <w:szCs w:val="24"/>
                <w:lang w:eastAsia="en-AU"/>
                <w14:ligatures w14:val="standardContextual"/>
              </w:rPr>
              <w:tab/>
            </w:r>
            <w:r w:rsidRPr="00202C64">
              <w:rPr>
                <w:rStyle w:val="Hyperlink"/>
                <w:noProof/>
                <w:lang w:eastAsia="en-AU"/>
              </w:rPr>
              <w:t>What is a multi-year monitoring period (MYMP)?</w:t>
            </w:r>
            <w:r>
              <w:rPr>
                <w:noProof/>
                <w:webHidden/>
              </w:rPr>
              <w:tab/>
            </w:r>
            <w:r>
              <w:rPr>
                <w:noProof/>
                <w:webHidden/>
              </w:rPr>
              <w:fldChar w:fldCharType="begin"/>
            </w:r>
            <w:r>
              <w:rPr>
                <w:noProof/>
                <w:webHidden/>
              </w:rPr>
              <w:instrText xml:space="preserve"> PAGEREF _Toc203470048 \h </w:instrText>
            </w:r>
            <w:r>
              <w:rPr>
                <w:noProof/>
                <w:webHidden/>
              </w:rPr>
            </w:r>
            <w:r>
              <w:rPr>
                <w:noProof/>
                <w:webHidden/>
              </w:rPr>
              <w:fldChar w:fldCharType="separate"/>
            </w:r>
            <w:r w:rsidR="00BE6E60">
              <w:rPr>
                <w:noProof/>
                <w:webHidden/>
              </w:rPr>
              <w:t>10</w:t>
            </w:r>
            <w:r>
              <w:rPr>
                <w:noProof/>
                <w:webHidden/>
              </w:rPr>
              <w:fldChar w:fldCharType="end"/>
            </w:r>
          </w:hyperlink>
        </w:p>
        <w:p w14:paraId="407F79D8" w14:textId="7E90AB2B" w:rsidR="007128F8" w:rsidRDefault="007128F8">
          <w:pPr>
            <w:pStyle w:val="TOC1"/>
            <w:tabs>
              <w:tab w:val="left" w:pos="960"/>
            </w:tabs>
            <w:rPr>
              <w:rFonts w:eastAsiaTheme="minorEastAsia"/>
              <w:b w:val="0"/>
              <w:bCs w:val="0"/>
              <w:kern w:val="2"/>
              <w:sz w:val="24"/>
              <w:szCs w:val="24"/>
              <w:lang w:eastAsia="en-AU"/>
              <w14:ligatures w14:val="standardContextual"/>
            </w:rPr>
          </w:pPr>
          <w:hyperlink w:anchor="_Toc203470049" w:history="1">
            <w:r w:rsidRPr="00106B5E">
              <w:rPr>
                <w:rStyle w:val="Hyperlink"/>
                <w:b w:val="0"/>
              </w:rPr>
              <w:t>Part 2</w:t>
            </w:r>
            <w:r>
              <w:rPr>
                <w:rFonts w:eastAsiaTheme="minorEastAsia"/>
                <w:b w:val="0"/>
                <w:bCs w:val="0"/>
                <w:kern w:val="2"/>
                <w:sz w:val="24"/>
                <w:szCs w:val="24"/>
                <w:lang w:eastAsia="en-AU"/>
                <w14:ligatures w14:val="standardContextual"/>
              </w:rPr>
              <w:tab/>
            </w:r>
            <w:r w:rsidRPr="00106B5E">
              <w:rPr>
                <w:rStyle w:val="Hyperlink"/>
                <w:b w:val="0"/>
              </w:rPr>
              <w:t>Application requirements</w:t>
            </w:r>
            <w:r w:rsidRPr="00106B5E">
              <w:rPr>
                <w:b w:val="0"/>
                <w:webHidden/>
              </w:rPr>
              <w:tab/>
            </w:r>
            <w:r w:rsidRPr="00106B5E">
              <w:rPr>
                <w:b w:val="0"/>
                <w:webHidden/>
              </w:rPr>
              <w:fldChar w:fldCharType="begin"/>
            </w:r>
            <w:r w:rsidRPr="00106B5E">
              <w:rPr>
                <w:b w:val="0"/>
                <w:webHidden/>
              </w:rPr>
              <w:instrText xml:space="preserve"> PAGEREF _Toc203470049 \h </w:instrText>
            </w:r>
            <w:r w:rsidRPr="00106B5E">
              <w:rPr>
                <w:b w:val="0"/>
                <w:webHidden/>
              </w:rPr>
            </w:r>
            <w:r w:rsidRPr="00106B5E">
              <w:rPr>
                <w:b w:val="0"/>
                <w:webHidden/>
              </w:rPr>
              <w:fldChar w:fldCharType="separate"/>
            </w:r>
            <w:r w:rsidR="00BE6E60">
              <w:rPr>
                <w:b w:val="0"/>
                <w:webHidden/>
              </w:rPr>
              <w:t>13</w:t>
            </w:r>
            <w:r w:rsidRPr="00106B5E">
              <w:rPr>
                <w:b w:val="0"/>
                <w:webHidden/>
              </w:rPr>
              <w:fldChar w:fldCharType="end"/>
            </w:r>
          </w:hyperlink>
        </w:p>
        <w:p w14:paraId="75723985" w14:textId="178158D9" w:rsidR="007128F8" w:rsidRDefault="007128F8">
          <w:pPr>
            <w:pStyle w:val="TOC2"/>
            <w:rPr>
              <w:rFonts w:eastAsiaTheme="minorEastAsia"/>
              <w:noProof/>
              <w:kern w:val="2"/>
              <w:sz w:val="24"/>
              <w:szCs w:val="24"/>
              <w:lang w:eastAsia="en-AU"/>
              <w14:ligatures w14:val="standardContextual"/>
            </w:rPr>
          </w:pPr>
          <w:hyperlink w:anchor="_Toc203470050" w:history="1">
            <w:r w:rsidRPr="00202C64">
              <w:rPr>
                <w:rStyle w:val="Hyperlink"/>
                <w:noProof/>
              </w:rPr>
              <w:t>2.1</w:t>
            </w:r>
            <w:r>
              <w:rPr>
                <w:rFonts w:eastAsiaTheme="minorEastAsia"/>
                <w:noProof/>
                <w:kern w:val="2"/>
                <w:sz w:val="24"/>
                <w:szCs w:val="24"/>
                <w:lang w:eastAsia="en-AU"/>
                <w14:ligatures w14:val="standardContextual"/>
              </w:rPr>
              <w:tab/>
            </w:r>
            <w:r w:rsidRPr="00202C64">
              <w:rPr>
                <w:rStyle w:val="Hyperlink"/>
                <w:noProof/>
              </w:rPr>
              <w:t>Eligibility and application deadlines</w:t>
            </w:r>
            <w:r>
              <w:rPr>
                <w:noProof/>
                <w:webHidden/>
              </w:rPr>
              <w:tab/>
            </w:r>
            <w:r>
              <w:rPr>
                <w:noProof/>
                <w:webHidden/>
              </w:rPr>
              <w:fldChar w:fldCharType="begin"/>
            </w:r>
            <w:r>
              <w:rPr>
                <w:noProof/>
                <w:webHidden/>
              </w:rPr>
              <w:instrText xml:space="preserve"> PAGEREF _Toc203470050 \h </w:instrText>
            </w:r>
            <w:r>
              <w:rPr>
                <w:noProof/>
                <w:webHidden/>
              </w:rPr>
            </w:r>
            <w:r>
              <w:rPr>
                <w:noProof/>
                <w:webHidden/>
              </w:rPr>
              <w:fldChar w:fldCharType="separate"/>
            </w:r>
            <w:r w:rsidR="00BE6E60">
              <w:rPr>
                <w:noProof/>
                <w:webHidden/>
              </w:rPr>
              <w:t>13</w:t>
            </w:r>
            <w:r>
              <w:rPr>
                <w:noProof/>
                <w:webHidden/>
              </w:rPr>
              <w:fldChar w:fldCharType="end"/>
            </w:r>
          </w:hyperlink>
        </w:p>
        <w:p w14:paraId="3A158C4B" w14:textId="4B703777" w:rsidR="007128F8" w:rsidRDefault="007128F8">
          <w:pPr>
            <w:pStyle w:val="TOC2"/>
            <w:rPr>
              <w:rFonts w:eastAsiaTheme="minorEastAsia"/>
              <w:noProof/>
              <w:kern w:val="2"/>
              <w:sz w:val="24"/>
              <w:szCs w:val="24"/>
              <w:lang w:eastAsia="en-AU"/>
              <w14:ligatures w14:val="standardContextual"/>
            </w:rPr>
          </w:pPr>
          <w:hyperlink w:anchor="_Toc203470051" w:history="1">
            <w:r w:rsidRPr="00202C64">
              <w:rPr>
                <w:rStyle w:val="Hyperlink"/>
                <w:noProof/>
              </w:rPr>
              <w:t>2.2</w:t>
            </w:r>
            <w:r>
              <w:rPr>
                <w:rFonts w:eastAsiaTheme="minorEastAsia"/>
                <w:noProof/>
                <w:kern w:val="2"/>
                <w:sz w:val="24"/>
                <w:szCs w:val="24"/>
                <w:lang w:eastAsia="en-AU"/>
                <w14:ligatures w14:val="standardContextual"/>
              </w:rPr>
              <w:tab/>
            </w:r>
            <w:r w:rsidRPr="00202C64">
              <w:rPr>
                <w:rStyle w:val="Hyperlink"/>
                <w:noProof/>
              </w:rPr>
              <w:t>Preparing and submitting the application</w:t>
            </w:r>
            <w:r>
              <w:rPr>
                <w:noProof/>
                <w:webHidden/>
              </w:rPr>
              <w:tab/>
            </w:r>
            <w:r>
              <w:rPr>
                <w:noProof/>
                <w:webHidden/>
              </w:rPr>
              <w:fldChar w:fldCharType="begin"/>
            </w:r>
            <w:r>
              <w:rPr>
                <w:noProof/>
                <w:webHidden/>
              </w:rPr>
              <w:instrText xml:space="preserve"> PAGEREF _Toc203470051 \h </w:instrText>
            </w:r>
            <w:r>
              <w:rPr>
                <w:noProof/>
                <w:webHidden/>
              </w:rPr>
            </w:r>
            <w:r>
              <w:rPr>
                <w:noProof/>
                <w:webHidden/>
              </w:rPr>
              <w:fldChar w:fldCharType="separate"/>
            </w:r>
            <w:r w:rsidR="00BE6E60">
              <w:rPr>
                <w:noProof/>
                <w:webHidden/>
              </w:rPr>
              <w:t>13</w:t>
            </w:r>
            <w:r>
              <w:rPr>
                <w:noProof/>
                <w:webHidden/>
              </w:rPr>
              <w:fldChar w:fldCharType="end"/>
            </w:r>
          </w:hyperlink>
        </w:p>
        <w:p w14:paraId="67B3DF27" w14:textId="21411691" w:rsidR="007128F8" w:rsidRDefault="007128F8">
          <w:pPr>
            <w:pStyle w:val="TOC1"/>
            <w:tabs>
              <w:tab w:val="left" w:pos="960"/>
            </w:tabs>
            <w:rPr>
              <w:rFonts w:eastAsiaTheme="minorEastAsia"/>
              <w:b w:val="0"/>
              <w:bCs w:val="0"/>
              <w:kern w:val="2"/>
              <w:sz w:val="24"/>
              <w:szCs w:val="24"/>
              <w:lang w:eastAsia="en-AU"/>
              <w14:ligatures w14:val="standardContextual"/>
            </w:rPr>
          </w:pPr>
          <w:hyperlink w:anchor="_Toc203470052" w:history="1">
            <w:r w:rsidRPr="00106B5E">
              <w:rPr>
                <w:rStyle w:val="Hyperlink"/>
                <w:b w:val="0"/>
              </w:rPr>
              <w:t>Part 3</w:t>
            </w:r>
            <w:r>
              <w:rPr>
                <w:rFonts w:eastAsiaTheme="minorEastAsia"/>
                <w:b w:val="0"/>
                <w:bCs w:val="0"/>
                <w:kern w:val="2"/>
                <w:sz w:val="24"/>
                <w:szCs w:val="24"/>
                <w:lang w:eastAsia="en-AU"/>
                <w14:ligatures w14:val="standardContextual"/>
              </w:rPr>
              <w:tab/>
            </w:r>
            <w:r w:rsidRPr="00106B5E">
              <w:rPr>
                <w:rStyle w:val="Hyperlink"/>
                <w:b w:val="0"/>
              </w:rPr>
              <w:t>Detailed application requirements</w:t>
            </w:r>
            <w:r w:rsidRPr="00106B5E">
              <w:rPr>
                <w:b w:val="0"/>
                <w:webHidden/>
              </w:rPr>
              <w:tab/>
            </w:r>
            <w:r w:rsidRPr="00106B5E">
              <w:rPr>
                <w:b w:val="0"/>
                <w:webHidden/>
              </w:rPr>
              <w:fldChar w:fldCharType="begin"/>
            </w:r>
            <w:r w:rsidRPr="00106B5E">
              <w:rPr>
                <w:b w:val="0"/>
                <w:webHidden/>
              </w:rPr>
              <w:instrText xml:space="preserve"> PAGEREF _Toc203470052 \h </w:instrText>
            </w:r>
            <w:r w:rsidRPr="00106B5E">
              <w:rPr>
                <w:b w:val="0"/>
                <w:webHidden/>
              </w:rPr>
            </w:r>
            <w:r w:rsidRPr="00106B5E">
              <w:rPr>
                <w:b w:val="0"/>
                <w:webHidden/>
              </w:rPr>
              <w:fldChar w:fldCharType="separate"/>
            </w:r>
            <w:r w:rsidR="00BE6E60">
              <w:rPr>
                <w:b w:val="0"/>
                <w:webHidden/>
              </w:rPr>
              <w:t>17</w:t>
            </w:r>
            <w:r w:rsidRPr="00106B5E">
              <w:rPr>
                <w:b w:val="0"/>
                <w:webHidden/>
              </w:rPr>
              <w:fldChar w:fldCharType="end"/>
            </w:r>
          </w:hyperlink>
        </w:p>
        <w:p w14:paraId="7A84C710" w14:textId="2632867D" w:rsidR="007128F8" w:rsidRDefault="007128F8">
          <w:pPr>
            <w:pStyle w:val="TOC2"/>
            <w:rPr>
              <w:rFonts w:eastAsiaTheme="minorEastAsia"/>
              <w:noProof/>
              <w:kern w:val="2"/>
              <w:sz w:val="24"/>
              <w:szCs w:val="24"/>
              <w:lang w:eastAsia="en-AU"/>
              <w14:ligatures w14:val="standardContextual"/>
            </w:rPr>
          </w:pPr>
          <w:hyperlink w:anchor="_Toc203470053" w:history="1">
            <w:r w:rsidRPr="00202C64">
              <w:rPr>
                <w:rStyle w:val="Hyperlink"/>
                <w:noProof/>
              </w:rPr>
              <w:t>3.1</w:t>
            </w:r>
            <w:r>
              <w:rPr>
                <w:rFonts w:eastAsiaTheme="minorEastAsia"/>
                <w:noProof/>
                <w:kern w:val="2"/>
                <w:sz w:val="24"/>
                <w:szCs w:val="24"/>
                <w:lang w:eastAsia="en-AU"/>
                <w14:ligatures w14:val="standardContextual"/>
              </w:rPr>
              <w:tab/>
            </w:r>
            <w:r w:rsidRPr="00202C64">
              <w:rPr>
                <w:rStyle w:val="Hyperlink"/>
                <w:noProof/>
              </w:rPr>
              <w:t>Responsible emitter</w:t>
            </w:r>
            <w:r>
              <w:rPr>
                <w:noProof/>
                <w:webHidden/>
              </w:rPr>
              <w:tab/>
            </w:r>
            <w:r>
              <w:rPr>
                <w:noProof/>
                <w:webHidden/>
              </w:rPr>
              <w:fldChar w:fldCharType="begin"/>
            </w:r>
            <w:r>
              <w:rPr>
                <w:noProof/>
                <w:webHidden/>
              </w:rPr>
              <w:instrText xml:space="preserve"> PAGEREF _Toc203470053 \h </w:instrText>
            </w:r>
            <w:r>
              <w:rPr>
                <w:noProof/>
                <w:webHidden/>
              </w:rPr>
            </w:r>
            <w:r>
              <w:rPr>
                <w:noProof/>
                <w:webHidden/>
              </w:rPr>
              <w:fldChar w:fldCharType="separate"/>
            </w:r>
            <w:r w:rsidR="00BE6E60">
              <w:rPr>
                <w:noProof/>
                <w:webHidden/>
              </w:rPr>
              <w:t>17</w:t>
            </w:r>
            <w:r>
              <w:rPr>
                <w:noProof/>
                <w:webHidden/>
              </w:rPr>
              <w:fldChar w:fldCharType="end"/>
            </w:r>
          </w:hyperlink>
        </w:p>
        <w:p w14:paraId="52D5A03B" w14:textId="678C3F59" w:rsidR="007128F8" w:rsidRDefault="007128F8">
          <w:pPr>
            <w:pStyle w:val="TOC2"/>
            <w:rPr>
              <w:rFonts w:eastAsiaTheme="minorEastAsia"/>
              <w:noProof/>
              <w:kern w:val="2"/>
              <w:sz w:val="24"/>
              <w:szCs w:val="24"/>
              <w:lang w:eastAsia="en-AU"/>
              <w14:ligatures w14:val="standardContextual"/>
            </w:rPr>
          </w:pPr>
          <w:hyperlink w:anchor="_Toc203470054" w:history="1">
            <w:r w:rsidRPr="00202C64">
              <w:rPr>
                <w:rStyle w:val="Hyperlink"/>
                <w:noProof/>
              </w:rPr>
              <w:t>3.2</w:t>
            </w:r>
            <w:r>
              <w:rPr>
                <w:rFonts w:eastAsiaTheme="minorEastAsia"/>
                <w:noProof/>
                <w:kern w:val="2"/>
                <w:sz w:val="24"/>
                <w:szCs w:val="24"/>
                <w:lang w:eastAsia="en-AU"/>
                <w14:ligatures w14:val="standardContextual"/>
              </w:rPr>
              <w:tab/>
            </w:r>
            <w:r w:rsidRPr="00202C64">
              <w:rPr>
                <w:rStyle w:val="Hyperlink"/>
                <w:noProof/>
              </w:rPr>
              <w:t>Facility</w:t>
            </w:r>
            <w:r>
              <w:rPr>
                <w:noProof/>
                <w:webHidden/>
              </w:rPr>
              <w:tab/>
            </w:r>
            <w:r>
              <w:rPr>
                <w:noProof/>
                <w:webHidden/>
              </w:rPr>
              <w:fldChar w:fldCharType="begin"/>
            </w:r>
            <w:r>
              <w:rPr>
                <w:noProof/>
                <w:webHidden/>
              </w:rPr>
              <w:instrText xml:space="preserve"> PAGEREF _Toc203470054 \h </w:instrText>
            </w:r>
            <w:r>
              <w:rPr>
                <w:noProof/>
                <w:webHidden/>
              </w:rPr>
            </w:r>
            <w:r>
              <w:rPr>
                <w:noProof/>
                <w:webHidden/>
              </w:rPr>
              <w:fldChar w:fldCharType="separate"/>
            </w:r>
            <w:r w:rsidR="00BE6E60">
              <w:rPr>
                <w:noProof/>
                <w:webHidden/>
              </w:rPr>
              <w:t>17</w:t>
            </w:r>
            <w:r>
              <w:rPr>
                <w:noProof/>
                <w:webHidden/>
              </w:rPr>
              <w:fldChar w:fldCharType="end"/>
            </w:r>
          </w:hyperlink>
        </w:p>
        <w:p w14:paraId="6870D52B" w14:textId="2FE14A73" w:rsidR="007128F8" w:rsidRDefault="007128F8">
          <w:pPr>
            <w:pStyle w:val="TOC2"/>
            <w:rPr>
              <w:rFonts w:eastAsiaTheme="minorEastAsia"/>
              <w:noProof/>
              <w:kern w:val="2"/>
              <w:sz w:val="24"/>
              <w:szCs w:val="24"/>
              <w:lang w:eastAsia="en-AU"/>
              <w14:ligatures w14:val="standardContextual"/>
            </w:rPr>
          </w:pPr>
          <w:hyperlink w:anchor="_Toc203470055" w:history="1">
            <w:r w:rsidRPr="00202C64">
              <w:rPr>
                <w:rStyle w:val="Hyperlink"/>
                <w:noProof/>
              </w:rPr>
              <w:t>3.3</w:t>
            </w:r>
            <w:r>
              <w:rPr>
                <w:rFonts w:eastAsiaTheme="minorEastAsia"/>
                <w:noProof/>
                <w:kern w:val="2"/>
                <w:sz w:val="24"/>
                <w:szCs w:val="24"/>
                <w:lang w:eastAsia="en-AU"/>
                <w14:ligatures w14:val="standardContextual"/>
              </w:rPr>
              <w:tab/>
            </w:r>
            <w:r w:rsidRPr="00202C64">
              <w:rPr>
                <w:rStyle w:val="Hyperlink"/>
                <w:noProof/>
              </w:rPr>
              <w:t>Financial year of commencement</w:t>
            </w:r>
            <w:r>
              <w:rPr>
                <w:noProof/>
                <w:webHidden/>
              </w:rPr>
              <w:tab/>
            </w:r>
            <w:r>
              <w:rPr>
                <w:noProof/>
                <w:webHidden/>
              </w:rPr>
              <w:fldChar w:fldCharType="begin"/>
            </w:r>
            <w:r>
              <w:rPr>
                <w:noProof/>
                <w:webHidden/>
              </w:rPr>
              <w:instrText xml:space="preserve"> PAGEREF _Toc203470055 \h </w:instrText>
            </w:r>
            <w:r>
              <w:rPr>
                <w:noProof/>
                <w:webHidden/>
              </w:rPr>
            </w:r>
            <w:r>
              <w:rPr>
                <w:noProof/>
                <w:webHidden/>
              </w:rPr>
              <w:fldChar w:fldCharType="separate"/>
            </w:r>
            <w:r w:rsidR="00BE6E60">
              <w:rPr>
                <w:noProof/>
                <w:webHidden/>
              </w:rPr>
              <w:t>17</w:t>
            </w:r>
            <w:r>
              <w:rPr>
                <w:noProof/>
                <w:webHidden/>
              </w:rPr>
              <w:fldChar w:fldCharType="end"/>
            </w:r>
          </w:hyperlink>
        </w:p>
        <w:p w14:paraId="4BAEB560" w14:textId="0CBE0532" w:rsidR="007128F8" w:rsidRDefault="007128F8">
          <w:pPr>
            <w:pStyle w:val="TOC2"/>
            <w:rPr>
              <w:rFonts w:eastAsiaTheme="minorEastAsia"/>
              <w:noProof/>
              <w:kern w:val="2"/>
              <w:sz w:val="24"/>
              <w:szCs w:val="24"/>
              <w:lang w:eastAsia="en-AU"/>
              <w14:ligatures w14:val="standardContextual"/>
            </w:rPr>
          </w:pPr>
          <w:hyperlink w:anchor="_Toc203470056" w:history="1">
            <w:r w:rsidRPr="00202C64">
              <w:rPr>
                <w:rStyle w:val="Hyperlink"/>
                <w:noProof/>
              </w:rPr>
              <w:t>3.4</w:t>
            </w:r>
            <w:r>
              <w:rPr>
                <w:rFonts w:eastAsiaTheme="minorEastAsia"/>
                <w:noProof/>
                <w:kern w:val="2"/>
                <w:sz w:val="24"/>
                <w:szCs w:val="24"/>
                <w:lang w:eastAsia="en-AU"/>
                <w14:ligatures w14:val="standardContextual"/>
              </w:rPr>
              <w:tab/>
            </w:r>
            <w:r w:rsidRPr="00202C64">
              <w:rPr>
                <w:rStyle w:val="Hyperlink"/>
                <w:noProof/>
              </w:rPr>
              <w:t>Duration of the MYMP</w:t>
            </w:r>
            <w:r>
              <w:rPr>
                <w:noProof/>
                <w:webHidden/>
              </w:rPr>
              <w:tab/>
            </w:r>
            <w:r>
              <w:rPr>
                <w:noProof/>
                <w:webHidden/>
              </w:rPr>
              <w:fldChar w:fldCharType="begin"/>
            </w:r>
            <w:r>
              <w:rPr>
                <w:noProof/>
                <w:webHidden/>
              </w:rPr>
              <w:instrText xml:space="preserve"> PAGEREF _Toc203470056 \h </w:instrText>
            </w:r>
            <w:r>
              <w:rPr>
                <w:noProof/>
                <w:webHidden/>
              </w:rPr>
            </w:r>
            <w:r>
              <w:rPr>
                <w:noProof/>
                <w:webHidden/>
              </w:rPr>
              <w:fldChar w:fldCharType="separate"/>
            </w:r>
            <w:r w:rsidR="00BE6E60">
              <w:rPr>
                <w:noProof/>
                <w:webHidden/>
              </w:rPr>
              <w:t>17</w:t>
            </w:r>
            <w:r>
              <w:rPr>
                <w:noProof/>
                <w:webHidden/>
              </w:rPr>
              <w:fldChar w:fldCharType="end"/>
            </w:r>
          </w:hyperlink>
        </w:p>
        <w:p w14:paraId="08710D27" w14:textId="77F1903F" w:rsidR="007128F8" w:rsidRDefault="007128F8">
          <w:pPr>
            <w:pStyle w:val="TOC2"/>
            <w:rPr>
              <w:rFonts w:eastAsiaTheme="minorEastAsia"/>
              <w:noProof/>
              <w:kern w:val="2"/>
              <w:sz w:val="24"/>
              <w:szCs w:val="24"/>
              <w:lang w:eastAsia="en-AU"/>
              <w14:ligatures w14:val="standardContextual"/>
            </w:rPr>
          </w:pPr>
          <w:hyperlink w:anchor="_Toc203470057" w:history="1">
            <w:r w:rsidRPr="00202C64">
              <w:rPr>
                <w:rStyle w:val="Hyperlink"/>
                <w:noProof/>
              </w:rPr>
              <w:t>3.5</w:t>
            </w:r>
            <w:r>
              <w:rPr>
                <w:rFonts w:eastAsiaTheme="minorEastAsia"/>
                <w:noProof/>
                <w:kern w:val="2"/>
                <w:sz w:val="24"/>
                <w:szCs w:val="24"/>
                <w:lang w:eastAsia="en-AU"/>
                <w14:ligatures w14:val="standardContextual"/>
              </w:rPr>
              <w:tab/>
            </w:r>
            <w:r w:rsidRPr="00202C64">
              <w:rPr>
                <w:rStyle w:val="Hyperlink"/>
                <w:noProof/>
              </w:rPr>
              <w:t>Covered emissions</w:t>
            </w:r>
            <w:r>
              <w:rPr>
                <w:noProof/>
                <w:webHidden/>
              </w:rPr>
              <w:tab/>
            </w:r>
            <w:r>
              <w:rPr>
                <w:noProof/>
                <w:webHidden/>
              </w:rPr>
              <w:fldChar w:fldCharType="begin"/>
            </w:r>
            <w:r>
              <w:rPr>
                <w:noProof/>
                <w:webHidden/>
              </w:rPr>
              <w:instrText xml:space="preserve"> PAGEREF _Toc203470057 \h </w:instrText>
            </w:r>
            <w:r>
              <w:rPr>
                <w:noProof/>
                <w:webHidden/>
              </w:rPr>
            </w:r>
            <w:r>
              <w:rPr>
                <w:noProof/>
                <w:webHidden/>
              </w:rPr>
              <w:fldChar w:fldCharType="separate"/>
            </w:r>
            <w:r w:rsidR="00BE6E60">
              <w:rPr>
                <w:noProof/>
                <w:webHidden/>
              </w:rPr>
              <w:t>18</w:t>
            </w:r>
            <w:r>
              <w:rPr>
                <w:noProof/>
                <w:webHidden/>
              </w:rPr>
              <w:fldChar w:fldCharType="end"/>
            </w:r>
          </w:hyperlink>
        </w:p>
        <w:p w14:paraId="74124C82" w14:textId="38458024" w:rsidR="007128F8" w:rsidRDefault="007128F8">
          <w:pPr>
            <w:pStyle w:val="TOC2"/>
            <w:rPr>
              <w:rFonts w:eastAsiaTheme="minorEastAsia"/>
              <w:noProof/>
              <w:kern w:val="2"/>
              <w:sz w:val="24"/>
              <w:szCs w:val="24"/>
              <w:lang w:eastAsia="en-AU"/>
              <w14:ligatures w14:val="standardContextual"/>
            </w:rPr>
          </w:pPr>
          <w:hyperlink w:anchor="_Toc203470058" w:history="1">
            <w:r w:rsidRPr="00202C64">
              <w:rPr>
                <w:rStyle w:val="Hyperlink"/>
                <w:noProof/>
              </w:rPr>
              <w:t>3.6</w:t>
            </w:r>
            <w:r>
              <w:rPr>
                <w:rFonts w:eastAsiaTheme="minorEastAsia"/>
                <w:noProof/>
                <w:kern w:val="2"/>
                <w:sz w:val="24"/>
                <w:szCs w:val="24"/>
                <w:lang w:eastAsia="en-AU"/>
                <w14:ligatures w14:val="standardContextual"/>
              </w:rPr>
              <w:tab/>
            </w:r>
            <w:r w:rsidRPr="00202C64">
              <w:rPr>
                <w:rStyle w:val="Hyperlink"/>
                <w:noProof/>
              </w:rPr>
              <w:t>Declaration</w:t>
            </w:r>
            <w:r>
              <w:rPr>
                <w:noProof/>
                <w:webHidden/>
              </w:rPr>
              <w:tab/>
            </w:r>
            <w:r>
              <w:rPr>
                <w:noProof/>
                <w:webHidden/>
              </w:rPr>
              <w:fldChar w:fldCharType="begin"/>
            </w:r>
            <w:r>
              <w:rPr>
                <w:noProof/>
                <w:webHidden/>
              </w:rPr>
              <w:instrText xml:space="preserve"> PAGEREF _Toc203470058 \h </w:instrText>
            </w:r>
            <w:r>
              <w:rPr>
                <w:noProof/>
                <w:webHidden/>
              </w:rPr>
            </w:r>
            <w:r>
              <w:rPr>
                <w:noProof/>
                <w:webHidden/>
              </w:rPr>
              <w:fldChar w:fldCharType="separate"/>
            </w:r>
            <w:r w:rsidR="00BE6E60">
              <w:rPr>
                <w:noProof/>
                <w:webHidden/>
              </w:rPr>
              <w:t>18</w:t>
            </w:r>
            <w:r>
              <w:rPr>
                <w:noProof/>
                <w:webHidden/>
              </w:rPr>
              <w:fldChar w:fldCharType="end"/>
            </w:r>
          </w:hyperlink>
        </w:p>
        <w:p w14:paraId="7D0E1208" w14:textId="23CE3247" w:rsidR="007128F8" w:rsidRDefault="007128F8">
          <w:pPr>
            <w:pStyle w:val="TOC2"/>
            <w:rPr>
              <w:rFonts w:eastAsiaTheme="minorEastAsia"/>
              <w:noProof/>
              <w:kern w:val="2"/>
              <w:sz w:val="24"/>
              <w:szCs w:val="24"/>
              <w:lang w:eastAsia="en-AU"/>
              <w14:ligatures w14:val="standardContextual"/>
            </w:rPr>
          </w:pPr>
          <w:hyperlink w:anchor="_Toc203470059" w:history="1">
            <w:r w:rsidRPr="00202C64">
              <w:rPr>
                <w:rStyle w:val="Hyperlink"/>
                <w:noProof/>
              </w:rPr>
              <w:t>3.7</w:t>
            </w:r>
            <w:r>
              <w:rPr>
                <w:rFonts w:eastAsiaTheme="minorEastAsia"/>
                <w:noProof/>
                <w:kern w:val="2"/>
                <w:sz w:val="24"/>
                <w:szCs w:val="24"/>
                <w:lang w:eastAsia="en-AU"/>
                <w14:ligatures w14:val="standardContextual"/>
              </w:rPr>
              <w:tab/>
            </w:r>
            <w:r w:rsidRPr="00202C64">
              <w:rPr>
                <w:rStyle w:val="Hyperlink"/>
                <w:noProof/>
              </w:rPr>
              <w:t>Detailed plan requirements</w:t>
            </w:r>
            <w:r>
              <w:rPr>
                <w:noProof/>
                <w:webHidden/>
              </w:rPr>
              <w:tab/>
            </w:r>
            <w:r>
              <w:rPr>
                <w:noProof/>
                <w:webHidden/>
              </w:rPr>
              <w:fldChar w:fldCharType="begin"/>
            </w:r>
            <w:r>
              <w:rPr>
                <w:noProof/>
                <w:webHidden/>
              </w:rPr>
              <w:instrText xml:space="preserve"> PAGEREF _Toc203470059 \h </w:instrText>
            </w:r>
            <w:r>
              <w:rPr>
                <w:noProof/>
                <w:webHidden/>
              </w:rPr>
            </w:r>
            <w:r>
              <w:rPr>
                <w:noProof/>
                <w:webHidden/>
              </w:rPr>
              <w:fldChar w:fldCharType="separate"/>
            </w:r>
            <w:r w:rsidR="00BE6E60">
              <w:rPr>
                <w:noProof/>
                <w:webHidden/>
              </w:rPr>
              <w:t>18</w:t>
            </w:r>
            <w:r>
              <w:rPr>
                <w:noProof/>
                <w:webHidden/>
              </w:rPr>
              <w:fldChar w:fldCharType="end"/>
            </w:r>
          </w:hyperlink>
        </w:p>
        <w:p w14:paraId="1FD6B205" w14:textId="132AB920" w:rsidR="007128F8" w:rsidRDefault="007128F8">
          <w:pPr>
            <w:pStyle w:val="TOC2"/>
            <w:rPr>
              <w:rFonts w:eastAsiaTheme="minorEastAsia"/>
              <w:noProof/>
              <w:kern w:val="2"/>
              <w:sz w:val="24"/>
              <w:szCs w:val="24"/>
              <w:lang w:eastAsia="en-AU"/>
              <w14:ligatures w14:val="standardContextual"/>
            </w:rPr>
          </w:pPr>
          <w:hyperlink w:anchor="_Toc203470060" w:history="1">
            <w:r w:rsidRPr="00202C64">
              <w:rPr>
                <w:rStyle w:val="Hyperlink"/>
                <w:noProof/>
              </w:rPr>
              <w:t>3.8</w:t>
            </w:r>
            <w:r>
              <w:rPr>
                <w:rFonts w:eastAsiaTheme="minorEastAsia"/>
                <w:noProof/>
                <w:kern w:val="2"/>
                <w:sz w:val="24"/>
                <w:szCs w:val="24"/>
                <w:lang w:eastAsia="en-AU"/>
                <w14:ligatures w14:val="standardContextual"/>
              </w:rPr>
              <w:tab/>
            </w:r>
            <w:r w:rsidRPr="00202C64">
              <w:rPr>
                <w:rStyle w:val="Hyperlink"/>
                <w:noProof/>
              </w:rPr>
              <w:t>Explanation of risks of breaching section 22XF of the NGER Act</w:t>
            </w:r>
            <w:r>
              <w:rPr>
                <w:noProof/>
                <w:webHidden/>
              </w:rPr>
              <w:tab/>
            </w:r>
            <w:r>
              <w:rPr>
                <w:noProof/>
                <w:webHidden/>
              </w:rPr>
              <w:fldChar w:fldCharType="begin"/>
            </w:r>
            <w:r>
              <w:rPr>
                <w:noProof/>
                <w:webHidden/>
              </w:rPr>
              <w:instrText xml:space="preserve"> PAGEREF _Toc203470060 \h </w:instrText>
            </w:r>
            <w:r>
              <w:rPr>
                <w:noProof/>
                <w:webHidden/>
              </w:rPr>
            </w:r>
            <w:r>
              <w:rPr>
                <w:noProof/>
                <w:webHidden/>
              </w:rPr>
              <w:fldChar w:fldCharType="separate"/>
            </w:r>
            <w:r w:rsidR="00BE6E60">
              <w:rPr>
                <w:noProof/>
                <w:webHidden/>
              </w:rPr>
              <w:t>22</w:t>
            </w:r>
            <w:r>
              <w:rPr>
                <w:noProof/>
                <w:webHidden/>
              </w:rPr>
              <w:fldChar w:fldCharType="end"/>
            </w:r>
          </w:hyperlink>
        </w:p>
        <w:p w14:paraId="0A784010" w14:textId="26FBBFE7" w:rsidR="007128F8" w:rsidRDefault="007128F8">
          <w:pPr>
            <w:pStyle w:val="TOC1"/>
            <w:tabs>
              <w:tab w:val="left" w:pos="960"/>
            </w:tabs>
            <w:rPr>
              <w:rFonts w:eastAsiaTheme="minorEastAsia"/>
              <w:b w:val="0"/>
              <w:bCs w:val="0"/>
              <w:kern w:val="2"/>
              <w:sz w:val="24"/>
              <w:szCs w:val="24"/>
              <w:lang w:eastAsia="en-AU"/>
              <w14:ligatures w14:val="standardContextual"/>
            </w:rPr>
          </w:pPr>
          <w:hyperlink w:anchor="_Toc203470061" w:history="1">
            <w:r w:rsidRPr="00106B5E">
              <w:rPr>
                <w:rStyle w:val="Hyperlink"/>
                <w:b w:val="0"/>
              </w:rPr>
              <w:t>Part 4</w:t>
            </w:r>
            <w:r>
              <w:rPr>
                <w:rFonts w:eastAsiaTheme="minorEastAsia"/>
                <w:b w:val="0"/>
                <w:bCs w:val="0"/>
                <w:kern w:val="2"/>
                <w:sz w:val="24"/>
                <w:szCs w:val="24"/>
                <w:lang w:eastAsia="en-AU"/>
                <w14:ligatures w14:val="standardContextual"/>
              </w:rPr>
              <w:tab/>
            </w:r>
            <w:r w:rsidRPr="00106B5E">
              <w:rPr>
                <w:rStyle w:val="Hyperlink"/>
                <w:b w:val="0"/>
              </w:rPr>
              <w:t>Other matters</w:t>
            </w:r>
            <w:r w:rsidRPr="00106B5E">
              <w:rPr>
                <w:b w:val="0"/>
                <w:webHidden/>
              </w:rPr>
              <w:tab/>
            </w:r>
            <w:r w:rsidRPr="00106B5E">
              <w:rPr>
                <w:b w:val="0"/>
                <w:webHidden/>
              </w:rPr>
              <w:fldChar w:fldCharType="begin"/>
            </w:r>
            <w:r w:rsidRPr="00106B5E">
              <w:rPr>
                <w:b w:val="0"/>
                <w:webHidden/>
              </w:rPr>
              <w:instrText xml:space="preserve"> PAGEREF _Toc203470061 \h </w:instrText>
            </w:r>
            <w:r w:rsidRPr="00106B5E">
              <w:rPr>
                <w:b w:val="0"/>
                <w:webHidden/>
              </w:rPr>
            </w:r>
            <w:r w:rsidRPr="00106B5E">
              <w:rPr>
                <w:b w:val="0"/>
                <w:webHidden/>
              </w:rPr>
              <w:fldChar w:fldCharType="separate"/>
            </w:r>
            <w:r w:rsidR="00BE6E60">
              <w:rPr>
                <w:b w:val="0"/>
                <w:webHidden/>
              </w:rPr>
              <w:t>23</w:t>
            </w:r>
            <w:r w:rsidRPr="00106B5E">
              <w:rPr>
                <w:b w:val="0"/>
                <w:webHidden/>
              </w:rPr>
              <w:fldChar w:fldCharType="end"/>
            </w:r>
          </w:hyperlink>
        </w:p>
        <w:p w14:paraId="423E5BE9" w14:textId="7F87789A" w:rsidR="007128F8" w:rsidRDefault="007128F8">
          <w:pPr>
            <w:pStyle w:val="TOC2"/>
            <w:rPr>
              <w:rFonts w:eastAsiaTheme="minorEastAsia"/>
              <w:noProof/>
              <w:kern w:val="2"/>
              <w:sz w:val="24"/>
              <w:szCs w:val="24"/>
              <w:lang w:eastAsia="en-AU"/>
              <w14:ligatures w14:val="standardContextual"/>
            </w:rPr>
          </w:pPr>
          <w:hyperlink w:anchor="_Toc203470062" w:history="1">
            <w:r w:rsidRPr="00202C64">
              <w:rPr>
                <w:rStyle w:val="Hyperlink"/>
                <w:noProof/>
              </w:rPr>
              <w:t>4.1</w:t>
            </w:r>
            <w:r>
              <w:rPr>
                <w:rFonts w:eastAsiaTheme="minorEastAsia"/>
                <w:noProof/>
                <w:kern w:val="2"/>
                <w:sz w:val="24"/>
                <w:szCs w:val="24"/>
                <w:lang w:eastAsia="en-AU"/>
                <w14:ligatures w14:val="standardContextual"/>
              </w:rPr>
              <w:tab/>
            </w:r>
            <w:r w:rsidRPr="00202C64">
              <w:rPr>
                <w:rStyle w:val="Hyperlink"/>
                <w:noProof/>
              </w:rPr>
              <w:t>Variations and revocation to an MYMP</w:t>
            </w:r>
            <w:r>
              <w:rPr>
                <w:noProof/>
                <w:webHidden/>
              </w:rPr>
              <w:tab/>
            </w:r>
            <w:r>
              <w:rPr>
                <w:noProof/>
                <w:webHidden/>
              </w:rPr>
              <w:fldChar w:fldCharType="begin"/>
            </w:r>
            <w:r>
              <w:rPr>
                <w:noProof/>
                <w:webHidden/>
              </w:rPr>
              <w:instrText xml:space="preserve"> PAGEREF _Toc203470062 \h </w:instrText>
            </w:r>
            <w:r>
              <w:rPr>
                <w:noProof/>
                <w:webHidden/>
              </w:rPr>
            </w:r>
            <w:r>
              <w:rPr>
                <w:noProof/>
                <w:webHidden/>
              </w:rPr>
              <w:fldChar w:fldCharType="separate"/>
            </w:r>
            <w:r w:rsidR="00BE6E60">
              <w:rPr>
                <w:noProof/>
                <w:webHidden/>
              </w:rPr>
              <w:t>23</w:t>
            </w:r>
            <w:r>
              <w:rPr>
                <w:noProof/>
                <w:webHidden/>
              </w:rPr>
              <w:fldChar w:fldCharType="end"/>
            </w:r>
          </w:hyperlink>
        </w:p>
        <w:p w14:paraId="6D58D907" w14:textId="7F461DAF" w:rsidR="007128F8" w:rsidRDefault="007128F8">
          <w:pPr>
            <w:pStyle w:val="TOC2"/>
            <w:rPr>
              <w:rFonts w:eastAsiaTheme="minorEastAsia"/>
              <w:noProof/>
              <w:kern w:val="2"/>
              <w:sz w:val="24"/>
              <w:szCs w:val="24"/>
              <w:lang w:eastAsia="en-AU"/>
              <w14:ligatures w14:val="standardContextual"/>
            </w:rPr>
          </w:pPr>
          <w:hyperlink w:anchor="_Toc203470063" w:history="1">
            <w:r w:rsidRPr="00202C64">
              <w:rPr>
                <w:rStyle w:val="Hyperlink"/>
                <w:noProof/>
              </w:rPr>
              <w:t>4.2</w:t>
            </w:r>
            <w:r>
              <w:rPr>
                <w:rFonts w:eastAsiaTheme="minorEastAsia"/>
                <w:noProof/>
                <w:kern w:val="2"/>
                <w:sz w:val="24"/>
                <w:szCs w:val="24"/>
                <w:lang w:eastAsia="en-AU"/>
                <w14:ligatures w14:val="standardContextual"/>
              </w:rPr>
              <w:tab/>
            </w:r>
            <w:r w:rsidRPr="00202C64">
              <w:rPr>
                <w:rStyle w:val="Hyperlink"/>
                <w:noProof/>
              </w:rPr>
              <w:t>Processing, decision-making and publication</w:t>
            </w:r>
            <w:r>
              <w:rPr>
                <w:noProof/>
                <w:webHidden/>
              </w:rPr>
              <w:tab/>
            </w:r>
            <w:r>
              <w:rPr>
                <w:noProof/>
                <w:webHidden/>
              </w:rPr>
              <w:fldChar w:fldCharType="begin"/>
            </w:r>
            <w:r>
              <w:rPr>
                <w:noProof/>
                <w:webHidden/>
              </w:rPr>
              <w:instrText xml:space="preserve"> PAGEREF _Toc203470063 \h </w:instrText>
            </w:r>
            <w:r>
              <w:rPr>
                <w:noProof/>
                <w:webHidden/>
              </w:rPr>
            </w:r>
            <w:r>
              <w:rPr>
                <w:noProof/>
                <w:webHidden/>
              </w:rPr>
              <w:fldChar w:fldCharType="separate"/>
            </w:r>
            <w:r w:rsidR="00BE6E60">
              <w:rPr>
                <w:noProof/>
                <w:webHidden/>
              </w:rPr>
              <w:t>24</w:t>
            </w:r>
            <w:r>
              <w:rPr>
                <w:noProof/>
                <w:webHidden/>
              </w:rPr>
              <w:fldChar w:fldCharType="end"/>
            </w:r>
          </w:hyperlink>
        </w:p>
        <w:p w14:paraId="33359A04" w14:textId="048AC427" w:rsidR="00F659A2" w:rsidRDefault="00AE1B72">
          <w:r w:rsidRPr="00106B5E">
            <w:fldChar w:fldCharType="end"/>
          </w:r>
        </w:p>
      </w:sdtContent>
    </w:sdt>
    <w:p w14:paraId="1CF7E0B6" w14:textId="77777777" w:rsidR="00C22B0F" w:rsidRDefault="00C22B0F">
      <w:pPr>
        <w:rPr>
          <w:rFonts w:eastAsia="Times New Roman" w:cstheme="minorHAnsi"/>
          <w:b/>
          <w:bCs/>
          <w:szCs w:val="20"/>
          <w:lang w:eastAsia="en-AU"/>
        </w:rPr>
      </w:pPr>
      <w:r>
        <w:rPr>
          <w:rFonts w:cstheme="minorHAnsi"/>
          <w:b/>
          <w:bCs/>
        </w:rPr>
        <w:br w:type="page"/>
      </w:r>
    </w:p>
    <w:p w14:paraId="49F3BE7C" w14:textId="4168898B" w:rsidR="00C22B0F" w:rsidRPr="00AD5908" w:rsidRDefault="00C22B0F" w:rsidP="004263C1">
      <w:pPr>
        <w:pStyle w:val="Heading1"/>
        <w:numPr>
          <w:ilvl w:val="0"/>
          <w:numId w:val="0"/>
        </w:numPr>
        <w:ind w:left="340" w:hanging="340"/>
        <w:rPr>
          <w:color w:val="auto"/>
        </w:rPr>
      </w:pPr>
      <w:bookmarkStart w:id="2" w:name="_Toc138922894"/>
      <w:bookmarkStart w:id="3" w:name="_Toc138922969"/>
      <w:bookmarkStart w:id="4" w:name="_Toc138923033"/>
      <w:bookmarkStart w:id="5" w:name="_Toc203470042"/>
      <w:r w:rsidRPr="00AD5908">
        <w:rPr>
          <w:color w:val="auto"/>
        </w:rPr>
        <w:lastRenderedPageBreak/>
        <w:t>Disclaimer</w:t>
      </w:r>
      <w:bookmarkEnd w:id="2"/>
      <w:bookmarkEnd w:id="3"/>
      <w:bookmarkEnd w:id="4"/>
      <w:bookmarkEnd w:id="5"/>
    </w:p>
    <w:p w14:paraId="26DF6F31" w14:textId="70F4A370" w:rsidR="00C22B0F" w:rsidRPr="005D33D5" w:rsidRDefault="00C22B0F" w:rsidP="00C22B0F">
      <w:pPr>
        <w:rPr>
          <w:u w:val="single"/>
        </w:rPr>
      </w:pPr>
      <w:r w:rsidRPr="0F241813">
        <w:t>This guidance has been developed by the Clean Energy Regulator (CER) to assist responsible emitters to apply for a</w:t>
      </w:r>
      <w:r w:rsidR="00811512">
        <w:t xml:space="preserve"> multi-year monitoring period</w:t>
      </w:r>
      <w:r w:rsidR="006E509D">
        <w:t xml:space="preserve"> (MYMP)</w:t>
      </w:r>
      <w:r w:rsidR="00811512">
        <w:t xml:space="preserve"> </w:t>
      </w:r>
      <w:r w:rsidR="000E10E3">
        <w:t xml:space="preserve">declaration </w:t>
      </w:r>
      <w:r w:rsidRPr="0F241813">
        <w:t xml:space="preserve">under the </w:t>
      </w:r>
      <w:hyperlink r:id="rId9" w:tooltip="A link to the Australian Government legislation - the National Greenhouse and Energy reporting (Safeguard Mechanism) Rule 2015" w:history="1">
        <w:r w:rsidRPr="00164B82">
          <w:rPr>
            <w:rStyle w:val="Hyperlink"/>
          </w:rPr>
          <w:t>National Greenhouse and Energy Reporting (Safeguard Mechanism</w:t>
        </w:r>
        <w:bookmarkStart w:id="6" w:name="_Hlt139019287"/>
        <w:bookmarkStart w:id="7" w:name="_Hlt139019288"/>
        <w:bookmarkEnd w:id="6"/>
        <w:bookmarkEnd w:id="7"/>
        <w:r w:rsidRPr="00164B82">
          <w:rPr>
            <w:rStyle w:val="Hyperlink"/>
          </w:rPr>
          <w:t>) Rule 2015</w:t>
        </w:r>
      </w:hyperlink>
      <w:r w:rsidRPr="0F241813">
        <w:rPr>
          <w:rStyle w:val="FootnoteReference"/>
        </w:rPr>
        <w:footnoteReference w:id="2"/>
      </w:r>
      <w:r w:rsidRPr="0F241813">
        <w:t xml:space="preserve"> (the Safeguard Rule). This guidance must be read in conjunction with the </w:t>
      </w:r>
      <w:hyperlink r:id="rId10" w:tooltip="A link to the Australian Government legislation - the National Greenhouse and Energy reporting act 2007" w:history="1">
        <w:r w:rsidRPr="0F241813">
          <w:rPr>
            <w:rStyle w:val="Hyperlink"/>
            <w:i/>
            <w:iCs/>
          </w:rPr>
          <w:t>National Greenhouse and Energy Reporting Act 2007</w:t>
        </w:r>
      </w:hyperlink>
      <w:r w:rsidRPr="0F241813">
        <w:rPr>
          <w:rStyle w:val="FootnoteReference"/>
          <w:i/>
          <w:iCs/>
        </w:rPr>
        <w:footnoteReference w:id="3"/>
      </w:r>
      <w:r w:rsidRPr="0F241813">
        <w:t xml:space="preserve"> (the NGER Act)</w:t>
      </w:r>
      <w:r w:rsidR="00BA55DF">
        <w:t xml:space="preserve">, </w:t>
      </w:r>
      <w:r w:rsidR="003D5FAB">
        <w:t xml:space="preserve">Safeguard Rule </w:t>
      </w:r>
      <w:r w:rsidR="00517D61" w:rsidRPr="003011D5">
        <w:t>and any other legislative instrument referenced in this document in their curr</w:t>
      </w:r>
      <w:r w:rsidR="00517D61">
        <w:t>ent form at the time of reading.</w:t>
      </w:r>
    </w:p>
    <w:p w14:paraId="76E06E39" w14:textId="77777777" w:rsidR="00517D61" w:rsidRDefault="00C22B0F" w:rsidP="00C22B0F">
      <w:r w:rsidRPr="005D33D5">
        <w:t xml:space="preserve">Changes to the legislation may affect the information in this document. It is intended that this document will be updated in light of any legislative changes or if further clarity on a particular issue is required. </w:t>
      </w:r>
    </w:p>
    <w:p w14:paraId="64B983F7" w14:textId="2FC36AAE" w:rsidR="00C22B0F" w:rsidRPr="005D33D5" w:rsidRDefault="00C22B0F" w:rsidP="00C22B0F">
      <w:r w:rsidRPr="005D33D5">
        <w:t xml:space="preserve">The information contained in this document is provided as guidance only. </w:t>
      </w:r>
    </w:p>
    <w:p w14:paraId="3C087A6A" w14:textId="582419E7" w:rsidR="00C22B0F" w:rsidRPr="005D33D5" w:rsidRDefault="00C22B0F" w:rsidP="00C22B0F">
      <w:r w:rsidRPr="0F241813">
        <w:t xml:space="preserve">This document is general in nature and does not cover every situation that may arise in relation to </w:t>
      </w:r>
      <w:r w:rsidR="00586999">
        <w:t xml:space="preserve">MYMPs or the </w:t>
      </w:r>
      <w:r w:rsidRPr="0F241813">
        <w:t>Safeguard Mechanism</w:t>
      </w:r>
      <w:r w:rsidR="00586999">
        <w:t xml:space="preserve"> broadly</w:t>
      </w:r>
      <w:r w:rsidRPr="0F241813">
        <w:t xml:space="preserve">. </w:t>
      </w:r>
    </w:p>
    <w:p w14:paraId="7DEAF7EB" w14:textId="77777777" w:rsidR="008327AD" w:rsidRDefault="00C22B0F" w:rsidP="00C22B0F">
      <w:r w:rsidRPr="005D33D5">
        <w:t>Responsible emitters are responsible for determining their obligations under the Safeguard Rule, and the NGER Act and for applying the legislation to their individual circumstances. They should seek professional advice</w:t>
      </w:r>
      <w:r w:rsidR="00CE02C9">
        <w:t xml:space="preserve"> relevant to their particular circumstances</w:t>
      </w:r>
      <w:r w:rsidRPr="005D33D5">
        <w:t xml:space="preserve"> if they have any concerns. </w:t>
      </w:r>
    </w:p>
    <w:p w14:paraId="2C4D0CA0" w14:textId="1140CC51" w:rsidR="00C22B0F" w:rsidRPr="005D33D5" w:rsidRDefault="00C22B0F" w:rsidP="00C22B0F">
      <w:r w:rsidRPr="005D33D5">
        <w:t xml:space="preserve">This document does not contain </w:t>
      </w:r>
      <w:r w:rsidR="00F94753">
        <w:t xml:space="preserve">legal advice </w:t>
      </w:r>
      <w:r w:rsidRPr="005D33D5">
        <w:t>and is not a substitute for independent legal advice.</w:t>
      </w:r>
    </w:p>
    <w:p w14:paraId="608F6001" w14:textId="2C319C9D" w:rsidR="006C2F0A" w:rsidRPr="005D33D5" w:rsidRDefault="001644B1" w:rsidP="00C22B0F">
      <w:r>
        <w:t xml:space="preserve">The </w:t>
      </w:r>
      <w:r w:rsidR="00C22B0F" w:rsidRPr="0F241813">
        <w:t>CER and the Commonwealth of Australia will not be liable for any loss or damage from any cause (including negligence) whether arising directly, incidentally, or as consequential loss</w:t>
      </w:r>
      <w:r w:rsidR="00CE02C9">
        <w:t xml:space="preserve"> or damage</w:t>
      </w:r>
      <w:r w:rsidR="00C22B0F" w:rsidRPr="0F241813">
        <w:t>, out of or in connection with, any use of this guideline or reliance on it, for any purpose.</w:t>
      </w:r>
    </w:p>
    <w:p w14:paraId="5B3581A3" w14:textId="77777777" w:rsidR="002D0A98" w:rsidRPr="002D0A98" w:rsidRDefault="002D0A98" w:rsidP="003838E3">
      <w:pPr>
        <w:pStyle w:val="subsection"/>
        <w:rPr>
          <w:rFonts w:asciiTheme="minorHAnsi" w:hAnsiTheme="minorHAnsi" w:cstheme="minorHAnsi"/>
        </w:rPr>
      </w:pPr>
    </w:p>
    <w:p w14:paraId="014DBC55" w14:textId="266FAD5D" w:rsidR="003D5FAB" w:rsidRDefault="003D5FAB">
      <w:pPr>
        <w:rPr>
          <w:rFonts w:eastAsia="Times New Roman" w:cstheme="minorHAnsi"/>
          <w:b/>
          <w:bCs/>
          <w:szCs w:val="20"/>
          <w:lang w:eastAsia="en-AU"/>
        </w:rPr>
      </w:pPr>
      <w:r>
        <w:rPr>
          <w:rFonts w:cstheme="minorHAnsi"/>
          <w:b/>
          <w:bCs/>
        </w:rPr>
        <w:br w:type="page"/>
      </w:r>
    </w:p>
    <w:p w14:paraId="0E3050A7" w14:textId="520132DE" w:rsidR="00CB1598" w:rsidRPr="00CB1598" w:rsidRDefault="00A41B5B" w:rsidP="00FA0EA5">
      <w:pPr>
        <w:pStyle w:val="Heading1"/>
        <w:numPr>
          <w:ilvl w:val="0"/>
          <w:numId w:val="0"/>
        </w:numPr>
      </w:pPr>
      <w:bookmarkStart w:id="8" w:name="_Toc203470043"/>
      <w:r w:rsidRPr="000847DA">
        <w:rPr>
          <w:color w:val="auto"/>
        </w:rPr>
        <w:lastRenderedPageBreak/>
        <w:t>Definitions and abbrevia</w:t>
      </w:r>
      <w:r w:rsidRPr="00495ED2">
        <w:rPr>
          <w:color w:val="000000" w:themeColor="text1"/>
        </w:rPr>
        <w:t>tions</w:t>
      </w:r>
      <w:r w:rsidR="00527BD0" w:rsidRPr="00495ED2">
        <w:rPr>
          <w:color w:val="000000" w:themeColor="text1"/>
        </w:rPr>
        <w:t xml:space="preserve"> </w:t>
      </w:r>
      <w:bookmarkEnd w:id="8"/>
    </w:p>
    <w:tbl>
      <w:tblPr>
        <w:tblStyle w:val="CERTable"/>
        <w:tblW w:w="5000" w:type="pct"/>
        <w:jc w:val="center"/>
        <w:tblLook w:val="04A0" w:firstRow="1" w:lastRow="0" w:firstColumn="1" w:lastColumn="0" w:noHBand="0" w:noVBand="1"/>
      </w:tblPr>
      <w:tblGrid>
        <w:gridCol w:w="2512"/>
        <w:gridCol w:w="7240"/>
      </w:tblGrid>
      <w:tr w:rsidR="0053658A" w:rsidRPr="00492AE0" w14:paraId="35D57EC6" w14:textId="77777777" w:rsidTr="00956AF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88" w:type="pct"/>
          </w:tcPr>
          <w:p w14:paraId="062C7AAC" w14:textId="77777777" w:rsidR="00E56C2B" w:rsidRPr="00CB726E" w:rsidRDefault="00E56C2B">
            <w:pPr>
              <w:rPr>
                <w:rFonts w:cstheme="minorHAnsi"/>
                <w:sz w:val="22"/>
                <w:szCs w:val="22"/>
              </w:rPr>
            </w:pPr>
            <w:r w:rsidRPr="00CB726E">
              <w:rPr>
                <w:rFonts w:cstheme="minorHAnsi"/>
                <w:sz w:val="22"/>
                <w:szCs w:val="22"/>
              </w:rPr>
              <w:t>Term</w:t>
            </w:r>
          </w:p>
        </w:tc>
        <w:tc>
          <w:tcPr>
            <w:tcW w:w="3712" w:type="pct"/>
          </w:tcPr>
          <w:p w14:paraId="6497FD18" w14:textId="77777777" w:rsidR="00E56C2B" w:rsidRPr="00CB726E" w:rsidRDefault="00E56C2B">
            <w:pP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B726E">
              <w:rPr>
                <w:rFonts w:cstheme="minorHAnsi"/>
                <w:sz w:val="22"/>
                <w:szCs w:val="22"/>
              </w:rPr>
              <w:t>Meaning</w:t>
            </w:r>
          </w:p>
        </w:tc>
      </w:tr>
      <w:tr w:rsidR="00E56C2B" w:rsidRPr="00492AE0" w14:paraId="3805FEDF"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5A6D51D6" w14:textId="4819243B" w:rsidR="00E56C2B" w:rsidRPr="00CD1127" w:rsidRDefault="00E56C2B">
            <w:pPr>
              <w:rPr>
                <w:rFonts w:asciiTheme="minorHAnsi" w:hAnsiTheme="minorHAnsi" w:cstheme="minorHAnsi"/>
                <w:sz w:val="22"/>
                <w:szCs w:val="22"/>
              </w:rPr>
            </w:pPr>
            <w:r w:rsidRPr="00CD1127">
              <w:rPr>
                <w:rFonts w:asciiTheme="minorHAnsi" w:hAnsiTheme="minorHAnsi" w:cstheme="minorHAnsi"/>
                <w:sz w:val="22"/>
                <w:szCs w:val="22"/>
              </w:rPr>
              <w:t>Australian carbon credit unit</w:t>
            </w:r>
            <w:r w:rsidR="00E25C44" w:rsidRPr="00CD1127">
              <w:rPr>
                <w:rFonts w:asciiTheme="minorHAnsi" w:hAnsiTheme="minorHAnsi" w:cstheme="minorHAnsi"/>
                <w:sz w:val="22"/>
                <w:szCs w:val="22"/>
              </w:rPr>
              <w:t xml:space="preserve"> (ACCU)</w:t>
            </w:r>
          </w:p>
        </w:tc>
        <w:tc>
          <w:tcPr>
            <w:tcW w:w="3712" w:type="pct"/>
          </w:tcPr>
          <w:p w14:paraId="4BD7FCB1" w14:textId="06015944" w:rsidR="00E56C2B" w:rsidRPr="001B5E95" w:rsidRDefault="00F30A2A" w:rsidP="009F509E">
            <w:pPr>
              <w:pStyle w:val="Default"/>
              <w:spacing w:after="12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B726E">
              <w:rPr>
                <w:color w:val="auto"/>
                <w:sz w:val="22"/>
                <w:szCs w:val="22"/>
              </w:rPr>
              <w:t>Australian Carbon Credit Unit. Each ACCU represents one tonne of carbon dioxide equivalent (tCO</w:t>
            </w:r>
            <w:r w:rsidRPr="00D25FA5">
              <w:rPr>
                <w:color w:val="auto"/>
                <w:sz w:val="22"/>
                <w:szCs w:val="22"/>
                <w:vertAlign w:val="subscript"/>
              </w:rPr>
              <w:t>2</w:t>
            </w:r>
            <w:r w:rsidRPr="00CB726E">
              <w:rPr>
                <w:color w:val="auto"/>
                <w:sz w:val="22"/>
                <w:szCs w:val="22"/>
              </w:rPr>
              <w:t>-e) emissions stored or avoided by an eligible offsets project.</w:t>
            </w:r>
          </w:p>
        </w:tc>
      </w:tr>
      <w:tr w:rsidR="00E56C2B" w:rsidRPr="00492AE0" w14:paraId="33088D57"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053BFE61" w14:textId="68254936" w:rsidR="00E56C2B" w:rsidRPr="001B5E95" w:rsidRDefault="00E56C2B">
            <w:pPr>
              <w:rPr>
                <w:rFonts w:asciiTheme="minorHAnsi" w:hAnsiTheme="minorHAnsi" w:cstheme="minorHAnsi"/>
                <w:sz w:val="22"/>
                <w:szCs w:val="22"/>
              </w:rPr>
            </w:pPr>
            <w:r w:rsidRPr="001B5E95">
              <w:rPr>
                <w:rFonts w:asciiTheme="minorHAnsi" w:hAnsiTheme="minorHAnsi" w:cstheme="minorHAnsi"/>
                <w:sz w:val="22"/>
                <w:szCs w:val="22"/>
              </w:rPr>
              <w:t>Borrowing adjustment</w:t>
            </w:r>
          </w:p>
        </w:tc>
        <w:tc>
          <w:tcPr>
            <w:tcW w:w="3712" w:type="pct"/>
          </w:tcPr>
          <w:p w14:paraId="449398E3" w14:textId="77777777" w:rsidR="001B7117" w:rsidRPr="00CB726E" w:rsidRDefault="001B7117" w:rsidP="001B7117">
            <w:pPr>
              <w:pStyle w:val="Default"/>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B726E">
              <w:rPr>
                <w:rFonts w:asciiTheme="minorHAnsi" w:hAnsiTheme="minorHAnsi" w:cstheme="minorHAnsi"/>
                <w:sz w:val="22"/>
                <w:szCs w:val="22"/>
              </w:rPr>
              <w:t xml:space="preserve">To help manage compliance obligations, a facility can ‘borrow’ from its future baseline. </w:t>
            </w:r>
          </w:p>
          <w:p w14:paraId="44B01AFF" w14:textId="6D5D237D" w:rsidR="002F2008" w:rsidRPr="001B5E95" w:rsidRDefault="001B7117" w:rsidP="001B7117">
            <w:pPr>
              <w:pStyle w:val="Default"/>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B726E">
              <w:rPr>
                <w:rFonts w:asciiTheme="minorHAnsi" w:hAnsiTheme="minorHAnsi" w:cstheme="minorHAnsi"/>
                <w:sz w:val="22"/>
                <w:szCs w:val="22"/>
              </w:rPr>
              <w:t>The responsible emitter for a facility can apply to borrow up to 10% of the facility’s baseline for a financial year with an adjustment made to the baseline for the following year with a 2% interest rate, increasing to 10% for financial years commencing on or after 1 July 2026.</w:t>
            </w:r>
          </w:p>
        </w:tc>
      </w:tr>
      <w:tr w:rsidR="00E56C2B" w:rsidRPr="00492AE0" w14:paraId="4823BE01"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49CDBCA1" w14:textId="77777777" w:rsidR="00E56C2B" w:rsidRPr="00B95582" w:rsidRDefault="00E56C2B">
            <w:pPr>
              <w:rPr>
                <w:rFonts w:asciiTheme="minorHAnsi" w:hAnsiTheme="minorHAnsi" w:cstheme="minorHAnsi"/>
                <w:color w:val="auto"/>
                <w:sz w:val="22"/>
                <w:szCs w:val="22"/>
              </w:rPr>
            </w:pPr>
            <w:r w:rsidRPr="00B95582">
              <w:rPr>
                <w:rFonts w:asciiTheme="minorHAnsi" w:hAnsiTheme="minorHAnsi" w:cstheme="minorHAnsi"/>
                <w:color w:val="auto"/>
                <w:sz w:val="22"/>
                <w:szCs w:val="22"/>
              </w:rPr>
              <w:t>Covered emissions</w:t>
            </w:r>
          </w:p>
        </w:tc>
        <w:tc>
          <w:tcPr>
            <w:tcW w:w="3712" w:type="pct"/>
          </w:tcPr>
          <w:p w14:paraId="12D57262" w14:textId="77777777" w:rsidR="00FF2754" w:rsidRPr="00B95582" w:rsidRDefault="00FF2754" w:rsidP="00FF2754">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B95582">
              <w:rPr>
                <w:sz w:val="22"/>
                <w:szCs w:val="22"/>
              </w:rPr>
              <w:t>Scope 1 emissions of one or more greenhouse gas, including:</w:t>
            </w:r>
          </w:p>
          <w:p w14:paraId="2191C5BD" w14:textId="77777777" w:rsidR="00FF2754" w:rsidRPr="00B95582" w:rsidRDefault="00FF2754" w:rsidP="00B95582">
            <w:pPr>
              <w:pStyle w:val="Default"/>
              <w:numPr>
                <w:ilvl w:val="0"/>
                <w:numId w:val="87"/>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B95582">
              <w:rPr>
                <w:sz w:val="22"/>
                <w:szCs w:val="22"/>
              </w:rPr>
              <w:t>direct emissions from fugitive emissions</w:t>
            </w:r>
          </w:p>
          <w:p w14:paraId="705B969C" w14:textId="77777777" w:rsidR="00FF2754" w:rsidRPr="00B95582" w:rsidRDefault="00FF2754" w:rsidP="00B95582">
            <w:pPr>
              <w:pStyle w:val="Default"/>
              <w:numPr>
                <w:ilvl w:val="0"/>
                <w:numId w:val="87"/>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B95582">
              <w:rPr>
                <w:sz w:val="22"/>
                <w:szCs w:val="22"/>
              </w:rPr>
              <w:t>emissions from fuel combustion</w:t>
            </w:r>
          </w:p>
          <w:p w14:paraId="04ADCC4C" w14:textId="77777777" w:rsidR="00FF2754" w:rsidRPr="00B95582" w:rsidRDefault="00FF2754" w:rsidP="00FF2754">
            <w:pPr>
              <w:pStyle w:val="Default"/>
              <w:numPr>
                <w:ilvl w:val="0"/>
                <w:numId w:val="87"/>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B95582">
              <w:rPr>
                <w:sz w:val="22"/>
                <w:szCs w:val="22"/>
              </w:rPr>
              <w:t>waste disposal and industrial process such as cement and steel making.</w:t>
            </w:r>
          </w:p>
          <w:p w14:paraId="1A479B76" w14:textId="1A832932" w:rsidR="00E56C2B" w:rsidRPr="00DC783C" w:rsidRDefault="00FF2754" w:rsidP="00FF2754">
            <w:pPr>
              <w:pStyle w:val="Defaul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5582">
              <w:rPr>
                <w:sz w:val="22"/>
                <w:szCs w:val="22"/>
              </w:rPr>
              <w:t xml:space="preserve">Some scope 1 </w:t>
            </w:r>
            <w:proofErr w:type="gramStart"/>
            <w:r w:rsidRPr="00B95582">
              <w:rPr>
                <w:sz w:val="22"/>
                <w:szCs w:val="22"/>
              </w:rPr>
              <w:t>emissions</w:t>
            </w:r>
            <w:proofErr w:type="gramEnd"/>
            <w:r w:rsidRPr="00B95582">
              <w:rPr>
                <w:sz w:val="22"/>
                <w:szCs w:val="22"/>
              </w:rPr>
              <w:t xml:space="preserve"> are not covered by the Safeguard Mechanism, such as emissions from landfills associated with pre-1 July 2016 waste and emissions related to the production of electricity at a grid-connected electricity generation facility.</w:t>
            </w:r>
          </w:p>
        </w:tc>
      </w:tr>
      <w:tr w:rsidR="00E56C2B" w:rsidRPr="00492AE0" w14:paraId="0AF2A768"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5E527DAA" w14:textId="1132EDF1" w:rsidR="00E56C2B" w:rsidRPr="00DC783C" w:rsidRDefault="007A3D6E">
            <w:pPr>
              <w:rPr>
                <w:rFonts w:asciiTheme="minorHAnsi" w:hAnsiTheme="minorHAnsi" w:cstheme="minorHAnsi"/>
                <w:color w:val="auto"/>
                <w:sz w:val="22"/>
                <w:szCs w:val="22"/>
              </w:rPr>
            </w:pPr>
            <w:r w:rsidRPr="00DC783C">
              <w:rPr>
                <w:rFonts w:asciiTheme="minorHAnsi" w:hAnsiTheme="minorHAnsi" w:cstheme="minorHAnsi"/>
                <w:color w:val="auto"/>
                <w:sz w:val="22"/>
                <w:szCs w:val="22"/>
              </w:rPr>
              <w:t>Emissions-intensity</w:t>
            </w:r>
            <w:r w:rsidR="00B027DE" w:rsidRPr="00DC783C">
              <w:rPr>
                <w:rFonts w:asciiTheme="minorHAnsi" w:hAnsiTheme="minorHAnsi" w:cstheme="minorHAnsi"/>
                <w:color w:val="auto"/>
                <w:sz w:val="22"/>
                <w:szCs w:val="22"/>
              </w:rPr>
              <w:t xml:space="preserve"> (EI)</w:t>
            </w:r>
          </w:p>
        </w:tc>
        <w:tc>
          <w:tcPr>
            <w:tcW w:w="3712" w:type="pct"/>
          </w:tcPr>
          <w:p w14:paraId="62F5CE27" w14:textId="4CE9B468" w:rsidR="00E56C2B" w:rsidRPr="00DC783C" w:rsidRDefault="00D2156B" w:rsidP="00D2156B">
            <w:pPr>
              <w:pStyle w:val="Default"/>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B726E">
              <w:rPr>
                <w:rFonts w:asciiTheme="minorHAnsi" w:hAnsiTheme="minorHAnsi" w:cstheme="minorHAnsi"/>
                <w:sz w:val="22"/>
                <w:szCs w:val="22"/>
              </w:rPr>
              <w:t>Emissions-intensity for a production variable means the emissions released, in tCO</w:t>
            </w:r>
            <w:r w:rsidRPr="00CD1127">
              <w:rPr>
                <w:rFonts w:asciiTheme="minorHAnsi" w:hAnsiTheme="minorHAnsi" w:cstheme="minorHAnsi"/>
                <w:sz w:val="22"/>
                <w:szCs w:val="22"/>
                <w:vertAlign w:val="subscript"/>
              </w:rPr>
              <w:t>2</w:t>
            </w:r>
            <w:r w:rsidRPr="00CB726E">
              <w:rPr>
                <w:rFonts w:asciiTheme="minorHAnsi" w:hAnsiTheme="minorHAnsi" w:cstheme="minorHAnsi"/>
                <w:sz w:val="22"/>
                <w:szCs w:val="22"/>
              </w:rPr>
              <w:t xml:space="preserve">-e, per unit of the production variable. Production variables are set out in Schedule 1 of the </w:t>
            </w:r>
            <w:r w:rsidRPr="005E5D37">
              <w:rPr>
                <w:rFonts w:asciiTheme="minorHAnsi" w:hAnsiTheme="minorHAnsi" w:cstheme="minorHAnsi"/>
                <w:color w:val="1F4E79" w:themeColor="accent5" w:themeShade="80"/>
                <w:sz w:val="22"/>
                <w:szCs w:val="22"/>
                <w:u w:val="single"/>
              </w:rPr>
              <w:t>Safeguard Rule</w:t>
            </w:r>
            <w:r w:rsidR="001D1745" w:rsidRPr="00CB726E">
              <w:rPr>
                <w:rStyle w:val="FootnoteReference"/>
                <w:rFonts w:asciiTheme="minorHAnsi" w:hAnsiTheme="minorHAnsi" w:cstheme="minorHAnsi"/>
                <w:sz w:val="22"/>
                <w:szCs w:val="22"/>
              </w:rPr>
              <w:footnoteReference w:id="4"/>
            </w:r>
            <w:r w:rsidR="001D1745" w:rsidRPr="00CB726E">
              <w:rPr>
                <w:rFonts w:asciiTheme="minorHAnsi" w:hAnsiTheme="minorHAnsi" w:cstheme="minorHAnsi"/>
                <w:sz w:val="22"/>
                <w:szCs w:val="22"/>
              </w:rPr>
              <w:t>.</w:t>
            </w:r>
          </w:p>
        </w:tc>
      </w:tr>
      <w:tr w:rsidR="00E70F91" w:rsidRPr="00492AE0" w14:paraId="3CA02D6F" w14:textId="77777777" w:rsidTr="00956AFD">
        <w:trPr>
          <w:cnfStyle w:val="000000100000" w:firstRow="0" w:lastRow="0" w:firstColumn="0" w:lastColumn="0" w:oddVBand="0" w:evenVBand="0" w:oddHBand="1"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1288" w:type="pct"/>
          </w:tcPr>
          <w:p w14:paraId="650F873C" w14:textId="0EFE6C73" w:rsidR="00E70F91" w:rsidRPr="0007153A" w:rsidRDefault="00E70F91" w:rsidP="00E70F91">
            <w:pPr>
              <w:pStyle w:val="Heading8"/>
              <w:numPr>
                <w:ilvl w:val="0"/>
                <w:numId w:val="0"/>
              </w:numPr>
              <w:spacing w:before="120"/>
              <w:rPr>
                <w:rFonts w:cstheme="minorHAnsi"/>
                <w:sz w:val="22"/>
                <w:szCs w:val="22"/>
              </w:rPr>
            </w:pPr>
            <w:bookmarkStart w:id="9" w:name="_Excess_emissions_situation"/>
            <w:bookmarkEnd w:id="9"/>
            <w:r w:rsidRPr="0007153A">
              <w:rPr>
                <w:rFonts w:asciiTheme="minorHAnsi" w:hAnsiTheme="minorHAnsi" w:cstheme="minorHAnsi"/>
                <w:sz w:val="22"/>
                <w:szCs w:val="22"/>
              </w:rPr>
              <w:lastRenderedPageBreak/>
              <w:t>Excess emissions situation</w:t>
            </w:r>
          </w:p>
        </w:tc>
        <w:tc>
          <w:tcPr>
            <w:tcW w:w="3712" w:type="pct"/>
          </w:tcPr>
          <w:p w14:paraId="1FC3FBD0" w14:textId="2508ECD8" w:rsidR="00E70F91" w:rsidRPr="00492AE0" w:rsidRDefault="00E70F91" w:rsidP="00E70F91">
            <w:pPr>
              <w:pStyle w:val="Defaul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sidRPr="00DC7261">
              <w:rPr>
                <w:rFonts w:asciiTheme="minorHAnsi" w:hAnsiTheme="minorHAnsi" w:cstheme="minorBidi"/>
                <w:sz w:val="22"/>
                <w:szCs w:val="22"/>
              </w:rPr>
              <w:t>Where the net emissions number for a facility for a monitoring period exceeds the facility’s baseline emissions number for that monitoring period.</w:t>
            </w:r>
          </w:p>
        </w:tc>
      </w:tr>
      <w:tr w:rsidR="00E56C2B" w:rsidRPr="00492AE0" w14:paraId="60B2F257" w14:textId="77777777" w:rsidTr="00956AFD">
        <w:trPr>
          <w:cnfStyle w:val="000000010000" w:firstRow="0" w:lastRow="0" w:firstColumn="0" w:lastColumn="0" w:oddVBand="0" w:evenVBand="0" w:oddHBand="0" w:evenHBand="1" w:firstRowFirstColumn="0" w:firstRowLastColumn="0" w:lastRowFirstColumn="0" w:lastRowLastColumn="0"/>
          <w:trHeight w:val="1829"/>
          <w:jc w:val="center"/>
        </w:trPr>
        <w:tc>
          <w:tcPr>
            <w:cnfStyle w:val="001000000000" w:firstRow="0" w:lastRow="0" w:firstColumn="1" w:lastColumn="0" w:oddVBand="0" w:evenVBand="0" w:oddHBand="0" w:evenHBand="0" w:firstRowFirstColumn="0" w:firstRowLastColumn="0" w:lastRowFirstColumn="0" w:lastRowLastColumn="0"/>
            <w:tcW w:w="1288" w:type="pct"/>
          </w:tcPr>
          <w:p w14:paraId="1A0CF037" w14:textId="3DC5B97B" w:rsidR="00E56C2B" w:rsidRPr="0007153A" w:rsidRDefault="00E56C2B" w:rsidP="00C344F5">
            <w:pPr>
              <w:pStyle w:val="Heading8"/>
              <w:numPr>
                <w:ilvl w:val="0"/>
                <w:numId w:val="0"/>
              </w:numPr>
              <w:spacing w:before="120"/>
              <w:rPr>
                <w:rFonts w:asciiTheme="minorHAnsi" w:hAnsiTheme="minorHAnsi" w:cstheme="minorHAnsi"/>
                <w:color w:val="auto"/>
                <w:sz w:val="22"/>
                <w:szCs w:val="22"/>
              </w:rPr>
            </w:pPr>
            <w:r w:rsidRPr="0007153A">
              <w:rPr>
                <w:rFonts w:asciiTheme="minorHAnsi" w:hAnsiTheme="minorHAnsi" w:cstheme="minorHAnsi"/>
                <w:sz w:val="22"/>
                <w:szCs w:val="22"/>
              </w:rPr>
              <w:t xml:space="preserve">Executive officer </w:t>
            </w:r>
            <w:r w:rsidR="00B027DE" w:rsidRPr="0007153A">
              <w:rPr>
                <w:rFonts w:asciiTheme="minorHAnsi" w:hAnsiTheme="minorHAnsi" w:cstheme="minorHAnsi"/>
                <w:sz w:val="22"/>
                <w:szCs w:val="22"/>
              </w:rPr>
              <w:t>(EO)</w:t>
            </w:r>
            <w:r w:rsidRPr="0007153A">
              <w:rPr>
                <w:rFonts w:asciiTheme="minorHAnsi" w:hAnsiTheme="minorHAnsi" w:cstheme="minorHAnsi"/>
                <w:sz w:val="22"/>
                <w:szCs w:val="22"/>
              </w:rPr>
              <w:t xml:space="preserve"> </w:t>
            </w:r>
          </w:p>
        </w:tc>
        <w:tc>
          <w:tcPr>
            <w:tcW w:w="3712" w:type="pct"/>
          </w:tcPr>
          <w:p w14:paraId="0E5DD581" w14:textId="77777777" w:rsidR="00375E74" w:rsidRPr="00B76A09" w:rsidRDefault="00375E74" w:rsidP="00375E74">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B76A09">
              <w:rPr>
                <w:sz w:val="22"/>
                <w:szCs w:val="22"/>
              </w:rPr>
              <w:t>An executive officer is defined as a:</w:t>
            </w:r>
          </w:p>
          <w:p w14:paraId="40D474BA" w14:textId="77777777" w:rsidR="00375E74" w:rsidRPr="00B76A09" w:rsidRDefault="00375E74" w:rsidP="006D5765">
            <w:pPr>
              <w:pStyle w:val="Default"/>
              <w:numPr>
                <w:ilvl w:val="0"/>
                <w:numId w:val="8"/>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B76A09">
              <w:rPr>
                <w:sz w:val="22"/>
                <w:szCs w:val="22"/>
              </w:rPr>
              <w:t>Director</w:t>
            </w:r>
          </w:p>
          <w:p w14:paraId="318EEC9F" w14:textId="77777777" w:rsidR="00375E74" w:rsidRPr="00B76A09" w:rsidRDefault="00375E74" w:rsidP="006D5765">
            <w:pPr>
              <w:pStyle w:val="Default"/>
              <w:numPr>
                <w:ilvl w:val="0"/>
                <w:numId w:val="8"/>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B76A09">
              <w:rPr>
                <w:sz w:val="22"/>
                <w:szCs w:val="22"/>
              </w:rPr>
              <w:t>Chief Executive Officer (however described)</w:t>
            </w:r>
          </w:p>
          <w:p w14:paraId="53185C90" w14:textId="77777777" w:rsidR="00375E74" w:rsidRPr="00B76A09" w:rsidRDefault="00375E74" w:rsidP="006D5765">
            <w:pPr>
              <w:pStyle w:val="Default"/>
              <w:numPr>
                <w:ilvl w:val="0"/>
                <w:numId w:val="8"/>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B76A09">
              <w:rPr>
                <w:sz w:val="22"/>
                <w:szCs w:val="22"/>
              </w:rPr>
              <w:t>Chief Financial Officer (however described)</w:t>
            </w:r>
          </w:p>
          <w:p w14:paraId="48C24A8E" w14:textId="68A3E11E" w:rsidR="00E56C2B" w:rsidRPr="00B76A09" w:rsidRDefault="00375E74" w:rsidP="00375E74">
            <w:pPr>
              <w:pStyle w:val="Default"/>
              <w:numPr>
                <w:ilvl w:val="0"/>
                <w:numId w:val="8"/>
              </w:num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B76A09">
              <w:rPr>
                <w:sz w:val="22"/>
                <w:szCs w:val="22"/>
              </w:rPr>
              <w:t>Company Secretary</w:t>
            </w:r>
          </w:p>
        </w:tc>
      </w:tr>
      <w:tr w:rsidR="00E56C2B" w:rsidRPr="00492AE0" w14:paraId="153CCAAD" w14:textId="77777777" w:rsidTr="00A24A77">
        <w:trPr>
          <w:cnfStyle w:val="000000100000" w:firstRow="0" w:lastRow="0" w:firstColumn="0" w:lastColumn="0" w:oddVBand="0" w:evenVBand="0" w:oddHBand="1" w:evenHBand="0" w:firstRowFirstColumn="0" w:firstRowLastColumn="0" w:lastRowFirstColumn="0" w:lastRowLastColumn="0"/>
          <w:trHeight w:val="2109"/>
          <w:jc w:val="center"/>
        </w:trPr>
        <w:tc>
          <w:tcPr>
            <w:cnfStyle w:val="001000000000" w:firstRow="0" w:lastRow="0" w:firstColumn="1" w:lastColumn="0" w:oddVBand="0" w:evenVBand="0" w:oddHBand="0" w:evenHBand="0" w:firstRowFirstColumn="0" w:firstRowLastColumn="0" w:lastRowFirstColumn="0" w:lastRowLastColumn="0"/>
            <w:tcW w:w="1288" w:type="pct"/>
          </w:tcPr>
          <w:p w14:paraId="4C07DBC1" w14:textId="77777777" w:rsidR="00E56C2B" w:rsidRPr="00AC73EF" w:rsidRDefault="00E56C2B">
            <w:pPr>
              <w:rPr>
                <w:rFonts w:asciiTheme="minorHAnsi" w:hAnsiTheme="minorHAnsi" w:cstheme="minorHAnsi"/>
                <w:color w:val="auto"/>
                <w:sz w:val="22"/>
                <w:szCs w:val="22"/>
              </w:rPr>
            </w:pPr>
            <w:r w:rsidRPr="00AC73EF">
              <w:rPr>
                <w:rFonts w:asciiTheme="minorHAnsi" w:hAnsiTheme="minorHAnsi" w:cstheme="minorHAnsi"/>
                <w:color w:val="auto"/>
                <w:sz w:val="22"/>
                <w:szCs w:val="22"/>
              </w:rPr>
              <w:t>Facility</w:t>
            </w:r>
          </w:p>
        </w:tc>
        <w:tc>
          <w:tcPr>
            <w:tcW w:w="3712" w:type="pct"/>
          </w:tcPr>
          <w:p w14:paraId="10B350CA" w14:textId="0B5F2015" w:rsidR="003B1B28" w:rsidRPr="00AC73EF" w:rsidRDefault="003B1B28" w:rsidP="003B1B28">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AC73EF">
              <w:rPr>
                <w:sz w:val="22"/>
                <w:szCs w:val="22"/>
              </w:rPr>
              <w:t xml:space="preserve">Under section 9 of the </w:t>
            </w:r>
            <w:hyperlink r:id="rId11" w:tooltip="A link to the Australian Government legislation - the National Greenhouse and Energy reporting act 2007" w:history="1">
              <w:r w:rsidRPr="007F1F2B">
                <w:rPr>
                  <w:rStyle w:val="Hyperlink"/>
                  <w:kern w:val="0"/>
                  <w:szCs w:val="22"/>
                </w:rPr>
                <w:t>NGER Act</w:t>
              </w:r>
            </w:hyperlink>
            <w:r w:rsidRPr="00AC73EF">
              <w:rPr>
                <w:rStyle w:val="FootnoteReference"/>
                <w:sz w:val="22"/>
                <w:szCs w:val="22"/>
              </w:rPr>
              <w:footnoteReference w:id="5"/>
            </w:r>
            <w:r w:rsidRPr="00AC73EF">
              <w:rPr>
                <w:sz w:val="22"/>
                <w:szCs w:val="22"/>
              </w:rPr>
              <w:t xml:space="preserve"> a facility is an activity, or a series of activities (including ancillary activities), that involve greenhouse gas emissions, the production of energy or the consumption of energy and that:</w:t>
            </w:r>
          </w:p>
          <w:p w14:paraId="4A2EFC92" w14:textId="77777777" w:rsidR="003B1B28" w:rsidRPr="00AC73EF" w:rsidRDefault="003B1B28" w:rsidP="00AC73EF">
            <w:pPr>
              <w:pStyle w:val="Default"/>
              <w:numPr>
                <w:ilvl w:val="0"/>
                <w:numId w:val="8"/>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AC73EF">
              <w:rPr>
                <w:sz w:val="22"/>
                <w:szCs w:val="22"/>
              </w:rPr>
              <w:t xml:space="preserve">form a single undertaking or enterprise and meet the requirements of the </w:t>
            </w:r>
            <w:r w:rsidRPr="00060141">
              <w:rPr>
                <w:color w:val="1F4E79" w:themeColor="accent5" w:themeShade="80"/>
                <w:sz w:val="22"/>
                <w:szCs w:val="22"/>
                <w:u w:val="single"/>
              </w:rPr>
              <w:t>NGER Regulations</w:t>
            </w:r>
            <w:r w:rsidRPr="00AC73EF">
              <w:rPr>
                <w:rStyle w:val="FootnoteReference"/>
                <w:sz w:val="22"/>
                <w:szCs w:val="22"/>
              </w:rPr>
              <w:footnoteReference w:id="6"/>
            </w:r>
            <w:r w:rsidRPr="00AC73EF">
              <w:rPr>
                <w:sz w:val="22"/>
                <w:szCs w:val="22"/>
              </w:rPr>
              <w:t>, or</w:t>
            </w:r>
          </w:p>
          <w:p w14:paraId="5F9C963F" w14:textId="719CC1AB" w:rsidR="00E56C2B" w:rsidRPr="00B76A09" w:rsidRDefault="003B1B28" w:rsidP="003B1B28">
            <w:pPr>
              <w:pStyle w:val="Default"/>
              <w:numPr>
                <w:ilvl w:val="0"/>
                <w:numId w:val="8"/>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C73EF">
              <w:rPr>
                <w:sz w:val="22"/>
                <w:szCs w:val="22"/>
              </w:rPr>
              <w:t xml:space="preserve">are declared to be a facility under section 54, 54A or 54B of the </w:t>
            </w:r>
            <w:hyperlink r:id="rId12" w:tooltip="A link to the Australian Government legislation - the National Greenhouse and Energy reporting act 2007" w:history="1">
              <w:r w:rsidRPr="007F1F2B">
                <w:rPr>
                  <w:rStyle w:val="Hyperlink"/>
                  <w:kern w:val="0"/>
                  <w:szCs w:val="22"/>
                </w:rPr>
                <w:t>NGER Act</w:t>
              </w:r>
            </w:hyperlink>
            <w:r w:rsidR="00060141" w:rsidRPr="00060141">
              <w:rPr>
                <w:vertAlign w:val="superscript"/>
              </w:rPr>
              <w:t>4</w:t>
            </w:r>
            <w:r w:rsidRPr="00923E3A">
              <w:rPr>
                <w:sz w:val="22"/>
                <w:szCs w:val="22"/>
              </w:rPr>
              <w:t>.</w:t>
            </w:r>
          </w:p>
        </w:tc>
      </w:tr>
      <w:tr w:rsidR="005D6D27" w:rsidRPr="00492AE0" w14:paraId="44B93A1D"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2713FAD0" w14:textId="3F1C11EA" w:rsidR="005D6D27" w:rsidRPr="00923E3A" w:rsidRDefault="005D6D27" w:rsidP="005D6D27">
            <w:pPr>
              <w:rPr>
                <w:rFonts w:asciiTheme="minorHAnsi" w:hAnsiTheme="minorHAnsi" w:cstheme="minorHAnsi"/>
                <w:sz w:val="22"/>
                <w:szCs w:val="22"/>
              </w:rPr>
            </w:pPr>
            <w:r w:rsidRPr="00923E3A">
              <w:rPr>
                <w:rFonts w:asciiTheme="minorHAnsi" w:hAnsiTheme="minorHAnsi" w:cstheme="minorHAnsi"/>
                <w:sz w:val="22"/>
                <w:szCs w:val="22"/>
              </w:rPr>
              <w:t>Net emissions number</w:t>
            </w:r>
          </w:p>
        </w:tc>
        <w:tc>
          <w:tcPr>
            <w:tcW w:w="3712" w:type="pct"/>
          </w:tcPr>
          <w:p w14:paraId="753671D0" w14:textId="33B094E8" w:rsidR="005D6D27" w:rsidRPr="002E6018" w:rsidRDefault="005D6D27" w:rsidP="005D6D27">
            <w:pPr>
              <w:spacing w:after="120"/>
              <w:cnfStyle w:val="000000010000" w:firstRow="0" w:lastRow="0" w:firstColumn="0" w:lastColumn="0" w:oddVBand="0" w:evenVBand="0" w:oddHBand="0" w:evenHBand="1" w:firstRowFirstColumn="0" w:firstRowLastColumn="0" w:lastRowFirstColumn="0" w:lastRowLastColumn="0"/>
              <w:rPr>
                <w:rFonts w:cstheme="minorHAnsi"/>
                <w:sz w:val="22"/>
                <w:szCs w:val="22"/>
                <w:highlight w:val="yellow"/>
                <w:vertAlign w:val="subscript"/>
              </w:rPr>
            </w:pPr>
            <w:r w:rsidRPr="005A5F69">
              <w:rPr>
                <w:sz w:val="22"/>
                <w:szCs w:val="22"/>
              </w:rPr>
              <w:t>The total amount of covered emissions in tCO</w:t>
            </w:r>
            <w:r w:rsidRPr="00D9116E">
              <w:rPr>
                <w:sz w:val="22"/>
                <w:szCs w:val="22"/>
                <w:vertAlign w:val="subscript"/>
              </w:rPr>
              <w:t>2</w:t>
            </w:r>
            <w:r w:rsidRPr="00D9116E">
              <w:rPr>
                <w:sz w:val="22"/>
                <w:szCs w:val="22"/>
              </w:rPr>
              <w:t>-e for a facility during a monitoring period plus any ACCUs issued in relation to the facility during that period minus any ACCUs and/or SMCs surrendered for the facility for that monitoring period.</w:t>
            </w:r>
          </w:p>
        </w:tc>
      </w:tr>
      <w:tr w:rsidR="007239B1" w:rsidRPr="00492AE0" w14:paraId="167DF7A3"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10F746A0" w14:textId="77777777" w:rsidR="007239B1" w:rsidRPr="00D9116E" w:rsidRDefault="007239B1" w:rsidP="007239B1">
            <w:pPr>
              <w:rPr>
                <w:rFonts w:asciiTheme="minorHAnsi" w:hAnsiTheme="minorHAnsi" w:cstheme="minorHAnsi"/>
                <w:sz w:val="22"/>
                <w:szCs w:val="22"/>
              </w:rPr>
            </w:pPr>
            <w:r w:rsidRPr="00D9116E">
              <w:rPr>
                <w:rFonts w:asciiTheme="minorHAnsi" w:hAnsiTheme="minorHAnsi" w:cstheme="minorHAnsi"/>
                <w:sz w:val="22"/>
                <w:szCs w:val="22"/>
              </w:rPr>
              <w:t>NGER Report</w:t>
            </w:r>
          </w:p>
        </w:tc>
        <w:tc>
          <w:tcPr>
            <w:tcW w:w="3712" w:type="pct"/>
          </w:tcPr>
          <w:p w14:paraId="055484F9" w14:textId="37D76327" w:rsidR="007239B1" w:rsidRPr="00492AE0" w:rsidRDefault="007239B1" w:rsidP="007239B1">
            <w:pPr>
              <w:spacing w:after="12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rPr>
            </w:pPr>
            <w:r w:rsidRPr="00387CED">
              <w:rPr>
                <w:sz w:val="22"/>
                <w:szCs w:val="22"/>
              </w:rPr>
              <w:t xml:space="preserve">A submission of energy and emissions information required under the </w:t>
            </w:r>
            <w:hyperlink r:id="rId13" w:tooltip="A link to the Australian Government legislation - the National Greenhouse and Energy reporting act 2007" w:history="1">
              <w:r w:rsidRPr="00384FB0">
                <w:rPr>
                  <w:rStyle w:val="Hyperlink"/>
                  <w:rFonts w:asciiTheme="minorHAnsi" w:eastAsiaTheme="minorHAnsi" w:hAnsiTheme="minorHAnsi" w:cstheme="minorBidi"/>
                  <w:kern w:val="0"/>
                  <w:szCs w:val="22"/>
                  <w:lang w:eastAsia="en-US"/>
                </w:rPr>
                <w:t>NGER Act</w:t>
              </w:r>
            </w:hyperlink>
            <w:r w:rsidR="00060141" w:rsidRPr="00060141">
              <w:rPr>
                <w:sz w:val="22"/>
                <w:szCs w:val="22"/>
                <w:vertAlign w:val="superscript"/>
              </w:rPr>
              <w:t>4</w:t>
            </w:r>
            <w:r w:rsidRPr="00387CED">
              <w:rPr>
                <w:sz w:val="22"/>
                <w:szCs w:val="22"/>
              </w:rPr>
              <w:t>.</w:t>
            </w:r>
          </w:p>
        </w:tc>
      </w:tr>
      <w:tr w:rsidR="001212F7" w:rsidRPr="00492AE0" w14:paraId="6ECC6449"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7991DE03" w14:textId="37CDF056" w:rsidR="001212F7" w:rsidRPr="00CD083C" w:rsidRDefault="001212F7" w:rsidP="001212F7">
            <w:pPr>
              <w:rPr>
                <w:rFonts w:asciiTheme="minorHAnsi" w:hAnsiTheme="minorHAnsi" w:cstheme="minorHAnsi"/>
                <w:sz w:val="22"/>
                <w:szCs w:val="22"/>
              </w:rPr>
            </w:pPr>
            <w:r w:rsidRPr="00CD083C">
              <w:rPr>
                <w:rFonts w:asciiTheme="minorHAnsi" w:hAnsiTheme="minorHAnsi" w:cstheme="minorHAnsi"/>
                <w:sz w:val="22"/>
                <w:szCs w:val="22"/>
              </w:rPr>
              <w:t xml:space="preserve">Operational control </w:t>
            </w:r>
          </w:p>
        </w:tc>
        <w:tc>
          <w:tcPr>
            <w:tcW w:w="3712" w:type="pct"/>
          </w:tcPr>
          <w:p w14:paraId="10D47597" w14:textId="17BFC459" w:rsidR="001212F7" w:rsidRPr="00CD083C" w:rsidRDefault="001212F7" w:rsidP="001212F7">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D083C">
              <w:rPr>
                <w:sz w:val="22"/>
                <w:szCs w:val="22"/>
              </w:rPr>
              <w:t xml:space="preserve">A person is considered to have operational control over a facility if that person has authority to introduce and implement operating, health and safety, and/or environmental policies, or if the CER declares the person has operational control over the facility under section 55 or 55A of the </w:t>
            </w:r>
            <w:hyperlink r:id="rId14" w:tooltip="A link to the Australian Government legislation - the National Greenhouse and Energy reporting act 2007" w:history="1">
              <w:r w:rsidRPr="00384FB0">
                <w:rPr>
                  <w:rStyle w:val="Hyperlink"/>
                  <w:rFonts w:asciiTheme="minorHAnsi" w:eastAsiaTheme="minorHAnsi" w:hAnsiTheme="minorHAnsi" w:cstheme="minorBidi"/>
                  <w:kern w:val="0"/>
                  <w:szCs w:val="22"/>
                  <w:lang w:eastAsia="en-US"/>
                </w:rPr>
                <w:t>NGER Act</w:t>
              </w:r>
            </w:hyperlink>
            <w:r w:rsidR="00966CD5" w:rsidRPr="00966CD5">
              <w:rPr>
                <w:vertAlign w:val="superscript"/>
              </w:rPr>
              <w:t>4</w:t>
            </w:r>
            <w:r w:rsidRPr="00CD083C">
              <w:rPr>
                <w:sz w:val="22"/>
                <w:szCs w:val="22"/>
              </w:rPr>
              <w:t xml:space="preserve">. </w:t>
            </w:r>
          </w:p>
          <w:p w14:paraId="41AFE42B" w14:textId="3E1A9E34" w:rsidR="001212F7" w:rsidRPr="00CD083C" w:rsidRDefault="001212F7" w:rsidP="001212F7">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CD083C">
              <w:rPr>
                <w:sz w:val="22"/>
                <w:szCs w:val="22"/>
              </w:rPr>
              <w:t xml:space="preserve">If there is uncertainty about which person has operational control over a facility and the agency has not made a declaration under section 55 or 55A of the NGER Act, the person having operational control over the facility will be the one with the greatest authority to introduce and implement operating and environmental policies in relation to the facility. </w:t>
            </w:r>
          </w:p>
          <w:p w14:paraId="31218A89" w14:textId="1E340350" w:rsidR="001212F7" w:rsidRPr="00CD083C" w:rsidRDefault="001212F7" w:rsidP="001212F7">
            <w:pPr>
              <w:spacing w:after="120"/>
              <w:cnfStyle w:val="000000010000" w:firstRow="0" w:lastRow="0" w:firstColumn="0" w:lastColumn="0" w:oddVBand="0" w:evenVBand="0" w:oddHBand="0" w:evenHBand="1" w:firstRowFirstColumn="0" w:firstRowLastColumn="0" w:lastRowFirstColumn="0" w:lastRowLastColumn="0"/>
              <w:rPr>
                <w:rFonts w:cstheme="minorHAnsi"/>
                <w:sz w:val="22"/>
                <w:szCs w:val="22"/>
                <w:highlight w:val="yellow"/>
              </w:rPr>
            </w:pPr>
            <w:r w:rsidRPr="00CD083C">
              <w:rPr>
                <w:sz w:val="22"/>
                <w:szCs w:val="22"/>
              </w:rPr>
              <w:t>If among two or more persons neither has the greatest authority to introduce and implement operating and environmental policies in relation to a facility, and the CER has not made a declaration under section 55 of 55A of the NGER Act nor have those persons nominated one of themselves, each of those persons will be taken to have operational control over the facility.</w:t>
            </w:r>
          </w:p>
        </w:tc>
      </w:tr>
      <w:tr w:rsidR="00DF0AB6" w:rsidRPr="00492AE0" w14:paraId="467B9148"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0265FAA8" w14:textId="63E39957" w:rsidR="00DF0AB6" w:rsidRPr="00CD083C" w:rsidRDefault="00DF0AB6" w:rsidP="00DF0AB6">
            <w:pPr>
              <w:rPr>
                <w:rFonts w:cstheme="minorHAnsi"/>
                <w:sz w:val="22"/>
                <w:szCs w:val="22"/>
              </w:rPr>
            </w:pPr>
            <w:r w:rsidRPr="00CD083C">
              <w:rPr>
                <w:sz w:val="22"/>
                <w:szCs w:val="22"/>
              </w:rPr>
              <w:t xml:space="preserve">Prescribed carbon unit </w:t>
            </w:r>
          </w:p>
        </w:tc>
        <w:tc>
          <w:tcPr>
            <w:tcW w:w="3712" w:type="pct"/>
          </w:tcPr>
          <w:p w14:paraId="4B82D7DE" w14:textId="4C6FE669" w:rsidR="00DF0AB6" w:rsidRPr="00CD083C" w:rsidRDefault="00DF0AB6" w:rsidP="00DF0AB6">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CD083C">
              <w:rPr>
                <w:sz w:val="22"/>
                <w:szCs w:val="22"/>
              </w:rPr>
              <w:t>For the purposes of the NGER Act a prescribed carbon unit is:</w:t>
            </w:r>
          </w:p>
          <w:p w14:paraId="686D91C8" w14:textId="77777777" w:rsidR="00DF0AB6" w:rsidRPr="00CD083C" w:rsidRDefault="00DF0AB6" w:rsidP="00DF0AB6">
            <w:pPr>
              <w:pStyle w:val="ListParagraph"/>
              <w:numPr>
                <w:ilvl w:val="0"/>
                <w:numId w:val="91"/>
              </w:numPr>
              <w:spacing w:before="60" w:after="60"/>
              <w:cnfStyle w:val="000000100000" w:firstRow="0" w:lastRow="0" w:firstColumn="0" w:lastColumn="0" w:oddVBand="0" w:evenVBand="0" w:oddHBand="1" w:evenHBand="0" w:firstRowFirstColumn="0" w:firstRowLastColumn="0" w:lastRowFirstColumn="0" w:lastRowLastColumn="0"/>
              <w:rPr>
                <w:rFonts w:eastAsiaTheme="minorHAnsi" w:cstheme="minorBidi"/>
                <w:color w:val="auto"/>
                <w:sz w:val="22"/>
                <w:szCs w:val="22"/>
              </w:rPr>
            </w:pPr>
            <w:r w:rsidRPr="00CD083C">
              <w:rPr>
                <w:rFonts w:eastAsiaTheme="minorHAnsi" w:cstheme="minorBidi"/>
                <w:color w:val="auto"/>
                <w:sz w:val="22"/>
                <w:szCs w:val="22"/>
              </w:rPr>
              <w:t>an Australian carbon credit unit (ACCU)</w:t>
            </w:r>
          </w:p>
          <w:p w14:paraId="1D4DA339" w14:textId="5B6FBB34" w:rsidR="00DF0AB6" w:rsidRPr="00CD083C" w:rsidRDefault="00DF0AB6" w:rsidP="00DF0AB6">
            <w:pPr>
              <w:pStyle w:val="ListParagraph"/>
              <w:numPr>
                <w:ilvl w:val="0"/>
                <w:numId w:val="91"/>
              </w:numPr>
              <w:spacing w:before="60" w:after="60"/>
              <w:cnfStyle w:val="000000100000" w:firstRow="0" w:lastRow="0" w:firstColumn="0" w:lastColumn="0" w:oddVBand="0" w:evenVBand="0" w:oddHBand="1" w:evenHBand="0" w:firstRowFirstColumn="0" w:firstRowLastColumn="0" w:lastRowFirstColumn="0" w:lastRowLastColumn="0"/>
              <w:rPr>
                <w:rFonts w:eastAsiaTheme="minorHAnsi" w:cstheme="minorBidi"/>
                <w:color w:val="auto"/>
                <w:sz w:val="22"/>
                <w:szCs w:val="22"/>
              </w:rPr>
            </w:pPr>
            <w:r w:rsidRPr="00CD083C">
              <w:rPr>
                <w:rFonts w:cstheme="minorBidi"/>
                <w:sz w:val="22"/>
                <w:szCs w:val="22"/>
              </w:rPr>
              <w:t>a Safeguard Mechanism credit unit (SMC).</w:t>
            </w:r>
          </w:p>
        </w:tc>
      </w:tr>
      <w:tr w:rsidR="00DF0AB6" w:rsidRPr="00492AE0" w14:paraId="7A6CDD46"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32303F67" w14:textId="7289D3C1" w:rsidR="00DF0AB6" w:rsidRPr="00CD083C" w:rsidRDefault="00DF0AB6" w:rsidP="00DF0AB6">
            <w:pPr>
              <w:rPr>
                <w:rFonts w:asciiTheme="minorHAnsi" w:hAnsiTheme="minorHAnsi" w:cstheme="minorHAnsi"/>
                <w:sz w:val="22"/>
                <w:szCs w:val="22"/>
              </w:rPr>
            </w:pPr>
            <w:r w:rsidRPr="00CD083C">
              <w:rPr>
                <w:rFonts w:asciiTheme="minorHAnsi" w:hAnsiTheme="minorHAnsi" w:cstheme="minorHAnsi"/>
                <w:sz w:val="22"/>
                <w:szCs w:val="22"/>
              </w:rPr>
              <w:lastRenderedPageBreak/>
              <w:t>Production variable</w:t>
            </w:r>
          </w:p>
        </w:tc>
        <w:tc>
          <w:tcPr>
            <w:tcW w:w="3712" w:type="pct"/>
          </w:tcPr>
          <w:p w14:paraId="1B71B9A6" w14:textId="77777777" w:rsidR="00E71D52" w:rsidRPr="00CD083C" w:rsidRDefault="00E71D52" w:rsidP="00E71D52">
            <w:pPr>
              <w:spacing w:after="120"/>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CD083C">
              <w:rPr>
                <w:rFonts w:cstheme="minorHAnsi"/>
                <w:sz w:val="22"/>
                <w:szCs w:val="22"/>
              </w:rPr>
              <w:t xml:space="preserve">A production variable is a metric that generally represents the productive output of the facility. In some cases, the output may be an intermediate product or waste product. </w:t>
            </w:r>
          </w:p>
          <w:p w14:paraId="6D1FDCF7" w14:textId="6F163021" w:rsidR="00DF0AB6" w:rsidRPr="00CD083C" w:rsidRDefault="00E71D52" w:rsidP="00E71D52">
            <w:pPr>
              <w:spacing w:after="120"/>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CD083C">
              <w:rPr>
                <w:rFonts w:cstheme="minorHAnsi"/>
                <w:sz w:val="22"/>
                <w:szCs w:val="22"/>
              </w:rPr>
              <w:t xml:space="preserve">Only production variables listed in Schedule 1 of the </w:t>
            </w:r>
            <w:hyperlink r:id="rId15" w:tooltip="A link to the Australian Government legislation - the National Greenhouse and Energy reporting (Safeguard Mechanism) Rule 2015" w:history="1">
              <w:r w:rsidRPr="00384FB0">
                <w:rPr>
                  <w:rStyle w:val="Hyperlink"/>
                  <w:rFonts w:asciiTheme="minorHAnsi" w:eastAsiaTheme="minorHAnsi" w:hAnsiTheme="minorHAnsi" w:cstheme="minorHAnsi"/>
                  <w:kern w:val="0"/>
                  <w:szCs w:val="22"/>
                  <w:lang w:eastAsia="en-US"/>
                </w:rPr>
                <w:t>Safeguard Rule</w:t>
              </w:r>
            </w:hyperlink>
            <w:r w:rsidR="00812777" w:rsidRPr="00CD083C">
              <w:rPr>
                <w:rStyle w:val="FootnoteReference"/>
                <w:rFonts w:cstheme="minorHAnsi"/>
                <w:sz w:val="22"/>
                <w:szCs w:val="22"/>
              </w:rPr>
              <w:footnoteReference w:id="7"/>
            </w:r>
            <w:r w:rsidRPr="00CD083C">
              <w:rPr>
                <w:rFonts w:cstheme="minorHAnsi"/>
                <w:sz w:val="22"/>
                <w:szCs w:val="22"/>
              </w:rPr>
              <w:t xml:space="preserve"> (previously known as ‘prescribed’ production variables listed in Schedule 2 and 3) can be used in an emissions-intensity determination application for financial years commencing on or after 1 July 2023.</w:t>
            </w:r>
          </w:p>
        </w:tc>
      </w:tr>
      <w:tr w:rsidR="00DF0AB6" w:rsidRPr="00492AE0" w14:paraId="5BF2C99E"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70BF87AC" w14:textId="69BED4E7" w:rsidR="00DF0AB6" w:rsidRPr="001819E6" w:rsidRDefault="00DF0AB6" w:rsidP="00DF0AB6">
            <w:pPr>
              <w:pStyle w:val="Heading8"/>
              <w:numPr>
                <w:ilvl w:val="0"/>
                <w:numId w:val="0"/>
              </w:numPr>
              <w:spacing w:before="120"/>
              <w:rPr>
                <w:rFonts w:cstheme="minorHAnsi"/>
              </w:rPr>
            </w:pPr>
            <w:bookmarkStart w:id="10" w:name="_Responsible_Financial_Officer"/>
            <w:bookmarkEnd w:id="10"/>
            <w:r w:rsidRPr="001819E6">
              <w:rPr>
                <w:rFonts w:asciiTheme="minorHAnsi" w:hAnsiTheme="minorHAnsi" w:cstheme="minorHAnsi"/>
                <w:sz w:val="22"/>
                <w:szCs w:val="22"/>
              </w:rPr>
              <w:t xml:space="preserve">Responsible Financial Officer (RFO) </w:t>
            </w:r>
          </w:p>
        </w:tc>
        <w:tc>
          <w:tcPr>
            <w:tcW w:w="3712" w:type="pct"/>
          </w:tcPr>
          <w:p w14:paraId="773A836F" w14:textId="77777777" w:rsidR="00944CFE" w:rsidRPr="00944CFE" w:rsidRDefault="00944CFE" w:rsidP="00944CFE">
            <w:pPr>
              <w:pStyle w:val="Defaul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4CFE">
              <w:rPr>
                <w:rFonts w:asciiTheme="minorHAnsi" w:hAnsiTheme="minorHAnsi" w:cstheme="minorHAnsi"/>
                <w:sz w:val="22"/>
                <w:szCs w:val="22"/>
              </w:rPr>
              <w:t>A responsible financial officer, of a responsible emitter for a facility, means any of the following:</w:t>
            </w:r>
          </w:p>
          <w:p w14:paraId="1AD12AC5" w14:textId="48A42739" w:rsidR="00944CFE" w:rsidRPr="00944CFE" w:rsidRDefault="00944CFE" w:rsidP="001819E6">
            <w:pPr>
              <w:pStyle w:val="Default"/>
              <w:numPr>
                <w:ilvl w:val="0"/>
                <w:numId w:val="92"/>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4CFE">
              <w:rPr>
                <w:rFonts w:asciiTheme="minorHAnsi" w:hAnsiTheme="minorHAnsi" w:cstheme="minorHAnsi"/>
                <w:sz w:val="22"/>
                <w:szCs w:val="22"/>
              </w:rPr>
              <w:t>if the person with operational control of the facility is an individual—that person</w:t>
            </w:r>
          </w:p>
          <w:p w14:paraId="65627B57" w14:textId="4569CA5A" w:rsidR="00944CFE" w:rsidRPr="00944CFE" w:rsidRDefault="00944CFE" w:rsidP="001819E6">
            <w:pPr>
              <w:pStyle w:val="Default"/>
              <w:numPr>
                <w:ilvl w:val="0"/>
                <w:numId w:val="92"/>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4CFE">
              <w:rPr>
                <w:rFonts w:asciiTheme="minorHAnsi" w:hAnsiTheme="minorHAnsi" w:cstheme="minorHAnsi"/>
                <w:sz w:val="22"/>
                <w:szCs w:val="22"/>
              </w:rPr>
              <w:t>a person who holds or performs the duties of the position of the chief executive officer, chief financial officer or chief operating officer for the person with operational control of the facility</w:t>
            </w:r>
          </w:p>
          <w:p w14:paraId="0E22A627" w14:textId="66D9ED38" w:rsidR="00944CFE" w:rsidRPr="00944CFE" w:rsidRDefault="00944CFE" w:rsidP="001819E6">
            <w:pPr>
              <w:pStyle w:val="Default"/>
              <w:numPr>
                <w:ilvl w:val="0"/>
                <w:numId w:val="92"/>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4CFE">
              <w:rPr>
                <w:rFonts w:asciiTheme="minorHAnsi" w:hAnsiTheme="minorHAnsi" w:cstheme="minorHAnsi"/>
                <w:sz w:val="22"/>
                <w:szCs w:val="22"/>
              </w:rPr>
              <w:t>a person who holds or performs the duties of a position with equivalent or similar responsibilities to a person with a position listed above, or</w:t>
            </w:r>
          </w:p>
          <w:p w14:paraId="624CEF12" w14:textId="22854FF5" w:rsidR="00944CFE" w:rsidRPr="00944CFE" w:rsidRDefault="00944CFE" w:rsidP="001819E6">
            <w:pPr>
              <w:pStyle w:val="Default"/>
              <w:numPr>
                <w:ilvl w:val="0"/>
                <w:numId w:val="92"/>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4CFE">
              <w:rPr>
                <w:rFonts w:asciiTheme="minorHAnsi" w:hAnsiTheme="minorHAnsi" w:cstheme="minorHAnsi"/>
                <w:sz w:val="22"/>
                <w:szCs w:val="22"/>
              </w:rPr>
              <w:t>an individual employed by the person with operational control of the facility who:</w:t>
            </w:r>
          </w:p>
          <w:p w14:paraId="3C7C7BA0" w14:textId="0BD460DD" w:rsidR="00944CFE" w:rsidRPr="00944CFE" w:rsidRDefault="00944CFE" w:rsidP="001819E6">
            <w:pPr>
              <w:pStyle w:val="Default"/>
              <w:numPr>
                <w:ilvl w:val="1"/>
                <w:numId w:val="93"/>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4CFE">
              <w:rPr>
                <w:rFonts w:asciiTheme="minorHAnsi" w:hAnsiTheme="minorHAnsi" w:cstheme="minorHAnsi"/>
                <w:sz w:val="22"/>
                <w:szCs w:val="22"/>
              </w:rPr>
              <w:t>makes, or participates in making, decisions that affect the whole, or a substantial part, of the business or affairs of the person, or</w:t>
            </w:r>
          </w:p>
          <w:p w14:paraId="7EC4B8CF" w14:textId="788240BA" w:rsidR="00DF0AB6" w:rsidRPr="005930FB" w:rsidRDefault="00944CFE" w:rsidP="005930FB">
            <w:pPr>
              <w:pStyle w:val="Default"/>
              <w:numPr>
                <w:ilvl w:val="1"/>
                <w:numId w:val="93"/>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44CFE">
              <w:rPr>
                <w:rFonts w:asciiTheme="minorHAnsi" w:hAnsiTheme="minorHAnsi" w:cstheme="minorHAnsi"/>
                <w:sz w:val="22"/>
                <w:szCs w:val="22"/>
              </w:rPr>
              <w:t>has the capacity to significantly affect the person’s financial standing.</w:t>
            </w:r>
          </w:p>
        </w:tc>
      </w:tr>
      <w:tr w:rsidR="00D556EC" w:rsidRPr="00492AE0" w14:paraId="1CF28495"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3D71B5D9" w14:textId="77777777" w:rsidR="00D556EC" w:rsidRPr="001819E6" w:rsidRDefault="00D556EC" w:rsidP="00D556EC">
            <w:pPr>
              <w:rPr>
                <w:rFonts w:asciiTheme="minorHAnsi" w:hAnsiTheme="minorHAnsi" w:cstheme="minorHAnsi"/>
                <w:sz w:val="22"/>
                <w:szCs w:val="22"/>
              </w:rPr>
            </w:pPr>
            <w:r w:rsidRPr="001819E6">
              <w:rPr>
                <w:rFonts w:asciiTheme="minorHAnsi" w:hAnsiTheme="minorHAnsi" w:cstheme="minorHAnsi"/>
                <w:sz w:val="22"/>
                <w:szCs w:val="22"/>
              </w:rPr>
              <w:t>Responsible emitter</w:t>
            </w:r>
          </w:p>
        </w:tc>
        <w:tc>
          <w:tcPr>
            <w:tcW w:w="3712" w:type="pct"/>
          </w:tcPr>
          <w:p w14:paraId="405E00AA" w14:textId="77777777" w:rsidR="00D556EC" w:rsidRPr="001A6226" w:rsidRDefault="00D556EC" w:rsidP="00D556EC">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1A6226">
              <w:rPr>
                <w:sz w:val="22"/>
                <w:szCs w:val="22"/>
              </w:rPr>
              <w:t>The person with operational control of a Safeguard facility. The responsible emitter is responsible for meeting the Safeguard Mechanism requirements if the facility exceeds the safeguard threshold for a financial year and its net emissions number for the responsible emitter’s monitoring period exceeds its baseline for that period.</w:t>
            </w:r>
          </w:p>
          <w:p w14:paraId="479AE93C" w14:textId="714C3D7E" w:rsidR="00D556EC" w:rsidRPr="00492AE0" w:rsidRDefault="00D556EC" w:rsidP="00D556EC">
            <w:pPr>
              <w:spacing w:after="120"/>
              <w:cnfStyle w:val="000000010000" w:firstRow="0" w:lastRow="0" w:firstColumn="0" w:lastColumn="0" w:oddVBand="0" w:evenVBand="0" w:oddHBand="0" w:evenHBand="1" w:firstRowFirstColumn="0" w:firstRowLastColumn="0" w:lastRowFirstColumn="0" w:lastRowLastColumn="0"/>
              <w:rPr>
                <w:rFonts w:cstheme="minorHAnsi"/>
                <w:sz w:val="22"/>
                <w:szCs w:val="22"/>
                <w:highlight w:val="yellow"/>
              </w:rPr>
            </w:pPr>
            <w:r w:rsidRPr="001A6226">
              <w:rPr>
                <w:sz w:val="22"/>
                <w:szCs w:val="22"/>
              </w:rPr>
              <w:t>The responsible emitter may be an individual, a body corporate, a trust, a corporation sole, a body politic or a local governing body.</w:t>
            </w:r>
          </w:p>
        </w:tc>
      </w:tr>
      <w:tr w:rsidR="00B015ED" w:rsidRPr="00492AE0" w14:paraId="3EEAD209"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1ED4FD2E" w14:textId="77777777" w:rsidR="00B015ED" w:rsidRPr="002D2242" w:rsidRDefault="00B015ED" w:rsidP="00B015ED">
            <w:pPr>
              <w:rPr>
                <w:rFonts w:asciiTheme="minorHAnsi" w:hAnsiTheme="minorHAnsi" w:cstheme="minorHAnsi"/>
                <w:sz w:val="22"/>
                <w:szCs w:val="22"/>
              </w:rPr>
            </w:pPr>
            <w:r w:rsidRPr="002D2242">
              <w:rPr>
                <w:rFonts w:asciiTheme="minorHAnsi" w:hAnsiTheme="minorHAnsi" w:cstheme="minorHAnsi"/>
                <w:sz w:val="22"/>
                <w:szCs w:val="22"/>
              </w:rPr>
              <w:t>Safeguard threshold</w:t>
            </w:r>
          </w:p>
        </w:tc>
        <w:tc>
          <w:tcPr>
            <w:tcW w:w="3712" w:type="pct"/>
          </w:tcPr>
          <w:p w14:paraId="143B3848" w14:textId="62D2D030" w:rsidR="00B015ED" w:rsidRPr="00492AE0" w:rsidRDefault="00B015ED" w:rsidP="00B015ED">
            <w:pPr>
              <w:spacing w:after="12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rPr>
            </w:pPr>
            <w:r w:rsidRPr="00207A0B">
              <w:rPr>
                <w:sz w:val="22"/>
                <w:szCs w:val="22"/>
              </w:rPr>
              <w:t>The number beyond which covered emissions produced by a facility in a financial year would cause it to be a designated large facility and therefore covered by the Safeguard Mechanism. The threshold is currently 100,000 tonnes of CO</w:t>
            </w:r>
            <w:r w:rsidRPr="00207A0B">
              <w:rPr>
                <w:sz w:val="22"/>
                <w:szCs w:val="22"/>
                <w:vertAlign w:val="subscript"/>
              </w:rPr>
              <w:t>2</w:t>
            </w:r>
            <w:r w:rsidRPr="00207A0B">
              <w:rPr>
                <w:sz w:val="22"/>
                <w:szCs w:val="22"/>
              </w:rPr>
              <w:t>-e in a financial year.</w:t>
            </w:r>
          </w:p>
        </w:tc>
      </w:tr>
      <w:tr w:rsidR="00E52300" w:rsidRPr="00492AE0" w14:paraId="54962879" w14:textId="77777777" w:rsidTr="00956A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51887FBB" w14:textId="78D058D0" w:rsidR="00E52300" w:rsidRPr="002D2242" w:rsidRDefault="00E52300" w:rsidP="00E52300">
            <w:pPr>
              <w:rPr>
                <w:rFonts w:asciiTheme="minorHAnsi" w:hAnsiTheme="minorHAnsi" w:cstheme="minorHAnsi"/>
                <w:sz w:val="22"/>
                <w:szCs w:val="22"/>
              </w:rPr>
            </w:pPr>
            <w:r w:rsidRPr="002D2242">
              <w:rPr>
                <w:rFonts w:asciiTheme="minorHAnsi" w:hAnsiTheme="minorHAnsi" w:cstheme="minorHAnsi"/>
                <w:sz w:val="22"/>
                <w:szCs w:val="22"/>
              </w:rPr>
              <w:lastRenderedPageBreak/>
              <w:t>Safeguard mechanism credit unit (SMC)</w:t>
            </w:r>
          </w:p>
        </w:tc>
        <w:tc>
          <w:tcPr>
            <w:tcW w:w="3712" w:type="pct"/>
          </w:tcPr>
          <w:p w14:paraId="07D54573" w14:textId="77777777" w:rsidR="00E52300" w:rsidRPr="00065556" w:rsidRDefault="00E52300" w:rsidP="00E52300">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65556">
              <w:rPr>
                <w:sz w:val="22"/>
                <w:szCs w:val="22"/>
              </w:rPr>
              <w:t>A type of credit unit that may be issued to a responsible emitter for each tonne of emissions (</w:t>
            </w:r>
            <w:r w:rsidRPr="00207A0B">
              <w:rPr>
                <w:sz w:val="22"/>
                <w:szCs w:val="22"/>
              </w:rPr>
              <w:t>CO</w:t>
            </w:r>
            <w:r w:rsidRPr="00207A0B">
              <w:rPr>
                <w:sz w:val="22"/>
                <w:szCs w:val="22"/>
                <w:vertAlign w:val="subscript"/>
              </w:rPr>
              <w:t>2</w:t>
            </w:r>
            <w:r w:rsidRPr="00207A0B">
              <w:rPr>
                <w:sz w:val="22"/>
                <w:szCs w:val="22"/>
              </w:rPr>
              <w:t>-e</w:t>
            </w:r>
            <w:r w:rsidRPr="00065556">
              <w:rPr>
                <w:sz w:val="22"/>
                <w:szCs w:val="22"/>
              </w:rPr>
              <w:t>) that a facility’s covered emissions are below its baseline. These credits can be surrendered to meet Safeguard compliance obligations, sold, or retained for future use.</w:t>
            </w:r>
          </w:p>
          <w:p w14:paraId="1BD5FD2F" w14:textId="77777777" w:rsidR="00E52300" w:rsidRPr="00065556" w:rsidRDefault="00E52300" w:rsidP="00E52300">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65556">
              <w:rPr>
                <w:sz w:val="22"/>
                <w:szCs w:val="22"/>
              </w:rPr>
              <w:t>SMCs incentivise facilities to reduce their emissions below their baselines, including ongoing emissions reduction once a facility has dropped below the Safeguard threshold.</w:t>
            </w:r>
          </w:p>
          <w:p w14:paraId="7118843E" w14:textId="7B5EB496" w:rsidR="00E52300" w:rsidRPr="00492AE0" w:rsidRDefault="00E52300" w:rsidP="00E52300">
            <w:pPr>
              <w:spacing w:after="120"/>
              <w:cnfStyle w:val="000000010000" w:firstRow="0" w:lastRow="0" w:firstColumn="0" w:lastColumn="0" w:oddVBand="0" w:evenVBand="0" w:oddHBand="0" w:evenHBand="1" w:firstRowFirstColumn="0" w:firstRowLastColumn="0" w:lastRowFirstColumn="0" w:lastRowLastColumn="0"/>
              <w:rPr>
                <w:rFonts w:cstheme="minorHAnsi"/>
                <w:sz w:val="22"/>
                <w:szCs w:val="22"/>
                <w:highlight w:val="yellow"/>
              </w:rPr>
            </w:pPr>
            <w:r w:rsidRPr="00065556">
              <w:rPr>
                <w:sz w:val="22"/>
                <w:szCs w:val="22"/>
              </w:rPr>
              <w:t>SMCs are not offsets.</w:t>
            </w:r>
          </w:p>
        </w:tc>
      </w:tr>
      <w:tr w:rsidR="00DF0AB6" w14:paraId="0C7DA709" w14:textId="77777777" w:rsidTr="00956A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8" w:type="pct"/>
          </w:tcPr>
          <w:p w14:paraId="6D8EAEB9" w14:textId="77777777" w:rsidR="00DF0AB6" w:rsidRPr="002D2242" w:rsidRDefault="00DF0AB6" w:rsidP="00DF0AB6">
            <w:pPr>
              <w:rPr>
                <w:rFonts w:asciiTheme="minorHAnsi" w:hAnsiTheme="minorHAnsi" w:cstheme="minorHAnsi"/>
                <w:sz w:val="22"/>
                <w:szCs w:val="22"/>
              </w:rPr>
            </w:pPr>
            <w:r w:rsidRPr="002D2242">
              <w:rPr>
                <w:rFonts w:asciiTheme="minorHAnsi" w:hAnsiTheme="minorHAnsi" w:cstheme="minorHAnsi"/>
                <w:sz w:val="22"/>
                <w:szCs w:val="22"/>
              </w:rPr>
              <w:t>Scope 1 emissions</w:t>
            </w:r>
          </w:p>
        </w:tc>
        <w:tc>
          <w:tcPr>
            <w:tcW w:w="3712" w:type="pct"/>
          </w:tcPr>
          <w:p w14:paraId="7B2539D0" w14:textId="054AACB8" w:rsidR="00B76A09" w:rsidRPr="00B60045" w:rsidRDefault="00B76A09" w:rsidP="00B76A09">
            <w:pPr>
              <w:cnfStyle w:val="000000100000" w:firstRow="0" w:lastRow="0" w:firstColumn="0" w:lastColumn="0" w:oddVBand="0" w:evenVBand="0" w:oddHBand="1" w:evenHBand="0" w:firstRowFirstColumn="0" w:firstRowLastColumn="0" w:lastRowFirstColumn="0" w:lastRowLastColumn="0"/>
              <w:rPr>
                <w:sz w:val="22"/>
                <w:szCs w:val="22"/>
              </w:rPr>
            </w:pPr>
            <w:r w:rsidRPr="00B60045">
              <w:rPr>
                <w:sz w:val="22"/>
                <w:szCs w:val="22"/>
              </w:rPr>
              <w:t xml:space="preserve">Emissions of greenhouse gases released into the atmosphere as a direct result of the activity or activities at a facility level such as </w:t>
            </w:r>
            <w:hyperlink r:id="rId16" w:anchor="types-of-emissions" w:tooltip="A link to the About emissions and energy data page of the Clean Energy Regulator website" w:history="1">
              <w:r w:rsidRPr="00384FB0">
                <w:rPr>
                  <w:rStyle w:val="Hyperlink"/>
                  <w:rFonts w:asciiTheme="minorHAnsi" w:eastAsiaTheme="minorHAnsi" w:hAnsiTheme="minorHAnsi" w:cstheme="minorBidi"/>
                  <w:kern w:val="0"/>
                  <w:szCs w:val="22"/>
                  <w:lang w:eastAsia="en-US"/>
                </w:rPr>
                <w:t>fuel combustion for electricity generation or cement production</w:t>
              </w:r>
            </w:hyperlink>
            <w:r w:rsidR="00BA19FD">
              <w:rPr>
                <w:rStyle w:val="FootnoteReference"/>
              </w:rPr>
              <w:footnoteReference w:id="8"/>
            </w:r>
            <w:r w:rsidRPr="00B60045">
              <w:rPr>
                <w:sz w:val="22"/>
                <w:szCs w:val="22"/>
              </w:rPr>
              <w:t>.</w:t>
            </w:r>
          </w:p>
          <w:p w14:paraId="2F989AF6" w14:textId="5E27E75B" w:rsidR="00DF0AB6" w:rsidRPr="00125950" w:rsidRDefault="00B76A09" w:rsidP="00B76A09">
            <w:pPr>
              <w:spacing w:after="12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60045">
              <w:rPr>
                <w:sz w:val="22"/>
                <w:szCs w:val="22"/>
              </w:rPr>
              <w:t xml:space="preserve">Some scope 1 </w:t>
            </w:r>
            <w:proofErr w:type="gramStart"/>
            <w:r w:rsidRPr="00B60045">
              <w:rPr>
                <w:sz w:val="22"/>
                <w:szCs w:val="22"/>
              </w:rPr>
              <w:t>emissions</w:t>
            </w:r>
            <w:proofErr w:type="gramEnd"/>
            <w:r w:rsidRPr="00B60045">
              <w:rPr>
                <w:sz w:val="22"/>
                <w:szCs w:val="22"/>
              </w:rPr>
              <w:t xml:space="preserve"> are not covered by the Safeguard Mechanism (see definition of covered emissions above).</w:t>
            </w:r>
          </w:p>
        </w:tc>
      </w:tr>
    </w:tbl>
    <w:p w14:paraId="0BDC61A7" w14:textId="77777777" w:rsidR="00B15382" w:rsidRDefault="00B15382" w:rsidP="008E22C3">
      <w:bookmarkStart w:id="11" w:name="_Toc159495684"/>
      <w:bookmarkStart w:id="12" w:name="_Toc138922896"/>
      <w:bookmarkStart w:id="13" w:name="_Toc138922971"/>
      <w:bookmarkStart w:id="14" w:name="_Toc138923035"/>
      <w:bookmarkStart w:id="15" w:name="_Toc138923292"/>
    </w:p>
    <w:p w14:paraId="77667150" w14:textId="77777777" w:rsidR="00B15382" w:rsidRDefault="00B15382">
      <w:pPr>
        <w:rPr>
          <w:rFonts w:ascii="Calibri" w:eastAsia="Times New Roman" w:hAnsi="Calibri" w:cs="Calibri"/>
          <w:b/>
          <w:bCs/>
          <w:kern w:val="32"/>
          <w:sz w:val="40"/>
          <w:szCs w:val="24"/>
        </w:rPr>
      </w:pPr>
      <w:r>
        <w:br w:type="page"/>
      </w:r>
    </w:p>
    <w:p w14:paraId="23E639D8" w14:textId="209B0DA0" w:rsidR="00B15382" w:rsidRPr="000017E5" w:rsidRDefault="00B15382" w:rsidP="00B15382">
      <w:pPr>
        <w:pStyle w:val="Heading1"/>
        <w:numPr>
          <w:ilvl w:val="0"/>
          <w:numId w:val="0"/>
        </w:numPr>
        <w:ind w:left="432" w:hanging="432"/>
        <w:rPr>
          <w:color w:val="auto"/>
        </w:rPr>
      </w:pPr>
      <w:bookmarkStart w:id="16" w:name="_Toc203470044"/>
      <w:r w:rsidRPr="000017E5">
        <w:rPr>
          <w:color w:val="auto"/>
        </w:rPr>
        <w:lastRenderedPageBreak/>
        <w:t>Revision history</w:t>
      </w:r>
      <w:bookmarkEnd w:id="11"/>
      <w:bookmarkEnd w:id="16"/>
    </w:p>
    <w:tbl>
      <w:tblPr>
        <w:tblStyle w:val="CERTable"/>
        <w:tblW w:w="0" w:type="auto"/>
        <w:tblLook w:val="04A0" w:firstRow="1" w:lastRow="0" w:firstColumn="1" w:lastColumn="0" w:noHBand="0" w:noVBand="1"/>
      </w:tblPr>
      <w:tblGrid>
        <w:gridCol w:w="1843"/>
        <w:gridCol w:w="7893"/>
      </w:tblGrid>
      <w:tr w:rsidR="00B15382" w14:paraId="3E6079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245CBAA" w14:textId="77777777" w:rsidR="00B15382" w:rsidRPr="00485AFE" w:rsidRDefault="00B15382">
            <w:pPr>
              <w:pStyle w:val="BodyText1"/>
              <w:rPr>
                <w:sz w:val="22"/>
                <w:lang w:eastAsia="en-US"/>
              </w:rPr>
            </w:pPr>
            <w:r w:rsidRPr="0056780C">
              <w:rPr>
                <w:lang w:eastAsia="en-US"/>
              </w:rPr>
              <w:t>Date</w:t>
            </w:r>
          </w:p>
        </w:tc>
        <w:tc>
          <w:tcPr>
            <w:tcW w:w="7893" w:type="dxa"/>
          </w:tcPr>
          <w:p w14:paraId="5AA31B70" w14:textId="77777777" w:rsidR="00B15382" w:rsidRPr="00485AFE" w:rsidRDefault="00B15382">
            <w:pPr>
              <w:pStyle w:val="BodyText1"/>
              <w:cnfStyle w:val="100000000000" w:firstRow="1" w:lastRow="0" w:firstColumn="0" w:lastColumn="0" w:oddVBand="0" w:evenVBand="0" w:oddHBand="0" w:evenHBand="0" w:firstRowFirstColumn="0" w:firstRowLastColumn="0" w:lastRowFirstColumn="0" w:lastRowLastColumn="0"/>
              <w:rPr>
                <w:sz w:val="22"/>
                <w:lang w:eastAsia="en-US"/>
              </w:rPr>
            </w:pPr>
            <w:r w:rsidRPr="0056780C">
              <w:rPr>
                <w:lang w:eastAsia="en-US"/>
              </w:rPr>
              <w:t>Description</w:t>
            </w:r>
          </w:p>
        </w:tc>
      </w:tr>
      <w:tr w:rsidR="00B15382" w14:paraId="641D5F9B" w14:textId="77777777">
        <w:trPr>
          <w:cnfStyle w:val="000000100000" w:firstRow="0" w:lastRow="0" w:firstColumn="0" w:lastColumn="0" w:oddVBand="0" w:evenVBand="0" w:oddHBand="1"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1843" w:type="dxa"/>
          </w:tcPr>
          <w:p w14:paraId="1634EB1B" w14:textId="1D19BA1C" w:rsidR="00B15382" w:rsidRPr="002529F1" w:rsidRDefault="00FD206F">
            <w:pPr>
              <w:pStyle w:val="BodyText1"/>
              <w:rPr>
                <w:highlight w:val="yellow"/>
                <w:lang w:eastAsia="en-US"/>
              </w:rPr>
            </w:pPr>
            <w:r w:rsidRPr="00FD206F">
              <w:rPr>
                <w:lang w:eastAsia="en-US"/>
              </w:rPr>
              <w:t xml:space="preserve">4 </w:t>
            </w:r>
            <w:r w:rsidR="00AB61F9" w:rsidRPr="00FD206F">
              <w:rPr>
                <w:lang w:eastAsia="en-US"/>
              </w:rPr>
              <w:t>September</w:t>
            </w:r>
            <w:r w:rsidR="00B15382" w:rsidRPr="00FD206F">
              <w:rPr>
                <w:lang w:eastAsia="en-US"/>
              </w:rPr>
              <w:t xml:space="preserve"> 2025</w:t>
            </w:r>
          </w:p>
        </w:tc>
        <w:tc>
          <w:tcPr>
            <w:tcW w:w="7893" w:type="dxa"/>
          </w:tcPr>
          <w:p w14:paraId="41B55226" w14:textId="15785E9C" w:rsidR="00B15382" w:rsidRPr="000017E5" w:rsidRDefault="00B15382" w:rsidP="00032593">
            <w:pPr>
              <w:pStyle w:val="BodyText1"/>
              <w:numPr>
                <w:ilvl w:val="0"/>
                <w:numId w:val="59"/>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Updated guidance in relation to user access permissions for completing, signing, and submitting the form (page </w:t>
            </w:r>
            <w:r w:rsidR="00A24A77">
              <w:rPr>
                <w:lang w:eastAsia="en-US"/>
              </w:rPr>
              <w:t>15</w:t>
            </w:r>
            <w:r>
              <w:rPr>
                <w:lang w:eastAsia="en-US"/>
              </w:rPr>
              <w:t>).</w:t>
            </w:r>
          </w:p>
        </w:tc>
      </w:tr>
    </w:tbl>
    <w:p w14:paraId="5735F43A" w14:textId="77777777" w:rsidR="00B15382" w:rsidRDefault="00B15382" w:rsidP="008E22C3"/>
    <w:p w14:paraId="0094C016" w14:textId="3A483F75" w:rsidR="00B15382" w:rsidRDefault="00B15382">
      <w:pPr>
        <w:rPr>
          <w:rFonts w:ascii="Calibri" w:eastAsia="Times New Roman" w:hAnsi="Calibri" w:cs="Calibri"/>
          <w:b/>
          <w:bCs/>
          <w:kern w:val="32"/>
          <w:sz w:val="40"/>
          <w:szCs w:val="24"/>
        </w:rPr>
      </w:pPr>
      <w:r>
        <w:br w:type="page"/>
      </w:r>
    </w:p>
    <w:p w14:paraId="1A229F45" w14:textId="4BE73979" w:rsidR="00C6157E" w:rsidRPr="00875593" w:rsidRDefault="0090412C" w:rsidP="004263C1">
      <w:pPr>
        <w:pStyle w:val="Heading1"/>
        <w:numPr>
          <w:ilvl w:val="0"/>
          <w:numId w:val="0"/>
        </w:numPr>
        <w:ind w:left="340" w:hanging="340"/>
        <w:rPr>
          <w:color w:val="auto"/>
        </w:rPr>
      </w:pPr>
      <w:bookmarkStart w:id="17" w:name="_Toc203470045"/>
      <w:r w:rsidRPr="0075368F">
        <w:rPr>
          <w:color w:val="auto"/>
        </w:rPr>
        <w:lastRenderedPageBreak/>
        <w:t xml:space="preserve">Who </w:t>
      </w:r>
      <w:bookmarkEnd w:id="12"/>
      <w:bookmarkEnd w:id="13"/>
      <w:bookmarkEnd w:id="14"/>
      <w:bookmarkEnd w:id="15"/>
      <w:r w:rsidR="002E1E7A">
        <w:rPr>
          <w:color w:val="auto"/>
        </w:rPr>
        <w:t>is this guideline for</w:t>
      </w:r>
      <w:r w:rsidR="00E92956">
        <w:rPr>
          <w:color w:val="auto"/>
        </w:rPr>
        <w:t>?</w:t>
      </w:r>
      <w:bookmarkEnd w:id="17"/>
    </w:p>
    <w:p w14:paraId="5D98EE5F" w14:textId="7414B559" w:rsidR="00CF5CF8" w:rsidRDefault="00CF5CF8" w:rsidP="00CF5CF8">
      <w:r>
        <w:t>This document provides guidelines about applying for a</w:t>
      </w:r>
      <w:r w:rsidR="00470061">
        <w:t>n</w:t>
      </w:r>
      <w:r>
        <w:t xml:space="preserve"> </w:t>
      </w:r>
      <w:r w:rsidR="00D94A83">
        <w:t>MYMP</w:t>
      </w:r>
      <w:r>
        <w:t xml:space="preserve"> declaration under section </w:t>
      </w:r>
      <w:r w:rsidR="00FD2F8C">
        <w:t>65</w:t>
      </w:r>
      <w:r w:rsidR="0078268F">
        <w:t> </w:t>
      </w:r>
      <w:r w:rsidRPr="3FB6375E">
        <w:t>of the Safeguard Rule</w:t>
      </w:r>
      <w:r w:rsidR="005A649B">
        <w:t xml:space="preserve"> for a </w:t>
      </w:r>
      <w:r w:rsidR="005C2ACD">
        <w:t xml:space="preserve">Safeguard </w:t>
      </w:r>
      <w:r w:rsidR="00875593">
        <w:t>facility that is</w:t>
      </w:r>
      <w:r w:rsidR="005C2ACD">
        <w:t xml:space="preserve"> in an </w:t>
      </w:r>
      <w:r w:rsidR="005C2ACD" w:rsidRPr="00875593">
        <w:t>excess emissions situation after 1</w:t>
      </w:r>
      <w:r w:rsidR="00CA28C0">
        <w:t> </w:t>
      </w:r>
      <w:r w:rsidR="005C2ACD" w:rsidRPr="00875593">
        <w:t>July 2023.</w:t>
      </w:r>
    </w:p>
    <w:p w14:paraId="4EFDA7B3" w14:textId="08100CDD" w:rsidR="00CF5CF8" w:rsidRDefault="00CF5CF8" w:rsidP="00CF5CF8">
      <w:pPr>
        <w:spacing w:after="120"/>
      </w:pPr>
      <w:r w:rsidRPr="000D1DC9">
        <w:rPr>
          <w:bCs/>
        </w:rPr>
        <w:t>The Clean Energy Regulator (</w:t>
      </w:r>
      <w:r>
        <w:rPr>
          <w:bCs/>
        </w:rPr>
        <w:t>CER</w:t>
      </w:r>
      <w:r w:rsidRPr="000D1DC9">
        <w:rPr>
          <w:bCs/>
        </w:rPr>
        <w:t xml:space="preserve">) recommends </w:t>
      </w:r>
      <w:r>
        <w:rPr>
          <w:bCs/>
        </w:rPr>
        <w:t>that parties involved in a</w:t>
      </w:r>
      <w:r w:rsidR="00470061">
        <w:rPr>
          <w:bCs/>
        </w:rPr>
        <w:t>n</w:t>
      </w:r>
      <w:r>
        <w:rPr>
          <w:bCs/>
        </w:rPr>
        <w:t xml:space="preserve"> </w:t>
      </w:r>
      <w:r w:rsidR="00D94A83">
        <w:t>MYMP</w:t>
      </w:r>
      <w:r w:rsidR="00BE37EF">
        <w:t xml:space="preserve"> declaration</w:t>
      </w:r>
      <w:r>
        <w:rPr>
          <w:bCs/>
        </w:rPr>
        <w:t xml:space="preserve"> process consider this guideline document</w:t>
      </w:r>
      <w:r w:rsidRPr="00F15E3F">
        <w:rPr>
          <w:bCs/>
        </w:rPr>
        <w:t>.</w:t>
      </w:r>
      <w:r>
        <w:t xml:space="preserve"> In particular, this guideline is for:</w:t>
      </w:r>
    </w:p>
    <w:p w14:paraId="3F112BA1" w14:textId="6575BE18" w:rsidR="00CF5CF8" w:rsidRDefault="00CF5CF8" w:rsidP="00CF5CF8">
      <w:pPr>
        <w:pStyle w:val="CERbullets"/>
        <w:numPr>
          <w:ilvl w:val="0"/>
          <w:numId w:val="5"/>
        </w:numPr>
      </w:pPr>
      <w:r>
        <w:t>responsible emitters for Safeguard facilities</w:t>
      </w:r>
      <w:r w:rsidR="00801172">
        <w:t xml:space="preserve"> including the </w:t>
      </w:r>
      <w:r w:rsidR="00801172" w:rsidRPr="00F86EB5">
        <w:t>responsible financial officer</w:t>
      </w:r>
      <w:r w:rsidR="00801172">
        <w:t xml:space="preserve"> for the responsible emitter signing the application</w:t>
      </w:r>
    </w:p>
    <w:p w14:paraId="06AF34F6" w14:textId="77777777" w:rsidR="00CF5CF8" w:rsidRPr="000F3D43" w:rsidRDefault="00CF5CF8" w:rsidP="00CF5CF8">
      <w:pPr>
        <w:pStyle w:val="CERbullets"/>
        <w:numPr>
          <w:ilvl w:val="0"/>
          <w:numId w:val="5"/>
        </w:numPr>
        <w:spacing w:after="240"/>
        <w:ind w:left="357" w:hanging="357"/>
      </w:pPr>
      <w:r>
        <w:t>any other parties assisting a responsible emitter in preparing an application.</w:t>
      </w:r>
    </w:p>
    <w:p w14:paraId="508F3346" w14:textId="41D24764" w:rsidR="00CF5CF8" w:rsidRDefault="00CF5CF8" w:rsidP="00CF5CF8">
      <w:r w:rsidRPr="003E5783">
        <w:t xml:space="preserve">All references to legislative provisions in this </w:t>
      </w:r>
      <w:r>
        <w:t>guideline</w:t>
      </w:r>
      <w:r w:rsidRPr="003E5783">
        <w:t xml:space="preserve"> document relate to</w:t>
      </w:r>
      <w:r w:rsidRPr="00B468FF">
        <w:t xml:space="preserve"> </w:t>
      </w:r>
      <w:r>
        <w:t xml:space="preserve">Safeguard Rule unless otherwise indicated. </w:t>
      </w:r>
    </w:p>
    <w:p w14:paraId="59DDC8C7" w14:textId="198A8A67" w:rsidR="006E2151" w:rsidRPr="00B35111" w:rsidRDefault="00752F0A" w:rsidP="00B35111">
      <w:pPr>
        <w:pStyle w:val="Heading1"/>
        <w:numPr>
          <w:ilvl w:val="0"/>
          <w:numId w:val="39"/>
        </w:numPr>
        <w:rPr>
          <w:color w:val="auto"/>
          <w:szCs w:val="40"/>
        </w:rPr>
      </w:pPr>
      <w:r>
        <w:rPr>
          <w:sz w:val="24"/>
        </w:rPr>
        <w:br w:type="page"/>
      </w:r>
      <w:bookmarkStart w:id="18" w:name="_Toc203470046"/>
      <w:r w:rsidR="00BE52DF">
        <w:rPr>
          <w:color w:val="auto"/>
          <w:szCs w:val="40"/>
        </w:rPr>
        <w:lastRenderedPageBreak/>
        <w:t>Introduction</w:t>
      </w:r>
      <w:bookmarkEnd w:id="18"/>
    </w:p>
    <w:p w14:paraId="6006208C" w14:textId="296C4219" w:rsidR="00616BCE" w:rsidRPr="009A523C" w:rsidRDefault="00501859" w:rsidP="00616BCE">
      <w:pPr>
        <w:pStyle w:val="Heading2"/>
        <w:numPr>
          <w:ilvl w:val="1"/>
          <w:numId w:val="40"/>
        </w:numPr>
        <w:rPr>
          <w:rFonts w:cs="Calibri"/>
        </w:rPr>
      </w:pPr>
      <w:bookmarkStart w:id="19" w:name="_Toc203470047"/>
      <w:r>
        <w:rPr>
          <w:rFonts w:cs="Calibri"/>
        </w:rPr>
        <w:t>Overview of the</w:t>
      </w:r>
      <w:r w:rsidR="00436AFB">
        <w:rPr>
          <w:rFonts w:cs="Calibri"/>
        </w:rPr>
        <w:t xml:space="preserve"> </w:t>
      </w:r>
      <w:r w:rsidR="00EE35A0">
        <w:rPr>
          <w:rFonts w:cs="Calibri"/>
        </w:rPr>
        <w:t xml:space="preserve">2023 </w:t>
      </w:r>
      <w:r w:rsidR="00616BCE" w:rsidRPr="009A523C">
        <w:rPr>
          <w:rFonts w:cs="Calibri"/>
        </w:rPr>
        <w:t>Safeguard Mechanism</w:t>
      </w:r>
      <w:r w:rsidR="009F7944">
        <w:rPr>
          <w:rFonts w:cs="Calibri"/>
        </w:rPr>
        <w:t xml:space="preserve"> reforms</w:t>
      </w:r>
      <w:bookmarkEnd w:id="19"/>
    </w:p>
    <w:p w14:paraId="0F4413B9" w14:textId="4A28AC37" w:rsidR="00C6157E" w:rsidRDefault="00C6157E" w:rsidP="001D141C">
      <w:pPr>
        <w:autoSpaceDE w:val="0"/>
        <w:autoSpaceDN w:val="0"/>
        <w:adjustRightInd w:val="0"/>
        <w:spacing w:before="240" w:after="200" w:line="240" w:lineRule="auto"/>
        <w:rPr>
          <w:rFonts w:ascii="Calibri" w:hAnsi="Calibri" w:cs="Calibri"/>
        </w:rPr>
      </w:pPr>
      <w:r w:rsidRPr="0F241813">
        <w:rPr>
          <w:rFonts w:ascii="Calibri" w:hAnsi="Calibri" w:cs="Calibri"/>
        </w:rPr>
        <w:t xml:space="preserve">The Safeguard Mechanism has been reformed following </w:t>
      </w:r>
      <w:r w:rsidR="00A351AD" w:rsidRPr="00747291">
        <w:rPr>
          <w:rFonts w:ascii="Calibri" w:hAnsi="Calibri" w:cs="Calibri"/>
        </w:rPr>
        <w:t>legislative changes and</w:t>
      </w:r>
      <w:r w:rsidR="00A351AD">
        <w:rPr>
          <w:rFonts w:ascii="Calibri" w:hAnsi="Calibri" w:cs="Calibri"/>
        </w:rPr>
        <w:t xml:space="preserve"> </w:t>
      </w:r>
      <w:r w:rsidRPr="0F241813">
        <w:rPr>
          <w:rFonts w:ascii="Calibri" w:hAnsi="Calibri" w:cs="Calibri"/>
        </w:rPr>
        <w:t xml:space="preserve">a consultation process undertaken by </w:t>
      </w:r>
      <w:r w:rsidR="000D1FC0">
        <w:rPr>
          <w:rFonts w:ascii="Calibri" w:hAnsi="Calibri" w:cs="Calibri"/>
        </w:rPr>
        <w:t xml:space="preserve">the Department of Climate Change, </w:t>
      </w:r>
      <w:r w:rsidR="006D4AB1">
        <w:rPr>
          <w:rFonts w:ascii="Calibri" w:hAnsi="Calibri" w:cs="Calibri"/>
        </w:rPr>
        <w:t>Energy, the Environment and Water</w:t>
      </w:r>
      <w:r w:rsidR="00D11C47">
        <w:rPr>
          <w:rFonts w:ascii="Calibri" w:hAnsi="Calibri" w:cs="Calibri"/>
        </w:rPr>
        <w:t xml:space="preserve"> (DCCEEW)</w:t>
      </w:r>
      <w:r w:rsidR="006D4AB1">
        <w:rPr>
          <w:rFonts w:ascii="Calibri" w:hAnsi="Calibri" w:cs="Calibri"/>
        </w:rPr>
        <w:t>.</w:t>
      </w:r>
      <w:r w:rsidRPr="0F241813">
        <w:rPr>
          <w:rFonts w:ascii="Calibri" w:hAnsi="Calibri" w:cs="Calibri"/>
        </w:rPr>
        <w:t xml:space="preserve"> New obligations and reporting requirements apply to Safeguard facilities for financial years commencing on or after 1 July 2023.</w:t>
      </w:r>
    </w:p>
    <w:p w14:paraId="67BF2B0F" w14:textId="48F93401" w:rsidR="00C6157E" w:rsidRDefault="00C6157E" w:rsidP="00B8510D">
      <w:pPr>
        <w:autoSpaceDE w:val="0"/>
        <w:autoSpaceDN w:val="0"/>
        <w:adjustRightInd w:val="0"/>
        <w:spacing w:before="200" w:after="200" w:line="240" w:lineRule="auto"/>
      </w:pPr>
      <w:r>
        <w:rPr>
          <w:rFonts w:ascii="Calibri" w:hAnsi="Calibri" w:cs="Calibri"/>
        </w:rPr>
        <w:t>The reformed Safeguard Mechanism scheme includes new baselines, flexible mechanisms to manage net</w:t>
      </w:r>
      <w:r w:rsidR="00D86F09">
        <w:rPr>
          <w:rFonts w:ascii="Calibri" w:hAnsi="Calibri" w:cs="Calibri"/>
        </w:rPr>
        <w:t> </w:t>
      </w:r>
      <w:r>
        <w:rPr>
          <w:rFonts w:ascii="Calibri" w:hAnsi="Calibri" w:cs="Calibri"/>
        </w:rPr>
        <w:t xml:space="preserve">emissions </w:t>
      </w:r>
      <w:r w:rsidR="003A2047">
        <w:rPr>
          <w:rFonts w:ascii="Calibri" w:hAnsi="Calibri" w:cs="Calibri"/>
        </w:rPr>
        <w:t xml:space="preserve">(including </w:t>
      </w:r>
      <w:r w:rsidR="00FE62E0">
        <w:rPr>
          <w:rFonts w:ascii="Calibri" w:hAnsi="Calibri" w:cs="Calibri"/>
        </w:rPr>
        <w:t>a</w:t>
      </w:r>
      <w:r w:rsidR="00470061">
        <w:rPr>
          <w:rFonts w:ascii="Calibri" w:hAnsi="Calibri" w:cs="Calibri"/>
        </w:rPr>
        <w:t>n</w:t>
      </w:r>
      <w:r w:rsidR="00FE62E0">
        <w:rPr>
          <w:rFonts w:ascii="Calibri" w:hAnsi="Calibri" w:cs="Calibri"/>
        </w:rPr>
        <w:t xml:space="preserve"> </w:t>
      </w:r>
      <w:r w:rsidR="00784542">
        <w:rPr>
          <w:rFonts w:ascii="Calibri" w:hAnsi="Calibri" w:cs="Calibri"/>
        </w:rPr>
        <w:t xml:space="preserve">MYMP </w:t>
      </w:r>
      <w:r w:rsidR="0040537D">
        <w:rPr>
          <w:rFonts w:ascii="Calibri" w:hAnsi="Calibri" w:cs="Calibri"/>
        </w:rPr>
        <w:t>declaration</w:t>
      </w:r>
      <w:r w:rsidR="00FE62E0">
        <w:rPr>
          <w:rFonts w:ascii="Calibri" w:hAnsi="Calibri" w:cs="Calibri"/>
        </w:rPr>
        <w:t xml:space="preserve">) </w:t>
      </w:r>
      <w:r>
        <w:rPr>
          <w:rFonts w:ascii="Calibri" w:hAnsi="Calibri" w:cs="Calibri"/>
        </w:rPr>
        <w:t>and additional publication requirements.</w:t>
      </w:r>
      <w:r w:rsidRPr="00804809">
        <w:t xml:space="preserve"> </w:t>
      </w:r>
      <w:r w:rsidRPr="00E5724D">
        <w:t>Baselines will decline each year in line with Australia’s legislated commitments to reduce</w:t>
      </w:r>
      <w:r w:rsidR="004A53A2">
        <w:t xml:space="preserve"> net</w:t>
      </w:r>
      <w:r w:rsidRPr="00E5724D">
        <w:t xml:space="preserve"> greenhouse gas emissions by 43 percent</w:t>
      </w:r>
      <w:r w:rsidR="001A79BB">
        <w:t xml:space="preserve"> below 2005 levels</w:t>
      </w:r>
      <w:r w:rsidRPr="00E5724D">
        <w:t xml:space="preserve"> by 2030 and to </w:t>
      </w:r>
      <w:r w:rsidR="001A5B58">
        <w:t xml:space="preserve">achieve </w:t>
      </w:r>
      <w:r w:rsidRPr="00E5724D">
        <w:t>net</w:t>
      </w:r>
      <w:r>
        <w:noBreakHyphen/>
      </w:r>
      <w:r w:rsidRPr="00E5724D">
        <w:t>zero by 2050.</w:t>
      </w:r>
    </w:p>
    <w:p w14:paraId="11CD44E5" w14:textId="4A887067" w:rsidR="00182FE5" w:rsidRPr="00EC1630" w:rsidRDefault="00C6157E" w:rsidP="00B8510D">
      <w:pPr>
        <w:spacing w:before="200" w:after="200" w:line="240" w:lineRule="auto"/>
        <w:rPr>
          <w:rFonts w:eastAsia="Times New Roman"/>
          <w:lang w:eastAsia="en-AU"/>
        </w:rPr>
      </w:pPr>
      <w:r w:rsidRPr="0F241813">
        <w:rPr>
          <w:rFonts w:eastAsia="Times New Roman"/>
          <w:lang w:eastAsia="en-AU"/>
        </w:rPr>
        <w:t xml:space="preserve">Safeguard facilities that exceed their annual baseline for financial years commencing on or after 1 July 2023 must manage their emissions </w:t>
      </w:r>
      <w:r w:rsidRPr="0F241813">
        <w:rPr>
          <w:rFonts w:eastAsia="Calibri"/>
        </w:rPr>
        <w:t xml:space="preserve">before </w:t>
      </w:r>
      <w:r w:rsidRPr="0F241813">
        <w:rPr>
          <w:rFonts w:eastAsia="Times New Roman"/>
          <w:lang w:eastAsia="en-AU"/>
        </w:rPr>
        <w:t xml:space="preserve">1 April following the end of the relevant financial year by using the available options for managing excess emissions. </w:t>
      </w:r>
    </w:p>
    <w:p w14:paraId="74E83555" w14:textId="234D2FC5" w:rsidR="00057382" w:rsidRPr="005D394A" w:rsidRDefault="009362A9" w:rsidP="006E2151">
      <w:pPr>
        <w:pStyle w:val="Heading2"/>
        <w:numPr>
          <w:ilvl w:val="1"/>
          <w:numId w:val="40"/>
        </w:numPr>
        <w:rPr>
          <w:rFonts w:asciiTheme="minorHAnsi" w:hAnsiTheme="minorHAnsi"/>
          <w:lang w:eastAsia="en-AU"/>
        </w:rPr>
      </w:pPr>
      <w:bookmarkStart w:id="20" w:name="_Toc203470048"/>
      <w:r>
        <w:rPr>
          <w:rFonts w:asciiTheme="minorHAnsi" w:hAnsiTheme="minorHAnsi"/>
          <w:lang w:eastAsia="en-AU"/>
        </w:rPr>
        <w:t xml:space="preserve">What is a </w:t>
      </w:r>
      <w:r w:rsidR="00F64638">
        <w:rPr>
          <w:rFonts w:asciiTheme="minorHAnsi" w:hAnsiTheme="minorHAnsi"/>
          <w:lang w:eastAsia="en-AU"/>
        </w:rPr>
        <w:t>m</w:t>
      </w:r>
      <w:r w:rsidR="00057382" w:rsidRPr="005D394A">
        <w:rPr>
          <w:rFonts w:asciiTheme="minorHAnsi" w:hAnsiTheme="minorHAnsi"/>
          <w:lang w:eastAsia="en-AU"/>
        </w:rPr>
        <w:t xml:space="preserve">ulti-year </w:t>
      </w:r>
      <w:r w:rsidR="007514BC" w:rsidRPr="005D394A">
        <w:rPr>
          <w:rFonts w:asciiTheme="minorHAnsi" w:hAnsiTheme="minorHAnsi"/>
          <w:lang w:eastAsia="en-AU"/>
        </w:rPr>
        <w:t>monitoring</w:t>
      </w:r>
      <w:r w:rsidR="00784542">
        <w:rPr>
          <w:rFonts w:asciiTheme="minorHAnsi" w:hAnsiTheme="minorHAnsi"/>
          <w:lang w:eastAsia="en-AU"/>
        </w:rPr>
        <w:t xml:space="preserve"> period (MYMP)</w:t>
      </w:r>
      <w:r w:rsidR="005A3F40">
        <w:rPr>
          <w:rFonts w:asciiTheme="minorHAnsi" w:hAnsiTheme="minorHAnsi"/>
          <w:lang w:eastAsia="en-AU"/>
        </w:rPr>
        <w:t>?</w:t>
      </w:r>
      <w:bookmarkEnd w:id="20"/>
      <w:r w:rsidR="007514BC" w:rsidRPr="005D394A">
        <w:rPr>
          <w:rFonts w:asciiTheme="minorHAnsi" w:hAnsiTheme="minorHAnsi"/>
          <w:lang w:eastAsia="en-AU"/>
        </w:rPr>
        <w:t xml:space="preserve"> </w:t>
      </w:r>
    </w:p>
    <w:p w14:paraId="55977D4F" w14:textId="1C7ADE25" w:rsidR="009D4627" w:rsidRPr="00CC049E" w:rsidRDefault="009D4627" w:rsidP="00631B31">
      <w:pPr>
        <w:pStyle w:val="BodyText1"/>
        <w:rPr>
          <w:color w:val="auto"/>
        </w:rPr>
      </w:pPr>
      <w:r>
        <w:rPr>
          <w:color w:val="auto"/>
        </w:rPr>
        <w:t>MYMP</w:t>
      </w:r>
      <w:r w:rsidRPr="000E396B">
        <w:rPr>
          <w:color w:val="auto"/>
        </w:rPr>
        <w:t xml:space="preserve">s </w:t>
      </w:r>
      <w:r>
        <w:rPr>
          <w:color w:val="auto"/>
        </w:rPr>
        <w:t>can</w:t>
      </w:r>
      <w:r w:rsidRPr="000E396B">
        <w:rPr>
          <w:color w:val="auto"/>
        </w:rPr>
        <w:t xml:space="preserve"> provide responsible emitters with time to implement emissions</w:t>
      </w:r>
      <w:r>
        <w:rPr>
          <w:color w:val="auto"/>
        </w:rPr>
        <w:t>-intensity</w:t>
      </w:r>
      <w:r w:rsidRPr="000E396B" w:rsidDel="00162420">
        <w:rPr>
          <w:color w:val="auto"/>
        </w:rPr>
        <w:t xml:space="preserve"> </w:t>
      </w:r>
      <w:r>
        <w:rPr>
          <w:color w:val="auto"/>
        </w:rPr>
        <w:t>reduction activities to avoid an excess emissions situation</w:t>
      </w:r>
      <w:r w:rsidRPr="000E396B">
        <w:rPr>
          <w:color w:val="auto"/>
        </w:rPr>
        <w:t>.</w:t>
      </w:r>
      <w:r>
        <w:rPr>
          <w:color w:val="auto"/>
        </w:rPr>
        <w:t xml:space="preserve"> </w:t>
      </w:r>
      <w:r w:rsidR="00D768FA" w:rsidRPr="00747291">
        <w:rPr>
          <w:color w:val="auto"/>
        </w:rPr>
        <w:t>This may be particularly relevant where investment required to reduce in situ emissions will take time to implement.</w:t>
      </w:r>
      <w:r w:rsidR="00D768FA">
        <w:rPr>
          <w:color w:val="auto"/>
        </w:rPr>
        <w:t xml:space="preserve"> </w:t>
      </w:r>
    </w:p>
    <w:p w14:paraId="4241F442" w14:textId="619D5A88" w:rsidR="005365D7" w:rsidRPr="000E396B" w:rsidRDefault="00E71336" w:rsidP="003A1F19">
      <w:pPr>
        <w:pStyle w:val="BodyText1"/>
        <w:spacing w:before="0"/>
        <w:rPr>
          <w:color w:val="auto"/>
          <w:lang w:eastAsia="en-AU"/>
        </w:rPr>
      </w:pPr>
      <w:r w:rsidRPr="000E396B">
        <w:rPr>
          <w:color w:val="auto"/>
          <w:lang w:eastAsia="en-AU"/>
        </w:rPr>
        <w:t xml:space="preserve">The </w:t>
      </w:r>
      <w:r w:rsidR="0040537D">
        <w:rPr>
          <w:color w:val="auto"/>
          <w:lang w:eastAsia="en-AU"/>
        </w:rPr>
        <w:t>MYMP</w:t>
      </w:r>
      <w:r w:rsidRPr="000E396B">
        <w:rPr>
          <w:color w:val="auto"/>
          <w:lang w:eastAsia="en-AU"/>
        </w:rPr>
        <w:t xml:space="preserve"> </w:t>
      </w:r>
      <w:r w:rsidR="00631A98" w:rsidRPr="000E396B">
        <w:rPr>
          <w:color w:val="auto"/>
          <w:lang w:eastAsia="en-AU"/>
        </w:rPr>
        <w:t>excess emissions management option</w:t>
      </w:r>
      <w:r w:rsidR="0098390A" w:rsidRPr="000E396B">
        <w:rPr>
          <w:color w:val="auto"/>
          <w:lang w:eastAsia="en-AU"/>
        </w:rPr>
        <w:t xml:space="preserve"> </w:t>
      </w:r>
      <w:r w:rsidR="001B4D62" w:rsidRPr="000E396B">
        <w:rPr>
          <w:color w:val="auto"/>
          <w:lang w:eastAsia="en-AU"/>
        </w:rPr>
        <w:t xml:space="preserve">previously </w:t>
      </w:r>
      <w:r w:rsidR="00FF211F" w:rsidRPr="000E396B">
        <w:rPr>
          <w:color w:val="auto"/>
          <w:lang w:eastAsia="en-AU"/>
        </w:rPr>
        <w:t xml:space="preserve">available </w:t>
      </w:r>
      <w:r w:rsidR="00F37F82">
        <w:rPr>
          <w:color w:val="auto"/>
          <w:lang w:eastAsia="en-AU"/>
        </w:rPr>
        <w:t xml:space="preserve">up until </w:t>
      </w:r>
      <w:r w:rsidR="00230D69">
        <w:rPr>
          <w:color w:val="auto"/>
          <w:lang w:eastAsia="en-AU"/>
        </w:rPr>
        <w:t>30</w:t>
      </w:r>
      <w:r w:rsidR="00F37F82">
        <w:rPr>
          <w:color w:val="auto"/>
          <w:lang w:eastAsia="en-AU"/>
        </w:rPr>
        <w:t xml:space="preserve"> June 202</w:t>
      </w:r>
      <w:r w:rsidR="005815BC">
        <w:rPr>
          <w:color w:val="auto"/>
          <w:lang w:eastAsia="en-AU"/>
        </w:rPr>
        <w:t>3</w:t>
      </w:r>
      <w:r w:rsidR="00F37F82">
        <w:rPr>
          <w:color w:val="auto"/>
          <w:lang w:eastAsia="en-AU"/>
        </w:rPr>
        <w:t xml:space="preserve"> </w:t>
      </w:r>
      <w:r w:rsidR="0098390A" w:rsidRPr="000E396B">
        <w:rPr>
          <w:color w:val="auto"/>
          <w:lang w:eastAsia="en-AU"/>
        </w:rPr>
        <w:t>has been</w:t>
      </w:r>
      <w:r w:rsidR="009452BD" w:rsidRPr="000E396B">
        <w:rPr>
          <w:color w:val="auto"/>
          <w:lang w:eastAsia="en-AU"/>
        </w:rPr>
        <w:t xml:space="preserve"> </w:t>
      </w:r>
      <w:r w:rsidR="0020458B" w:rsidRPr="000E396B">
        <w:rPr>
          <w:color w:val="auto"/>
          <w:lang w:eastAsia="en-AU"/>
        </w:rPr>
        <w:t>amended</w:t>
      </w:r>
      <w:r w:rsidR="007A5B47">
        <w:rPr>
          <w:color w:val="auto"/>
          <w:lang w:eastAsia="en-AU"/>
        </w:rPr>
        <w:t xml:space="preserve"> fol</w:t>
      </w:r>
      <w:r w:rsidR="00230D69">
        <w:rPr>
          <w:color w:val="auto"/>
          <w:lang w:eastAsia="en-AU"/>
        </w:rPr>
        <w:t>lowing ref</w:t>
      </w:r>
      <w:r w:rsidR="0038464F">
        <w:rPr>
          <w:color w:val="auto"/>
          <w:lang w:eastAsia="en-AU"/>
        </w:rPr>
        <w:t>orms to the Safeguard Mechanism.</w:t>
      </w:r>
    </w:p>
    <w:p w14:paraId="25F6A6CF" w14:textId="7BE93A58" w:rsidR="007150BA" w:rsidRPr="00242301" w:rsidRDefault="009D0191" w:rsidP="003A1F19">
      <w:pPr>
        <w:pStyle w:val="BodyText1"/>
        <w:spacing w:before="0"/>
        <w:rPr>
          <w:color w:val="auto"/>
          <w:lang w:eastAsia="en-AU"/>
        </w:rPr>
      </w:pPr>
      <w:r w:rsidRPr="00457D64">
        <w:rPr>
          <w:color w:val="auto"/>
          <w:lang w:eastAsia="en-AU"/>
        </w:rPr>
        <w:t>The amendments</w:t>
      </w:r>
      <w:r w:rsidR="007150BA" w:rsidRPr="00457D64">
        <w:rPr>
          <w:color w:val="auto"/>
          <w:lang w:eastAsia="en-AU"/>
        </w:rPr>
        <w:t xml:space="preserve"> to the MYMP</w:t>
      </w:r>
      <w:r w:rsidR="00055477" w:rsidRPr="00457D64">
        <w:rPr>
          <w:color w:val="auto"/>
          <w:lang w:eastAsia="en-AU"/>
        </w:rPr>
        <w:t xml:space="preserve"> arrangements</w:t>
      </w:r>
      <w:r w:rsidR="007150BA" w:rsidRPr="00457D64">
        <w:rPr>
          <w:color w:val="auto"/>
          <w:lang w:eastAsia="en-AU"/>
        </w:rPr>
        <w:t xml:space="preserve"> apply to </w:t>
      </w:r>
      <w:r w:rsidR="00055477" w:rsidRPr="00457D64">
        <w:rPr>
          <w:color w:val="auto"/>
          <w:lang w:eastAsia="en-AU"/>
        </w:rPr>
        <w:t xml:space="preserve">MYMP declarations that result from </w:t>
      </w:r>
      <w:r w:rsidR="00055477" w:rsidRPr="00BB13AC">
        <w:rPr>
          <w:color w:val="auto"/>
          <w:u w:val="single"/>
          <w:lang w:eastAsia="en-AU"/>
        </w:rPr>
        <w:t>applications</w:t>
      </w:r>
      <w:r w:rsidR="00055477" w:rsidRPr="00457D64">
        <w:rPr>
          <w:color w:val="auto"/>
          <w:lang w:eastAsia="en-AU"/>
        </w:rPr>
        <w:t xml:space="preserve"> submitted after 1 July 2023</w:t>
      </w:r>
      <w:r w:rsidR="00C15B7D" w:rsidRPr="00457D64">
        <w:rPr>
          <w:color w:val="auto"/>
          <w:lang w:eastAsia="en-AU"/>
        </w:rPr>
        <w:t xml:space="preserve"> </w:t>
      </w:r>
      <w:r w:rsidR="001F6E86">
        <w:rPr>
          <w:color w:val="auto"/>
          <w:lang w:eastAsia="en-AU"/>
        </w:rPr>
        <w:t xml:space="preserve">and </w:t>
      </w:r>
      <w:r w:rsidR="00C15B7D" w:rsidRPr="00457D64">
        <w:rPr>
          <w:color w:val="auto"/>
          <w:lang w:eastAsia="en-AU"/>
        </w:rPr>
        <w:t>will apply to MYMPs</w:t>
      </w:r>
      <w:r w:rsidR="00BB34F3" w:rsidRPr="00457D64">
        <w:rPr>
          <w:color w:val="auto"/>
          <w:lang w:eastAsia="en-AU"/>
        </w:rPr>
        <w:t xml:space="preserve"> that start </w:t>
      </w:r>
      <w:r w:rsidR="00D70C97" w:rsidRPr="00457D64">
        <w:rPr>
          <w:color w:val="auto"/>
          <w:lang w:eastAsia="en-AU"/>
        </w:rPr>
        <w:t>in a financial year</w:t>
      </w:r>
      <w:r w:rsidR="00120A66" w:rsidRPr="00457D64">
        <w:rPr>
          <w:color w:val="auto"/>
          <w:lang w:eastAsia="en-AU"/>
        </w:rPr>
        <w:t xml:space="preserve"> commencing </w:t>
      </w:r>
      <w:r w:rsidR="00DC02FB" w:rsidRPr="00457D64">
        <w:rPr>
          <w:color w:val="auto"/>
          <w:lang w:eastAsia="en-AU"/>
        </w:rPr>
        <w:t>on or after 1</w:t>
      </w:r>
      <w:r w:rsidR="00FA3F49">
        <w:rPr>
          <w:color w:val="auto"/>
          <w:lang w:eastAsia="en-AU"/>
        </w:rPr>
        <w:t> </w:t>
      </w:r>
      <w:r w:rsidR="00DC02FB" w:rsidRPr="00457D64">
        <w:rPr>
          <w:color w:val="auto"/>
          <w:lang w:eastAsia="en-AU"/>
        </w:rPr>
        <w:t xml:space="preserve">July </w:t>
      </w:r>
      <w:r w:rsidR="00BB34F3" w:rsidRPr="00457D64">
        <w:rPr>
          <w:color w:val="auto"/>
          <w:lang w:eastAsia="en-AU"/>
        </w:rPr>
        <w:t>202</w:t>
      </w:r>
      <w:r w:rsidR="00457D64" w:rsidRPr="008B5FFD">
        <w:rPr>
          <w:color w:val="auto"/>
          <w:lang w:eastAsia="en-AU"/>
        </w:rPr>
        <w:t>2</w:t>
      </w:r>
      <w:r w:rsidR="00BB34F3" w:rsidRPr="00242301">
        <w:rPr>
          <w:color w:val="auto"/>
          <w:lang w:eastAsia="en-AU"/>
        </w:rPr>
        <w:t>.</w:t>
      </w:r>
    </w:p>
    <w:p w14:paraId="47E721AE" w14:textId="77777777" w:rsidR="00AC7045" w:rsidRDefault="00670A1D" w:rsidP="004F21AF">
      <w:pPr>
        <w:pStyle w:val="BodyText1"/>
        <w:rPr>
          <w:color w:val="auto"/>
        </w:rPr>
      </w:pPr>
      <w:r w:rsidRPr="00E36625">
        <w:rPr>
          <w:color w:val="auto"/>
        </w:rPr>
        <w:t>To be eligible, the responsible emitter must</w:t>
      </w:r>
      <w:r w:rsidR="004116CE" w:rsidRPr="00631B31">
        <w:rPr>
          <w:color w:val="auto"/>
        </w:rPr>
        <w:t xml:space="preserve"> </w:t>
      </w:r>
      <w:r w:rsidR="00013385" w:rsidRPr="00631B31">
        <w:rPr>
          <w:color w:val="auto"/>
        </w:rPr>
        <w:t xml:space="preserve">demonstrate that </w:t>
      </w:r>
      <w:r w:rsidR="00052D29" w:rsidRPr="00631B31">
        <w:rPr>
          <w:color w:val="auto"/>
        </w:rPr>
        <w:t xml:space="preserve">it </w:t>
      </w:r>
      <w:r w:rsidR="002E2305" w:rsidRPr="00631B31">
        <w:rPr>
          <w:color w:val="auto"/>
        </w:rPr>
        <w:t>will conduct</w:t>
      </w:r>
      <w:r w:rsidR="004248CA" w:rsidRPr="00631B31">
        <w:rPr>
          <w:color w:val="auto"/>
        </w:rPr>
        <w:t xml:space="preserve"> one or more activities</w:t>
      </w:r>
      <w:r w:rsidR="002E2305" w:rsidRPr="00631B31">
        <w:rPr>
          <w:color w:val="auto"/>
        </w:rPr>
        <w:t xml:space="preserve"> </w:t>
      </w:r>
      <w:r w:rsidR="00013385" w:rsidRPr="00631B31">
        <w:rPr>
          <w:color w:val="auto"/>
        </w:rPr>
        <w:t>to reduce the emissions</w:t>
      </w:r>
      <w:r w:rsidR="004116CE" w:rsidRPr="00631B31">
        <w:rPr>
          <w:color w:val="auto"/>
        </w:rPr>
        <w:t>-</w:t>
      </w:r>
      <w:r w:rsidR="00013385" w:rsidRPr="00631B31">
        <w:rPr>
          <w:color w:val="auto"/>
        </w:rPr>
        <w:t>intensity</w:t>
      </w:r>
      <w:r w:rsidR="00013385" w:rsidRPr="00E36625">
        <w:rPr>
          <w:color w:val="auto"/>
        </w:rPr>
        <w:t xml:space="preserve"> o</w:t>
      </w:r>
      <w:r w:rsidR="00013385">
        <w:rPr>
          <w:color w:val="auto"/>
        </w:rPr>
        <w:t xml:space="preserve">f </w:t>
      </w:r>
      <w:r w:rsidR="00925313">
        <w:rPr>
          <w:color w:val="auto"/>
        </w:rPr>
        <w:t>the facility’s</w:t>
      </w:r>
      <w:r w:rsidR="00013385">
        <w:rPr>
          <w:color w:val="auto"/>
        </w:rPr>
        <w:t xml:space="preserve"> production variable(s</w:t>
      </w:r>
      <w:r w:rsidR="00925313">
        <w:rPr>
          <w:color w:val="auto"/>
        </w:rPr>
        <w:t>)</w:t>
      </w:r>
      <w:r w:rsidR="00F321B4">
        <w:rPr>
          <w:color w:val="auto"/>
        </w:rPr>
        <w:t>,</w:t>
      </w:r>
      <w:r w:rsidR="00F967FB">
        <w:rPr>
          <w:color w:val="auto"/>
        </w:rPr>
        <w:t xml:space="preserve"> </w:t>
      </w:r>
      <w:r w:rsidR="00F321B4">
        <w:rPr>
          <w:color w:val="auto"/>
        </w:rPr>
        <w:t>which</w:t>
      </w:r>
      <w:r w:rsidR="00F967FB">
        <w:rPr>
          <w:color w:val="auto"/>
        </w:rPr>
        <w:t xml:space="preserve"> </w:t>
      </w:r>
      <w:r w:rsidR="00F967FB">
        <w:rPr>
          <w:color w:val="000000"/>
          <w:szCs w:val="22"/>
          <w:shd w:val="clear" w:color="auto" w:fill="FFFFFF"/>
        </w:rPr>
        <w:t>is</w:t>
      </w:r>
      <w:r w:rsidR="001A42C1">
        <w:rPr>
          <w:color w:val="000000"/>
          <w:szCs w:val="22"/>
          <w:shd w:val="clear" w:color="auto" w:fill="FFFFFF"/>
        </w:rPr>
        <w:t xml:space="preserve"> reasonably</w:t>
      </w:r>
      <w:r w:rsidR="00F967FB">
        <w:rPr>
          <w:color w:val="000000"/>
          <w:szCs w:val="22"/>
          <w:shd w:val="clear" w:color="auto" w:fill="FFFFFF"/>
        </w:rPr>
        <w:t xml:space="preserve"> likely to reduce the facility’s covered emissions </w:t>
      </w:r>
      <w:r w:rsidR="003202AA">
        <w:rPr>
          <w:color w:val="000000"/>
          <w:szCs w:val="22"/>
          <w:shd w:val="clear" w:color="auto" w:fill="FFFFFF"/>
        </w:rPr>
        <w:t xml:space="preserve">during the MYMP </w:t>
      </w:r>
      <w:r w:rsidR="00F967FB">
        <w:rPr>
          <w:color w:val="000000"/>
          <w:szCs w:val="22"/>
          <w:shd w:val="clear" w:color="auto" w:fill="FFFFFF"/>
        </w:rPr>
        <w:t xml:space="preserve">below the facility’s baseline emissions number for the </w:t>
      </w:r>
      <w:r w:rsidR="000A79D3">
        <w:rPr>
          <w:color w:val="000000"/>
          <w:szCs w:val="22"/>
          <w:shd w:val="clear" w:color="auto" w:fill="FFFFFF"/>
        </w:rPr>
        <w:t>MYMP</w:t>
      </w:r>
      <w:r w:rsidR="00A323E4">
        <w:rPr>
          <w:color w:val="000000"/>
          <w:szCs w:val="22"/>
          <w:shd w:val="clear" w:color="auto" w:fill="FFFFFF"/>
        </w:rPr>
        <w:t>.</w:t>
      </w:r>
    </w:p>
    <w:p w14:paraId="1EB7EDD2" w14:textId="2C1F4D59" w:rsidR="0007398D" w:rsidRPr="000E396B" w:rsidRDefault="00121FDD" w:rsidP="004F21AF">
      <w:pPr>
        <w:pStyle w:val="BodyText1"/>
        <w:rPr>
          <w:color w:val="auto"/>
        </w:rPr>
      </w:pPr>
      <w:r>
        <w:rPr>
          <w:color w:val="auto"/>
        </w:rPr>
        <w:t>T</w:t>
      </w:r>
      <w:r w:rsidR="00A53FEB">
        <w:rPr>
          <w:color w:val="auto"/>
        </w:rPr>
        <w:t xml:space="preserve">he responsible emitter </w:t>
      </w:r>
      <w:r w:rsidR="00CC42A5">
        <w:rPr>
          <w:color w:val="auto"/>
        </w:rPr>
        <w:t>can</w:t>
      </w:r>
      <w:r w:rsidR="00A53FEB">
        <w:rPr>
          <w:color w:val="auto"/>
        </w:rPr>
        <w:t xml:space="preserve"> specify the length o</w:t>
      </w:r>
      <w:r w:rsidR="00E36625">
        <w:rPr>
          <w:color w:val="auto"/>
        </w:rPr>
        <w:t xml:space="preserve">f </w:t>
      </w:r>
      <w:r w:rsidR="00A53FEB">
        <w:rPr>
          <w:color w:val="auto"/>
        </w:rPr>
        <w:t xml:space="preserve">the </w:t>
      </w:r>
      <w:r w:rsidR="00B46F9E">
        <w:rPr>
          <w:color w:val="auto"/>
        </w:rPr>
        <w:t>MYMP</w:t>
      </w:r>
      <w:r w:rsidR="00B92CD8">
        <w:rPr>
          <w:color w:val="auto"/>
        </w:rPr>
        <w:t xml:space="preserve"> they are applying for (up to 5 years)</w:t>
      </w:r>
      <w:r>
        <w:rPr>
          <w:color w:val="auto"/>
        </w:rPr>
        <w:t>.</w:t>
      </w:r>
      <w:r w:rsidR="0026556A">
        <w:rPr>
          <w:color w:val="auto"/>
        </w:rPr>
        <w:t xml:space="preserve"> </w:t>
      </w:r>
      <w:r>
        <w:rPr>
          <w:color w:val="auto"/>
        </w:rPr>
        <w:t>A</w:t>
      </w:r>
      <w:r w:rsidR="00E5620A">
        <w:rPr>
          <w:color w:val="auto"/>
        </w:rPr>
        <w:t>ll MYMPs must</w:t>
      </w:r>
      <w:r w:rsidR="00B46F9E">
        <w:rPr>
          <w:color w:val="auto"/>
        </w:rPr>
        <w:t xml:space="preserve"> conclude </w:t>
      </w:r>
      <w:r w:rsidR="00B622B1">
        <w:rPr>
          <w:color w:val="auto"/>
        </w:rPr>
        <w:t xml:space="preserve">by </w:t>
      </w:r>
      <w:r w:rsidR="0058196B">
        <w:rPr>
          <w:color w:val="auto"/>
        </w:rPr>
        <w:t xml:space="preserve">no later than </w:t>
      </w:r>
      <w:r w:rsidR="00B622B1">
        <w:rPr>
          <w:color w:val="auto"/>
        </w:rPr>
        <w:t xml:space="preserve">30 June 2030. </w:t>
      </w:r>
    </w:p>
    <w:p w14:paraId="04D73ABA" w14:textId="7F23AAEA" w:rsidR="009934DB" w:rsidRDefault="009934DB" w:rsidP="003A1F19">
      <w:pPr>
        <w:pStyle w:val="Heading3"/>
        <w:spacing w:before="0"/>
      </w:pPr>
      <w:r>
        <w:t xml:space="preserve">Application </w:t>
      </w:r>
      <w:r w:rsidR="00262B03" w:rsidRPr="008C7053">
        <w:t>requirements</w:t>
      </w:r>
      <w:r>
        <w:t xml:space="preserve"> and CER decision making criteria</w:t>
      </w:r>
    </w:p>
    <w:p w14:paraId="5EAB9BFA" w14:textId="6061FDB3" w:rsidR="006175A5" w:rsidRDefault="008A18F6" w:rsidP="001D141C">
      <w:pPr>
        <w:pStyle w:val="BodyText1"/>
        <w:rPr>
          <w:color w:val="auto"/>
        </w:rPr>
      </w:pPr>
      <w:r>
        <w:rPr>
          <w:color w:val="auto"/>
        </w:rPr>
        <w:t>Applications for MYMP</w:t>
      </w:r>
      <w:r w:rsidR="000415E8">
        <w:rPr>
          <w:color w:val="auto"/>
        </w:rPr>
        <w:t>s</w:t>
      </w:r>
      <w:r>
        <w:rPr>
          <w:color w:val="auto"/>
        </w:rPr>
        <w:t xml:space="preserve"> must be received by the CER no later than the </w:t>
      </w:r>
      <w:r w:rsidRPr="0027449B">
        <w:rPr>
          <w:b/>
          <w:bCs/>
          <w:color w:val="auto"/>
        </w:rPr>
        <w:t>15 November</w:t>
      </w:r>
      <w:r>
        <w:rPr>
          <w:color w:val="auto"/>
        </w:rPr>
        <w:t xml:space="preserve"> immediately following the first financial year of the proposed MYMP.</w:t>
      </w:r>
      <w:r w:rsidR="00C838FD">
        <w:rPr>
          <w:color w:val="auto"/>
        </w:rPr>
        <w:t xml:space="preserve"> </w:t>
      </w:r>
      <w:r w:rsidR="003179DB">
        <w:rPr>
          <w:color w:val="auto"/>
        </w:rPr>
        <w:br/>
      </w:r>
      <w:r w:rsidR="00D276A3">
        <w:rPr>
          <w:color w:val="auto"/>
        </w:rPr>
        <w:t xml:space="preserve">A range of information needs to be provided in an </w:t>
      </w:r>
      <w:r w:rsidR="00ED739C">
        <w:rPr>
          <w:color w:val="auto"/>
        </w:rPr>
        <w:t xml:space="preserve">application </w:t>
      </w:r>
      <w:r w:rsidR="00D276A3">
        <w:rPr>
          <w:color w:val="auto"/>
        </w:rPr>
        <w:t>including</w:t>
      </w:r>
      <w:r w:rsidR="006175A5">
        <w:rPr>
          <w:color w:val="auto"/>
        </w:rPr>
        <w:t>:</w:t>
      </w:r>
    </w:p>
    <w:p w14:paraId="64380E27" w14:textId="5F4F6263" w:rsidR="00B5025C" w:rsidRDefault="00027B87" w:rsidP="004A048B">
      <w:pPr>
        <w:pStyle w:val="BodyText1"/>
        <w:numPr>
          <w:ilvl w:val="0"/>
          <w:numId w:val="5"/>
        </w:numPr>
        <w:spacing w:before="80" w:after="80"/>
        <w:rPr>
          <w:color w:val="auto"/>
        </w:rPr>
      </w:pPr>
      <w:r>
        <w:rPr>
          <w:color w:val="auto"/>
        </w:rPr>
        <w:t xml:space="preserve">a </w:t>
      </w:r>
      <w:r w:rsidR="006175A5">
        <w:rPr>
          <w:color w:val="auto"/>
        </w:rPr>
        <w:t>declaration that the responsible emitter for the facility</w:t>
      </w:r>
      <w:r w:rsidR="00B5025C">
        <w:rPr>
          <w:color w:val="auto"/>
        </w:rPr>
        <w:t>:</w:t>
      </w:r>
    </w:p>
    <w:p w14:paraId="1C582C3B" w14:textId="01F9F083" w:rsidR="006175A5" w:rsidRDefault="006175A5" w:rsidP="004A048B">
      <w:pPr>
        <w:pStyle w:val="BodyText1"/>
        <w:numPr>
          <w:ilvl w:val="0"/>
          <w:numId w:val="75"/>
        </w:numPr>
        <w:spacing w:before="80" w:after="80"/>
        <w:ind w:left="714" w:hanging="357"/>
        <w:rPr>
          <w:color w:val="auto"/>
        </w:rPr>
      </w:pPr>
      <w:r w:rsidRPr="007B10F6">
        <w:rPr>
          <w:b/>
          <w:bCs/>
          <w:color w:val="auto"/>
        </w:rPr>
        <w:t>will</w:t>
      </w:r>
      <w:r>
        <w:rPr>
          <w:color w:val="auto"/>
        </w:rPr>
        <w:t xml:space="preserve"> conduct </w:t>
      </w:r>
      <w:r w:rsidR="00835E63">
        <w:rPr>
          <w:color w:val="auto"/>
        </w:rPr>
        <w:t>an activity(s) during the MYMP</w:t>
      </w:r>
      <w:r w:rsidR="00B5025C">
        <w:rPr>
          <w:color w:val="auto"/>
        </w:rPr>
        <w:t xml:space="preserve"> to reduce the emissions-intensity of production variables </w:t>
      </w:r>
      <w:r w:rsidR="001A301E">
        <w:rPr>
          <w:color w:val="auto"/>
        </w:rPr>
        <w:t>for</w:t>
      </w:r>
      <w:r w:rsidR="00B5025C">
        <w:rPr>
          <w:color w:val="auto"/>
        </w:rPr>
        <w:t xml:space="preserve"> the facility</w:t>
      </w:r>
      <w:r w:rsidR="008A6085">
        <w:rPr>
          <w:color w:val="auto"/>
        </w:rPr>
        <w:t xml:space="preserve">, and </w:t>
      </w:r>
    </w:p>
    <w:p w14:paraId="66D6AC40" w14:textId="073202DC" w:rsidR="000F4BF7" w:rsidRPr="00A150AE" w:rsidRDefault="008A6085" w:rsidP="004A048B">
      <w:pPr>
        <w:pStyle w:val="BodyText1"/>
        <w:numPr>
          <w:ilvl w:val="0"/>
          <w:numId w:val="75"/>
        </w:numPr>
        <w:spacing w:before="80" w:after="80"/>
        <w:ind w:left="714" w:hanging="357"/>
        <w:rPr>
          <w:color w:val="auto"/>
        </w:rPr>
      </w:pPr>
      <w:r w:rsidRPr="007B10F6">
        <w:rPr>
          <w:color w:val="auto"/>
        </w:rPr>
        <w:t>as a result</w:t>
      </w:r>
      <w:r>
        <w:rPr>
          <w:color w:val="auto"/>
        </w:rPr>
        <w:t xml:space="preserve"> of </w:t>
      </w:r>
      <w:r w:rsidR="000F4BF7">
        <w:rPr>
          <w:color w:val="auto"/>
        </w:rPr>
        <w:t xml:space="preserve">conducting </w:t>
      </w:r>
      <w:r>
        <w:rPr>
          <w:color w:val="auto"/>
        </w:rPr>
        <w:t xml:space="preserve">the activity(s) </w:t>
      </w:r>
      <w:r w:rsidR="00A150AE">
        <w:rPr>
          <w:color w:val="auto"/>
        </w:rPr>
        <w:t>be</w:t>
      </w:r>
      <w:r>
        <w:rPr>
          <w:color w:val="auto"/>
        </w:rPr>
        <w:t xml:space="preserve"> </w:t>
      </w:r>
      <w:r w:rsidRPr="007B10F6">
        <w:rPr>
          <w:b/>
          <w:bCs/>
          <w:color w:val="auto"/>
        </w:rPr>
        <w:t>reasonably likely</w:t>
      </w:r>
      <w:r>
        <w:rPr>
          <w:color w:val="auto"/>
        </w:rPr>
        <w:t xml:space="preserve"> </w:t>
      </w:r>
      <w:r w:rsidR="00805D85">
        <w:rPr>
          <w:color w:val="auto"/>
        </w:rPr>
        <w:t xml:space="preserve">to prevent an </w:t>
      </w:r>
      <w:r w:rsidR="001F1F39">
        <w:rPr>
          <w:color w:val="auto"/>
        </w:rPr>
        <w:t xml:space="preserve">excess emissions situation </w:t>
      </w:r>
      <w:r w:rsidR="00817413">
        <w:rPr>
          <w:color w:val="auto"/>
        </w:rPr>
        <w:t xml:space="preserve">from existing </w:t>
      </w:r>
      <w:r w:rsidR="00A150AE" w:rsidRPr="00D43B3C">
        <w:t xml:space="preserve">in relation to the facility </w:t>
      </w:r>
      <w:r w:rsidR="00817413">
        <w:rPr>
          <w:color w:val="auto"/>
        </w:rPr>
        <w:t>for the MYMP.</w:t>
      </w:r>
    </w:p>
    <w:p w14:paraId="14F83F2C" w14:textId="56AFCAA3" w:rsidR="00AD51D1" w:rsidRDefault="005E2EE6" w:rsidP="001D3975">
      <w:pPr>
        <w:pStyle w:val="BodyText1"/>
        <w:numPr>
          <w:ilvl w:val="0"/>
          <w:numId w:val="5"/>
        </w:numPr>
        <w:spacing w:before="120" w:after="120"/>
        <w:rPr>
          <w:color w:val="auto"/>
        </w:rPr>
      </w:pPr>
      <w:r>
        <w:rPr>
          <w:color w:val="auto"/>
        </w:rPr>
        <w:lastRenderedPageBreak/>
        <w:t>a</w:t>
      </w:r>
      <w:r w:rsidR="00027B87">
        <w:rPr>
          <w:color w:val="auto"/>
        </w:rPr>
        <w:t xml:space="preserve"> plan </w:t>
      </w:r>
      <w:r w:rsidR="00B30033">
        <w:rPr>
          <w:color w:val="auto"/>
        </w:rPr>
        <w:t>setting out</w:t>
      </w:r>
      <w:r w:rsidR="00971417">
        <w:rPr>
          <w:color w:val="auto"/>
        </w:rPr>
        <w:t xml:space="preserve"> </w:t>
      </w:r>
      <w:r w:rsidR="00B30033">
        <w:rPr>
          <w:color w:val="auto"/>
        </w:rPr>
        <w:t xml:space="preserve">how </w:t>
      </w:r>
      <w:r w:rsidR="00C46AB4">
        <w:rPr>
          <w:color w:val="auto"/>
        </w:rPr>
        <w:t>the emissions</w:t>
      </w:r>
      <w:r w:rsidR="00CE0A39">
        <w:rPr>
          <w:color w:val="auto"/>
        </w:rPr>
        <w:t>-</w:t>
      </w:r>
      <w:r w:rsidR="00C46AB4">
        <w:rPr>
          <w:color w:val="auto"/>
        </w:rPr>
        <w:t>intensity reduction activit</w:t>
      </w:r>
      <w:r w:rsidR="00082EC2">
        <w:rPr>
          <w:color w:val="auto"/>
        </w:rPr>
        <w:t>y(s)</w:t>
      </w:r>
      <w:r w:rsidR="001539B3">
        <w:rPr>
          <w:color w:val="auto"/>
        </w:rPr>
        <w:t xml:space="preserve"> is reasonably likely to </w:t>
      </w:r>
      <w:r w:rsidR="00887559">
        <w:rPr>
          <w:color w:val="auto"/>
        </w:rPr>
        <w:t>reduce the net</w:t>
      </w:r>
      <w:r w:rsidR="00407B20">
        <w:rPr>
          <w:color w:val="auto"/>
        </w:rPr>
        <w:t> </w:t>
      </w:r>
      <w:r w:rsidR="00887559">
        <w:rPr>
          <w:color w:val="auto"/>
        </w:rPr>
        <w:t xml:space="preserve">emissions number for the facility for the </w:t>
      </w:r>
      <w:r w:rsidR="00E3278F">
        <w:rPr>
          <w:color w:val="auto"/>
        </w:rPr>
        <w:t>MYMP</w:t>
      </w:r>
      <w:r w:rsidR="001D3975">
        <w:rPr>
          <w:color w:val="auto"/>
        </w:rPr>
        <w:t xml:space="preserve"> including: </w:t>
      </w:r>
    </w:p>
    <w:p w14:paraId="36D8934C" w14:textId="491DA7A0" w:rsidR="00AD51D1" w:rsidRDefault="00525013" w:rsidP="00AB52F0">
      <w:pPr>
        <w:pStyle w:val="BodyText1"/>
        <w:numPr>
          <w:ilvl w:val="0"/>
          <w:numId w:val="75"/>
        </w:numPr>
        <w:spacing w:before="80" w:after="80"/>
        <w:ind w:left="714" w:hanging="357"/>
        <w:rPr>
          <w:color w:val="auto"/>
        </w:rPr>
      </w:pPr>
      <w:r>
        <w:rPr>
          <w:color w:val="auto"/>
        </w:rPr>
        <w:t xml:space="preserve">a description </w:t>
      </w:r>
      <w:r w:rsidR="002D5F50">
        <w:rPr>
          <w:color w:val="auto"/>
        </w:rPr>
        <w:t>and status</w:t>
      </w:r>
      <w:r>
        <w:rPr>
          <w:color w:val="auto"/>
        </w:rPr>
        <w:t xml:space="preserve"> </w:t>
      </w:r>
      <w:r w:rsidR="0065729C">
        <w:rPr>
          <w:color w:val="auto"/>
        </w:rPr>
        <w:t>of</w:t>
      </w:r>
      <w:r>
        <w:rPr>
          <w:color w:val="auto"/>
        </w:rPr>
        <w:t xml:space="preserve"> </w:t>
      </w:r>
      <w:r w:rsidR="005C601C">
        <w:rPr>
          <w:color w:val="auto"/>
        </w:rPr>
        <w:t xml:space="preserve">the </w:t>
      </w:r>
      <w:r>
        <w:rPr>
          <w:color w:val="auto"/>
        </w:rPr>
        <w:t>activit</w:t>
      </w:r>
      <w:r w:rsidR="0065729C">
        <w:rPr>
          <w:color w:val="auto"/>
        </w:rPr>
        <w:t>y(s)</w:t>
      </w:r>
    </w:p>
    <w:p w14:paraId="462ACCB0" w14:textId="252B7609" w:rsidR="00AD51D1" w:rsidRDefault="005C601C" w:rsidP="00AB52F0">
      <w:pPr>
        <w:pStyle w:val="BodyText1"/>
        <w:numPr>
          <w:ilvl w:val="0"/>
          <w:numId w:val="75"/>
        </w:numPr>
        <w:spacing w:before="80" w:after="80"/>
        <w:ind w:left="714" w:hanging="357"/>
        <w:rPr>
          <w:color w:val="auto"/>
        </w:rPr>
      </w:pPr>
      <w:r>
        <w:rPr>
          <w:color w:val="auto"/>
        </w:rPr>
        <w:t>implementation</w:t>
      </w:r>
      <w:r w:rsidR="00270355">
        <w:rPr>
          <w:color w:val="auto"/>
        </w:rPr>
        <w:t xml:space="preserve"> </w:t>
      </w:r>
      <w:r w:rsidR="00782D24">
        <w:rPr>
          <w:color w:val="auto"/>
        </w:rPr>
        <w:t>timeframes</w:t>
      </w:r>
    </w:p>
    <w:p w14:paraId="08F8039B" w14:textId="0F5BEB33" w:rsidR="00AD51D1" w:rsidRDefault="009F68F9" w:rsidP="00AB52F0">
      <w:pPr>
        <w:pStyle w:val="BodyText1"/>
        <w:numPr>
          <w:ilvl w:val="0"/>
          <w:numId w:val="75"/>
        </w:numPr>
        <w:spacing w:before="80" w:after="80"/>
        <w:ind w:left="714" w:hanging="357"/>
        <w:rPr>
          <w:color w:val="auto"/>
        </w:rPr>
      </w:pPr>
      <w:r>
        <w:rPr>
          <w:color w:val="auto"/>
        </w:rPr>
        <w:t>expected facility covered emissions reduction</w:t>
      </w:r>
      <w:r w:rsidR="00F42A97">
        <w:rPr>
          <w:color w:val="auto"/>
        </w:rPr>
        <w:t>s</w:t>
      </w:r>
    </w:p>
    <w:p w14:paraId="6BA0F281" w14:textId="6E4B18EF" w:rsidR="00AD51D1" w:rsidRDefault="00FF5CC4" w:rsidP="00AB52F0">
      <w:pPr>
        <w:pStyle w:val="BodyText1"/>
        <w:numPr>
          <w:ilvl w:val="0"/>
          <w:numId w:val="75"/>
        </w:numPr>
        <w:spacing w:before="80" w:after="80"/>
        <w:ind w:left="714" w:hanging="357"/>
        <w:rPr>
          <w:color w:val="auto"/>
        </w:rPr>
      </w:pPr>
      <w:r>
        <w:rPr>
          <w:color w:val="auto"/>
        </w:rPr>
        <w:t>estimate</w:t>
      </w:r>
      <w:r w:rsidR="00A02BF7">
        <w:rPr>
          <w:color w:val="auto"/>
        </w:rPr>
        <w:t xml:space="preserve">s of </w:t>
      </w:r>
      <w:r w:rsidR="00F65ABD">
        <w:rPr>
          <w:color w:val="auto"/>
        </w:rPr>
        <w:t xml:space="preserve">facility </w:t>
      </w:r>
      <w:r w:rsidR="00A02BF7">
        <w:rPr>
          <w:color w:val="auto"/>
        </w:rPr>
        <w:t>covered emissions and annual baseline</w:t>
      </w:r>
      <w:r w:rsidR="00A70D13">
        <w:rPr>
          <w:color w:val="auto"/>
        </w:rPr>
        <w:t xml:space="preserve"> emissions numbers</w:t>
      </w:r>
    </w:p>
    <w:p w14:paraId="16C21347" w14:textId="36765B2F" w:rsidR="003D2F89" w:rsidRPr="00156808" w:rsidRDefault="005D0515" w:rsidP="00AB52F0">
      <w:pPr>
        <w:pStyle w:val="BodyText1"/>
        <w:numPr>
          <w:ilvl w:val="0"/>
          <w:numId w:val="75"/>
        </w:numPr>
        <w:spacing w:before="80" w:after="80"/>
        <w:ind w:left="714" w:hanging="357"/>
        <w:rPr>
          <w:color w:val="auto"/>
        </w:rPr>
      </w:pPr>
      <w:r>
        <w:rPr>
          <w:color w:val="auto"/>
        </w:rPr>
        <w:t>known risks and mitigation strategies</w:t>
      </w:r>
      <w:r w:rsidR="00A02BF7">
        <w:rPr>
          <w:color w:val="auto"/>
        </w:rPr>
        <w:t>.</w:t>
      </w:r>
      <w:r w:rsidR="00270355">
        <w:rPr>
          <w:color w:val="auto"/>
        </w:rPr>
        <w:t xml:space="preserve"> </w:t>
      </w:r>
    </w:p>
    <w:p w14:paraId="757A8009" w14:textId="769C283B" w:rsidR="003D2F89" w:rsidRDefault="003D2F89" w:rsidP="008D0777">
      <w:pPr>
        <w:pStyle w:val="BodyText1"/>
        <w:rPr>
          <w:color w:val="auto"/>
        </w:rPr>
      </w:pPr>
      <w:r>
        <w:rPr>
          <w:color w:val="auto"/>
        </w:rPr>
        <w:t xml:space="preserve">The application must be signed </w:t>
      </w:r>
      <w:r w:rsidRPr="00B465FC">
        <w:rPr>
          <w:color w:val="auto"/>
        </w:rPr>
        <w:t xml:space="preserve">by a </w:t>
      </w:r>
      <w:hyperlink w:anchor="_Responsible_Financial_Officer" w:history="1">
        <w:r w:rsidRPr="00B465FC">
          <w:rPr>
            <w:rStyle w:val="Hyperlink"/>
            <w:rFonts w:asciiTheme="minorHAnsi" w:hAnsiTheme="minorHAnsi"/>
          </w:rPr>
          <w:t>responsible financial officer</w:t>
        </w:r>
      </w:hyperlink>
      <w:r w:rsidRPr="00B465FC">
        <w:rPr>
          <w:color w:val="auto"/>
        </w:rPr>
        <w:t xml:space="preserve"> of the</w:t>
      </w:r>
      <w:r>
        <w:rPr>
          <w:color w:val="auto"/>
        </w:rPr>
        <w:t xml:space="preserve"> responsible emitter</w:t>
      </w:r>
      <w:r w:rsidR="00A27B4A">
        <w:rPr>
          <w:color w:val="auto"/>
        </w:rPr>
        <w:t>. By</w:t>
      </w:r>
      <w:r>
        <w:rPr>
          <w:color w:val="auto"/>
        </w:rPr>
        <w:t xml:space="preserve"> signing the application</w:t>
      </w:r>
      <w:r w:rsidR="00A65861">
        <w:rPr>
          <w:color w:val="auto"/>
        </w:rPr>
        <w:t xml:space="preserve"> the responsible financial officer</w:t>
      </w:r>
      <w:r>
        <w:rPr>
          <w:color w:val="auto"/>
        </w:rPr>
        <w:t xml:space="preserve"> will be making the declaration noted above on behalf of the responsible emitter.</w:t>
      </w:r>
    </w:p>
    <w:p w14:paraId="1FA1CF45" w14:textId="00C68B91" w:rsidR="00B565C3" w:rsidRPr="00B565C3" w:rsidRDefault="00B565C3" w:rsidP="008D0777">
      <w:pPr>
        <w:pStyle w:val="BodyText1"/>
        <w:rPr>
          <w:color w:val="auto"/>
        </w:rPr>
      </w:pPr>
      <w:r w:rsidRPr="007B10F6">
        <w:rPr>
          <w:color w:val="auto"/>
        </w:rPr>
        <w:t xml:space="preserve">Therefore, to apply for an MYMP the responsible emitter </w:t>
      </w:r>
      <w:r w:rsidR="007D4911">
        <w:rPr>
          <w:color w:val="auto"/>
        </w:rPr>
        <w:t xml:space="preserve">needs to have </w:t>
      </w:r>
      <w:r w:rsidRPr="007B10F6">
        <w:rPr>
          <w:color w:val="auto"/>
        </w:rPr>
        <w:t xml:space="preserve">a high </w:t>
      </w:r>
      <w:r w:rsidR="00E66E6C">
        <w:rPr>
          <w:color w:val="auto"/>
        </w:rPr>
        <w:t>degree</w:t>
      </w:r>
      <w:r w:rsidRPr="007B10F6">
        <w:rPr>
          <w:color w:val="auto"/>
        </w:rPr>
        <w:t xml:space="preserve"> of confidence that the activity(s) will be conducted during the MYMP and </w:t>
      </w:r>
      <w:r w:rsidR="00510F99">
        <w:rPr>
          <w:color w:val="auto"/>
        </w:rPr>
        <w:t>be successful in preventing an excess emissions situation</w:t>
      </w:r>
      <w:r w:rsidR="009D6796">
        <w:rPr>
          <w:color w:val="auto"/>
        </w:rPr>
        <w:t xml:space="preserve">. The </w:t>
      </w:r>
      <w:r w:rsidR="007C4FA2">
        <w:rPr>
          <w:color w:val="auto"/>
        </w:rPr>
        <w:t xml:space="preserve">responsible emitter </w:t>
      </w:r>
      <w:r w:rsidR="00FD40BA">
        <w:rPr>
          <w:color w:val="auto"/>
        </w:rPr>
        <w:t xml:space="preserve">also needs to be able to demonstrate </w:t>
      </w:r>
      <w:r w:rsidR="00303B0B">
        <w:rPr>
          <w:color w:val="auto"/>
        </w:rPr>
        <w:t xml:space="preserve">with </w:t>
      </w:r>
      <w:r w:rsidR="00FD40BA">
        <w:rPr>
          <w:color w:val="auto"/>
        </w:rPr>
        <w:t xml:space="preserve">evidence </w:t>
      </w:r>
      <w:r w:rsidR="00CA3AA1">
        <w:rPr>
          <w:color w:val="auto"/>
        </w:rPr>
        <w:t xml:space="preserve">the </w:t>
      </w:r>
      <w:r w:rsidR="008207DF">
        <w:rPr>
          <w:color w:val="auto"/>
        </w:rPr>
        <w:t xml:space="preserve">sufficient </w:t>
      </w:r>
      <w:r w:rsidR="00046706">
        <w:rPr>
          <w:color w:val="auto"/>
        </w:rPr>
        <w:t>likelihood</w:t>
      </w:r>
      <w:r w:rsidR="00FD40BA">
        <w:rPr>
          <w:color w:val="auto"/>
        </w:rPr>
        <w:t xml:space="preserve"> of the activity(s) being successful</w:t>
      </w:r>
      <w:r w:rsidR="00CA3AA1">
        <w:rPr>
          <w:color w:val="auto"/>
        </w:rPr>
        <w:t xml:space="preserve"> in the MYMP application</w:t>
      </w:r>
      <w:r w:rsidR="00510F99">
        <w:rPr>
          <w:color w:val="auto"/>
        </w:rPr>
        <w:t>.</w:t>
      </w:r>
    </w:p>
    <w:p w14:paraId="124D08BF" w14:textId="3B7B1BB2" w:rsidR="00B07D8A" w:rsidRPr="006976D5" w:rsidRDefault="00B07D8A" w:rsidP="003C15BB">
      <w:pPr>
        <w:pStyle w:val="BodyText1"/>
        <w:rPr>
          <w:color w:val="auto"/>
        </w:rPr>
      </w:pPr>
      <w:r w:rsidRPr="006976D5">
        <w:rPr>
          <w:color w:val="auto"/>
        </w:rPr>
        <w:t xml:space="preserve">If the CER </w:t>
      </w:r>
      <w:r w:rsidR="006805A9" w:rsidRPr="006976D5">
        <w:rPr>
          <w:color w:val="auto"/>
        </w:rPr>
        <w:t xml:space="preserve">approves </w:t>
      </w:r>
      <w:r w:rsidRPr="006976D5">
        <w:rPr>
          <w:color w:val="auto"/>
        </w:rPr>
        <w:t>an MYMP</w:t>
      </w:r>
      <w:r w:rsidR="006805A9" w:rsidRPr="006976D5">
        <w:rPr>
          <w:color w:val="auto"/>
        </w:rPr>
        <w:t xml:space="preserve"> application</w:t>
      </w:r>
      <w:r w:rsidRPr="006976D5">
        <w:rPr>
          <w:color w:val="auto"/>
        </w:rPr>
        <w:t xml:space="preserve">, </w:t>
      </w:r>
      <w:r w:rsidR="00D85875" w:rsidRPr="006976D5">
        <w:rPr>
          <w:color w:val="auto"/>
        </w:rPr>
        <w:t xml:space="preserve">a summary of the </w:t>
      </w:r>
      <w:r w:rsidR="00241ED9" w:rsidRPr="006976D5">
        <w:rPr>
          <w:color w:val="auto"/>
        </w:rPr>
        <w:t>plan</w:t>
      </w:r>
      <w:r w:rsidR="00D85875" w:rsidRPr="006976D5">
        <w:rPr>
          <w:color w:val="auto"/>
        </w:rPr>
        <w:t xml:space="preserve"> provided </w:t>
      </w:r>
      <w:r w:rsidR="006448B8" w:rsidRPr="006976D5">
        <w:rPr>
          <w:color w:val="auto"/>
        </w:rPr>
        <w:t>in</w:t>
      </w:r>
      <w:r w:rsidR="003B1997" w:rsidRPr="006976D5">
        <w:rPr>
          <w:color w:val="auto"/>
        </w:rPr>
        <w:t xml:space="preserve"> the</w:t>
      </w:r>
      <w:r w:rsidR="00D85875" w:rsidRPr="006976D5">
        <w:rPr>
          <w:color w:val="auto"/>
        </w:rPr>
        <w:t xml:space="preserve"> application will be published on the CER website. </w:t>
      </w:r>
      <w:r w:rsidR="00134BD5" w:rsidRPr="006976D5">
        <w:rPr>
          <w:color w:val="auto"/>
        </w:rPr>
        <w:t>At the</w:t>
      </w:r>
      <w:r w:rsidR="00DD73D3" w:rsidRPr="006976D5">
        <w:rPr>
          <w:color w:val="auto"/>
        </w:rPr>
        <w:t xml:space="preserve"> </w:t>
      </w:r>
      <w:r w:rsidR="0016778D" w:rsidRPr="006976D5">
        <w:rPr>
          <w:color w:val="auto"/>
        </w:rPr>
        <w:t>conclusion</w:t>
      </w:r>
      <w:r w:rsidR="00DD73D3" w:rsidRPr="006976D5">
        <w:rPr>
          <w:color w:val="auto"/>
        </w:rPr>
        <w:t xml:space="preserve"> of an </w:t>
      </w:r>
      <w:r w:rsidR="00AF72D3" w:rsidRPr="006976D5">
        <w:rPr>
          <w:color w:val="auto"/>
        </w:rPr>
        <w:t>MYMP</w:t>
      </w:r>
      <w:r w:rsidR="00DD73D3" w:rsidRPr="006976D5">
        <w:rPr>
          <w:color w:val="auto"/>
        </w:rPr>
        <w:t>,</w:t>
      </w:r>
      <w:r w:rsidR="00AF72D3" w:rsidRPr="006976D5">
        <w:rPr>
          <w:color w:val="auto"/>
        </w:rPr>
        <w:t xml:space="preserve"> </w:t>
      </w:r>
      <w:r w:rsidRPr="006976D5">
        <w:rPr>
          <w:color w:val="auto"/>
        </w:rPr>
        <w:t xml:space="preserve">the responsible emitter </w:t>
      </w:r>
      <w:r w:rsidR="0004042F" w:rsidRPr="006976D5">
        <w:rPr>
          <w:color w:val="auto"/>
        </w:rPr>
        <w:t xml:space="preserve">has an obligation to </w:t>
      </w:r>
      <w:r w:rsidRPr="006976D5">
        <w:rPr>
          <w:color w:val="auto"/>
        </w:rPr>
        <w:t>provide a written explanation of the facility’s performance against the plan</w:t>
      </w:r>
      <w:r w:rsidR="0016778D" w:rsidRPr="006976D5">
        <w:rPr>
          <w:color w:val="auto"/>
        </w:rPr>
        <w:t>.</w:t>
      </w:r>
    </w:p>
    <w:p w14:paraId="6FEE85FE" w14:textId="77777777" w:rsidR="00245115" w:rsidRPr="002E64DC" w:rsidRDefault="00245115" w:rsidP="00245115">
      <w:pPr>
        <w:rPr>
          <w:b/>
          <w:bCs/>
        </w:rPr>
      </w:pPr>
      <w:r w:rsidRPr="002E64DC">
        <w:rPr>
          <w:rFonts w:ascii="Calibri" w:hAnsi="Calibri" w:cs="Calibri"/>
          <w:b/>
          <w:bCs/>
          <w:color w:val="242424"/>
          <w:shd w:val="clear" w:color="auto" w:fill="FFFFFF"/>
        </w:rPr>
        <w:t>Prior to applying for an MYMP declaration,</w:t>
      </w:r>
      <w:r>
        <w:rPr>
          <w:rFonts w:ascii="Calibri" w:hAnsi="Calibri" w:cs="Calibri"/>
          <w:b/>
          <w:bCs/>
          <w:color w:val="242424"/>
          <w:shd w:val="clear" w:color="auto" w:fill="FFFFFF"/>
        </w:rPr>
        <w:t xml:space="preserve"> the</w:t>
      </w:r>
      <w:r w:rsidRPr="002E64DC">
        <w:rPr>
          <w:rFonts w:ascii="Calibri" w:hAnsi="Calibri" w:cs="Calibri"/>
          <w:b/>
          <w:bCs/>
          <w:color w:val="242424"/>
          <w:shd w:val="clear" w:color="auto" w:fill="FFFFFF"/>
        </w:rPr>
        <w:t xml:space="preserve"> responsible emitter should consider if the </w:t>
      </w:r>
      <w:r>
        <w:rPr>
          <w:rFonts w:ascii="Calibri" w:hAnsi="Calibri" w:cs="Calibri"/>
          <w:b/>
          <w:color w:val="242424"/>
          <w:shd w:val="clear" w:color="auto" w:fill="FFFFFF"/>
        </w:rPr>
        <w:t>public release of the information will affect any of the company’s current or future public reporting, information disclosure and or/other legal</w:t>
      </w:r>
      <w:r w:rsidRPr="002E64DC">
        <w:rPr>
          <w:rFonts w:ascii="Calibri" w:hAnsi="Calibri" w:cs="Calibri"/>
          <w:b/>
          <w:bCs/>
          <w:color w:val="242424"/>
          <w:shd w:val="clear" w:color="auto" w:fill="FFFFFF"/>
        </w:rPr>
        <w:t xml:space="preserve"> obligations.</w:t>
      </w:r>
    </w:p>
    <w:p w14:paraId="5DEFA3CE" w14:textId="1148D0EE" w:rsidR="00CC705C" w:rsidRDefault="00587847" w:rsidP="003C15BB">
      <w:pPr>
        <w:pStyle w:val="BodyText1"/>
        <w:rPr>
          <w:color w:val="auto"/>
        </w:rPr>
      </w:pPr>
      <w:r>
        <w:rPr>
          <w:color w:val="auto"/>
        </w:rPr>
        <w:t xml:space="preserve">For further information see </w:t>
      </w:r>
      <w:hyperlink w:anchor="_Application_information_requirement" w:history="1">
        <w:r w:rsidRPr="007B10F6">
          <w:rPr>
            <w:rStyle w:val="Hyperlink"/>
            <w:rFonts w:asciiTheme="minorHAnsi" w:hAnsiTheme="minorHAnsi"/>
          </w:rPr>
          <w:t>Part</w:t>
        </w:r>
        <w:r w:rsidR="00CC705C" w:rsidRPr="00CC705C">
          <w:rPr>
            <w:rStyle w:val="Hyperlink"/>
            <w:rFonts w:asciiTheme="minorHAnsi" w:hAnsiTheme="minorHAnsi"/>
          </w:rPr>
          <w:t xml:space="preserve"> </w:t>
        </w:r>
        <w:r w:rsidR="00CA42AC">
          <w:rPr>
            <w:rStyle w:val="Hyperlink"/>
            <w:rFonts w:asciiTheme="minorHAnsi" w:hAnsiTheme="minorHAnsi"/>
          </w:rPr>
          <w:t>2</w:t>
        </w:r>
        <w:r w:rsidR="00CC705C" w:rsidRPr="00CC705C" w:rsidDel="004F1057">
          <w:rPr>
            <w:rStyle w:val="Hyperlink"/>
            <w:rFonts w:asciiTheme="minorHAnsi" w:hAnsiTheme="minorHAnsi"/>
          </w:rPr>
          <w:t xml:space="preserve"> </w:t>
        </w:r>
        <w:r w:rsidR="00CC705C" w:rsidRPr="00CC705C">
          <w:rPr>
            <w:rStyle w:val="Hyperlink"/>
            <w:rFonts w:asciiTheme="minorHAnsi" w:hAnsiTheme="minorHAnsi"/>
          </w:rPr>
          <w:t>Application requirements</w:t>
        </w:r>
      </w:hyperlink>
      <w:r w:rsidR="00CC705C" w:rsidRPr="007B10F6">
        <w:rPr>
          <w:color w:val="auto"/>
        </w:rPr>
        <w:t xml:space="preserve">, </w:t>
      </w:r>
      <w:hyperlink w:anchor="_Toc145061306" w:history="1">
        <w:r w:rsidR="00CC705C" w:rsidRPr="007B10F6">
          <w:rPr>
            <w:rStyle w:val="Hyperlink"/>
            <w:rFonts w:asciiTheme="minorHAnsi" w:hAnsiTheme="minorHAnsi"/>
          </w:rPr>
          <w:t>Part 3 Detailed application requirements</w:t>
        </w:r>
      </w:hyperlink>
      <w:r w:rsidR="00CA42AC">
        <w:rPr>
          <w:color w:val="auto"/>
        </w:rPr>
        <w:t>,</w:t>
      </w:r>
      <w:r w:rsidR="00CC705C">
        <w:rPr>
          <w:color w:val="FF0000"/>
        </w:rPr>
        <w:t xml:space="preserve"> </w:t>
      </w:r>
      <w:hyperlink w:anchor="_Decision_to_make" w:history="1">
        <w:r w:rsidR="00CC705C" w:rsidRPr="00A82C8B">
          <w:rPr>
            <w:rStyle w:val="Hyperlink"/>
            <w:rFonts w:asciiTheme="minorHAnsi" w:hAnsiTheme="minorHAnsi"/>
          </w:rPr>
          <w:t xml:space="preserve">Part </w:t>
        </w:r>
        <w:r w:rsidR="00CA42AC" w:rsidRPr="00A82C8B">
          <w:rPr>
            <w:rStyle w:val="Hyperlink"/>
            <w:rFonts w:asciiTheme="minorHAnsi" w:hAnsiTheme="minorHAnsi"/>
          </w:rPr>
          <w:t>4.2.3 Decision to ma</w:t>
        </w:r>
        <w:r w:rsidR="00A82C8B" w:rsidRPr="00A82C8B">
          <w:rPr>
            <w:rStyle w:val="Hyperlink"/>
            <w:rFonts w:asciiTheme="minorHAnsi" w:hAnsiTheme="minorHAnsi"/>
          </w:rPr>
          <w:t>ke a multi-year monitoring period declaration</w:t>
        </w:r>
      </w:hyperlink>
      <w:r w:rsidR="00A82C8B" w:rsidRPr="007B10F6">
        <w:rPr>
          <w:color w:val="auto"/>
        </w:rPr>
        <w:t>.</w:t>
      </w:r>
      <w:bookmarkStart w:id="21" w:name="_Application_information_requirement"/>
      <w:bookmarkEnd w:id="21"/>
    </w:p>
    <w:p w14:paraId="18F755CB" w14:textId="48122DDD" w:rsidR="004869EA" w:rsidRPr="008C7053" w:rsidRDefault="004869EA" w:rsidP="007B10F6">
      <w:pPr>
        <w:pStyle w:val="Heading3"/>
      </w:pPr>
      <w:r w:rsidRPr="008C7053">
        <w:t xml:space="preserve">MYMP variation </w:t>
      </w:r>
      <w:r w:rsidRPr="004869EA">
        <w:t>and</w:t>
      </w:r>
      <w:r w:rsidRPr="008C7053">
        <w:t xml:space="preserve"> revocation</w:t>
      </w:r>
    </w:p>
    <w:p w14:paraId="3DE027E1" w14:textId="37F7C7C7" w:rsidR="006B7B61" w:rsidRDefault="00577DAB" w:rsidP="001D141C">
      <w:pPr>
        <w:pStyle w:val="BodyText1"/>
        <w:rPr>
          <w:rFonts w:eastAsia="Times New Roman"/>
          <w:szCs w:val="22"/>
        </w:rPr>
      </w:pPr>
      <w:r w:rsidRPr="00F0023D">
        <w:rPr>
          <w:rFonts w:eastAsia="Times New Roman"/>
          <w:szCs w:val="22"/>
        </w:rPr>
        <w:t>Responsible emitters may apply to reduce or extend the duration of an approved MYMP (to a minimum of 2</w:t>
      </w:r>
      <w:r w:rsidR="00E97A6C">
        <w:rPr>
          <w:rFonts w:eastAsia="Times New Roman"/>
          <w:szCs w:val="22"/>
        </w:rPr>
        <w:t> </w:t>
      </w:r>
      <w:r w:rsidRPr="00F0023D">
        <w:rPr>
          <w:rFonts w:eastAsia="Times New Roman"/>
          <w:szCs w:val="22"/>
        </w:rPr>
        <w:t>years or a maximum of 5 years), or to revoke an MYMP</w:t>
      </w:r>
      <w:r>
        <w:rPr>
          <w:rFonts w:eastAsia="Times New Roman"/>
          <w:szCs w:val="22"/>
        </w:rPr>
        <w:t>.</w:t>
      </w:r>
    </w:p>
    <w:p w14:paraId="1C3D9DE7" w14:textId="08837B1A" w:rsidR="006F323B" w:rsidDel="006F323B" w:rsidRDefault="006F323B" w:rsidP="003C15BB">
      <w:pPr>
        <w:pStyle w:val="BodyText1"/>
        <w:rPr>
          <w:rFonts w:eastAsia="Times New Roman"/>
          <w:szCs w:val="22"/>
        </w:rPr>
      </w:pPr>
      <w:r>
        <w:rPr>
          <w:rFonts w:eastAsia="Times New Roman"/>
          <w:szCs w:val="22"/>
        </w:rPr>
        <w:t xml:space="preserve">Additionally, </w:t>
      </w:r>
      <w:r w:rsidR="004869EA">
        <w:rPr>
          <w:rFonts w:eastAsia="Times New Roman"/>
          <w:szCs w:val="22"/>
        </w:rPr>
        <w:t>t</w:t>
      </w:r>
      <w:r>
        <w:rPr>
          <w:rFonts w:eastAsia="Times New Roman"/>
          <w:szCs w:val="22"/>
        </w:rPr>
        <w:t xml:space="preserve">he CER may vary or </w:t>
      </w:r>
      <w:r w:rsidR="002A105B">
        <w:rPr>
          <w:rFonts w:eastAsia="Times New Roman"/>
          <w:szCs w:val="22"/>
        </w:rPr>
        <w:t xml:space="preserve">revoke an MYMP declaration </w:t>
      </w:r>
      <w:r w:rsidR="0071751E">
        <w:rPr>
          <w:rFonts w:eastAsia="Times New Roman"/>
          <w:szCs w:val="22"/>
        </w:rPr>
        <w:t>under certain circumstances, includ</w:t>
      </w:r>
      <w:r w:rsidR="00EF57DB">
        <w:rPr>
          <w:rFonts w:eastAsia="Times New Roman"/>
          <w:szCs w:val="22"/>
        </w:rPr>
        <w:t>ing</w:t>
      </w:r>
      <w:r w:rsidR="0071751E">
        <w:rPr>
          <w:rFonts w:eastAsia="Times New Roman"/>
          <w:szCs w:val="22"/>
        </w:rPr>
        <w:t xml:space="preserve"> if the </w:t>
      </w:r>
      <w:r w:rsidR="004678E0">
        <w:rPr>
          <w:rFonts w:eastAsia="Times New Roman"/>
          <w:szCs w:val="22"/>
        </w:rPr>
        <w:t xml:space="preserve">CER is satisfied that </w:t>
      </w:r>
      <w:r w:rsidR="00DD5D53">
        <w:rPr>
          <w:rFonts w:eastAsia="Times New Roman"/>
          <w:szCs w:val="22"/>
        </w:rPr>
        <w:t xml:space="preserve">the </w:t>
      </w:r>
      <w:r w:rsidR="0071751E">
        <w:rPr>
          <w:rFonts w:eastAsia="Times New Roman"/>
          <w:szCs w:val="22"/>
        </w:rPr>
        <w:t>emissions</w:t>
      </w:r>
      <w:r w:rsidR="00216B61">
        <w:rPr>
          <w:rFonts w:eastAsia="Times New Roman"/>
          <w:szCs w:val="22"/>
        </w:rPr>
        <w:t>-</w:t>
      </w:r>
      <w:r w:rsidR="0071751E">
        <w:rPr>
          <w:rFonts w:eastAsia="Times New Roman"/>
          <w:szCs w:val="22"/>
        </w:rPr>
        <w:t xml:space="preserve">intensity reduction activity(s) </w:t>
      </w:r>
      <w:r w:rsidR="00DD5D53">
        <w:rPr>
          <w:rFonts w:eastAsia="Times New Roman"/>
          <w:szCs w:val="22"/>
        </w:rPr>
        <w:t xml:space="preserve">described in the MYMP application </w:t>
      </w:r>
      <w:r w:rsidR="0071751E">
        <w:rPr>
          <w:rFonts w:eastAsia="Times New Roman"/>
          <w:szCs w:val="22"/>
        </w:rPr>
        <w:t xml:space="preserve">are not, or cannot be implemented by the responsible emitter. </w:t>
      </w:r>
    </w:p>
    <w:p w14:paraId="27C03C6E" w14:textId="2B674858" w:rsidR="00EA471F" w:rsidDel="006F323B" w:rsidRDefault="00EA471F" w:rsidP="003C15BB">
      <w:pPr>
        <w:pStyle w:val="BodyText1"/>
        <w:rPr>
          <w:rFonts w:eastAsia="Times New Roman"/>
          <w:szCs w:val="22"/>
        </w:rPr>
      </w:pPr>
      <w:r>
        <w:rPr>
          <w:rFonts w:eastAsia="Times New Roman"/>
          <w:szCs w:val="22"/>
        </w:rPr>
        <w:t xml:space="preserve">For further information see </w:t>
      </w:r>
      <w:hyperlink w:anchor="_Variations_and_revocation" w:history="1">
        <w:r w:rsidR="008A2866" w:rsidRPr="002A570F">
          <w:rPr>
            <w:rStyle w:val="Hyperlink"/>
            <w:rFonts w:asciiTheme="minorHAnsi" w:eastAsia="Times New Roman" w:hAnsiTheme="minorHAnsi"/>
            <w:szCs w:val="22"/>
          </w:rPr>
          <w:t>Part 4.1</w:t>
        </w:r>
        <w:r w:rsidR="002A570F" w:rsidRPr="002A570F">
          <w:rPr>
            <w:rStyle w:val="Hyperlink"/>
            <w:rFonts w:asciiTheme="minorHAnsi" w:eastAsia="Times New Roman" w:hAnsiTheme="minorHAnsi"/>
            <w:szCs w:val="22"/>
          </w:rPr>
          <w:t xml:space="preserve"> Variation</w:t>
        </w:r>
        <w:r w:rsidR="004E5031">
          <w:rPr>
            <w:rStyle w:val="Hyperlink"/>
            <w:rFonts w:asciiTheme="minorHAnsi" w:eastAsia="Times New Roman" w:hAnsiTheme="minorHAnsi"/>
            <w:szCs w:val="22"/>
          </w:rPr>
          <w:t>s</w:t>
        </w:r>
        <w:r w:rsidR="002A570F" w:rsidRPr="002A570F">
          <w:rPr>
            <w:rStyle w:val="Hyperlink"/>
            <w:rFonts w:asciiTheme="minorHAnsi" w:eastAsia="Times New Roman" w:hAnsiTheme="minorHAnsi"/>
            <w:szCs w:val="22"/>
          </w:rPr>
          <w:t xml:space="preserve"> and revocation to an MYMP</w:t>
        </w:r>
      </w:hyperlink>
      <w:r w:rsidR="002A570F">
        <w:rPr>
          <w:rFonts w:eastAsia="Times New Roman"/>
          <w:szCs w:val="22"/>
        </w:rPr>
        <w:t>.</w:t>
      </w:r>
    </w:p>
    <w:p w14:paraId="01CA8746" w14:textId="308A56F7" w:rsidR="004869EA" w:rsidRDefault="00DE6BC8" w:rsidP="003A1F19">
      <w:pPr>
        <w:pStyle w:val="Heading3"/>
        <w:spacing w:before="0"/>
        <w:rPr>
          <w:rFonts w:cstheme="minorBidi"/>
          <w:color w:val="auto"/>
          <w:lang w:eastAsia="en-AU"/>
        </w:rPr>
      </w:pPr>
      <w:r>
        <w:rPr>
          <w:rFonts w:cstheme="minorBidi"/>
          <w:color w:val="auto"/>
          <w:lang w:eastAsia="en-AU"/>
        </w:rPr>
        <w:t xml:space="preserve">MYMPs and impact on </w:t>
      </w:r>
      <w:r w:rsidR="00D544E3">
        <w:rPr>
          <w:rFonts w:cstheme="minorBidi"/>
          <w:color w:val="auto"/>
          <w:lang w:eastAsia="en-AU"/>
        </w:rPr>
        <w:t xml:space="preserve">SMCs </w:t>
      </w:r>
      <w:r w:rsidR="00D544E3" w:rsidRPr="008C7053">
        <w:t>and</w:t>
      </w:r>
      <w:r w:rsidR="00D544E3">
        <w:rPr>
          <w:rFonts w:cstheme="minorBidi"/>
          <w:color w:val="auto"/>
          <w:lang w:eastAsia="en-AU"/>
        </w:rPr>
        <w:t xml:space="preserve"> other emissions management options</w:t>
      </w:r>
    </w:p>
    <w:p w14:paraId="47C01261" w14:textId="551097CA" w:rsidR="0065114E" w:rsidRDefault="00C1596B" w:rsidP="00CC5697">
      <w:pPr>
        <w:pStyle w:val="BodyText1"/>
        <w:spacing w:after="0"/>
        <w:rPr>
          <w:color w:val="auto"/>
        </w:rPr>
      </w:pPr>
      <w:r>
        <w:rPr>
          <w:rFonts w:cstheme="minorBidi"/>
          <w:color w:val="auto"/>
          <w:lang w:eastAsia="en-AU"/>
        </w:rPr>
        <w:t>No</w:t>
      </w:r>
      <w:r w:rsidRPr="009D7A8A">
        <w:rPr>
          <w:rFonts w:cstheme="minorBidi"/>
          <w:color w:val="auto"/>
          <w:lang w:eastAsia="en-AU"/>
        </w:rPr>
        <w:t xml:space="preserve">te that: </w:t>
      </w:r>
    </w:p>
    <w:p w14:paraId="33BA565D" w14:textId="50813D97" w:rsidR="00DC0931" w:rsidRPr="000E396B" w:rsidRDefault="00DC0931" w:rsidP="00DC0931">
      <w:pPr>
        <w:pStyle w:val="BodyText1"/>
        <w:numPr>
          <w:ilvl w:val="0"/>
          <w:numId w:val="5"/>
        </w:numPr>
        <w:spacing w:before="120" w:after="120"/>
        <w:ind w:left="357" w:hanging="357"/>
        <w:rPr>
          <w:color w:val="auto"/>
        </w:rPr>
      </w:pPr>
      <w:r>
        <w:rPr>
          <w:rFonts w:cstheme="minorBidi"/>
          <w:color w:val="auto"/>
          <w:lang w:eastAsia="en-AU"/>
        </w:rPr>
        <w:t xml:space="preserve">For a </w:t>
      </w:r>
      <w:r w:rsidR="000F59EE">
        <w:rPr>
          <w:color w:val="auto"/>
        </w:rPr>
        <w:t>MYMP</w:t>
      </w:r>
      <w:r w:rsidRPr="000E396B">
        <w:rPr>
          <w:color w:val="auto"/>
        </w:rPr>
        <w:t xml:space="preserve"> commencing on </w:t>
      </w:r>
      <w:r>
        <w:rPr>
          <w:color w:val="auto"/>
        </w:rPr>
        <w:t>or after</w:t>
      </w:r>
      <w:r w:rsidRPr="000E396B">
        <w:rPr>
          <w:color w:val="auto"/>
        </w:rPr>
        <w:t xml:space="preserve"> 1 July 2023</w:t>
      </w:r>
      <w:r>
        <w:rPr>
          <w:color w:val="auto"/>
        </w:rPr>
        <w:t xml:space="preserve">, </w:t>
      </w:r>
      <w:r>
        <w:rPr>
          <w:rFonts w:cstheme="minorBidi"/>
          <w:color w:val="auto"/>
          <w:lang w:eastAsia="en-AU"/>
        </w:rPr>
        <w:t>a</w:t>
      </w:r>
      <w:r w:rsidRPr="000E396B">
        <w:rPr>
          <w:color w:val="auto"/>
        </w:rPr>
        <w:t xml:space="preserve"> facility </w:t>
      </w:r>
      <w:r>
        <w:rPr>
          <w:color w:val="auto"/>
        </w:rPr>
        <w:t>may</w:t>
      </w:r>
      <w:r w:rsidRPr="000E396B">
        <w:rPr>
          <w:color w:val="auto"/>
        </w:rPr>
        <w:t xml:space="preserve"> be eligible for SMCs at the conclusion of </w:t>
      </w:r>
      <w:r>
        <w:rPr>
          <w:color w:val="auto"/>
        </w:rPr>
        <w:t xml:space="preserve">the </w:t>
      </w:r>
      <w:r w:rsidRPr="000E396B">
        <w:rPr>
          <w:color w:val="auto"/>
        </w:rPr>
        <w:t>multi-year monitoring period</w:t>
      </w:r>
      <w:r>
        <w:rPr>
          <w:color w:val="auto"/>
        </w:rPr>
        <w:t xml:space="preserve"> if</w:t>
      </w:r>
      <w:r w:rsidRPr="000E396B">
        <w:rPr>
          <w:color w:val="auto"/>
        </w:rPr>
        <w:t xml:space="preserve"> </w:t>
      </w:r>
      <w:r>
        <w:rPr>
          <w:color w:val="auto"/>
        </w:rPr>
        <w:t>facility’s</w:t>
      </w:r>
      <w:r w:rsidRPr="000E396B">
        <w:rPr>
          <w:color w:val="auto"/>
        </w:rPr>
        <w:t xml:space="preserve"> covered emissions are below </w:t>
      </w:r>
      <w:r>
        <w:rPr>
          <w:color w:val="auto"/>
        </w:rPr>
        <w:t>its</w:t>
      </w:r>
      <w:r w:rsidRPr="000E396B">
        <w:rPr>
          <w:color w:val="auto"/>
        </w:rPr>
        <w:t xml:space="preserve"> baseline emissions number.</w:t>
      </w:r>
    </w:p>
    <w:p w14:paraId="2873492B" w14:textId="3591D40E" w:rsidR="00DC0931" w:rsidRPr="00DC0931" w:rsidRDefault="00DC0931" w:rsidP="00DC0931">
      <w:pPr>
        <w:pStyle w:val="BodyText1"/>
        <w:numPr>
          <w:ilvl w:val="0"/>
          <w:numId w:val="5"/>
        </w:numPr>
        <w:spacing w:before="120" w:after="120"/>
        <w:ind w:left="357" w:hanging="357"/>
        <w:rPr>
          <w:color w:val="auto"/>
        </w:rPr>
      </w:pPr>
      <w:r>
        <w:rPr>
          <w:rFonts w:cstheme="minorBidi"/>
          <w:color w:val="auto"/>
          <w:lang w:eastAsia="en-AU"/>
        </w:rPr>
        <w:t xml:space="preserve">For a </w:t>
      </w:r>
      <w:r w:rsidR="000F59EE">
        <w:rPr>
          <w:color w:val="auto"/>
        </w:rPr>
        <w:t>MYMP</w:t>
      </w:r>
      <w:r w:rsidRPr="000E396B">
        <w:rPr>
          <w:color w:val="auto"/>
        </w:rPr>
        <w:t xml:space="preserve"> commencing </w:t>
      </w:r>
      <w:r>
        <w:rPr>
          <w:color w:val="auto"/>
        </w:rPr>
        <w:t>before</w:t>
      </w:r>
      <w:r w:rsidRPr="000E396B">
        <w:rPr>
          <w:color w:val="auto"/>
        </w:rPr>
        <w:t xml:space="preserve"> 1 July 2023</w:t>
      </w:r>
      <w:r>
        <w:rPr>
          <w:color w:val="auto"/>
        </w:rPr>
        <w:t xml:space="preserve">, a facility </w:t>
      </w:r>
      <w:r w:rsidRPr="00BF01FE">
        <w:rPr>
          <w:b/>
          <w:color w:val="auto"/>
        </w:rPr>
        <w:t xml:space="preserve">will not </w:t>
      </w:r>
      <w:r>
        <w:rPr>
          <w:color w:val="auto"/>
        </w:rPr>
        <w:t xml:space="preserve">be eligible for SMCs at the conclusion of a </w:t>
      </w:r>
      <w:r w:rsidRPr="000E396B">
        <w:rPr>
          <w:color w:val="auto"/>
        </w:rPr>
        <w:t>multi-year monitoring period</w:t>
      </w:r>
      <w:r>
        <w:rPr>
          <w:color w:val="auto"/>
        </w:rPr>
        <w:t>.</w:t>
      </w:r>
      <w:r>
        <w:tab/>
      </w:r>
    </w:p>
    <w:p w14:paraId="35B56045" w14:textId="12C7A814" w:rsidR="00584C04" w:rsidRPr="00523EB0" w:rsidRDefault="00A91FAA" w:rsidP="001975F1">
      <w:pPr>
        <w:pStyle w:val="BodyText1"/>
        <w:spacing w:before="0" w:after="0"/>
      </w:pPr>
      <w:r>
        <w:t>Note that i</w:t>
      </w:r>
      <w:r w:rsidR="00584C04" w:rsidRPr="00523EB0">
        <w:t>f a</w:t>
      </w:r>
      <w:r w:rsidR="001061EE">
        <w:t>n</w:t>
      </w:r>
      <w:r w:rsidR="00584C04" w:rsidRPr="00523EB0">
        <w:t xml:space="preserve"> </w:t>
      </w:r>
      <w:r w:rsidR="004664F9">
        <w:rPr>
          <w:rFonts w:cstheme="minorBidi"/>
          <w:color w:val="auto"/>
          <w:lang w:eastAsia="en-AU"/>
        </w:rPr>
        <w:t>MYMP</w:t>
      </w:r>
      <w:r w:rsidR="00584C04" w:rsidRPr="00523EB0">
        <w:t xml:space="preserve"> is approved</w:t>
      </w:r>
      <w:r w:rsidR="00F002CC" w:rsidRPr="00523EB0">
        <w:t>, the responsible emitter will be unable to apply:</w:t>
      </w:r>
    </w:p>
    <w:p w14:paraId="215DD5E3" w14:textId="19CD4A7C" w:rsidR="00F002CC" w:rsidRPr="00523EB0" w:rsidRDefault="00077496" w:rsidP="007B10F6">
      <w:pPr>
        <w:pStyle w:val="subsection"/>
        <w:numPr>
          <w:ilvl w:val="0"/>
          <w:numId w:val="9"/>
        </w:numPr>
        <w:spacing w:before="120" w:after="120"/>
        <w:rPr>
          <w:rFonts w:asciiTheme="minorHAnsi" w:hAnsiTheme="minorHAnsi" w:cstheme="minorHAnsi"/>
        </w:rPr>
      </w:pPr>
      <w:r>
        <w:rPr>
          <w:rFonts w:asciiTheme="minorHAnsi" w:hAnsiTheme="minorHAnsi" w:cstheme="minorHAnsi"/>
        </w:rPr>
        <w:t>for a determination that it is</w:t>
      </w:r>
      <w:r w:rsidR="00D37DB0">
        <w:rPr>
          <w:rFonts w:asciiTheme="minorHAnsi" w:hAnsiTheme="minorHAnsi" w:cstheme="minorHAnsi"/>
        </w:rPr>
        <w:t xml:space="preserve"> a </w:t>
      </w:r>
      <w:r w:rsidR="004E5C13">
        <w:rPr>
          <w:rFonts w:asciiTheme="minorHAnsi" w:hAnsiTheme="minorHAnsi" w:cstheme="minorHAnsi"/>
        </w:rPr>
        <w:t>t</w:t>
      </w:r>
      <w:r w:rsidR="00F002CC" w:rsidRPr="00523EB0">
        <w:rPr>
          <w:rFonts w:asciiTheme="minorHAnsi" w:hAnsiTheme="minorHAnsi" w:cstheme="minorHAnsi"/>
        </w:rPr>
        <w:t xml:space="preserve">rade-exposed baseline-adjusted </w:t>
      </w:r>
      <w:r w:rsidR="00E26F7C">
        <w:rPr>
          <w:rFonts w:asciiTheme="minorHAnsi" w:hAnsiTheme="minorHAnsi" w:cstheme="minorHAnsi"/>
        </w:rPr>
        <w:t xml:space="preserve">(TEBA) </w:t>
      </w:r>
      <w:r w:rsidR="00A70091" w:rsidRPr="00523EB0">
        <w:rPr>
          <w:rFonts w:asciiTheme="minorHAnsi" w:hAnsiTheme="minorHAnsi" w:cstheme="minorHAnsi"/>
        </w:rPr>
        <w:t>facility</w:t>
      </w:r>
      <w:r>
        <w:rPr>
          <w:rFonts w:asciiTheme="minorHAnsi" w:hAnsiTheme="minorHAnsi" w:cstheme="minorHAnsi"/>
        </w:rPr>
        <w:t>, if the determination would commence in a year</w:t>
      </w:r>
      <w:r w:rsidR="00A55903">
        <w:rPr>
          <w:rFonts w:asciiTheme="minorHAnsi" w:hAnsiTheme="minorHAnsi" w:cstheme="minorHAnsi"/>
        </w:rPr>
        <w:t xml:space="preserve"> </w:t>
      </w:r>
      <w:r w:rsidR="00682455">
        <w:rPr>
          <w:rFonts w:asciiTheme="minorHAnsi" w:hAnsiTheme="minorHAnsi" w:cstheme="minorHAnsi"/>
        </w:rPr>
        <w:t>covered by</w:t>
      </w:r>
      <w:r w:rsidR="00A55903">
        <w:rPr>
          <w:rFonts w:asciiTheme="minorHAnsi" w:hAnsiTheme="minorHAnsi" w:cstheme="minorHAnsi"/>
        </w:rPr>
        <w:t xml:space="preserve"> the MYMP</w:t>
      </w:r>
      <w:r w:rsidR="00A70091" w:rsidRPr="00523EB0">
        <w:rPr>
          <w:rFonts w:asciiTheme="minorHAnsi" w:hAnsiTheme="minorHAnsi" w:cstheme="minorHAnsi"/>
        </w:rPr>
        <w:t xml:space="preserve">, </w:t>
      </w:r>
      <w:r w:rsidR="008046AC">
        <w:rPr>
          <w:rFonts w:asciiTheme="minorHAnsi" w:hAnsiTheme="minorHAnsi" w:cstheme="minorHAnsi"/>
        </w:rPr>
        <w:t xml:space="preserve">or </w:t>
      </w:r>
    </w:p>
    <w:p w14:paraId="60CA8189" w14:textId="2EA028EE" w:rsidR="00A70091" w:rsidRPr="00523EB0" w:rsidRDefault="008A3F91" w:rsidP="00555010">
      <w:pPr>
        <w:pStyle w:val="subsection"/>
        <w:numPr>
          <w:ilvl w:val="0"/>
          <w:numId w:val="9"/>
        </w:numPr>
        <w:spacing w:before="120" w:after="120"/>
        <w:ind w:hanging="357"/>
        <w:rPr>
          <w:rFonts w:asciiTheme="minorHAnsi" w:hAnsiTheme="minorHAnsi" w:cstheme="minorHAnsi"/>
        </w:rPr>
      </w:pPr>
      <w:r>
        <w:rPr>
          <w:rFonts w:asciiTheme="minorHAnsi" w:hAnsiTheme="minorHAnsi" w:cstheme="minorHAnsi"/>
        </w:rPr>
        <w:lastRenderedPageBreak/>
        <w:t xml:space="preserve">for a </w:t>
      </w:r>
      <w:r w:rsidR="004E5C13">
        <w:rPr>
          <w:rFonts w:asciiTheme="minorHAnsi" w:hAnsiTheme="minorHAnsi" w:cstheme="minorHAnsi"/>
        </w:rPr>
        <w:t>b</w:t>
      </w:r>
      <w:r w:rsidR="00A70091" w:rsidRPr="00523EB0">
        <w:rPr>
          <w:rFonts w:asciiTheme="minorHAnsi" w:hAnsiTheme="minorHAnsi" w:cstheme="minorHAnsi"/>
        </w:rPr>
        <w:t xml:space="preserve">orrowing </w:t>
      </w:r>
      <w:r w:rsidR="00067CDC">
        <w:rPr>
          <w:rFonts w:asciiTheme="minorHAnsi" w:hAnsiTheme="minorHAnsi" w:cstheme="minorHAnsi"/>
        </w:rPr>
        <w:t>a</w:t>
      </w:r>
      <w:r w:rsidR="00A70091" w:rsidRPr="00523EB0">
        <w:rPr>
          <w:rFonts w:asciiTheme="minorHAnsi" w:hAnsiTheme="minorHAnsi" w:cstheme="minorHAnsi"/>
        </w:rPr>
        <w:t xml:space="preserve">djustment </w:t>
      </w:r>
      <w:r w:rsidR="00A55903">
        <w:rPr>
          <w:rFonts w:asciiTheme="minorHAnsi" w:hAnsiTheme="minorHAnsi" w:cstheme="minorHAnsi"/>
        </w:rPr>
        <w:t>determination</w:t>
      </w:r>
      <w:r w:rsidR="004A15DB" w:rsidRPr="00523EB0">
        <w:rPr>
          <w:rFonts w:asciiTheme="minorHAnsi" w:hAnsiTheme="minorHAnsi" w:cstheme="minorHAnsi"/>
        </w:rPr>
        <w:t xml:space="preserve"> </w:t>
      </w:r>
      <w:r w:rsidR="00A55903">
        <w:rPr>
          <w:rFonts w:asciiTheme="minorHAnsi" w:hAnsiTheme="minorHAnsi" w:cstheme="minorHAnsi"/>
        </w:rPr>
        <w:t>for</w:t>
      </w:r>
      <w:r w:rsidR="004A15DB" w:rsidRPr="00523EB0">
        <w:rPr>
          <w:rFonts w:asciiTheme="minorHAnsi" w:hAnsiTheme="minorHAnsi" w:cstheme="minorHAnsi"/>
        </w:rPr>
        <w:t xml:space="preserve"> any</w:t>
      </w:r>
      <w:r w:rsidR="00EC67B3">
        <w:rPr>
          <w:rFonts w:asciiTheme="minorHAnsi" w:hAnsiTheme="minorHAnsi" w:cstheme="minorHAnsi"/>
        </w:rPr>
        <w:t xml:space="preserve"> financial</w:t>
      </w:r>
      <w:r w:rsidR="004A15DB" w:rsidRPr="00523EB0">
        <w:rPr>
          <w:rFonts w:asciiTheme="minorHAnsi" w:hAnsiTheme="minorHAnsi" w:cstheme="minorHAnsi"/>
        </w:rPr>
        <w:t xml:space="preserve"> year covered by the </w:t>
      </w:r>
      <w:r w:rsidR="00682455">
        <w:rPr>
          <w:rFonts w:asciiTheme="minorHAnsi" w:hAnsiTheme="minorHAnsi" w:cstheme="minorHAnsi"/>
        </w:rPr>
        <w:t>MYMP.</w:t>
      </w:r>
    </w:p>
    <w:p w14:paraId="7CCAF6D2" w14:textId="4CD82842" w:rsidR="00B01CA4" w:rsidRDefault="007B723C" w:rsidP="001975F1">
      <w:pPr>
        <w:pStyle w:val="subsection"/>
        <w:numPr>
          <w:ilvl w:val="0"/>
          <w:numId w:val="9"/>
        </w:numPr>
        <w:spacing w:before="120" w:after="120"/>
        <w:ind w:hanging="357"/>
        <w:rPr>
          <w:rFonts w:cstheme="minorHAnsi"/>
        </w:rPr>
      </w:pPr>
      <w:r>
        <w:rPr>
          <w:rFonts w:asciiTheme="minorHAnsi" w:hAnsiTheme="minorHAnsi" w:cstheme="minorHAnsi"/>
        </w:rPr>
        <w:t>a</w:t>
      </w:r>
      <w:r w:rsidR="004A15DB" w:rsidRPr="00523EB0">
        <w:rPr>
          <w:rFonts w:asciiTheme="minorHAnsi" w:hAnsiTheme="minorHAnsi" w:cstheme="minorHAnsi"/>
        </w:rPr>
        <w:t xml:space="preserve">ny borrowing adjustments made prior to approval of the MYMP which </w:t>
      </w:r>
      <w:r w:rsidR="003878E4">
        <w:rPr>
          <w:rFonts w:asciiTheme="minorHAnsi" w:hAnsiTheme="minorHAnsi" w:cstheme="minorHAnsi"/>
        </w:rPr>
        <w:t>apply to a financial year covered by the</w:t>
      </w:r>
      <w:r w:rsidR="004A15DB" w:rsidRPr="00523EB0">
        <w:rPr>
          <w:rFonts w:asciiTheme="minorHAnsi" w:hAnsiTheme="minorHAnsi" w:cstheme="minorHAnsi"/>
        </w:rPr>
        <w:t xml:space="preserve"> MYMP must be revoked by the CER</w:t>
      </w:r>
      <w:r w:rsidR="00555010">
        <w:rPr>
          <w:rFonts w:asciiTheme="minorHAnsi" w:hAnsiTheme="minorHAnsi" w:cstheme="minorHAnsi"/>
        </w:rPr>
        <w:t>.</w:t>
      </w:r>
      <w:r w:rsidR="00B01CA4">
        <w:rPr>
          <w:rFonts w:cstheme="minorHAnsi"/>
        </w:rPr>
        <w:br w:type="page"/>
      </w:r>
    </w:p>
    <w:p w14:paraId="2DD91912" w14:textId="3A44AD2F" w:rsidR="00EC56B0" w:rsidRPr="00C70B36" w:rsidRDefault="003838E3" w:rsidP="002813A7">
      <w:pPr>
        <w:pStyle w:val="Heading1"/>
        <w:spacing w:before="240"/>
        <w:rPr>
          <w:color w:val="auto"/>
        </w:rPr>
      </w:pPr>
      <w:bookmarkStart w:id="22" w:name="_Toc203470049"/>
      <w:r w:rsidRPr="00C70B36">
        <w:rPr>
          <w:color w:val="auto"/>
        </w:rPr>
        <w:lastRenderedPageBreak/>
        <w:t>Application requirements</w:t>
      </w:r>
      <w:bookmarkEnd w:id="22"/>
    </w:p>
    <w:p w14:paraId="3E9B3363" w14:textId="001C2161" w:rsidR="005D6508" w:rsidRPr="00CF0F13" w:rsidRDefault="005D6508" w:rsidP="002B306C">
      <w:pPr>
        <w:pStyle w:val="Heading2"/>
        <w:spacing w:before="240"/>
      </w:pPr>
      <w:bookmarkStart w:id="23" w:name="_Toc203470050"/>
      <w:r w:rsidRPr="00CF0F13">
        <w:t xml:space="preserve">Eligibility and application </w:t>
      </w:r>
      <w:r w:rsidRPr="00C70B36">
        <w:t>deadlines</w:t>
      </w:r>
      <w:bookmarkEnd w:id="23"/>
    </w:p>
    <w:p w14:paraId="2ABBE52D" w14:textId="198ADC60" w:rsidR="00CF33D8" w:rsidRDefault="00846369" w:rsidP="00CC5697">
      <w:pPr>
        <w:spacing w:before="240"/>
      </w:pPr>
      <w:r>
        <w:t>The responsible emitter for a facility can apply for a</w:t>
      </w:r>
      <w:r w:rsidR="001061EE">
        <w:t>n</w:t>
      </w:r>
      <w:r>
        <w:t xml:space="preserve"> </w:t>
      </w:r>
      <w:r w:rsidR="00623F51">
        <w:t>MYMP</w:t>
      </w:r>
      <w:r>
        <w:t xml:space="preserve"> declaration, </w:t>
      </w:r>
      <w:r w:rsidRPr="00846369">
        <w:rPr>
          <w:bCs/>
        </w:rPr>
        <w:t xml:space="preserve">using </w:t>
      </w:r>
      <w:hyperlink r:id="rId17" w:tooltip="A link to the Online Services page of the Clean Energy Regulator's website" w:history="1">
        <w:r w:rsidRPr="00846369">
          <w:rPr>
            <w:rStyle w:val="Hyperlink"/>
            <w:rFonts w:asciiTheme="minorHAnsi" w:hAnsiTheme="minorHAnsi"/>
          </w:rPr>
          <w:t>Online Services</w:t>
        </w:r>
      </w:hyperlink>
      <w:r w:rsidRPr="00832815">
        <w:rPr>
          <w:rStyle w:val="FootnoteReference"/>
        </w:rPr>
        <w:footnoteReference w:id="9"/>
      </w:r>
      <w:r w:rsidRPr="00A04136">
        <w:t>.</w:t>
      </w:r>
    </w:p>
    <w:p w14:paraId="3C6C70CF" w14:textId="0533BFF5" w:rsidR="00846369" w:rsidRPr="00846369" w:rsidRDefault="00846369" w:rsidP="002B306C">
      <w:pPr>
        <w:pStyle w:val="Heading3"/>
        <w:spacing w:before="160"/>
      </w:pPr>
      <w:r w:rsidRPr="00C70B36">
        <w:t>Eligibility</w:t>
      </w:r>
    </w:p>
    <w:p w14:paraId="0A7C2319" w14:textId="583DE942" w:rsidR="00195995" w:rsidRPr="001A0352" w:rsidRDefault="00EE5CF4" w:rsidP="00CC5697">
      <w:pPr>
        <w:pStyle w:val="subsection"/>
        <w:spacing w:after="200"/>
        <w:ind w:left="0" w:firstLine="0"/>
        <w:rPr>
          <w:rFonts w:asciiTheme="minorHAnsi" w:hAnsiTheme="minorHAnsi" w:cstheme="minorHAnsi"/>
        </w:rPr>
      </w:pPr>
      <w:r w:rsidRPr="001A0352">
        <w:rPr>
          <w:rFonts w:asciiTheme="minorHAnsi" w:hAnsiTheme="minorHAnsi" w:cstheme="minorHAnsi"/>
        </w:rPr>
        <w:t xml:space="preserve">The responsible emitter must be able to </w:t>
      </w:r>
      <w:r w:rsidR="000B3BA6" w:rsidRPr="001A0352">
        <w:rPr>
          <w:rFonts w:asciiTheme="minorHAnsi" w:hAnsiTheme="minorHAnsi" w:cstheme="minorHAnsi"/>
        </w:rPr>
        <w:t>satisfy the CER</w:t>
      </w:r>
      <w:r w:rsidR="000E3E9C">
        <w:rPr>
          <w:rFonts w:asciiTheme="minorHAnsi" w:hAnsiTheme="minorHAnsi" w:cstheme="minorHAnsi"/>
        </w:rPr>
        <w:t xml:space="preserve"> that</w:t>
      </w:r>
      <w:r w:rsidR="00195995" w:rsidRPr="001A0352">
        <w:rPr>
          <w:rFonts w:asciiTheme="minorHAnsi" w:hAnsiTheme="minorHAnsi" w:cstheme="minorHAnsi"/>
        </w:rPr>
        <w:t>:</w:t>
      </w:r>
    </w:p>
    <w:p w14:paraId="5B826380" w14:textId="0E9EE593" w:rsidR="0049710F" w:rsidRPr="001A0352" w:rsidRDefault="00A67636" w:rsidP="009E7D8A">
      <w:pPr>
        <w:pStyle w:val="BodyText1"/>
        <w:numPr>
          <w:ilvl w:val="0"/>
          <w:numId w:val="5"/>
        </w:numPr>
        <w:spacing w:before="80" w:after="80"/>
        <w:ind w:left="357" w:hanging="357"/>
        <w:rPr>
          <w:color w:val="auto"/>
        </w:rPr>
      </w:pPr>
      <w:r w:rsidRPr="001A0352">
        <w:t xml:space="preserve">the </w:t>
      </w:r>
      <w:proofErr w:type="gramStart"/>
      <w:r w:rsidRPr="001A0352">
        <w:t>amount</w:t>
      </w:r>
      <w:proofErr w:type="gramEnd"/>
      <w:r w:rsidRPr="001A0352">
        <w:t xml:space="preserve"> of covered emissions the </w:t>
      </w:r>
      <w:r w:rsidR="0049710F" w:rsidRPr="001A0352">
        <w:t xml:space="preserve">facility </w:t>
      </w:r>
      <w:r w:rsidRPr="001A0352">
        <w:t>has emitted, or is likely to emit, during the first financial year of the proposed MYMP exceeds</w:t>
      </w:r>
      <w:r w:rsidR="0049710F" w:rsidRPr="001A0352">
        <w:t xml:space="preserve"> the baseline emissions number for that financial year</w:t>
      </w:r>
    </w:p>
    <w:p w14:paraId="0919C82D" w14:textId="1954F818" w:rsidR="00195995" w:rsidRDefault="00CF618C" w:rsidP="009E7D8A">
      <w:pPr>
        <w:pStyle w:val="BodyText1"/>
        <w:numPr>
          <w:ilvl w:val="0"/>
          <w:numId w:val="5"/>
        </w:numPr>
        <w:spacing w:before="80" w:after="80"/>
        <w:ind w:left="357" w:hanging="357"/>
        <w:rPr>
          <w:color w:val="auto"/>
        </w:rPr>
      </w:pPr>
      <w:r w:rsidRPr="00F07A34">
        <w:t xml:space="preserve">it </w:t>
      </w:r>
      <w:r w:rsidR="00F661C3" w:rsidRPr="00F07A34">
        <w:t>will</w:t>
      </w:r>
      <w:r w:rsidR="00F661C3">
        <w:t xml:space="preserve"> conduct one or more activity(s)</w:t>
      </w:r>
      <w:r w:rsidRPr="00F07A34">
        <w:t xml:space="preserve"> to reduce the </w:t>
      </w:r>
      <w:r w:rsidR="007A3D6E">
        <w:t>emissions-intensity</w:t>
      </w:r>
      <w:r w:rsidRPr="00F07A34">
        <w:t xml:space="preserve"> of the facility’s production variable(s)</w:t>
      </w:r>
    </w:p>
    <w:p w14:paraId="47397B32" w14:textId="4C43FCB7" w:rsidR="00EE5CF4" w:rsidRDefault="00EE5CF4" w:rsidP="009E7D8A">
      <w:pPr>
        <w:pStyle w:val="BodyText1"/>
        <w:numPr>
          <w:ilvl w:val="0"/>
          <w:numId w:val="5"/>
        </w:numPr>
        <w:spacing w:before="80" w:after="80"/>
        <w:ind w:left="357" w:hanging="357"/>
        <w:rPr>
          <w:color w:val="auto"/>
        </w:rPr>
      </w:pPr>
      <w:r>
        <w:rPr>
          <w:color w:val="auto"/>
        </w:rPr>
        <w:t xml:space="preserve">the emissions-intensity reduction activity(s) outlined in the plan </w:t>
      </w:r>
      <w:r w:rsidRPr="00717200">
        <w:rPr>
          <w:b/>
          <w:bCs/>
          <w:color w:val="auto"/>
        </w:rPr>
        <w:t>will</w:t>
      </w:r>
      <w:r>
        <w:rPr>
          <w:color w:val="auto"/>
        </w:rPr>
        <w:t xml:space="preserve"> be conducted during the MYMP</w:t>
      </w:r>
    </w:p>
    <w:p w14:paraId="033817B7" w14:textId="04A3F51B" w:rsidR="00EE5CF4" w:rsidRPr="00B4799B" w:rsidRDefault="00EE5CF4" w:rsidP="009E7D8A">
      <w:pPr>
        <w:pStyle w:val="BodyText1"/>
        <w:numPr>
          <w:ilvl w:val="0"/>
          <w:numId w:val="5"/>
        </w:numPr>
        <w:spacing w:before="80" w:after="80"/>
        <w:ind w:left="357" w:hanging="357"/>
        <w:rPr>
          <w:color w:val="auto"/>
        </w:rPr>
      </w:pPr>
      <w:r>
        <w:rPr>
          <w:color w:val="auto"/>
        </w:rPr>
        <w:t>the</w:t>
      </w:r>
      <w:r w:rsidR="00CF618C">
        <w:rPr>
          <w:color w:val="auto"/>
        </w:rPr>
        <w:t xml:space="preserve"> planned</w:t>
      </w:r>
      <w:r>
        <w:rPr>
          <w:color w:val="auto"/>
        </w:rPr>
        <w:t xml:space="preserve"> activity(s) is </w:t>
      </w:r>
      <w:r w:rsidR="00BA08AC" w:rsidRPr="00FE69BD">
        <w:rPr>
          <w:b/>
          <w:bCs/>
          <w:color w:val="auto"/>
        </w:rPr>
        <w:t>reasonably</w:t>
      </w:r>
      <w:r w:rsidR="00BA08AC">
        <w:rPr>
          <w:color w:val="auto"/>
        </w:rPr>
        <w:t xml:space="preserve"> </w:t>
      </w:r>
      <w:r w:rsidRPr="00D67DE0">
        <w:rPr>
          <w:b/>
          <w:color w:val="auto"/>
        </w:rPr>
        <w:t>likely</w:t>
      </w:r>
      <w:r>
        <w:rPr>
          <w:color w:val="auto"/>
        </w:rPr>
        <w:t xml:space="preserve"> to </w:t>
      </w:r>
      <w:r>
        <w:rPr>
          <w:color w:val="000000"/>
          <w:szCs w:val="22"/>
          <w:shd w:val="clear" w:color="auto" w:fill="FFFFFF"/>
        </w:rPr>
        <w:t xml:space="preserve">reduce the facility’s </w:t>
      </w:r>
      <w:r w:rsidR="000D1E92">
        <w:rPr>
          <w:color w:val="000000"/>
          <w:szCs w:val="22"/>
          <w:shd w:val="clear" w:color="auto" w:fill="FFFFFF"/>
        </w:rPr>
        <w:t>net emissions number</w:t>
      </w:r>
      <w:r>
        <w:rPr>
          <w:color w:val="000000"/>
          <w:szCs w:val="22"/>
          <w:shd w:val="clear" w:color="auto" w:fill="FFFFFF"/>
        </w:rPr>
        <w:t xml:space="preserve"> </w:t>
      </w:r>
      <w:r w:rsidR="000D1E92">
        <w:rPr>
          <w:color w:val="000000"/>
          <w:szCs w:val="22"/>
          <w:shd w:val="clear" w:color="auto" w:fill="FFFFFF"/>
        </w:rPr>
        <w:t xml:space="preserve">for the MYMP </w:t>
      </w:r>
      <w:r>
        <w:rPr>
          <w:color w:val="000000"/>
          <w:szCs w:val="22"/>
          <w:shd w:val="clear" w:color="auto" w:fill="FFFFFF"/>
        </w:rPr>
        <w:t xml:space="preserve">below the facility’s baseline emissions number </w:t>
      </w:r>
      <w:r w:rsidR="000D1E92">
        <w:rPr>
          <w:color w:val="000000"/>
          <w:szCs w:val="22"/>
          <w:shd w:val="clear" w:color="auto" w:fill="FFFFFF"/>
        </w:rPr>
        <w:t xml:space="preserve">for the MYMP </w:t>
      </w:r>
      <w:r>
        <w:rPr>
          <w:color w:val="000000"/>
          <w:szCs w:val="22"/>
          <w:shd w:val="clear" w:color="auto" w:fill="FFFFFF"/>
        </w:rPr>
        <w:t>(i.e. to prevent an excess emissions situation).</w:t>
      </w:r>
    </w:p>
    <w:p w14:paraId="2C1935D9" w14:textId="5610A293" w:rsidR="00630A6E" w:rsidRPr="00433884" w:rsidRDefault="00630A6E" w:rsidP="00C70B36">
      <w:pPr>
        <w:pStyle w:val="Heading3"/>
      </w:pPr>
      <w:r w:rsidRPr="00433884">
        <w:t xml:space="preserve">Application </w:t>
      </w:r>
      <w:r w:rsidRPr="00C70B36">
        <w:t>deadlines</w:t>
      </w:r>
    </w:p>
    <w:p w14:paraId="5DCE6B5E" w14:textId="586E1038" w:rsidR="002701C1" w:rsidRPr="006F6BB6" w:rsidRDefault="00133F0F" w:rsidP="006D0A28">
      <w:pPr>
        <w:pStyle w:val="BodyText1"/>
        <w:rPr>
          <w:color w:val="auto"/>
          <w:lang w:eastAsia="en-AU"/>
        </w:rPr>
      </w:pPr>
      <w:r w:rsidRPr="000E396B">
        <w:rPr>
          <w:color w:val="auto"/>
        </w:rPr>
        <w:t xml:space="preserve">Applications must be </w:t>
      </w:r>
      <w:r w:rsidR="00C20961" w:rsidRPr="000E396B">
        <w:rPr>
          <w:color w:val="auto"/>
        </w:rPr>
        <w:t>received</w:t>
      </w:r>
      <w:r w:rsidRPr="000E396B">
        <w:rPr>
          <w:color w:val="auto"/>
        </w:rPr>
        <w:t xml:space="preserve"> </w:t>
      </w:r>
      <w:r w:rsidR="00C20961" w:rsidRPr="000E396B">
        <w:rPr>
          <w:color w:val="auto"/>
        </w:rPr>
        <w:t>no later than</w:t>
      </w:r>
      <w:r w:rsidR="008867AC">
        <w:rPr>
          <w:color w:val="auto"/>
        </w:rPr>
        <w:t xml:space="preserve"> the</w:t>
      </w:r>
      <w:r w:rsidR="00C20961" w:rsidRPr="000E396B">
        <w:rPr>
          <w:color w:val="auto"/>
        </w:rPr>
        <w:t> </w:t>
      </w:r>
      <w:r w:rsidR="00FF7B17" w:rsidRPr="000E396B">
        <w:rPr>
          <w:rStyle w:val="Strong"/>
          <w:color w:val="auto"/>
          <w:szCs w:val="22"/>
        </w:rPr>
        <w:t>15 November</w:t>
      </w:r>
      <w:r w:rsidR="00C20961" w:rsidRPr="000E396B">
        <w:rPr>
          <w:color w:val="auto"/>
        </w:rPr>
        <w:t xml:space="preserve"> immediately following the </w:t>
      </w:r>
      <w:r w:rsidR="00C5015B">
        <w:rPr>
          <w:color w:val="auto"/>
        </w:rPr>
        <w:t xml:space="preserve">end of the </w:t>
      </w:r>
      <w:r w:rsidR="00FF7B17" w:rsidRPr="000E396B">
        <w:rPr>
          <w:color w:val="auto"/>
        </w:rPr>
        <w:t>first financial year</w:t>
      </w:r>
      <w:r w:rsidR="00C20961" w:rsidRPr="000E396B">
        <w:rPr>
          <w:color w:val="auto"/>
        </w:rPr>
        <w:t xml:space="preserve"> of the proposed </w:t>
      </w:r>
      <w:r w:rsidR="00623F51">
        <w:rPr>
          <w:color w:val="auto"/>
        </w:rPr>
        <w:t>MYMP</w:t>
      </w:r>
      <w:r w:rsidR="00C20961">
        <w:rPr>
          <w:color w:val="auto"/>
        </w:rPr>
        <w:t>.</w:t>
      </w:r>
      <w:r w:rsidR="006F6BB6">
        <w:rPr>
          <w:color w:val="auto"/>
        </w:rPr>
        <w:t xml:space="preserve"> </w:t>
      </w:r>
      <w:r w:rsidR="00FF7B17">
        <w:t xml:space="preserve">For example, 15 November 2024 </w:t>
      </w:r>
      <w:r w:rsidR="00831BB1">
        <w:t xml:space="preserve">is the deadline for </w:t>
      </w:r>
      <w:r w:rsidR="00646BFA">
        <w:t>a</w:t>
      </w:r>
      <w:r w:rsidR="001061EE">
        <w:t>n</w:t>
      </w:r>
      <w:r w:rsidR="00646BFA">
        <w:t xml:space="preserve"> </w:t>
      </w:r>
      <w:r w:rsidR="00E25D38">
        <w:t>MYMP</w:t>
      </w:r>
      <w:r w:rsidR="00646BFA">
        <w:rPr>
          <w:color w:val="auto"/>
        </w:rPr>
        <w:t xml:space="preserve"> </w:t>
      </w:r>
      <w:r w:rsidR="00D2152C">
        <w:rPr>
          <w:color w:val="auto"/>
        </w:rPr>
        <w:t xml:space="preserve">proposed to </w:t>
      </w:r>
      <w:r w:rsidR="00D2152C" w:rsidRPr="007461AD">
        <w:rPr>
          <w:color w:val="auto"/>
        </w:rPr>
        <w:t xml:space="preserve">commence </w:t>
      </w:r>
      <w:r w:rsidR="00E25D38" w:rsidRPr="007461AD">
        <w:rPr>
          <w:color w:val="auto"/>
        </w:rPr>
        <w:t xml:space="preserve">on </w:t>
      </w:r>
      <w:r w:rsidR="00646BFA" w:rsidRPr="007461AD">
        <w:rPr>
          <w:color w:val="auto"/>
        </w:rPr>
        <w:t>1</w:t>
      </w:r>
      <w:r w:rsidR="00E25D38" w:rsidRPr="007461AD">
        <w:rPr>
          <w:color w:val="auto"/>
        </w:rPr>
        <w:t> </w:t>
      </w:r>
      <w:r w:rsidR="00646BFA" w:rsidRPr="007461AD">
        <w:rPr>
          <w:color w:val="auto"/>
        </w:rPr>
        <w:t>July</w:t>
      </w:r>
      <w:r w:rsidR="00E25D38" w:rsidRPr="007461AD">
        <w:rPr>
          <w:color w:val="auto"/>
        </w:rPr>
        <w:t> </w:t>
      </w:r>
      <w:r w:rsidR="00831BB1" w:rsidRPr="007461AD">
        <w:rPr>
          <w:color w:val="auto"/>
        </w:rPr>
        <w:t>2023</w:t>
      </w:r>
      <w:r w:rsidR="00646BFA" w:rsidRPr="007461AD">
        <w:rPr>
          <w:color w:val="auto"/>
        </w:rPr>
        <w:t>.</w:t>
      </w:r>
    </w:p>
    <w:p w14:paraId="393236F8" w14:textId="3D78AE8E" w:rsidR="00040059" w:rsidRDefault="000642AE" w:rsidP="009E7D8A">
      <w:pPr>
        <w:pStyle w:val="Heading2"/>
        <w:spacing w:before="160"/>
      </w:pPr>
      <w:bookmarkStart w:id="24" w:name="_Toc143503172"/>
      <w:bookmarkStart w:id="25" w:name="_Toc144387201"/>
      <w:bookmarkStart w:id="26" w:name="_Toc203470051"/>
      <w:r>
        <w:t xml:space="preserve">Preparing and </w:t>
      </w:r>
      <w:r w:rsidRPr="00C70B36">
        <w:t>submitting</w:t>
      </w:r>
      <w:r>
        <w:t xml:space="preserve"> the application</w:t>
      </w:r>
      <w:bookmarkEnd w:id="24"/>
      <w:bookmarkEnd w:id="25"/>
      <w:bookmarkEnd w:id="26"/>
    </w:p>
    <w:p w14:paraId="3AE5D410" w14:textId="25DF6C02" w:rsidR="00EF058E" w:rsidRPr="00EF058E" w:rsidRDefault="00EF058E" w:rsidP="006D0A28">
      <w:pPr>
        <w:spacing w:before="240"/>
      </w:pPr>
      <w:r>
        <w:t xml:space="preserve">An application for an </w:t>
      </w:r>
      <w:r w:rsidRPr="00C344F5">
        <w:t>MYMP</w:t>
      </w:r>
      <w:r>
        <w:t xml:space="preserve"> is submitted online by the responsible emitter for a facility.</w:t>
      </w:r>
      <w:r w:rsidR="00B63838">
        <w:t xml:space="preserve"> It must be signed by</w:t>
      </w:r>
      <w:r w:rsidR="000F0AA2" w:rsidDel="00A1337E">
        <w:t>, or by a person authorised by,</w:t>
      </w:r>
      <w:r w:rsidR="003B7AFE" w:rsidDel="00A1337E">
        <w:t xml:space="preserve"> a</w:t>
      </w:r>
      <w:r w:rsidR="00B63838">
        <w:t xml:space="preserve"> </w:t>
      </w:r>
      <w:r w:rsidR="00B63838" w:rsidRPr="003442A8">
        <w:t>responsible financial officer (RFO)</w:t>
      </w:r>
      <w:r w:rsidR="00B63838">
        <w:t xml:space="preserve"> </w:t>
      </w:r>
      <w:r w:rsidR="00B63838" w:rsidDel="00B441BC">
        <w:t xml:space="preserve">for </w:t>
      </w:r>
      <w:r w:rsidR="00B63838">
        <w:t>the responsible emitter</w:t>
      </w:r>
      <w:r w:rsidR="00FB548C" w:rsidDel="00B441BC">
        <w:t xml:space="preserve"> and an executive officer for the responsible emitter</w:t>
      </w:r>
      <w:r w:rsidR="002415B6">
        <w:t xml:space="preserve">. For more information on this requirement see </w:t>
      </w:r>
      <w:hyperlink w:anchor="_Authorisation_to_submit" w:history="1">
        <w:r w:rsidR="003953BD" w:rsidRPr="00D8162A">
          <w:rPr>
            <w:rStyle w:val="Hyperlink"/>
            <w:rFonts w:asciiTheme="minorHAnsi" w:hAnsiTheme="minorHAnsi"/>
          </w:rPr>
          <w:t>P</w:t>
        </w:r>
        <w:r w:rsidR="002415B6" w:rsidRPr="00D8162A">
          <w:rPr>
            <w:rStyle w:val="Hyperlink"/>
            <w:rFonts w:asciiTheme="minorHAnsi" w:hAnsiTheme="minorHAnsi"/>
          </w:rPr>
          <w:t>art 2.</w:t>
        </w:r>
        <w:r w:rsidR="00BD7255">
          <w:rPr>
            <w:rStyle w:val="Hyperlink"/>
            <w:rFonts w:asciiTheme="minorHAnsi" w:hAnsiTheme="minorHAnsi"/>
          </w:rPr>
          <w:t>2.3.1</w:t>
        </w:r>
        <w:r w:rsidR="00A70EBC">
          <w:rPr>
            <w:rStyle w:val="Hyperlink"/>
            <w:rFonts w:asciiTheme="minorHAnsi" w:hAnsiTheme="minorHAnsi"/>
          </w:rPr>
          <w:t> </w:t>
        </w:r>
        <w:r w:rsidR="002415B6" w:rsidRPr="00D8162A">
          <w:rPr>
            <w:rStyle w:val="Hyperlink"/>
            <w:rFonts w:asciiTheme="minorHAnsi" w:hAnsiTheme="minorHAnsi"/>
          </w:rPr>
          <w:t xml:space="preserve">Authorisation </w:t>
        </w:r>
        <w:r w:rsidR="00C179CE" w:rsidRPr="00D8162A">
          <w:rPr>
            <w:rStyle w:val="Hyperlink"/>
            <w:rFonts w:asciiTheme="minorHAnsi" w:hAnsiTheme="minorHAnsi"/>
          </w:rPr>
          <w:t xml:space="preserve">to </w:t>
        </w:r>
        <w:proofErr w:type="gramStart"/>
        <w:r w:rsidR="00C179CE" w:rsidRPr="00D8162A">
          <w:rPr>
            <w:rStyle w:val="Hyperlink"/>
            <w:rFonts w:asciiTheme="minorHAnsi" w:hAnsiTheme="minorHAnsi"/>
          </w:rPr>
          <w:t>submit an application</w:t>
        </w:r>
        <w:proofErr w:type="gramEnd"/>
      </w:hyperlink>
      <w:r w:rsidR="00C179CE">
        <w:t>.</w:t>
      </w:r>
    </w:p>
    <w:p w14:paraId="693D7DB2" w14:textId="77777777" w:rsidR="0000307A" w:rsidRPr="00482C85" w:rsidRDefault="0000307A" w:rsidP="00C70B36">
      <w:pPr>
        <w:pStyle w:val="Heading3"/>
      </w:pPr>
      <w:bookmarkStart w:id="27" w:name="_Toc138922904"/>
      <w:bookmarkStart w:id="28" w:name="_Toc138922979"/>
      <w:bookmarkStart w:id="29" w:name="_Toc138923043"/>
      <w:bookmarkStart w:id="30" w:name="_Toc138923300"/>
      <w:r w:rsidRPr="00482C85">
        <w:t xml:space="preserve">Accessing the </w:t>
      </w:r>
      <w:r w:rsidRPr="00C70B36">
        <w:t>application</w:t>
      </w:r>
      <w:r w:rsidRPr="00482C85">
        <w:t xml:space="preserve"> form</w:t>
      </w:r>
    </w:p>
    <w:p w14:paraId="770BF26C" w14:textId="77D9F4B4" w:rsidR="0000307A" w:rsidRDefault="0000307A" w:rsidP="006D0A28">
      <w:pPr>
        <w:spacing w:before="240"/>
      </w:pPr>
      <w:r>
        <w:t>The application form is accessed through</w:t>
      </w:r>
      <w:r w:rsidDel="00127BBF">
        <w:t xml:space="preserve"> </w:t>
      </w:r>
      <w:hyperlink r:id="rId18" w:tooltip="A link to the Online Services page of the Clean Energy Regulator's website" w:history="1">
        <w:r w:rsidRPr="5FA9B738">
          <w:rPr>
            <w:rStyle w:val="Hyperlink"/>
            <w:rFonts w:asciiTheme="minorHAnsi" w:hAnsiTheme="minorHAnsi"/>
          </w:rPr>
          <w:t>Online Services</w:t>
        </w:r>
      </w:hyperlink>
      <w:r w:rsidR="003D4EBD" w:rsidRPr="003D4EBD">
        <w:rPr>
          <w:vertAlign w:val="superscript"/>
        </w:rPr>
        <w:t>8</w:t>
      </w:r>
      <w:r w:rsidRPr="00812766">
        <w:t>.</w:t>
      </w:r>
      <w:r>
        <w:t xml:space="preserve"> </w:t>
      </w:r>
    </w:p>
    <w:p w14:paraId="3EECBC23" w14:textId="48AA1568" w:rsidR="0000307A" w:rsidRDefault="0000307A" w:rsidP="00F50968">
      <w:pPr>
        <w:pStyle w:val="CERbullets"/>
      </w:pPr>
      <w:r>
        <w:t xml:space="preserve">The application form can be saved at any </w:t>
      </w:r>
      <w:proofErr w:type="gramStart"/>
      <w:r>
        <w:t>point</w:t>
      </w:r>
      <w:proofErr w:type="gramEnd"/>
      <w:r>
        <w:t xml:space="preserve"> and a copy of the application form can be saved as a PDF and printed at any stage.</w:t>
      </w:r>
    </w:p>
    <w:p w14:paraId="55F70921" w14:textId="32D6D783" w:rsidR="00B508C6" w:rsidRPr="00087181" w:rsidRDefault="00B508C6" w:rsidP="00C70B36">
      <w:pPr>
        <w:pStyle w:val="Heading3"/>
        <w:rPr>
          <w:rFonts w:eastAsia="MS Gothic"/>
        </w:rPr>
      </w:pPr>
      <w:r w:rsidRPr="00996298">
        <w:rPr>
          <w:rFonts w:eastAsia="MS Gothic"/>
        </w:rPr>
        <w:t>Application requirements</w:t>
      </w:r>
    </w:p>
    <w:p w14:paraId="027BCC5A" w14:textId="3D0965C7" w:rsidR="00F50968" w:rsidRPr="009D03D5" w:rsidRDefault="006A1C96" w:rsidP="006D0A28">
      <w:pPr>
        <w:pStyle w:val="NoSpacing"/>
        <w:spacing w:before="240"/>
      </w:pPr>
      <w:r w:rsidRPr="00F50968">
        <w:t>A summary o</w:t>
      </w:r>
      <w:r w:rsidR="004E077D" w:rsidRPr="00F50968">
        <w:t xml:space="preserve">f the application requirements </w:t>
      </w:r>
      <w:proofErr w:type="gramStart"/>
      <w:r w:rsidR="00CF62BD">
        <w:t>are</w:t>
      </w:r>
      <w:proofErr w:type="gramEnd"/>
      <w:r w:rsidR="00CF62BD">
        <w:t xml:space="preserve"> </w:t>
      </w:r>
      <w:r w:rsidR="00DB2EDF">
        <w:t xml:space="preserve">listed </w:t>
      </w:r>
      <w:r w:rsidR="00614313">
        <w:t>i</w:t>
      </w:r>
      <w:r w:rsidR="00DB2EDF">
        <w:t xml:space="preserve">n </w:t>
      </w:r>
      <w:r w:rsidR="004E077D" w:rsidRPr="00F50968">
        <w:t>the following table</w:t>
      </w:r>
      <w:r w:rsidR="00F633AD">
        <w:t xml:space="preserve"> while </w:t>
      </w:r>
      <w:hyperlink w:anchor="_Detailed_application_requirements" w:history="1">
        <w:r w:rsidR="00F50968" w:rsidRPr="00F50968">
          <w:rPr>
            <w:rStyle w:val="Hyperlink"/>
            <w:rFonts w:asciiTheme="minorHAnsi" w:hAnsiTheme="minorHAnsi"/>
          </w:rPr>
          <w:t>Part</w:t>
        </w:r>
        <w:r w:rsidR="00E53C7A">
          <w:rPr>
            <w:rStyle w:val="Hyperlink"/>
            <w:rFonts w:asciiTheme="minorHAnsi" w:hAnsiTheme="minorHAnsi"/>
          </w:rPr>
          <w:t> </w:t>
        </w:r>
        <w:r w:rsidR="00F50968" w:rsidRPr="00F50968">
          <w:rPr>
            <w:rStyle w:val="Hyperlink"/>
            <w:rFonts w:asciiTheme="minorHAnsi" w:hAnsiTheme="minorHAnsi"/>
          </w:rPr>
          <w:t>3</w:t>
        </w:r>
        <w:r w:rsidR="00E53C7A">
          <w:rPr>
            <w:rStyle w:val="Hyperlink"/>
            <w:rFonts w:asciiTheme="minorHAnsi" w:hAnsiTheme="minorHAnsi"/>
          </w:rPr>
          <w:t> </w:t>
        </w:r>
        <w:r w:rsidR="00F50968" w:rsidRPr="00F50968">
          <w:rPr>
            <w:rStyle w:val="Hyperlink"/>
            <w:rFonts w:asciiTheme="minorHAnsi" w:hAnsiTheme="minorHAnsi"/>
          </w:rPr>
          <w:t xml:space="preserve">Detailed application requirements </w:t>
        </w:r>
      </w:hyperlink>
      <w:r w:rsidR="00F50968" w:rsidRPr="003D3699">
        <w:t>provid</w:t>
      </w:r>
      <w:r w:rsidR="00F50968">
        <w:t>es</w:t>
      </w:r>
      <w:r w:rsidR="00F50968" w:rsidRPr="003D3699">
        <w:t xml:space="preserve"> further details on each application requirement.</w:t>
      </w:r>
    </w:p>
    <w:tbl>
      <w:tblPr>
        <w:tblStyle w:val="CERTable"/>
        <w:tblpPr w:leftFromText="180" w:rightFromText="180" w:vertAnchor="page" w:horzAnchor="margin" w:tblpY="3139"/>
        <w:tblW w:w="9576" w:type="dxa"/>
        <w:tblBorders>
          <w:top w:val="none" w:sz="0" w:space="0" w:color="auto"/>
          <w:left w:val="single" w:sz="18" w:space="0" w:color="70AD47" w:themeColor="accent6"/>
          <w:bottom w:val="none" w:sz="0" w:space="0" w:color="auto"/>
          <w:insideH w:val="none" w:sz="0" w:space="0" w:color="auto"/>
        </w:tblBorders>
        <w:shd w:val="pct5" w:color="auto" w:fill="FFFFFF" w:themeFill="background1"/>
        <w:tblLook w:val="04A0" w:firstRow="1" w:lastRow="0" w:firstColumn="1" w:lastColumn="0" w:noHBand="0" w:noVBand="1"/>
      </w:tblPr>
      <w:tblGrid>
        <w:gridCol w:w="9576"/>
      </w:tblGrid>
      <w:tr w:rsidR="00632BDA" w14:paraId="7467D97B" w14:textId="77777777" w:rsidTr="008B34BD">
        <w:trPr>
          <w:cnfStyle w:val="100000000000" w:firstRow="1" w:lastRow="0" w:firstColumn="0" w:lastColumn="0" w:oddVBand="0" w:evenVBand="0" w:oddHBand="0" w:evenHBand="0" w:firstRowFirstColumn="0" w:firstRowLastColumn="0" w:lastRowFirstColumn="0" w:lastRowLastColumn="0"/>
          <w:trHeight w:val="2127"/>
        </w:trPr>
        <w:tc>
          <w:tcPr>
            <w:cnfStyle w:val="001000000000" w:firstRow="0" w:lastRow="0" w:firstColumn="1" w:lastColumn="0" w:oddVBand="0" w:evenVBand="0" w:oddHBand="0" w:evenHBand="0" w:firstRowFirstColumn="0" w:firstRowLastColumn="0" w:lastRowFirstColumn="0" w:lastRowLastColumn="0"/>
            <w:tcW w:w="9576" w:type="dxa"/>
            <w:tcBorders>
              <w:left w:val="single" w:sz="24" w:space="0" w:color="70AD47" w:themeColor="accent6"/>
              <w:bottom w:val="nil"/>
            </w:tcBorders>
            <w:shd w:val="pct5" w:color="auto" w:fill="FFFFFF" w:themeFill="background1"/>
          </w:tcPr>
          <w:p w14:paraId="02A4D643" w14:textId="577D55CA" w:rsidR="004176D1" w:rsidRPr="00087181" w:rsidRDefault="004176D1" w:rsidP="00C808B1">
            <w:pPr>
              <w:pStyle w:val="Caption"/>
              <w:keepNext/>
              <w:spacing w:after="0"/>
              <w:rPr>
                <w:rFonts w:asciiTheme="minorHAnsi" w:hAnsiTheme="minorHAnsi" w:cstheme="minorHAnsi"/>
                <w:sz w:val="24"/>
                <w:szCs w:val="24"/>
              </w:rPr>
            </w:pPr>
            <w:r w:rsidRPr="00087181">
              <w:rPr>
                <w:rFonts w:asciiTheme="minorHAnsi" w:hAnsiTheme="minorHAnsi" w:cstheme="minorHAnsi"/>
                <w:i w:val="0"/>
                <w:iCs w:val="0"/>
                <w:color w:val="auto"/>
                <w:sz w:val="24"/>
                <w:szCs w:val="24"/>
              </w:rPr>
              <w:lastRenderedPageBreak/>
              <w:t xml:space="preserve">Summary of </w:t>
            </w:r>
            <w:r w:rsidR="003E7AB9" w:rsidRPr="00087181">
              <w:rPr>
                <w:rFonts w:asciiTheme="minorHAnsi" w:hAnsiTheme="minorHAnsi" w:cstheme="minorHAnsi"/>
                <w:i w:val="0"/>
                <w:iCs w:val="0"/>
                <w:color w:val="auto"/>
                <w:sz w:val="24"/>
                <w:szCs w:val="24"/>
              </w:rPr>
              <w:t xml:space="preserve">application </w:t>
            </w:r>
            <w:r w:rsidRPr="00087181">
              <w:rPr>
                <w:rFonts w:asciiTheme="minorHAnsi" w:hAnsiTheme="minorHAnsi" w:cstheme="minorHAnsi"/>
                <w:i w:val="0"/>
                <w:iCs w:val="0"/>
                <w:color w:val="auto"/>
                <w:sz w:val="24"/>
                <w:szCs w:val="24"/>
              </w:rPr>
              <w:t>requirements</w:t>
            </w:r>
          </w:p>
          <w:p w14:paraId="08BC7F57" w14:textId="77777777" w:rsidR="004176D1" w:rsidRPr="008B34BD" w:rsidRDefault="004176D1" w:rsidP="00C808B1">
            <w:pPr>
              <w:pStyle w:val="subsection"/>
              <w:spacing w:before="120" w:after="120"/>
              <w:ind w:left="0" w:firstLine="0"/>
              <w:rPr>
                <w:rFonts w:asciiTheme="minorHAnsi" w:hAnsiTheme="minorHAnsi" w:cstheme="minorHAnsi"/>
                <w:b w:val="0"/>
                <w:sz w:val="22"/>
                <w:szCs w:val="22"/>
              </w:rPr>
            </w:pPr>
            <w:r w:rsidRPr="008B34BD">
              <w:rPr>
                <w:rFonts w:asciiTheme="minorHAnsi" w:hAnsiTheme="minorHAnsi" w:cstheme="minorHAnsi"/>
                <w:b w:val="0"/>
                <w:szCs w:val="22"/>
              </w:rPr>
              <w:t>The applicant is required to provide the following information in the online application form.</w:t>
            </w:r>
          </w:p>
          <w:p w14:paraId="426DEC86" w14:textId="411297D0" w:rsidR="004176D1" w:rsidRPr="008B34BD" w:rsidRDefault="000C3408" w:rsidP="00C808B1">
            <w:pPr>
              <w:pStyle w:val="subsection"/>
              <w:numPr>
                <w:ilvl w:val="0"/>
                <w:numId w:val="2"/>
              </w:numPr>
              <w:spacing w:before="240" w:after="120"/>
              <w:ind w:left="357" w:hanging="357"/>
              <w:rPr>
                <w:rFonts w:asciiTheme="minorHAnsi" w:hAnsiTheme="minorHAnsi" w:cstheme="minorHAnsi"/>
                <w:b w:val="0"/>
                <w:sz w:val="22"/>
                <w:szCs w:val="22"/>
              </w:rPr>
            </w:pPr>
            <w:r w:rsidRPr="008B34BD">
              <w:rPr>
                <w:rFonts w:asciiTheme="minorHAnsi" w:hAnsiTheme="minorHAnsi" w:cstheme="minorHAnsi"/>
                <w:b w:val="0"/>
                <w:szCs w:val="22"/>
              </w:rPr>
              <w:t>R</w:t>
            </w:r>
            <w:r w:rsidR="004176D1" w:rsidRPr="008B34BD">
              <w:rPr>
                <w:rFonts w:asciiTheme="minorHAnsi" w:hAnsiTheme="minorHAnsi" w:cstheme="minorHAnsi"/>
                <w:b w:val="0"/>
                <w:szCs w:val="22"/>
              </w:rPr>
              <w:t>esponsible emitter for the facility</w:t>
            </w:r>
          </w:p>
          <w:p w14:paraId="0E1798D4" w14:textId="3EBE6B83" w:rsidR="004176D1" w:rsidRPr="008B34BD" w:rsidRDefault="004176D1" w:rsidP="00C808B1">
            <w:pPr>
              <w:spacing w:after="120"/>
              <w:ind w:left="357"/>
              <w:rPr>
                <w:rFonts w:cstheme="minorHAnsi"/>
                <w:b w:val="0"/>
                <w:sz w:val="22"/>
                <w:szCs w:val="22"/>
              </w:rPr>
            </w:pPr>
            <w:r w:rsidRPr="008B34BD">
              <w:rPr>
                <w:rFonts w:cstheme="minorHAnsi"/>
                <w:b w:val="0"/>
              </w:rPr>
              <w:t>The application will be pre-filled with responsible emitter details</w:t>
            </w:r>
            <w:r w:rsidR="00274DD2" w:rsidRPr="008B34BD">
              <w:rPr>
                <w:rFonts w:cstheme="minorHAnsi"/>
                <w:b w:val="0"/>
              </w:rPr>
              <w:t>.</w:t>
            </w:r>
            <w:r w:rsidRPr="008B34BD" w:rsidDel="00274DD2">
              <w:rPr>
                <w:rFonts w:cstheme="minorHAnsi"/>
                <w:b w:val="0"/>
              </w:rPr>
              <w:t xml:space="preserve"> </w:t>
            </w:r>
            <w:r w:rsidRPr="008B34BD">
              <w:rPr>
                <w:rFonts w:cstheme="minorHAnsi"/>
                <w:b w:val="0"/>
              </w:rPr>
              <w:t xml:space="preserve">If an applicant needs to change to a different responsible emitter, see </w:t>
            </w:r>
            <w:hyperlink w:anchor="_Responsible_emitter" w:history="1">
              <w:r w:rsidRPr="008B34BD">
                <w:rPr>
                  <w:rStyle w:val="Hyperlink"/>
                  <w:rFonts w:asciiTheme="minorHAnsi" w:hAnsiTheme="minorHAnsi" w:cstheme="minorHAnsi"/>
                  <w:b w:val="0"/>
                  <w:sz w:val="20"/>
                </w:rPr>
                <w:t>Part 3.</w:t>
              </w:r>
              <w:r w:rsidR="00C414A4" w:rsidRPr="008B34BD">
                <w:rPr>
                  <w:rStyle w:val="Hyperlink"/>
                  <w:rFonts w:asciiTheme="minorHAnsi" w:hAnsiTheme="minorHAnsi" w:cstheme="minorHAnsi"/>
                  <w:b w:val="0"/>
                  <w:sz w:val="20"/>
                </w:rPr>
                <w:t>1</w:t>
              </w:r>
              <w:r w:rsidRPr="008B34BD">
                <w:rPr>
                  <w:rStyle w:val="Hyperlink"/>
                  <w:rFonts w:asciiTheme="minorHAnsi" w:hAnsiTheme="minorHAnsi" w:cstheme="minorHAnsi"/>
                  <w:b w:val="0"/>
                  <w:sz w:val="20"/>
                </w:rPr>
                <w:t xml:space="preserve"> </w:t>
              </w:r>
              <w:r w:rsidR="005470EF" w:rsidRPr="008B34BD">
                <w:rPr>
                  <w:rStyle w:val="Hyperlink"/>
                  <w:rFonts w:asciiTheme="minorHAnsi" w:hAnsiTheme="minorHAnsi" w:cstheme="minorHAnsi"/>
                  <w:b w:val="0"/>
                  <w:sz w:val="20"/>
                </w:rPr>
                <w:t>R</w:t>
              </w:r>
              <w:r w:rsidRPr="008B34BD">
                <w:rPr>
                  <w:rStyle w:val="Hyperlink"/>
                  <w:rFonts w:asciiTheme="minorHAnsi" w:hAnsiTheme="minorHAnsi" w:cstheme="minorHAnsi"/>
                  <w:b w:val="0"/>
                  <w:sz w:val="20"/>
                </w:rPr>
                <w:t>esponsible emitter</w:t>
              </w:r>
            </w:hyperlink>
            <w:r w:rsidRPr="008B34BD">
              <w:rPr>
                <w:rFonts w:cstheme="minorHAnsi"/>
                <w:b w:val="0"/>
              </w:rPr>
              <w:t xml:space="preserve"> for more information.</w:t>
            </w:r>
          </w:p>
          <w:p w14:paraId="3A4EC47F" w14:textId="75CCFCC8" w:rsidR="004176D1" w:rsidRPr="008B34BD" w:rsidRDefault="000C3408" w:rsidP="00C808B1">
            <w:pPr>
              <w:pStyle w:val="ListParagraph"/>
              <w:numPr>
                <w:ilvl w:val="0"/>
                <w:numId w:val="2"/>
              </w:numPr>
              <w:spacing w:before="240" w:after="120"/>
              <w:ind w:left="357" w:hanging="357"/>
              <w:contextualSpacing w:val="0"/>
              <w:rPr>
                <w:rFonts w:cstheme="minorHAnsi"/>
                <w:b w:val="0"/>
                <w:sz w:val="22"/>
                <w:szCs w:val="22"/>
              </w:rPr>
            </w:pPr>
            <w:r w:rsidRPr="008B34BD">
              <w:rPr>
                <w:rFonts w:eastAsia="Times New Roman" w:cstheme="minorHAnsi"/>
                <w:b w:val="0"/>
              </w:rPr>
              <w:t>F</w:t>
            </w:r>
            <w:r w:rsidR="004176D1" w:rsidRPr="008B34BD">
              <w:rPr>
                <w:rFonts w:eastAsia="Times New Roman" w:cstheme="minorHAnsi"/>
                <w:b w:val="0"/>
              </w:rPr>
              <w:t>acility name</w:t>
            </w:r>
          </w:p>
          <w:p w14:paraId="7AD520E9" w14:textId="3EF489B4" w:rsidR="004176D1" w:rsidRPr="008B34BD" w:rsidRDefault="000C3408" w:rsidP="00C808B1">
            <w:pPr>
              <w:spacing w:after="120"/>
              <w:ind w:left="357" w:right="284"/>
              <w:rPr>
                <w:b w:val="0"/>
                <w:sz w:val="22"/>
                <w:szCs w:val="22"/>
              </w:rPr>
            </w:pPr>
            <w:r w:rsidRPr="008B34BD">
              <w:rPr>
                <w:rFonts w:cstheme="minorHAnsi"/>
                <w:b w:val="0"/>
              </w:rPr>
              <w:t>I</w:t>
            </w:r>
            <w:r w:rsidR="004176D1" w:rsidRPr="008B34BD">
              <w:rPr>
                <w:rFonts w:cstheme="minorHAnsi"/>
                <w:b w:val="0"/>
              </w:rPr>
              <w:t>f a facility isn’t listed, first check that the correct responsible emitter has been selected</w:t>
            </w:r>
            <w:r w:rsidR="009C3D38" w:rsidRPr="008B34BD">
              <w:rPr>
                <w:rFonts w:cstheme="minorHAnsi"/>
                <w:b w:val="0"/>
              </w:rPr>
              <w:t xml:space="preserve">. Contact the </w:t>
            </w:r>
            <w:r w:rsidR="004176D1" w:rsidRPr="008B34BD">
              <w:rPr>
                <w:rFonts w:cstheme="minorHAnsi"/>
                <w:b w:val="0"/>
              </w:rPr>
              <w:t>CER</w:t>
            </w:r>
            <w:r w:rsidR="009C3D38" w:rsidRPr="008B34BD">
              <w:rPr>
                <w:rFonts w:cstheme="minorHAnsi"/>
                <w:b w:val="0"/>
              </w:rPr>
              <w:t xml:space="preserve"> if the relevant facility is not listed</w:t>
            </w:r>
            <w:r w:rsidR="004176D1" w:rsidRPr="008B34BD">
              <w:rPr>
                <w:rFonts w:cstheme="minorHAnsi"/>
                <w:b w:val="0"/>
              </w:rPr>
              <w:t>.</w:t>
            </w:r>
          </w:p>
          <w:p w14:paraId="05751144" w14:textId="6F0638D2" w:rsidR="004176D1" w:rsidRPr="008B34BD" w:rsidRDefault="000C3408" w:rsidP="00C808B1">
            <w:pPr>
              <w:pStyle w:val="subsection"/>
              <w:numPr>
                <w:ilvl w:val="0"/>
                <w:numId w:val="2"/>
              </w:numPr>
              <w:spacing w:before="240" w:after="120"/>
              <w:rPr>
                <w:rFonts w:asciiTheme="minorHAnsi" w:hAnsiTheme="minorHAnsi" w:cstheme="minorHAnsi"/>
                <w:b w:val="0"/>
                <w:sz w:val="22"/>
                <w:szCs w:val="22"/>
              </w:rPr>
            </w:pPr>
            <w:r w:rsidRPr="008B34BD">
              <w:rPr>
                <w:rFonts w:asciiTheme="minorHAnsi" w:hAnsiTheme="minorHAnsi" w:cstheme="minorHAnsi"/>
                <w:b w:val="0"/>
                <w:szCs w:val="22"/>
              </w:rPr>
              <w:t>F</w:t>
            </w:r>
            <w:r w:rsidR="004176D1" w:rsidRPr="008B34BD">
              <w:rPr>
                <w:rFonts w:asciiTheme="minorHAnsi" w:hAnsiTheme="minorHAnsi" w:cstheme="minorHAnsi"/>
                <w:b w:val="0"/>
                <w:szCs w:val="22"/>
              </w:rPr>
              <w:t xml:space="preserve">irst financial year </w:t>
            </w:r>
            <w:r w:rsidR="007B3E26" w:rsidRPr="008B34BD">
              <w:rPr>
                <w:rFonts w:asciiTheme="minorHAnsi" w:hAnsiTheme="minorHAnsi" w:cstheme="minorHAnsi"/>
                <w:b w:val="0"/>
                <w:szCs w:val="22"/>
              </w:rPr>
              <w:t>for the MYMP to commence</w:t>
            </w:r>
            <w:r w:rsidR="00904C00" w:rsidRPr="008B34BD">
              <w:rPr>
                <w:rFonts w:asciiTheme="minorHAnsi" w:hAnsiTheme="minorHAnsi" w:cstheme="minorHAnsi"/>
                <w:b w:val="0"/>
                <w:szCs w:val="22"/>
              </w:rPr>
              <w:t xml:space="preserve"> </w:t>
            </w:r>
            <w:r w:rsidR="004176D1" w:rsidRPr="008B34BD">
              <w:rPr>
                <w:rFonts w:asciiTheme="minorHAnsi" w:hAnsiTheme="minorHAnsi" w:cstheme="minorHAnsi"/>
                <w:b w:val="0"/>
                <w:szCs w:val="22"/>
              </w:rPr>
              <w:t xml:space="preserve">(e.g. 2022-23) </w:t>
            </w:r>
          </w:p>
          <w:p w14:paraId="2D9DDE32" w14:textId="69DD8296" w:rsidR="0014284A" w:rsidRPr="008B34BD" w:rsidRDefault="0014284A" w:rsidP="00C808B1">
            <w:pPr>
              <w:pStyle w:val="subsection"/>
              <w:numPr>
                <w:ilvl w:val="0"/>
                <w:numId w:val="2"/>
              </w:numPr>
              <w:spacing w:before="240" w:after="120"/>
              <w:rPr>
                <w:rFonts w:asciiTheme="minorHAnsi" w:hAnsiTheme="minorHAnsi" w:cstheme="minorHAnsi"/>
                <w:b w:val="0"/>
                <w:sz w:val="22"/>
                <w:szCs w:val="22"/>
              </w:rPr>
            </w:pPr>
            <w:r w:rsidRPr="008B34BD">
              <w:rPr>
                <w:rFonts w:asciiTheme="minorHAnsi" w:hAnsiTheme="minorHAnsi" w:cstheme="minorHAnsi"/>
                <w:b w:val="0"/>
                <w:szCs w:val="22"/>
              </w:rPr>
              <w:t xml:space="preserve">Duration of the MYMP (between </w:t>
            </w:r>
            <w:r w:rsidR="001B3589" w:rsidRPr="008B34BD">
              <w:rPr>
                <w:rFonts w:asciiTheme="minorHAnsi" w:hAnsiTheme="minorHAnsi" w:cstheme="minorHAnsi"/>
                <w:b w:val="0"/>
                <w:szCs w:val="22"/>
              </w:rPr>
              <w:t>2</w:t>
            </w:r>
            <w:r w:rsidRPr="008B34BD">
              <w:rPr>
                <w:rFonts w:asciiTheme="minorHAnsi" w:hAnsiTheme="minorHAnsi" w:cstheme="minorHAnsi"/>
                <w:b w:val="0"/>
                <w:szCs w:val="22"/>
              </w:rPr>
              <w:t xml:space="preserve"> and </w:t>
            </w:r>
            <w:r w:rsidR="001B3589" w:rsidRPr="008B34BD">
              <w:rPr>
                <w:rFonts w:asciiTheme="minorHAnsi" w:hAnsiTheme="minorHAnsi" w:cstheme="minorHAnsi"/>
                <w:b w:val="0"/>
                <w:szCs w:val="22"/>
              </w:rPr>
              <w:t>5</w:t>
            </w:r>
            <w:r w:rsidRPr="008B34BD">
              <w:rPr>
                <w:rFonts w:asciiTheme="minorHAnsi" w:hAnsiTheme="minorHAnsi" w:cstheme="minorHAnsi"/>
                <w:b w:val="0"/>
                <w:szCs w:val="22"/>
              </w:rPr>
              <w:t xml:space="preserve"> years)</w:t>
            </w:r>
          </w:p>
          <w:p w14:paraId="6C15B716" w14:textId="7C9700FC" w:rsidR="004176D1" w:rsidRPr="008B34BD" w:rsidRDefault="008706A0" w:rsidP="00C808B1">
            <w:pPr>
              <w:pStyle w:val="subsection"/>
              <w:numPr>
                <w:ilvl w:val="0"/>
                <w:numId w:val="2"/>
              </w:numPr>
              <w:spacing w:before="240" w:after="120"/>
              <w:rPr>
                <w:rFonts w:asciiTheme="minorHAnsi" w:hAnsiTheme="minorHAnsi" w:cstheme="minorHAnsi"/>
                <w:b w:val="0"/>
                <w:sz w:val="22"/>
                <w:szCs w:val="22"/>
              </w:rPr>
            </w:pPr>
            <w:r w:rsidRPr="008B34BD">
              <w:rPr>
                <w:rFonts w:asciiTheme="minorHAnsi" w:hAnsiTheme="minorHAnsi" w:cstheme="minorHAnsi"/>
                <w:b w:val="0"/>
                <w:szCs w:val="22"/>
              </w:rPr>
              <w:t>C</w:t>
            </w:r>
            <w:r w:rsidR="004176D1" w:rsidRPr="008B34BD">
              <w:rPr>
                <w:rFonts w:asciiTheme="minorHAnsi" w:hAnsiTheme="minorHAnsi" w:cstheme="minorHAnsi"/>
                <w:b w:val="0"/>
                <w:szCs w:val="22"/>
              </w:rPr>
              <w:t>overed emissions amount in the first financial year of the proposed MYMP</w:t>
            </w:r>
            <w:r w:rsidR="00697697" w:rsidRPr="008B34BD">
              <w:rPr>
                <w:rFonts w:asciiTheme="minorHAnsi" w:hAnsiTheme="minorHAnsi" w:cstheme="minorHAnsi"/>
                <w:b w:val="0"/>
                <w:szCs w:val="22"/>
              </w:rPr>
              <w:t xml:space="preserve"> (</w:t>
            </w:r>
            <w:r w:rsidR="00885795" w:rsidRPr="008B34BD">
              <w:rPr>
                <w:rFonts w:asciiTheme="minorHAnsi" w:hAnsiTheme="minorHAnsi" w:cstheme="minorHAnsi"/>
                <w:b w:val="0"/>
                <w:szCs w:val="22"/>
              </w:rPr>
              <w:t>actual or estimated if actual amount is not yet calculated)</w:t>
            </w:r>
          </w:p>
          <w:p w14:paraId="6820E577" w14:textId="1C9ABDDA" w:rsidR="00830258" w:rsidRPr="008B34BD" w:rsidRDefault="00386529" w:rsidP="00C808B1">
            <w:pPr>
              <w:pStyle w:val="subsection"/>
              <w:numPr>
                <w:ilvl w:val="0"/>
                <w:numId w:val="2"/>
              </w:numPr>
              <w:spacing w:before="240" w:after="120"/>
              <w:rPr>
                <w:rFonts w:asciiTheme="minorHAnsi" w:hAnsiTheme="minorHAnsi" w:cstheme="minorHAnsi"/>
                <w:b w:val="0"/>
                <w:sz w:val="22"/>
                <w:szCs w:val="22"/>
              </w:rPr>
            </w:pPr>
            <w:r w:rsidRPr="008B34BD">
              <w:rPr>
                <w:rFonts w:asciiTheme="minorHAnsi" w:hAnsiTheme="minorHAnsi" w:cstheme="minorHAnsi"/>
                <w:b w:val="0"/>
                <w:szCs w:val="22"/>
              </w:rPr>
              <w:t>D</w:t>
            </w:r>
            <w:r w:rsidR="00830258" w:rsidRPr="008B34BD">
              <w:rPr>
                <w:rFonts w:asciiTheme="minorHAnsi" w:hAnsiTheme="minorHAnsi" w:cstheme="minorHAnsi"/>
                <w:b w:val="0"/>
                <w:szCs w:val="22"/>
              </w:rPr>
              <w:t xml:space="preserve">eclaration </w:t>
            </w:r>
          </w:p>
          <w:p w14:paraId="1BCBECE6" w14:textId="4C24DA97" w:rsidR="00586C99" w:rsidRPr="008B34BD" w:rsidRDefault="00830258" w:rsidP="00C808B1">
            <w:pPr>
              <w:spacing w:after="120"/>
              <w:ind w:left="357" w:right="284"/>
              <w:rPr>
                <w:rFonts w:eastAsiaTheme="minorHAnsi"/>
                <w:b w:val="0"/>
                <w:color w:val="000000" w:themeColor="text1"/>
                <w:sz w:val="22"/>
                <w:szCs w:val="22"/>
                <w:lang w:eastAsia="en-US"/>
              </w:rPr>
            </w:pPr>
            <w:r w:rsidRPr="008B34BD">
              <w:rPr>
                <w:rFonts w:cstheme="minorHAnsi"/>
                <w:b w:val="0"/>
                <w:color w:val="000000" w:themeColor="text1"/>
              </w:rPr>
              <w:t xml:space="preserve">The application requires a declaration </w:t>
            </w:r>
            <w:r w:rsidR="0052159E" w:rsidRPr="008B34BD">
              <w:rPr>
                <w:rFonts w:cstheme="minorHAnsi"/>
                <w:b w:val="0"/>
                <w:color w:val="000000" w:themeColor="text1"/>
              </w:rPr>
              <w:t xml:space="preserve">stating </w:t>
            </w:r>
            <w:r w:rsidR="00586C99" w:rsidRPr="008B34BD">
              <w:rPr>
                <w:rFonts w:cstheme="minorHAnsi"/>
                <w:b w:val="0"/>
                <w:color w:val="000000" w:themeColor="text1"/>
              </w:rPr>
              <w:t>that the responsible emitter for the facility:</w:t>
            </w:r>
          </w:p>
          <w:p w14:paraId="794BEAA0" w14:textId="47D90150" w:rsidR="00586C99" w:rsidRPr="008B34BD" w:rsidRDefault="00C923F5" w:rsidP="00C808B1">
            <w:pPr>
              <w:pStyle w:val="BodyText1"/>
              <w:numPr>
                <w:ilvl w:val="0"/>
                <w:numId w:val="75"/>
              </w:numPr>
              <w:spacing w:before="120" w:after="120"/>
              <w:ind w:left="714" w:hanging="357"/>
              <w:rPr>
                <w:b w:val="0"/>
                <w:color w:val="auto"/>
                <w:sz w:val="22"/>
                <w:szCs w:val="22"/>
              </w:rPr>
            </w:pPr>
            <w:r w:rsidRPr="008B34BD">
              <w:rPr>
                <w:b w:val="0"/>
                <w:color w:val="auto"/>
                <w:szCs w:val="22"/>
              </w:rPr>
              <w:t xml:space="preserve">will </w:t>
            </w:r>
            <w:r w:rsidR="00586C99" w:rsidRPr="008B34BD">
              <w:rPr>
                <w:b w:val="0"/>
                <w:color w:val="auto"/>
                <w:szCs w:val="22"/>
              </w:rPr>
              <w:t>conduct an activity(s) during the MYMP to reduce the emissions</w:t>
            </w:r>
            <w:r w:rsidR="001F42F5" w:rsidRPr="008B34BD">
              <w:rPr>
                <w:b w:val="0"/>
                <w:color w:val="auto"/>
                <w:szCs w:val="22"/>
              </w:rPr>
              <w:t>-</w:t>
            </w:r>
            <w:r w:rsidR="00586C99" w:rsidRPr="008B34BD">
              <w:rPr>
                <w:b w:val="0"/>
                <w:color w:val="auto"/>
                <w:szCs w:val="22"/>
              </w:rPr>
              <w:t xml:space="preserve">intensity of production variables for the facility, and </w:t>
            </w:r>
          </w:p>
          <w:p w14:paraId="7074E95E" w14:textId="6AED09D3" w:rsidR="00586C99" w:rsidRPr="008B34BD" w:rsidRDefault="00586C99" w:rsidP="00C808B1">
            <w:pPr>
              <w:pStyle w:val="BodyText1"/>
              <w:numPr>
                <w:ilvl w:val="0"/>
                <w:numId w:val="75"/>
              </w:numPr>
              <w:spacing w:before="120" w:after="120"/>
              <w:ind w:left="714" w:hanging="357"/>
              <w:rPr>
                <w:b w:val="0"/>
                <w:color w:val="auto"/>
                <w:sz w:val="22"/>
                <w:szCs w:val="22"/>
              </w:rPr>
            </w:pPr>
            <w:proofErr w:type="gramStart"/>
            <w:r w:rsidRPr="008B34BD">
              <w:rPr>
                <w:b w:val="0"/>
                <w:color w:val="auto"/>
                <w:szCs w:val="22"/>
              </w:rPr>
              <w:t>as a result of</w:t>
            </w:r>
            <w:proofErr w:type="gramEnd"/>
            <w:r w:rsidRPr="008B34BD">
              <w:rPr>
                <w:b w:val="0"/>
                <w:color w:val="auto"/>
                <w:szCs w:val="22"/>
              </w:rPr>
              <w:t xml:space="preserve"> </w:t>
            </w:r>
            <w:r w:rsidR="00A150AE" w:rsidRPr="008B34BD">
              <w:rPr>
                <w:b w:val="0"/>
                <w:color w:val="auto"/>
                <w:szCs w:val="22"/>
              </w:rPr>
              <w:t xml:space="preserve">conducting </w:t>
            </w:r>
            <w:r w:rsidRPr="008B34BD">
              <w:rPr>
                <w:b w:val="0"/>
                <w:color w:val="auto"/>
                <w:szCs w:val="22"/>
              </w:rPr>
              <w:t>the activity(s)</w:t>
            </w:r>
            <w:r w:rsidR="00F5479F" w:rsidRPr="008B34BD">
              <w:rPr>
                <w:b w:val="0"/>
                <w:color w:val="auto"/>
                <w:szCs w:val="22"/>
              </w:rPr>
              <w:t>,</w:t>
            </w:r>
            <w:r w:rsidRPr="008B34BD">
              <w:rPr>
                <w:b w:val="0"/>
                <w:color w:val="auto"/>
                <w:szCs w:val="22"/>
              </w:rPr>
              <w:t xml:space="preserve"> </w:t>
            </w:r>
            <w:r w:rsidR="00A150AE" w:rsidRPr="008B34BD">
              <w:rPr>
                <w:b w:val="0"/>
                <w:color w:val="auto"/>
                <w:szCs w:val="22"/>
              </w:rPr>
              <w:t>be</w:t>
            </w:r>
            <w:r w:rsidRPr="008B34BD">
              <w:rPr>
                <w:b w:val="0"/>
                <w:color w:val="auto"/>
                <w:szCs w:val="22"/>
              </w:rPr>
              <w:t xml:space="preserve"> reasonably likely to prevent an excess emissions situation from </w:t>
            </w:r>
            <w:r w:rsidR="00A150AE" w:rsidRPr="008B34BD">
              <w:rPr>
                <w:b w:val="0"/>
                <w:color w:val="auto"/>
                <w:szCs w:val="22"/>
              </w:rPr>
              <w:t xml:space="preserve">existing in relation to the facility </w:t>
            </w:r>
            <w:r w:rsidRPr="008B34BD">
              <w:rPr>
                <w:b w:val="0"/>
                <w:color w:val="auto"/>
                <w:szCs w:val="22"/>
              </w:rPr>
              <w:t>for the MYMP.</w:t>
            </w:r>
          </w:p>
          <w:p w14:paraId="4AC9E556" w14:textId="0220A79A" w:rsidR="004176D1" w:rsidRPr="008B34BD" w:rsidRDefault="00830258" w:rsidP="00C808B1">
            <w:pPr>
              <w:pStyle w:val="subsection"/>
              <w:numPr>
                <w:ilvl w:val="0"/>
                <w:numId w:val="2"/>
              </w:numPr>
              <w:spacing w:before="240" w:after="120"/>
              <w:ind w:left="357" w:hanging="357"/>
              <w:rPr>
                <w:rFonts w:asciiTheme="minorHAnsi" w:hAnsiTheme="minorHAnsi" w:cstheme="minorHAnsi"/>
                <w:b w:val="0"/>
                <w:sz w:val="22"/>
                <w:szCs w:val="22"/>
              </w:rPr>
            </w:pPr>
            <w:r w:rsidRPr="008B34BD">
              <w:rPr>
                <w:rFonts w:asciiTheme="minorHAnsi" w:hAnsiTheme="minorHAnsi" w:cstheme="minorHAnsi"/>
                <w:b w:val="0"/>
                <w:szCs w:val="22"/>
              </w:rPr>
              <w:t>D</w:t>
            </w:r>
            <w:r w:rsidR="004176D1" w:rsidRPr="008B34BD">
              <w:rPr>
                <w:rFonts w:asciiTheme="minorHAnsi" w:hAnsiTheme="minorHAnsi" w:cstheme="minorHAnsi"/>
                <w:b w:val="0"/>
                <w:szCs w:val="22"/>
              </w:rPr>
              <w:t>etailed plan</w:t>
            </w:r>
          </w:p>
          <w:p w14:paraId="680A61EB" w14:textId="4F968FD2" w:rsidR="004176D1" w:rsidRPr="008B34BD" w:rsidRDefault="004176D1" w:rsidP="00C808B1">
            <w:pPr>
              <w:spacing w:after="120"/>
              <w:ind w:left="357" w:right="284"/>
              <w:rPr>
                <w:rFonts w:cstheme="minorHAnsi"/>
                <w:b w:val="0"/>
                <w:color w:val="000000" w:themeColor="text1"/>
                <w:kern w:val="0"/>
                <w:sz w:val="22"/>
                <w:szCs w:val="22"/>
                <w:lang w:eastAsia="en-US"/>
              </w:rPr>
            </w:pPr>
            <w:r w:rsidRPr="008B34BD">
              <w:rPr>
                <w:rFonts w:cstheme="minorHAnsi"/>
                <w:b w:val="0"/>
                <w:color w:val="000000" w:themeColor="text1"/>
              </w:rPr>
              <w:t>A detailed plan</w:t>
            </w:r>
            <w:r w:rsidR="006A516F" w:rsidRPr="008B34BD">
              <w:rPr>
                <w:rFonts w:cstheme="minorHAnsi"/>
                <w:b w:val="0"/>
                <w:color w:val="000000" w:themeColor="text1"/>
              </w:rPr>
              <w:t xml:space="preserve"> setting out</w:t>
            </w:r>
            <w:r w:rsidRPr="008B34BD">
              <w:rPr>
                <w:rFonts w:cstheme="minorHAnsi"/>
                <w:b w:val="0"/>
                <w:color w:val="000000" w:themeColor="text1"/>
              </w:rPr>
              <w:t xml:space="preserve"> how the</w:t>
            </w:r>
            <w:r w:rsidR="0095674E" w:rsidRPr="008B34BD">
              <w:rPr>
                <w:rFonts w:cstheme="minorHAnsi"/>
                <w:b w:val="0"/>
                <w:color w:val="000000" w:themeColor="text1"/>
              </w:rPr>
              <w:t xml:space="preserve"> activity(s) described in the declaration </w:t>
            </w:r>
            <w:r w:rsidR="006A516F" w:rsidRPr="008B34BD">
              <w:rPr>
                <w:rFonts w:cstheme="minorHAnsi"/>
                <w:b w:val="0"/>
                <w:color w:val="000000" w:themeColor="text1"/>
              </w:rPr>
              <w:t>are reasonably likely to enable the</w:t>
            </w:r>
            <w:r w:rsidRPr="008B34BD">
              <w:rPr>
                <w:rFonts w:cstheme="minorHAnsi"/>
                <w:b w:val="0"/>
                <w:color w:val="000000" w:themeColor="text1"/>
              </w:rPr>
              <w:t xml:space="preserve"> responsible emitter </w:t>
            </w:r>
            <w:r w:rsidR="006A516F" w:rsidRPr="008B34BD">
              <w:rPr>
                <w:rFonts w:cstheme="minorHAnsi"/>
                <w:b w:val="0"/>
                <w:color w:val="000000" w:themeColor="text1"/>
              </w:rPr>
              <w:t xml:space="preserve">to </w:t>
            </w:r>
            <w:r w:rsidRPr="008B34BD">
              <w:rPr>
                <w:rFonts w:cstheme="minorHAnsi"/>
                <w:b w:val="0"/>
                <w:color w:val="000000" w:themeColor="text1"/>
              </w:rPr>
              <w:t xml:space="preserve">reduce </w:t>
            </w:r>
            <w:r w:rsidR="006A516F" w:rsidRPr="008B34BD">
              <w:rPr>
                <w:rFonts w:cstheme="minorHAnsi"/>
                <w:b w:val="0"/>
                <w:color w:val="000000" w:themeColor="text1"/>
              </w:rPr>
              <w:t>the net emissions number for the facility for the MYMP</w:t>
            </w:r>
            <w:r w:rsidR="00CC0A2B" w:rsidRPr="008B34BD">
              <w:rPr>
                <w:rFonts w:cstheme="minorHAnsi"/>
                <w:b w:val="0"/>
                <w:color w:val="000000" w:themeColor="text1"/>
              </w:rPr>
              <w:t xml:space="preserve"> to</w:t>
            </w:r>
            <w:r w:rsidRPr="008B34BD">
              <w:rPr>
                <w:rFonts w:cstheme="minorHAnsi"/>
                <w:b w:val="0"/>
                <w:color w:val="000000" w:themeColor="text1"/>
              </w:rPr>
              <w:t xml:space="preserve"> below </w:t>
            </w:r>
            <w:r w:rsidR="00B83129" w:rsidRPr="008B34BD">
              <w:rPr>
                <w:rFonts w:cstheme="minorHAnsi"/>
                <w:b w:val="0"/>
                <w:color w:val="000000" w:themeColor="text1"/>
              </w:rPr>
              <w:t>the</w:t>
            </w:r>
            <w:r w:rsidRPr="008B34BD">
              <w:rPr>
                <w:rFonts w:cstheme="minorHAnsi"/>
                <w:b w:val="0"/>
                <w:color w:val="000000" w:themeColor="text1"/>
              </w:rPr>
              <w:t xml:space="preserve"> baseline</w:t>
            </w:r>
            <w:r w:rsidR="00B83129" w:rsidRPr="008B34BD">
              <w:rPr>
                <w:rFonts w:cstheme="minorHAnsi"/>
                <w:b w:val="0"/>
                <w:color w:val="000000" w:themeColor="text1"/>
              </w:rPr>
              <w:t xml:space="preserve"> emissions number</w:t>
            </w:r>
            <w:r w:rsidRPr="008B34BD">
              <w:rPr>
                <w:rFonts w:cstheme="minorHAnsi"/>
                <w:b w:val="0"/>
                <w:color w:val="000000" w:themeColor="text1"/>
              </w:rPr>
              <w:t xml:space="preserve">. </w:t>
            </w:r>
            <w:r w:rsidR="00620EA0" w:rsidRPr="008B34BD">
              <w:rPr>
                <w:rFonts w:cstheme="minorHAnsi"/>
                <w:b w:val="0"/>
                <w:color w:val="000000" w:themeColor="text1"/>
              </w:rPr>
              <w:t xml:space="preserve">This must be uploaded as a document, or </w:t>
            </w:r>
            <w:r w:rsidR="006970F5" w:rsidRPr="008B34BD">
              <w:rPr>
                <w:rFonts w:cstheme="minorHAnsi"/>
                <w:b w:val="0"/>
                <w:color w:val="000000" w:themeColor="text1"/>
              </w:rPr>
              <w:t xml:space="preserve">multiple </w:t>
            </w:r>
            <w:r w:rsidR="00620EA0" w:rsidRPr="008B34BD">
              <w:rPr>
                <w:rFonts w:cstheme="minorHAnsi"/>
                <w:b w:val="0"/>
                <w:color w:val="000000" w:themeColor="text1"/>
              </w:rPr>
              <w:t xml:space="preserve">of documents, </w:t>
            </w:r>
            <w:r w:rsidR="008B54F9" w:rsidRPr="008B34BD">
              <w:rPr>
                <w:rFonts w:cstheme="minorHAnsi"/>
                <w:b w:val="0"/>
                <w:color w:val="000000" w:themeColor="text1"/>
              </w:rPr>
              <w:t xml:space="preserve">in the </w:t>
            </w:r>
            <w:r w:rsidR="00620EA0" w:rsidRPr="008B34BD">
              <w:rPr>
                <w:rFonts w:cstheme="minorHAnsi"/>
                <w:b w:val="0"/>
                <w:color w:val="000000" w:themeColor="text1"/>
              </w:rPr>
              <w:t>application</w:t>
            </w:r>
            <w:r w:rsidR="00140C7D" w:rsidRPr="008B34BD">
              <w:rPr>
                <w:rFonts w:cstheme="minorHAnsi"/>
                <w:b w:val="0"/>
                <w:color w:val="000000" w:themeColor="text1"/>
              </w:rPr>
              <w:t xml:space="preserve"> form (</w:t>
            </w:r>
            <w:r w:rsidR="00841359" w:rsidRPr="008B34BD">
              <w:rPr>
                <w:rFonts w:cstheme="minorHAnsi"/>
                <w:b w:val="0"/>
                <w:color w:val="000000" w:themeColor="text1"/>
              </w:rPr>
              <w:t xml:space="preserve">supported </w:t>
            </w:r>
            <w:r w:rsidR="00140C7D" w:rsidRPr="008B34BD">
              <w:rPr>
                <w:rFonts w:cstheme="minorHAnsi"/>
                <w:b w:val="0"/>
                <w:color w:val="000000" w:themeColor="text1"/>
              </w:rPr>
              <w:t>file types include</w:t>
            </w:r>
            <w:r w:rsidR="00841359" w:rsidRPr="008B34BD">
              <w:rPr>
                <w:rFonts w:cstheme="minorHAnsi"/>
                <w:b w:val="0"/>
                <w:color w:val="000000" w:themeColor="text1"/>
              </w:rPr>
              <w:t xml:space="preserve"> .pdf, .doc, .docx or .xlsx)</w:t>
            </w:r>
            <w:r w:rsidR="00620EA0" w:rsidRPr="008B34BD" w:rsidDel="00841359">
              <w:rPr>
                <w:rFonts w:cstheme="minorHAnsi"/>
                <w:b w:val="0"/>
                <w:color w:val="000000" w:themeColor="text1"/>
              </w:rPr>
              <w:t>.</w:t>
            </w:r>
            <w:r w:rsidR="00620EA0" w:rsidRPr="008B34BD">
              <w:rPr>
                <w:rFonts w:cstheme="minorHAnsi"/>
                <w:b w:val="0"/>
                <w:color w:val="000000" w:themeColor="text1"/>
              </w:rPr>
              <w:t xml:space="preserve"> </w:t>
            </w:r>
            <w:r w:rsidRPr="008B34BD">
              <w:rPr>
                <w:rFonts w:cstheme="minorHAnsi"/>
                <w:b w:val="0"/>
                <w:color w:val="000000" w:themeColor="text1"/>
              </w:rPr>
              <w:t>See</w:t>
            </w:r>
            <w:r w:rsidR="000B575B" w:rsidRPr="008B34BD">
              <w:rPr>
                <w:rFonts w:cstheme="minorHAnsi"/>
                <w:b w:val="0"/>
                <w:color w:val="000000" w:themeColor="text1"/>
              </w:rPr>
              <w:t xml:space="preserve"> </w:t>
            </w:r>
            <w:hyperlink w:anchor="_Detailed_plan_requirements" w:history="1">
              <w:r w:rsidR="000B575B" w:rsidRPr="008B34BD">
                <w:rPr>
                  <w:rStyle w:val="Hyperlink"/>
                  <w:rFonts w:asciiTheme="minorHAnsi" w:hAnsiTheme="minorHAnsi" w:cstheme="minorHAnsi"/>
                  <w:b w:val="0"/>
                  <w:sz w:val="20"/>
                </w:rPr>
                <w:t xml:space="preserve">Part </w:t>
              </w:r>
              <w:r w:rsidR="00585505" w:rsidRPr="008B34BD">
                <w:rPr>
                  <w:rStyle w:val="Hyperlink"/>
                  <w:rFonts w:asciiTheme="minorHAnsi" w:hAnsiTheme="minorHAnsi" w:cstheme="minorHAnsi"/>
                  <w:b w:val="0"/>
                  <w:sz w:val="20"/>
                </w:rPr>
                <w:t>3</w:t>
              </w:r>
              <w:r w:rsidR="00585505" w:rsidRPr="008B34BD">
                <w:rPr>
                  <w:rStyle w:val="Hyperlink"/>
                  <w:rFonts w:cstheme="minorHAnsi"/>
                  <w:b w:val="0"/>
                  <w:sz w:val="20"/>
                </w:rPr>
                <w:t>.7</w:t>
              </w:r>
              <w:r w:rsidR="00D4334E" w:rsidRPr="008B34BD">
                <w:rPr>
                  <w:rStyle w:val="Hyperlink"/>
                  <w:rFonts w:asciiTheme="minorHAnsi" w:hAnsiTheme="minorHAnsi" w:cstheme="minorHAnsi"/>
                  <w:b w:val="0"/>
                  <w:sz w:val="20"/>
                </w:rPr>
                <w:t xml:space="preserve"> </w:t>
              </w:r>
              <w:r w:rsidR="005470EF" w:rsidRPr="008B34BD">
                <w:rPr>
                  <w:rStyle w:val="Hyperlink"/>
                  <w:rFonts w:asciiTheme="minorHAnsi" w:hAnsiTheme="minorHAnsi" w:cstheme="minorHAnsi"/>
                  <w:b w:val="0"/>
                  <w:sz w:val="20"/>
                </w:rPr>
                <w:t>D</w:t>
              </w:r>
              <w:r w:rsidR="00D4334E" w:rsidRPr="008B34BD">
                <w:rPr>
                  <w:rStyle w:val="Hyperlink"/>
                  <w:rFonts w:asciiTheme="minorHAnsi" w:hAnsiTheme="minorHAnsi" w:cstheme="minorHAnsi"/>
                  <w:b w:val="0"/>
                  <w:sz w:val="20"/>
                </w:rPr>
                <w:t>etailed plan requirements</w:t>
              </w:r>
            </w:hyperlink>
            <w:r w:rsidRPr="008B34BD">
              <w:rPr>
                <w:rFonts w:cstheme="minorHAnsi"/>
                <w:b w:val="0"/>
                <w:color w:val="000000" w:themeColor="text1"/>
              </w:rPr>
              <w:t xml:space="preserve"> for further information. </w:t>
            </w:r>
          </w:p>
          <w:p w14:paraId="43C90A18" w14:textId="2C7B0585" w:rsidR="000472A0" w:rsidRPr="008B34BD" w:rsidRDefault="003227F3" w:rsidP="00C808B1">
            <w:pPr>
              <w:pStyle w:val="subsection"/>
              <w:numPr>
                <w:ilvl w:val="0"/>
                <w:numId w:val="2"/>
              </w:numPr>
              <w:spacing w:before="240" w:after="120"/>
              <w:rPr>
                <w:rFonts w:asciiTheme="minorHAnsi" w:hAnsiTheme="minorHAnsi" w:cstheme="minorHAnsi"/>
                <w:b w:val="0"/>
                <w:i/>
                <w:sz w:val="22"/>
                <w:szCs w:val="22"/>
              </w:rPr>
            </w:pPr>
            <w:r w:rsidRPr="008B34BD">
              <w:rPr>
                <w:rFonts w:asciiTheme="minorHAnsi" w:hAnsiTheme="minorHAnsi" w:cstheme="minorHAnsi"/>
                <w:b w:val="0"/>
                <w:szCs w:val="22"/>
              </w:rPr>
              <w:t xml:space="preserve">A </w:t>
            </w:r>
            <w:r w:rsidR="00081E33" w:rsidRPr="008B34BD">
              <w:rPr>
                <w:rFonts w:asciiTheme="minorHAnsi" w:hAnsiTheme="minorHAnsi" w:cstheme="minorHAnsi"/>
                <w:b w:val="0"/>
                <w:szCs w:val="22"/>
              </w:rPr>
              <w:t>summary</w:t>
            </w:r>
            <w:r w:rsidR="004176D1" w:rsidRPr="008B34BD">
              <w:rPr>
                <w:rFonts w:asciiTheme="minorHAnsi" w:hAnsiTheme="minorHAnsi" w:cstheme="minorHAnsi"/>
                <w:b w:val="0"/>
                <w:szCs w:val="22"/>
              </w:rPr>
              <w:t xml:space="preserve"> </w:t>
            </w:r>
            <w:r w:rsidRPr="008B34BD">
              <w:rPr>
                <w:rFonts w:asciiTheme="minorHAnsi" w:hAnsiTheme="minorHAnsi" w:cstheme="minorHAnsi"/>
                <w:b w:val="0"/>
                <w:szCs w:val="22"/>
              </w:rPr>
              <w:t xml:space="preserve">of the </w:t>
            </w:r>
            <w:r w:rsidR="0095710D" w:rsidRPr="008B34BD">
              <w:rPr>
                <w:rFonts w:asciiTheme="minorHAnsi" w:hAnsiTheme="minorHAnsi" w:cstheme="minorHAnsi"/>
                <w:b w:val="0"/>
                <w:szCs w:val="22"/>
              </w:rPr>
              <w:t>emissions</w:t>
            </w:r>
            <w:r w:rsidR="007F4A7C" w:rsidRPr="008B34BD">
              <w:rPr>
                <w:rFonts w:asciiTheme="minorHAnsi" w:hAnsiTheme="minorHAnsi" w:cstheme="minorHAnsi"/>
                <w:b w:val="0"/>
                <w:szCs w:val="22"/>
              </w:rPr>
              <w:t>-</w:t>
            </w:r>
            <w:r w:rsidR="0095710D" w:rsidRPr="008B34BD">
              <w:rPr>
                <w:rFonts w:asciiTheme="minorHAnsi" w:hAnsiTheme="minorHAnsi" w:cstheme="minorHAnsi"/>
                <w:b w:val="0"/>
                <w:szCs w:val="22"/>
              </w:rPr>
              <w:t>intensity reduction plan</w:t>
            </w:r>
          </w:p>
          <w:p w14:paraId="4FE37618" w14:textId="12D7A041" w:rsidR="00EB0AC9" w:rsidRPr="008B34BD" w:rsidRDefault="00510D94" w:rsidP="00C808B1">
            <w:pPr>
              <w:spacing w:after="120"/>
              <w:ind w:left="357" w:right="284"/>
              <w:rPr>
                <w:rFonts w:cstheme="minorHAnsi"/>
                <w:b w:val="0"/>
                <w:sz w:val="22"/>
                <w:szCs w:val="22"/>
              </w:rPr>
            </w:pPr>
            <w:r w:rsidRPr="008B34BD">
              <w:rPr>
                <w:rFonts w:cstheme="minorHAnsi"/>
                <w:b w:val="0"/>
                <w:color w:val="000000" w:themeColor="text1"/>
              </w:rPr>
              <w:t>I</w:t>
            </w:r>
            <w:r w:rsidR="009C6713" w:rsidRPr="008B34BD">
              <w:rPr>
                <w:rFonts w:cstheme="minorHAnsi"/>
                <w:b w:val="0"/>
                <w:color w:val="000000" w:themeColor="text1"/>
              </w:rPr>
              <w:t>f the MYMP is approved,</w:t>
            </w:r>
            <w:r w:rsidR="00EB0AC9" w:rsidRPr="008B34BD">
              <w:rPr>
                <w:rFonts w:cstheme="minorHAnsi"/>
                <w:b w:val="0"/>
                <w:color w:val="000000" w:themeColor="text1"/>
              </w:rPr>
              <w:t xml:space="preserve"> this </w:t>
            </w:r>
            <w:r w:rsidR="009E6539" w:rsidRPr="008B34BD">
              <w:rPr>
                <w:rFonts w:cstheme="minorHAnsi"/>
                <w:b w:val="0"/>
                <w:color w:val="000000" w:themeColor="text1"/>
              </w:rPr>
              <w:t xml:space="preserve">summary </w:t>
            </w:r>
            <w:r w:rsidR="009C6713" w:rsidRPr="008B34BD">
              <w:rPr>
                <w:rFonts w:cstheme="minorHAnsi"/>
                <w:b w:val="0"/>
                <w:color w:val="000000" w:themeColor="text1"/>
              </w:rPr>
              <w:t>will</w:t>
            </w:r>
            <w:r w:rsidR="00EB0AC9" w:rsidRPr="008B34BD">
              <w:rPr>
                <w:rFonts w:cstheme="minorHAnsi"/>
                <w:b w:val="0"/>
                <w:color w:val="000000" w:themeColor="text1"/>
              </w:rPr>
              <w:t xml:space="preserve"> be published </w:t>
            </w:r>
            <w:r w:rsidR="009C6713" w:rsidRPr="008B34BD">
              <w:rPr>
                <w:rFonts w:cstheme="minorHAnsi"/>
                <w:b w:val="0"/>
                <w:color w:val="000000" w:themeColor="text1"/>
              </w:rPr>
              <w:t>on</w:t>
            </w:r>
            <w:r w:rsidR="00EB0AC9" w:rsidRPr="008B34BD">
              <w:rPr>
                <w:rFonts w:cstheme="minorHAnsi"/>
                <w:b w:val="0"/>
                <w:color w:val="000000" w:themeColor="text1"/>
              </w:rPr>
              <w:t xml:space="preserve"> the CER website. </w:t>
            </w:r>
          </w:p>
          <w:p w14:paraId="312A2FA8" w14:textId="57EE034E" w:rsidR="00830258" w:rsidRPr="008B34BD" w:rsidRDefault="000C1AC2" w:rsidP="00C808B1">
            <w:pPr>
              <w:pStyle w:val="subsection"/>
              <w:numPr>
                <w:ilvl w:val="0"/>
                <w:numId w:val="2"/>
              </w:numPr>
              <w:spacing w:before="240" w:after="120"/>
              <w:rPr>
                <w:rFonts w:asciiTheme="minorHAnsi" w:hAnsiTheme="minorHAnsi" w:cstheme="minorHAnsi"/>
                <w:b w:val="0"/>
                <w:i/>
                <w:sz w:val="22"/>
                <w:szCs w:val="22"/>
              </w:rPr>
            </w:pPr>
            <w:r w:rsidRPr="008B34BD">
              <w:rPr>
                <w:rFonts w:asciiTheme="minorHAnsi" w:hAnsiTheme="minorHAnsi" w:cstheme="minorHAnsi"/>
                <w:b w:val="0"/>
                <w:szCs w:val="22"/>
              </w:rPr>
              <w:t>E</w:t>
            </w:r>
            <w:r w:rsidR="00830258" w:rsidRPr="008B34BD">
              <w:rPr>
                <w:rFonts w:asciiTheme="minorHAnsi" w:hAnsiTheme="minorHAnsi" w:cstheme="minorHAnsi"/>
                <w:b w:val="0"/>
                <w:szCs w:val="22"/>
              </w:rPr>
              <w:t xml:space="preserve">xplanation of </w:t>
            </w:r>
            <w:r w:rsidR="0000278F" w:rsidRPr="008B34BD">
              <w:rPr>
                <w:rFonts w:asciiTheme="minorHAnsi" w:hAnsiTheme="minorHAnsi" w:cstheme="minorHAnsi"/>
                <w:b w:val="0"/>
                <w:szCs w:val="22"/>
              </w:rPr>
              <w:t>any</w:t>
            </w:r>
            <w:r w:rsidR="00830258" w:rsidRPr="008B34BD">
              <w:rPr>
                <w:rFonts w:asciiTheme="minorHAnsi" w:hAnsiTheme="minorHAnsi" w:cstheme="minorHAnsi"/>
                <w:b w:val="0"/>
                <w:szCs w:val="22"/>
              </w:rPr>
              <w:t xml:space="preserve"> risks that the facility </w:t>
            </w:r>
            <w:r w:rsidR="00EF0C70" w:rsidRPr="008B34BD">
              <w:rPr>
                <w:rFonts w:asciiTheme="minorHAnsi" w:hAnsiTheme="minorHAnsi" w:cstheme="minorHAnsi"/>
                <w:b w:val="0"/>
                <w:szCs w:val="22"/>
              </w:rPr>
              <w:t xml:space="preserve">will be in an excess emissions situation </w:t>
            </w:r>
            <w:r w:rsidR="0019243A" w:rsidRPr="008B34BD">
              <w:rPr>
                <w:rFonts w:asciiTheme="minorHAnsi" w:hAnsiTheme="minorHAnsi" w:cstheme="minorHAnsi"/>
                <w:b w:val="0"/>
                <w:szCs w:val="22"/>
              </w:rPr>
              <w:t xml:space="preserve">after the compliance deadline </w:t>
            </w:r>
            <w:r w:rsidR="00BE5E4A" w:rsidRPr="008B34BD">
              <w:rPr>
                <w:rFonts w:asciiTheme="minorHAnsi" w:hAnsiTheme="minorHAnsi" w:cstheme="minorHAnsi"/>
                <w:b w:val="0"/>
                <w:szCs w:val="22"/>
              </w:rPr>
              <w:t xml:space="preserve">for the last year of the MYMP </w:t>
            </w:r>
            <w:r w:rsidR="00621F21" w:rsidRPr="008B34BD">
              <w:rPr>
                <w:rFonts w:asciiTheme="minorHAnsi" w:hAnsiTheme="minorHAnsi" w:cstheme="minorHAnsi"/>
                <w:b w:val="0"/>
                <w:szCs w:val="22"/>
              </w:rPr>
              <w:t>(see section 22XF of the NGER Act).</w:t>
            </w:r>
          </w:p>
          <w:p w14:paraId="723D65E3" w14:textId="651E2940" w:rsidR="004176D1" w:rsidRPr="00C344F5" w:rsidRDefault="000C1AC2" w:rsidP="00C808B1">
            <w:pPr>
              <w:pStyle w:val="subsection"/>
              <w:numPr>
                <w:ilvl w:val="0"/>
                <w:numId w:val="2"/>
              </w:numPr>
              <w:spacing w:before="240" w:after="120"/>
              <w:rPr>
                <w:rFonts w:asciiTheme="minorHAnsi" w:hAnsiTheme="minorHAnsi" w:cstheme="minorHAnsi"/>
                <w:b w:val="0"/>
                <w:sz w:val="22"/>
                <w:szCs w:val="22"/>
              </w:rPr>
            </w:pPr>
            <w:r w:rsidRPr="008B34BD">
              <w:rPr>
                <w:rFonts w:asciiTheme="minorHAnsi" w:hAnsiTheme="minorHAnsi" w:cstheme="minorHAnsi"/>
                <w:b w:val="0"/>
                <w:szCs w:val="22"/>
              </w:rPr>
              <w:t>R</w:t>
            </w:r>
            <w:r w:rsidR="004176D1" w:rsidRPr="008B34BD">
              <w:rPr>
                <w:rFonts w:asciiTheme="minorHAnsi" w:hAnsiTheme="minorHAnsi" w:cstheme="minorHAnsi"/>
                <w:b w:val="0"/>
                <w:szCs w:val="22"/>
              </w:rPr>
              <w:t xml:space="preserve">esponsible financial officer </w:t>
            </w:r>
            <w:r w:rsidR="00444623" w:rsidRPr="008B34BD">
              <w:rPr>
                <w:rFonts w:asciiTheme="minorHAnsi" w:hAnsiTheme="minorHAnsi" w:cstheme="minorHAnsi"/>
                <w:b w:val="0"/>
                <w:szCs w:val="22"/>
              </w:rPr>
              <w:t>signature</w:t>
            </w:r>
          </w:p>
        </w:tc>
      </w:tr>
    </w:tbl>
    <w:p w14:paraId="6C63ED07" w14:textId="77777777" w:rsidR="00CA6E88" w:rsidRDefault="00CA6E88" w:rsidP="006D0A28">
      <w:pPr>
        <w:spacing w:after="0"/>
        <w:rPr>
          <w:rFonts w:ascii="Calibri" w:eastAsia="MS Gothic" w:hAnsi="Calibri" w:cstheme="majorHAnsi"/>
          <w:b/>
          <w:bCs/>
          <w:color w:val="000000" w:themeColor="text1"/>
          <w:sz w:val="27"/>
          <w:szCs w:val="27"/>
        </w:rPr>
      </w:pPr>
      <w:r>
        <w:rPr>
          <w:rFonts w:eastAsia="MS Gothic"/>
        </w:rPr>
        <w:br w:type="page"/>
      </w:r>
    </w:p>
    <w:p w14:paraId="32269B07" w14:textId="1DEB713D" w:rsidR="00A05A4B" w:rsidRPr="00E82B46" w:rsidRDefault="00225CAA" w:rsidP="00C70B36">
      <w:pPr>
        <w:pStyle w:val="Heading3"/>
        <w:rPr>
          <w:rFonts w:eastAsia="MS Gothic"/>
        </w:rPr>
      </w:pPr>
      <w:r>
        <w:rPr>
          <w:rFonts w:eastAsia="MS Gothic"/>
        </w:rPr>
        <w:lastRenderedPageBreak/>
        <w:t>S</w:t>
      </w:r>
      <w:r w:rsidR="00A05A4B" w:rsidRPr="00E82B46">
        <w:rPr>
          <w:rFonts w:eastAsia="MS Gothic"/>
        </w:rPr>
        <w:t xml:space="preserve">ubmitting the </w:t>
      </w:r>
      <w:r w:rsidR="00A05A4B" w:rsidRPr="00C70B36">
        <w:rPr>
          <w:rFonts w:eastAsia="MS Gothic"/>
        </w:rPr>
        <w:t>application</w:t>
      </w:r>
      <w:bookmarkEnd w:id="27"/>
      <w:bookmarkEnd w:id="28"/>
      <w:bookmarkEnd w:id="29"/>
      <w:bookmarkEnd w:id="30"/>
    </w:p>
    <w:p w14:paraId="3E9A3DB2" w14:textId="347938A7" w:rsidR="00FF443A" w:rsidRPr="00873920" w:rsidRDefault="00FF443A" w:rsidP="006D0A28">
      <w:pPr>
        <w:spacing w:before="240"/>
      </w:pPr>
      <w:r w:rsidRPr="00873920">
        <w:t xml:space="preserve">Once all sections of the application are complete </w:t>
      </w:r>
      <w:r w:rsidR="00060605">
        <w:t xml:space="preserve">– </w:t>
      </w:r>
      <w:r w:rsidR="00835C6C">
        <w:t xml:space="preserve">including attaching the </w:t>
      </w:r>
      <w:r w:rsidR="00FE190E">
        <w:t>d</w:t>
      </w:r>
      <w:r w:rsidR="00835C6C">
        <w:t>etailed</w:t>
      </w:r>
      <w:r w:rsidRPr="00873920">
        <w:t xml:space="preserve"> </w:t>
      </w:r>
      <w:r w:rsidR="00835C6C">
        <w:t>summary plan documents</w:t>
      </w:r>
      <w:r w:rsidR="00F767D4">
        <w:t xml:space="preserve"> a</w:t>
      </w:r>
      <w:r w:rsidR="00572410">
        <w:t>long with</w:t>
      </w:r>
      <w:r w:rsidR="00FE190E">
        <w:t xml:space="preserve"> </w:t>
      </w:r>
      <w:r w:rsidR="00835C6C">
        <w:t xml:space="preserve">any </w:t>
      </w:r>
      <w:r w:rsidR="00572410">
        <w:t>required</w:t>
      </w:r>
      <w:r w:rsidR="00835C6C">
        <w:t xml:space="preserve"> </w:t>
      </w:r>
      <w:r w:rsidRPr="00873920">
        <w:t>supporting information</w:t>
      </w:r>
      <w:r w:rsidR="00FE190E">
        <w:t xml:space="preserve"> and authorisations</w:t>
      </w:r>
      <w:r w:rsidR="00060605">
        <w:t xml:space="preserve"> –</w:t>
      </w:r>
      <w:r w:rsidRPr="00873920">
        <w:t xml:space="preserve"> </w:t>
      </w:r>
      <w:r w:rsidR="000E5E1B" w:rsidRPr="00D15C96">
        <w:t xml:space="preserve">a </w:t>
      </w:r>
      <w:hyperlink w:anchor="_Responsible_Financial_Officer" w:history="1">
        <w:r w:rsidR="000E5E1B" w:rsidRPr="00D15C96">
          <w:rPr>
            <w:rStyle w:val="Hyperlink"/>
            <w:rFonts w:asciiTheme="minorHAnsi" w:hAnsiTheme="minorHAnsi"/>
          </w:rPr>
          <w:t>responsible financial officer</w:t>
        </w:r>
      </w:hyperlink>
      <w:r w:rsidR="000E5E1B" w:rsidRPr="00D15C96">
        <w:t xml:space="preserve"> </w:t>
      </w:r>
      <w:r w:rsidR="00AE071D" w:rsidRPr="00D15C96">
        <w:t>(RFO)</w:t>
      </w:r>
      <w:r w:rsidR="00AE071D">
        <w:t xml:space="preserve"> </w:t>
      </w:r>
      <w:r w:rsidR="00AF6977">
        <w:t xml:space="preserve">of the responsible emitter </w:t>
      </w:r>
      <w:r w:rsidRPr="00873920">
        <w:t>is required to acknowledge and sign the declaration</w:t>
      </w:r>
      <w:r w:rsidR="00B52D72">
        <w:t xml:space="preserve">. </w:t>
      </w:r>
      <w:r w:rsidR="00F65DFD">
        <w:t xml:space="preserve">This may also be done by </w:t>
      </w:r>
      <w:r w:rsidR="00B52D72" w:rsidRPr="00873920" w:rsidDel="006A7CA6">
        <w:t xml:space="preserve">a person authorised by </w:t>
      </w:r>
      <w:r w:rsidR="00F65DFD">
        <w:t>the</w:t>
      </w:r>
      <w:r w:rsidR="00B52D72" w:rsidRPr="00873920" w:rsidDel="006A7CA6">
        <w:t xml:space="preserve"> </w:t>
      </w:r>
      <w:r w:rsidR="00F65DFD">
        <w:t>RFO.</w:t>
      </w:r>
      <w:r w:rsidR="00B52D72" w:rsidRPr="00873920" w:rsidDel="006A7CA6">
        <w:t xml:space="preserve"> </w:t>
      </w:r>
      <w:r w:rsidR="00A85457">
        <w:t>The signatory must</w:t>
      </w:r>
      <w:r w:rsidR="00B52D72" w:rsidDel="006A7CA6">
        <w:t xml:space="preserve"> also </w:t>
      </w:r>
      <w:r w:rsidR="00A85457">
        <w:t xml:space="preserve">be </w:t>
      </w:r>
      <w:r w:rsidR="00B52D72" w:rsidDel="000D36B7">
        <w:t>an executive officer of the responsible emitter</w:t>
      </w:r>
      <w:r w:rsidR="00434CF8">
        <w:t xml:space="preserve">, </w:t>
      </w:r>
      <w:r w:rsidR="00B52D72" w:rsidDel="006A7CA6">
        <w:t xml:space="preserve">or a person authorised by </w:t>
      </w:r>
      <w:r w:rsidR="00434CF8">
        <w:t>one.</w:t>
      </w:r>
      <w:r w:rsidRPr="00873920" w:rsidDel="000D36B7">
        <w:t xml:space="preserve"> </w:t>
      </w:r>
      <w:r w:rsidR="00434CF8">
        <w:t>The declaration confirms</w:t>
      </w:r>
      <w:r w:rsidRPr="00873920" w:rsidDel="000D36B7">
        <w:t xml:space="preserve">, among other things, </w:t>
      </w:r>
      <w:r w:rsidR="0072753B">
        <w:t xml:space="preserve">that </w:t>
      </w:r>
      <w:r w:rsidRPr="00873920" w:rsidDel="000D36B7">
        <w:t>the information supplied is true and not misleading.</w:t>
      </w:r>
    </w:p>
    <w:p w14:paraId="1114EB25" w14:textId="05B20128" w:rsidR="00FE0720" w:rsidRPr="002B6F67" w:rsidRDefault="00FE0720" w:rsidP="00FE0720">
      <w:r w:rsidRPr="002B6F67">
        <w:t xml:space="preserve">There are two options to sign and </w:t>
      </w:r>
      <w:proofErr w:type="gramStart"/>
      <w:r w:rsidRPr="002B6F67">
        <w:t>submit an application</w:t>
      </w:r>
      <w:proofErr w:type="gramEnd"/>
      <w:r w:rsidRPr="002B6F67">
        <w:t xml:space="preserve"> form</w:t>
      </w:r>
      <w:r w:rsidR="00280867">
        <w:t>:</w:t>
      </w:r>
    </w:p>
    <w:p w14:paraId="5615705C" w14:textId="0924CFBE" w:rsidR="00FE0720" w:rsidRPr="002B6F67" w:rsidRDefault="00B81251" w:rsidP="006D0A28">
      <w:pPr>
        <w:pStyle w:val="CERbullets"/>
        <w:numPr>
          <w:ilvl w:val="0"/>
          <w:numId w:val="86"/>
        </w:numPr>
      </w:pPr>
      <w:r>
        <w:t>An Online Service</w:t>
      </w:r>
      <w:r w:rsidR="00FE0720">
        <w:t xml:space="preserve"> user with </w:t>
      </w:r>
      <w:r w:rsidR="007C158D">
        <w:t>either</w:t>
      </w:r>
      <w:r w:rsidR="00FE0720">
        <w:t xml:space="preserve"> the </w:t>
      </w:r>
      <w:r w:rsidR="007C158D">
        <w:t xml:space="preserve">authority or </w:t>
      </w:r>
      <w:r w:rsidR="00FD3625">
        <w:t>authorisation</w:t>
      </w:r>
      <w:r w:rsidR="00FE0720">
        <w:t xml:space="preserve"> to </w:t>
      </w:r>
      <w:r w:rsidR="00570400">
        <w:t xml:space="preserve">sign </w:t>
      </w:r>
      <w:r w:rsidR="00FE0720">
        <w:t xml:space="preserve">the </w:t>
      </w:r>
      <w:r w:rsidR="00570400">
        <w:t>application</w:t>
      </w:r>
      <w:r w:rsidR="00FE0720">
        <w:t xml:space="preserve"> and also </w:t>
      </w:r>
      <w:r w:rsidR="00570400">
        <w:t xml:space="preserve">the </w:t>
      </w:r>
      <w:r w:rsidR="6304E3DE">
        <w:t xml:space="preserve">‘manage facilities’ </w:t>
      </w:r>
      <w:r w:rsidR="00FE0720">
        <w:t xml:space="preserve">user permission, can log in to </w:t>
      </w:r>
      <w:hyperlink r:id="rId19" w:tooltip="A link to the Online Services page of the Clean Energy Regulator's website">
        <w:r w:rsidR="00FE0720" w:rsidRPr="06DD28C6">
          <w:rPr>
            <w:rStyle w:val="Hyperlink"/>
            <w:lang w:eastAsia="en-AU"/>
          </w:rPr>
          <w:t>O</w:t>
        </w:r>
        <w:r w:rsidR="00FE0720" w:rsidRPr="06DD28C6">
          <w:rPr>
            <w:rStyle w:val="Hyperlink"/>
          </w:rPr>
          <w:t>nline Services</w:t>
        </w:r>
      </w:hyperlink>
      <w:r w:rsidR="004D3978">
        <w:rPr>
          <w:rStyle w:val="FootnoteReference"/>
        </w:rPr>
        <w:footnoteReference w:id="10"/>
      </w:r>
      <w:r w:rsidR="00FE0720">
        <w:t>, open the draft version of the application, review the declaration and submit the application directly online.</w:t>
      </w:r>
    </w:p>
    <w:p w14:paraId="0F8469F8" w14:textId="0CD1761E" w:rsidR="00FE0720" w:rsidRDefault="00FE0720" w:rsidP="00FE0720">
      <w:pPr>
        <w:pStyle w:val="CERbullets"/>
        <w:numPr>
          <w:ilvl w:val="0"/>
          <w:numId w:val="86"/>
        </w:numPr>
      </w:pPr>
      <w:r>
        <w:t xml:space="preserve">An Online Services user with </w:t>
      </w:r>
      <w:r w:rsidR="18706DF5">
        <w:t xml:space="preserve">‘manage facilities’ </w:t>
      </w:r>
      <w:r>
        <w:t xml:space="preserve">user permission for the responsible emitter can open the draft form and print a PDF copy of the application. The person </w:t>
      </w:r>
      <w:r w:rsidR="002D570C">
        <w:t>who meets the definition of an RFO</w:t>
      </w:r>
      <w:r w:rsidR="0023287F">
        <w:t xml:space="preserve"> </w:t>
      </w:r>
      <w:r w:rsidR="002D570C">
        <w:t>for</w:t>
      </w:r>
      <w:r>
        <w:t xml:space="preserve"> the responsible emitter can then sign the form (electronic signature is also acceptable).</w:t>
      </w:r>
      <w:r w:rsidR="00C71B47">
        <w:t xml:space="preserve"> </w:t>
      </w:r>
      <w:r>
        <w:t xml:space="preserve">The person with </w:t>
      </w:r>
      <w:r w:rsidR="2045926C">
        <w:t xml:space="preserve">‘manage facilities’ </w:t>
      </w:r>
      <w:r>
        <w:t>user access permission may then upload the signed PDF to the online application form, which can be submitted.</w:t>
      </w:r>
    </w:p>
    <w:p w14:paraId="0892CAA1" w14:textId="07EAF87B" w:rsidR="00FF443A" w:rsidDel="00FE0720" w:rsidRDefault="00FE0720" w:rsidP="00873920">
      <w:pPr>
        <w:pStyle w:val="CERbullets"/>
      </w:pPr>
      <w:r w:rsidRPr="008A7371">
        <w:t>If you are having difficulty accessing, completing or submitting the online form</w:t>
      </w:r>
      <w:r>
        <w:t>,</w:t>
      </w:r>
      <w:r w:rsidRPr="008A7371">
        <w:t xml:space="preserve"> </w:t>
      </w:r>
      <w:r w:rsidRPr="00162DE4">
        <w:t xml:space="preserve">please contact the CER via </w:t>
      </w:r>
      <w:hyperlink r:id="rId20">
        <w:r w:rsidRPr="5F77A8D9">
          <w:rPr>
            <w:rStyle w:val="Hyperlink"/>
          </w:rPr>
          <w:t>cer-safeguardbaselines@cer.gov.au</w:t>
        </w:r>
      </w:hyperlink>
      <w:r w:rsidRPr="00162DE4">
        <w:t>.</w:t>
      </w:r>
    </w:p>
    <w:p w14:paraId="05517498" w14:textId="3C293CB9" w:rsidR="00D950EF" w:rsidRPr="00A2379B" w:rsidRDefault="0019270E" w:rsidP="006B190A">
      <w:pPr>
        <w:pStyle w:val="Heading4"/>
        <w:rPr>
          <w:rFonts w:ascii="Calibri" w:hAnsi="Calibri" w:cs="Calibri"/>
        </w:rPr>
      </w:pPr>
      <w:bookmarkStart w:id="31" w:name="_Authorisation_to_submit"/>
      <w:bookmarkEnd w:id="31"/>
      <w:r w:rsidRPr="003A1F19">
        <w:rPr>
          <w:rFonts w:ascii="Calibri" w:hAnsi="Calibri" w:cs="Calibri"/>
        </w:rPr>
        <w:t xml:space="preserve">Authorisation to </w:t>
      </w:r>
      <w:r w:rsidR="009C64C3" w:rsidRPr="003A1F19">
        <w:rPr>
          <w:rFonts w:ascii="Calibri" w:hAnsi="Calibri" w:cs="Calibri"/>
        </w:rPr>
        <w:t>submit the application</w:t>
      </w:r>
      <w:r w:rsidR="00ED32CC" w:rsidRPr="003A1F19">
        <w:rPr>
          <w:rFonts w:ascii="Calibri" w:hAnsi="Calibri" w:cs="Calibri"/>
        </w:rPr>
        <w:t xml:space="preserve"> and evidence of posit</w:t>
      </w:r>
      <w:r w:rsidR="00ED32CC" w:rsidRPr="00A2379B">
        <w:rPr>
          <w:rFonts w:ascii="Calibri" w:hAnsi="Calibri" w:cs="Calibri"/>
        </w:rPr>
        <w:t>ion</w:t>
      </w:r>
    </w:p>
    <w:p w14:paraId="1271DA72" w14:textId="2059082E" w:rsidR="006D42FB" w:rsidRPr="00A2379B" w:rsidRDefault="003C63D6" w:rsidP="006D0A28">
      <w:pPr>
        <w:spacing w:before="240"/>
        <w:rPr>
          <w:color w:val="000000" w:themeColor="text1"/>
        </w:rPr>
      </w:pPr>
      <w:r w:rsidRPr="00A2379B">
        <w:rPr>
          <w:color w:val="000000" w:themeColor="text1"/>
        </w:rPr>
        <w:t xml:space="preserve">The person signing </w:t>
      </w:r>
      <w:r w:rsidR="00133F38" w:rsidRPr="00A2379B">
        <w:rPr>
          <w:color w:val="000000" w:themeColor="text1"/>
        </w:rPr>
        <w:t xml:space="preserve">an MYMP application </w:t>
      </w:r>
      <w:r w:rsidRPr="00A2379B">
        <w:rPr>
          <w:color w:val="000000" w:themeColor="text1"/>
        </w:rPr>
        <w:t>must be</w:t>
      </w:r>
      <w:r w:rsidR="005164D9" w:rsidRPr="00A2379B">
        <w:rPr>
          <w:color w:val="000000" w:themeColor="text1"/>
        </w:rPr>
        <w:t>:</w:t>
      </w:r>
    </w:p>
    <w:p w14:paraId="4D97F8C0" w14:textId="080443EA" w:rsidR="003C63D6" w:rsidRPr="00B62585" w:rsidDel="002B329A" w:rsidRDefault="006D42FB" w:rsidP="002B329A">
      <w:pPr>
        <w:pStyle w:val="ListParagraph"/>
        <w:numPr>
          <w:ilvl w:val="0"/>
          <w:numId w:val="51"/>
        </w:numPr>
      </w:pPr>
      <w:r w:rsidRPr="00B62585">
        <w:t>a</w:t>
      </w:r>
      <w:r w:rsidR="003C63D6" w:rsidRPr="00B62585">
        <w:t xml:space="preserve"> </w:t>
      </w:r>
      <w:hyperlink w:anchor="_Responsible_Financial_Officer" w:history="1">
        <w:r w:rsidR="003C63D6" w:rsidRPr="00B62585">
          <w:rPr>
            <w:rStyle w:val="Hyperlink"/>
            <w:rFonts w:asciiTheme="minorHAnsi" w:hAnsiTheme="minorHAnsi"/>
          </w:rPr>
          <w:t>responsible financial officer</w:t>
        </w:r>
      </w:hyperlink>
      <w:r w:rsidR="003C63D6" w:rsidRPr="00B62585">
        <w:t xml:space="preserve"> of the applicant, </w:t>
      </w:r>
      <w:r w:rsidRPr="00B62585">
        <w:t xml:space="preserve">as defined under </w:t>
      </w:r>
      <w:r w:rsidR="002A6531">
        <w:t>section 4 of the</w:t>
      </w:r>
      <w:r w:rsidRPr="00B62585">
        <w:t xml:space="preserve"> Safeguard Rule</w:t>
      </w:r>
      <w:r w:rsidRPr="000575F0">
        <w:t xml:space="preserve">, </w:t>
      </w:r>
      <w:r w:rsidR="003C63D6" w:rsidRPr="000575F0">
        <w:rPr>
          <w:b/>
        </w:rPr>
        <w:t>or</w:t>
      </w:r>
      <w:r w:rsidR="003C63D6" w:rsidRPr="000575F0">
        <w:t xml:space="preserve"> a person authorised by the responsible financial officer</w:t>
      </w:r>
      <w:r w:rsidRPr="00B62585">
        <w:t>,</w:t>
      </w:r>
      <w:r w:rsidRPr="00B62585">
        <w:rPr>
          <w:b/>
        </w:rPr>
        <w:t xml:space="preserve"> </w:t>
      </w:r>
      <w:r w:rsidRPr="00B62585" w:rsidDel="002B329A">
        <w:rPr>
          <w:b/>
        </w:rPr>
        <w:t>and</w:t>
      </w:r>
    </w:p>
    <w:p w14:paraId="4F51E83F" w14:textId="4DA3EC67" w:rsidR="003C63D6" w:rsidRPr="00942E95" w:rsidDel="002B329A" w:rsidRDefault="006D42FB" w:rsidP="00486CF9">
      <w:pPr>
        <w:pStyle w:val="ListParagraph"/>
        <w:numPr>
          <w:ilvl w:val="0"/>
          <w:numId w:val="51"/>
        </w:numPr>
      </w:pPr>
      <w:r w:rsidRPr="00942E95" w:rsidDel="002B329A">
        <w:t>a</w:t>
      </w:r>
      <w:r w:rsidR="009604B6" w:rsidRPr="00942E95" w:rsidDel="002B329A">
        <w:t>n</w:t>
      </w:r>
      <w:r w:rsidR="003C63D6" w:rsidRPr="00942E95" w:rsidDel="002B329A">
        <w:t xml:space="preserve"> </w:t>
      </w:r>
      <w:hyperlink w:anchor="_Executive_officer_(EO)" w:history="1">
        <w:r w:rsidR="003C63D6" w:rsidRPr="00942E95" w:rsidDel="002B329A">
          <w:rPr>
            <w:rStyle w:val="Hyperlink"/>
            <w:rFonts w:asciiTheme="minorHAnsi" w:hAnsiTheme="minorHAnsi"/>
          </w:rPr>
          <w:t>executive officer</w:t>
        </w:r>
      </w:hyperlink>
      <w:r w:rsidR="003C63D6" w:rsidRPr="00942E95" w:rsidDel="002B329A">
        <w:t xml:space="preserve"> of the </w:t>
      </w:r>
      <w:r w:rsidRPr="00942E95" w:rsidDel="002B329A">
        <w:t>applicant as defined under</w:t>
      </w:r>
      <w:r w:rsidR="00262AE4" w:rsidRPr="00942E95" w:rsidDel="002B329A">
        <w:t xml:space="preserve"> section 7</w:t>
      </w:r>
      <w:r w:rsidRPr="00942E95" w:rsidDel="002B329A">
        <w:t xml:space="preserve"> the NGER Act,</w:t>
      </w:r>
      <w:r w:rsidR="003C63D6" w:rsidRPr="00942E95" w:rsidDel="002B329A">
        <w:t xml:space="preserve"> </w:t>
      </w:r>
      <w:r w:rsidR="003C63D6" w:rsidRPr="00942E95" w:rsidDel="002B329A">
        <w:rPr>
          <w:b/>
        </w:rPr>
        <w:t xml:space="preserve">or </w:t>
      </w:r>
      <w:r w:rsidR="003C63D6" w:rsidRPr="00942E95" w:rsidDel="002B329A">
        <w:t>a person authorised by an executive officer.</w:t>
      </w:r>
    </w:p>
    <w:p w14:paraId="32588307" w14:textId="58F426E6" w:rsidR="00C06EA0" w:rsidRDefault="009F6B63" w:rsidP="00C06EA0">
      <w:pPr>
        <w:pStyle w:val="NoSpacing"/>
        <w:spacing w:after="200"/>
      </w:pPr>
      <w:r>
        <w:t xml:space="preserve">A person who holds the position of </w:t>
      </w:r>
      <w:r w:rsidR="00C06EA0" w:rsidRPr="00DB5FD1">
        <w:rPr>
          <w:rFonts w:cstheme="minorHAnsi"/>
        </w:rPr>
        <w:t>chief executive officer</w:t>
      </w:r>
      <w:r w:rsidR="00D46E94">
        <w:rPr>
          <w:rFonts w:cstheme="minorHAnsi"/>
        </w:rPr>
        <w:t>,</w:t>
      </w:r>
      <w:r w:rsidR="00A63FCD" w:rsidDel="00D46E94">
        <w:rPr>
          <w:rFonts w:cstheme="minorHAnsi"/>
        </w:rPr>
        <w:t xml:space="preserve"> </w:t>
      </w:r>
      <w:r w:rsidR="00C06EA0" w:rsidRPr="00DB5FD1">
        <w:rPr>
          <w:rFonts w:cstheme="minorHAnsi"/>
        </w:rPr>
        <w:t>chief financial officer</w:t>
      </w:r>
      <w:r w:rsidR="00D46E94">
        <w:rPr>
          <w:rFonts w:cstheme="minorHAnsi"/>
        </w:rPr>
        <w:t xml:space="preserve">, </w:t>
      </w:r>
      <w:r w:rsidR="005935ED">
        <w:rPr>
          <w:rFonts w:cstheme="minorHAnsi"/>
        </w:rPr>
        <w:t>or chief operating officer</w:t>
      </w:r>
      <w:r w:rsidR="00C06EA0" w:rsidDel="00D46E94">
        <w:rPr>
          <w:rFonts w:cstheme="minorHAnsi"/>
        </w:rPr>
        <w:t xml:space="preserve"> </w:t>
      </w:r>
      <w:r w:rsidR="00E50799">
        <w:t xml:space="preserve">of the responsible emitter </w:t>
      </w:r>
      <w:r w:rsidR="00513B74">
        <w:t>meets</w:t>
      </w:r>
      <w:r>
        <w:t xml:space="preserve"> the definition of</w:t>
      </w:r>
      <w:r w:rsidR="00D04C62">
        <w:t xml:space="preserve"> both</w:t>
      </w:r>
      <w:r>
        <w:t xml:space="preserve"> a responsible financial officer and an executive officer.</w:t>
      </w:r>
      <w:r w:rsidR="00C06EA0">
        <w:t xml:space="preserve"> </w:t>
      </w:r>
    </w:p>
    <w:p w14:paraId="5447636A" w14:textId="2922EBC1" w:rsidR="00E91FDB" w:rsidRPr="00481A2A" w:rsidRDefault="00C06EA0" w:rsidP="00E91FDB">
      <w:pPr>
        <w:pStyle w:val="CERbullets"/>
      </w:pPr>
      <w:r>
        <w:t>A person who hold</w:t>
      </w:r>
      <w:r w:rsidR="0043655F">
        <w:t>s</w:t>
      </w:r>
      <w:r>
        <w:t xml:space="preserve"> the position of a </w:t>
      </w:r>
      <w:proofErr w:type="gramStart"/>
      <w:r>
        <w:t>Director</w:t>
      </w:r>
      <w:proofErr w:type="gramEnd"/>
      <w:r w:rsidR="00200587">
        <w:t xml:space="preserve"> or Secretary</w:t>
      </w:r>
      <w:r>
        <w:t xml:space="preserve"> meet</w:t>
      </w:r>
      <w:r w:rsidR="00344C4A">
        <w:t>s</w:t>
      </w:r>
      <w:r>
        <w:t xml:space="preserve"> the definition of an executive officer</w:t>
      </w:r>
      <w:r w:rsidR="00200587">
        <w:t xml:space="preserve"> and </w:t>
      </w:r>
      <w:r w:rsidR="00200587" w:rsidRPr="00481A2A">
        <w:t>may meet the definition of a responsible financial officer</w:t>
      </w:r>
      <w:r w:rsidR="00081554" w:rsidRPr="00481A2A">
        <w:t xml:space="preserve"> if they</w:t>
      </w:r>
      <w:r w:rsidR="00E91FDB" w:rsidRPr="00481A2A">
        <w:t>:</w:t>
      </w:r>
    </w:p>
    <w:p w14:paraId="5C2ACB14" w14:textId="5C315B9A" w:rsidR="00A526A9" w:rsidRPr="00481A2A" w:rsidRDefault="00081554" w:rsidP="00E91FDB">
      <w:pPr>
        <w:pStyle w:val="CERbullets"/>
        <w:numPr>
          <w:ilvl w:val="0"/>
          <w:numId w:val="51"/>
        </w:numPr>
        <w:rPr>
          <w:szCs w:val="22"/>
        </w:rPr>
      </w:pPr>
      <w:r w:rsidRPr="00481A2A">
        <w:rPr>
          <w:szCs w:val="22"/>
        </w:rPr>
        <w:t xml:space="preserve">make, or participate in making, decisions that affect the whole, or a substantial part, of the business or affairs of the </w:t>
      </w:r>
      <w:r w:rsidR="00D631F6" w:rsidRPr="00481A2A">
        <w:rPr>
          <w:szCs w:val="22"/>
        </w:rPr>
        <w:t>responsible emitter</w:t>
      </w:r>
      <w:r w:rsidRPr="00481A2A">
        <w:rPr>
          <w:szCs w:val="22"/>
        </w:rPr>
        <w:t>, or</w:t>
      </w:r>
      <w:r w:rsidR="00E91FDB" w:rsidRPr="00481A2A">
        <w:rPr>
          <w:szCs w:val="22"/>
        </w:rPr>
        <w:t xml:space="preserve"> </w:t>
      </w:r>
    </w:p>
    <w:p w14:paraId="6ED84336" w14:textId="28E08025" w:rsidR="00C06EA0" w:rsidRPr="00481A2A" w:rsidRDefault="00D631F6" w:rsidP="004F2DA6">
      <w:pPr>
        <w:pStyle w:val="CERbullets"/>
        <w:numPr>
          <w:ilvl w:val="0"/>
          <w:numId w:val="51"/>
        </w:numPr>
        <w:rPr>
          <w:szCs w:val="22"/>
        </w:rPr>
      </w:pPr>
      <w:r w:rsidRPr="00481A2A">
        <w:rPr>
          <w:szCs w:val="22"/>
        </w:rPr>
        <w:t xml:space="preserve">have </w:t>
      </w:r>
      <w:r w:rsidR="00081554" w:rsidRPr="00481A2A">
        <w:rPr>
          <w:szCs w:val="22"/>
        </w:rPr>
        <w:t xml:space="preserve">the capacity to significantly affect the </w:t>
      </w:r>
      <w:r w:rsidRPr="00481A2A">
        <w:rPr>
          <w:szCs w:val="22"/>
        </w:rPr>
        <w:t>responsible emitter</w:t>
      </w:r>
      <w:r w:rsidR="00081554" w:rsidRPr="00481A2A">
        <w:rPr>
          <w:szCs w:val="22"/>
        </w:rPr>
        <w:t>’s financial standing.</w:t>
      </w:r>
    </w:p>
    <w:p w14:paraId="5130AC36" w14:textId="61C28971" w:rsidR="007C4A87" w:rsidRPr="004F2DA6" w:rsidRDefault="007C4A87" w:rsidP="007C4A87">
      <w:r w:rsidRPr="004F2DA6">
        <w:t xml:space="preserve">Evidence must be provided </w:t>
      </w:r>
      <w:r w:rsidR="00AE4772" w:rsidRPr="004F2DA6">
        <w:t>in the application to show that</w:t>
      </w:r>
      <w:r w:rsidRPr="004F2DA6">
        <w:t>:</w:t>
      </w:r>
    </w:p>
    <w:p w14:paraId="38D9B604" w14:textId="35B6968F" w:rsidR="00780E77" w:rsidRPr="00871BB7" w:rsidRDefault="00F6502D" w:rsidP="007C4A87">
      <w:pPr>
        <w:pStyle w:val="ListParagraph"/>
        <w:numPr>
          <w:ilvl w:val="0"/>
          <w:numId w:val="70"/>
        </w:numPr>
        <w:rPr>
          <w:rFonts w:ascii="Calibri" w:eastAsia="Calibri" w:hAnsi="Calibri" w:cs="Calibri"/>
        </w:rPr>
      </w:pPr>
      <w:r>
        <w:t>t</w:t>
      </w:r>
      <w:r w:rsidR="007C4A87" w:rsidRPr="004F2DA6">
        <w:t>he person signing the application meets the definition of a responsible financial officer under section 4 of the Safeguard Rule and</w:t>
      </w:r>
      <w:r w:rsidR="00EE70E3">
        <w:t xml:space="preserve">, or has been </w:t>
      </w:r>
      <w:r w:rsidR="005C0660">
        <w:t>authorised</w:t>
      </w:r>
      <w:r w:rsidR="005A6436">
        <w:t xml:space="preserve"> </w:t>
      </w:r>
      <w:r w:rsidR="00730A3C">
        <w:t xml:space="preserve">to sign the application </w:t>
      </w:r>
      <w:r w:rsidR="005A6436">
        <w:t>by a responsible financial officer, and</w:t>
      </w:r>
      <w:r w:rsidR="007C4A87" w:rsidRPr="004F2DA6">
        <w:t xml:space="preserve"> </w:t>
      </w:r>
    </w:p>
    <w:p w14:paraId="534B7626" w14:textId="51E379FF" w:rsidR="007C4A87" w:rsidRPr="004F2DA6" w:rsidRDefault="00F6502D" w:rsidP="007C4A87">
      <w:pPr>
        <w:pStyle w:val="ListParagraph"/>
        <w:numPr>
          <w:ilvl w:val="0"/>
          <w:numId w:val="70"/>
        </w:numPr>
        <w:rPr>
          <w:rFonts w:ascii="Calibri" w:eastAsia="Calibri" w:hAnsi="Calibri" w:cs="Calibri"/>
        </w:rPr>
      </w:pPr>
      <w:r>
        <w:t>t</w:t>
      </w:r>
      <w:r w:rsidR="00780E77">
        <w:t xml:space="preserve">he person signing the application meets the definition </w:t>
      </w:r>
      <w:r w:rsidR="007C4A87" w:rsidRPr="004F2DA6">
        <w:t xml:space="preserve">of an executive officer under section 7 of the NGER </w:t>
      </w:r>
      <w:proofErr w:type="gramStart"/>
      <w:r w:rsidR="007C4A87" w:rsidRPr="004F2DA6">
        <w:t>Act</w:t>
      </w:r>
      <w:r w:rsidR="0058114D">
        <w:t xml:space="preserve">, </w:t>
      </w:r>
      <w:r w:rsidR="00457C80">
        <w:t>or</w:t>
      </w:r>
      <w:proofErr w:type="gramEnd"/>
      <w:r w:rsidR="00457C80">
        <w:t xml:space="preserve"> has been authorised</w:t>
      </w:r>
      <w:r w:rsidR="00730A3C">
        <w:t xml:space="preserve"> to sign the application</w:t>
      </w:r>
      <w:r w:rsidR="00457C80">
        <w:t xml:space="preserve"> by an executive officer</w:t>
      </w:r>
      <w:r w:rsidR="005F59F0">
        <w:t>.</w:t>
      </w:r>
    </w:p>
    <w:p w14:paraId="53B8D13A" w14:textId="0C5CE95D" w:rsidR="00A4098A" w:rsidRPr="004F2DA6" w:rsidRDefault="00A4098A" w:rsidP="0099775D">
      <w:pPr>
        <w:keepNext/>
        <w:spacing w:before="120" w:after="120"/>
      </w:pPr>
      <w:r w:rsidRPr="004F2DA6">
        <w:rPr>
          <w:b/>
          <w:bCs/>
        </w:rPr>
        <w:lastRenderedPageBreak/>
        <w:t>Evidence o</w:t>
      </w:r>
      <w:r w:rsidR="0002386B" w:rsidRPr="004F2DA6">
        <w:rPr>
          <w:b/>
          <w:bCs/>
        </w:rPr>
        <w:t xml:space="preserve">f </w:t>
      </w:r>
      <w:r w:rsidR="00475889">
        <w:rPr>
          <w:b/>
          <w:bCs/>
        </w:rPr>
        <w:t>position</w:t>
      </w:r>
    </w:p>
    <w:p w14:paraId="21936269" w14:textId="588D97AB" w:rsidR="00DB16E8" w:rsidRDefault="00DF4EDE" w:rsidP="00C344F5">
      <w:pPr>
        <w:rPr>
          <w:rFonts w:cstheme="minorHAnsi"/>
        </w:rPr>
      </w:pPr>
      <w:r w:rsidRPr="004F2DA6">
        <w:t xml:space="preserve">Evidence </w:t>
      </w:r>
      <w:r w:rsidR="00180E52">
        <w:t xml:space="preserve">that the person signing </w:t>
      </w:r>
      <w:r w:rsidR="00C016D4">
        <w:t>the</w:t>
      </w:r>
      <w:r w:rsidR="00014478">
        <w:t xml:space="preserve"> application </w:t>
      </w:r>
      <w:r w:rsidR="003540C6">
        <w:t xml:space="preserve">meets the definition of a responsible financial officer </w:t>
      </w:r>
      <w:r w:rsidR="00475889">
        <w:t xml:space="preserve">and/or </w:t>
      </w:r>
      <w:r w:rsidR="00D461B1">
        <w:t xml:space="preserve">executive officer </w:t>
      </w:r>
      <w:r w:rsidDel="00014478">
        <w:t>should</w:t>
      </w:r>
      <w:r w:rsidDel="00B41B7A">
        <w:t xml:space="preserve"> include</w:t>
      </w:r>
      <w:r w:rsidRPr="004F2DA6">
        <w:t xml:space="preserve"> the person’s </w:t>
      </w:r>
      <w:r w:rsidR="00F36DBA">
        <w:t>position</w:t>
      </w:r>
      <w:r w:rsidRPr="004F2DA6">
        <w:t xml:space="preserve"> title</w:t>
      </w:r>
      <w:r w:rsidR="00EE5AFC">
        <w:t>(s)</w:t>
      </w:r>
      <w:r w:rsidR="00B41B7A">
        <w:t xml:space="preserve"> with the responsible emitter</w:t>
      </w:r>
      <w:r w:rsidR="00BA5B08">
        <w:t>,</w:t>
      </w:r>
      <w:r w:rsidRPr="004F2DA6">
        <w:t xml:space="preserve"> </w:t>
      </w:r>
      <w:r w:rsidR="00D42EED">
        <w:t>and</w:t>
      </w:r>
      <w:r w:rsidR="00D85C79">
        <w:t xml:space="preserve"> a</w:t>
      </w:r>
      <w:r w:rsidR="00AF1647">
        <w:t xml:space="preserve">n explanation </w:t>
      </w:r>
      <w:r w:rsidR="00FB0262">
        <w:t>how</w:t>
      </w:r>
      <w:r w:rsidR="00D42EED" w:rsidRPr="00087181">
        <w:t xml:space="preserve"> </w:t>
      </w:r>
      <w:r w:rsidR="00BA5B08">
        <w:t>that position</w:t>
      </w:r>
      <w:r w:rsidR="008D10BF">
        <w:t xml:space="preserve"> </w:t>
      </w:r>
      <w:r w:rsidR="00D42EED" w:rsidRPr="00087181">
        <w:t>meets</w:t>
      </w:r>
      <w:r w:rsidR="008D10BF">
        <w:t xml:space="preserve"> the</w:t>
      </w:r>
      <w:r w:rsidR="001D502E">
        <w:t xml:space="preserve"> relevant</w:t>
      </w:r>
      <w:r w:rsidR="008D10BF">
        <w:t xml:space="preserve"> </w:t>
      </w:r>
      <w:r w:rsidR="007F2B45">
        <w:t>definitions</w:t>
      </w:r>
      <w:r w:rsidR="00220C97">
        <w:t xml:space="preserve"> in the Safeg</w:t>
      </w:r>
      <w:r w:rsidR="00786EFF">
        <w:t>u</w:t>
      </w:r>
      <w:r w:rsidR="00220C97">
        <w:t>ard Rule and/or NGER Act</w:t>
      </w:r>
      <w:r w:rsidR="00D42EED" w:rsidRPr="00087181">
        <w:t>.</w:t>
      </w:r>
      <w:r w:rsidR="001566E7">
        <w:t xml:space="preserve"> </w:t>
      </w:r>
      <w:r w:rsidR="001566E7" w:rsidRPr="004F2DA6">
        <w:t>This evidence may take the form of</w:t>
      </w:r>
      <w:r w:rsidR="00F0775C">
        <w:t>, for example,</w:t>
      </w:r>
      <w:r w:rsidR="001566E7" w:rsidRPr="004F2DA6">
        <w:t xml:space="preserve"> an </w:t>
      </w:r>
      <w:r w:rsidR="00316828" w:rsidRPr="004F2DA6">
        <w:t>exce</w:t>
      </w:r>
      <w:r w:rsidR="00316828">
        <w:t>r</w:t>
      </w:r>
      <w:r w:rsidR="00316828" w:rsidRPr="004F2DA6">
        <w:t>pt</w:t>
      </w:r>
      <w:r w:rsidR="001566E7" w:rsidRPr="004F2DA6">
        <w:t xml:space="preserve"> of</w:t>
      </w:r>
      <w:r w:rsidR="0008232E">
        <w:t xml:space="preserve"> an</w:t>
      </w:r>
      <w:r w:rsidR="001566E7" w:rsidRPr="004F2DA6">
        <w:t xml:space="preserve"> organisational structure</w:t>
      </w:r>
      <w:r w:rsidR="0008232E">
        <w:t xml:space="preserve"> di</w:t>
      </w:r>
      <w:r w:rsidR="00A63091">
        <w:t>a</w:t>
      </w:r>
      <w:r w:rsidR="0008232E">
        <w:t>gram</w:t>
      </w:r>
      <w:r w:rsidR="001566E7">
        <w:t xml:space="preserve"> and/</w:t>
      </w:r>
      <w:r w:rsidR="001566E7" w:rsidRPr="004F2DA6">
        <w:t xml:space="preserve">or </w:t>
      </w:r>
      <w:r w:rsidR="00F33397">
        <w:t xml:space="preserve">a written explanation of </w:t>
      </w:r>
      <w:r w:rsidR="00A63091" w:rsidRPr="00A63091">
        <w:t>the person’s</w:t>
      </w:r>
      <w:r w:rsidR="00142825">
        <w:t xml:space="preserve"> role. </w:t>
      </w:r>
      <w:r w:rsidR="001E14CA">
        <w:t xml:space="preserve">In the case of </w:t>
      </w:r>
      <w:r w:rsidR="00C92958">
        <w:t xml:space="preserve">a responsible financial officer, </w:t>
      </w:r>
      <w:r w:rsidR="00222585">
        <w:t>it may be relevant for this explanation to</w:t>
      </w:r>
      <w:r w:rsidR="006327A1">
        <w:t xml:space="preserve"> include the person’s</w:t>
      </w:r>
      <w:r w:rsidR="00A63091" w:rsidRPr="00A63091">
        <w:t xml:space="preserve"> duties, responsibilities, role in decision making, </w:t>
      </w:r>
      <w:r w:rsidR="00A259CD">
        <w:t>and/</w:t>
      </w:r>
      <w:r w:rsidR="00A63091" w:rsidRPr="00A63091">
        <w:t>or capacity to significantly affect the responsible emitter’s financial standing</w:t>
      </w:r>
      <w:r w:rsidR="001566E7" w:rsidRPr="004F2DA6">
        <w:t>.</w:t>
      </w:r>
    </w:p>
    <w:p w14:paraId="629F587D" w14:textId="0FAF40AE" w:rsidR="00DB16E8" w:rsidRPr="00DB16E8" w:rsidRDefault="00DB16E8" w:rsidP="001D2598">
      <w:pPr>
        <w:pStyle w:val="NoSpacing"/>
        <w:rPr>
          <w:rFonts w:cstheme="minorHAnsi"/>
          <w:b/>
          <w:bCs/>
        </w:rPr>
      </w:pPr>
      <w:r w:rsidRPr="005631D3">
        <w:rPr>
          <w:rFonts w:cstheme="minorHAnsi"/>
          <w:b/>
          <w:bCs/>
        </w:rPr>
        <w:t>If th</w:t>
      </w:r>
      <w:r w:rsidR="00897765">
        <w:rPr>
          <w:rFonts w:cstheme="minorHAnsi"/>
          <w:b/>
          <w:bCs/>
        </w:rPr>
        <w:t>e</w:t>
      </w:r>
      <w:r w:rsidRPr="005631D3">
        <w:rPr>
          <w:rFonts w:cstheme="minorHAnsi"/>
          <w:b/>
          <w:bCs/>
        </w:rPr>
        <w:t xml:space="preserve"> </w:t>
      </w:r>
      <w:r w:rsidRPr="005631D3" w:rsidDel="00897765">
        <w:rPr>
          <w:rFonts w:cstheme="minorHAnsi"/>
          <w:b/>
          <w:bCs/>
        </w:rPr>
        <w:t>p</w:t>
      </w:r>
      <w:r w:rsidRPr="005631D3">
        <w:rPr>
          <w:rFonts w:cstheme="minorHAnsi"/>
          <w:b/>
          <w:bCs/>
        </w:rPr>
        <w:t xml:space="preserve">erson </w:t>
      </w:r>
      <w:r w:rsidR="00897765">
        <w:rPr>
          <w:rFonts w:cstheme="minorHAnsi"/>
          <w:b/>
          <w:bCs/>
        </w:rPr>
        <w:t>sig</w:t>
      </w:r>
      <w:r w:rsidR="00A765DE">
        <w:rPr>
          <w:rFonts w:cstheme="minorHAnsi"/>
          <w:b/>
          <w:bCs/>
        </w:rPr>
        <w:t>n</w:t>
      </w:r>
      <w:r w:rsidR="00897765">
        <w:rPr>
          <w:rFonts w:cstheme="minorHAnsi"/>
          <w:b/>
          <w:bCs/>
        </w:rPr>
        <w:t>ing the application has been authorised by a responsible financial officer</w:t>
      </w:r>
      <w:r w:rsidR="00E6681F">
        <w:rPr>
          <w:rFonts w:cstheme="minorHAnsi"/>
          <w:b/>
          <w:bCs/>
        </w:rPr>
        <w:t xml:space="preserve"> and/or a</w:t>
      </w:r>
      <w:r w:rsidR="00625C6D">
        <w:rPr>
          <w:rFonts w:cstheme="minorHAnsi"/>
          <w:b/>
          <w:bCs/>
        </w:rPr>
        <w:t>n</w:t>
      </w:r>
      <w:r w:rsidR="00E6681F">
        <w:rPr>
          <w:rFonts w:cstheme="minorHAnsi"/>
          <w:b/>
          <w:bCs/>
        </w:rPr>
        <w:t xml:space="preserve"> executive officer</w:t>
      </w:r>
    </w:p>
    <w:p w14:paraId="1F6131A4" w14:textId="06338235" w:rsidR="00DB16E8" w:rsidRDefault="00DB16E8" w:rsidP="000E4CFC">
      <w:pPr>
        <w:pStyle w:val="NoSpacing"/>
        <w:spacing w:before="200" w:after="200"/>
        <w:rPr>
          <w:rFonts w:cstheme="minorHAnsi"/>
        </w:rPr>
      </w:pPr>
      <w:r>
        <w:rPr>
          <w:rFonts w:cstheme="minorHAnsi"/>
        </w:rPr>
        <w:t xml:space="preserve">If the application is being signed by a person who is authorised by </w:t>
      </w:r>
      <w:r w:rsidR="003A3EDE">
        <w:rPr>
          <w:rFonts w:cstheme="minorHAnsi"/>
        </w:rPr>
        <w:t xml:space="preserve">a </w:t>
      </w:r>
      <w:r>
        <w:rPr>
          <w:rFonts w:cstheme="minorHAnsi"/>
        </w:rPr>
        <w:t>RFO</w:t>
      </w:r>
      <w:r w:rsidR="00E6681F">
        <w:rPr>
          <w:rFonts w:cstheme="minorHAnsi"/>
        </w:rPr>
        <w:t xml:space="preserve"> and/or </w:t>
      </w:r>
      <w:r w:rsidR="00D6492C">
        <w:rPr>
          <w:rFonts w:cstheme="minorHAnsi"/>
        </w:rPr>
        <w:t>executive officer</w:t>
      </w:r>
      <w:r>
        <w:rPr>
          <w:rFonts w:cstheme="minorHAnsi"/>
        </w:rPr>
        <w:t xml:space="preserve">, the form </w:t>
      </w:r>
      <w:r w:rsidR="009C3409">
        <w:rPr>
          <w:rFonts w:cstheme="minorHAnsi"/>
        </w:rPr>
        <w:t>needs to be accompanied by</w:t>
      </w:r>
      <w:r>
        <w:rPr>
          <w:rFonts w:cstheme="minorHAnsi"/>
        </w:rPr>
        <w:t xml:space="preserve"> evidence to demonstrate the RFO </w:t>
      </w:r>
      <w:r w:rsidR="00D6492C">
        <w:rPr>
          <w:rFonts w:cstheme="minorHAnsi"/>
        </w:rPr>
        <w:t>and/or executive officer</w:t>
      </w:r>
      <w:r>
        <w:rPr>
          <w:rFonts w:cstheme="minorHAnsi"/>
        </w:rPr>
        <w:t xml:space="preserve"> has authorised the signatory to sign this application on their behalf</w:t>
      </w:r>
      <w:r w:rsidR="008E365A">
        <w:rPr>
          <w:rFonts w:cstheme="minorHAnsi"/>
        </w:rPr>
        <w:t>.</w:t>
      </w:r>
      <w:r>
        <w:rPr>
          <w:rFonts w:cstheme="minorHAnsi"/>
        </w:rPr>
        <w:t xml:space="preserve"> </w:t>
      </w:r>
      <w:r w:rsidR="008E365A">
        <w:rPr>
          <w:rFonts w:cstheme="minorHAnsi"/>
        </w:rPr>
        <w:t>The application</w:t>
      </w:r>
      <w:r>
        <w:rPr>
          <w:rFonts w:cstheme="minorHAnsi"/>
        </w:rPr>
        <w:t xml:space="preserve"> </w:t>
      </w:r>
      <w:r w:rsidR="00C70C99">
        <w:rPr>
          <w:rFonts w:cstheme="minorHAnsi"/>
        </w:rPr>
        <w:t xml:space="preserve">must also include </w:t>
      </w:r>
      <w:r>
        <w:rPr>
          <w:rFonts w:cstheme="minorHAnsi"/>
        </w:rPr>
        <w:t xml:space="preserve">evidence that the RFO </w:t>
      </w:r>
      <w:r w:rsidR="00D6492C">
        <w:rPr>
          <w:rFonts w:cstheme="minorHAnsi"/>
        </w:rPr>
        <w:t xml:space="preserve">and/or executive officer </w:t>
      </w:r>
      <w:r>
        <w:rPr>
          <w:rFonts w:cstheme="minorHAnsi"/>
        </w:rPr>
        <w:t>meets the definition</w:t>
      </w:r>
      <w:r w:rsidR="00624518">
        <w:rPr>
          <w:rFonts w:cstheme="minorHAnsi"/>
        </w:rPr>
        <w:t xml:space="preserve"> of their role in the Safeguard Rule and/or NGER Act</w:t>
      </w:r>
      <w:r>
        <w:rPr>
          <w:rFonts w:cstheme="minorHAnsi"/>
        </w:rPr>
        <w:t xml:space="preserve">. </w:t>
      </w:r>
    </w:p>
    <w:p w14:paraId="43CB4F6B" w14:textId="597EEF59" w:rsidR="007C0B00" w:rsidRPr="0040087B" w:rsidRDefault="007C0B00" w:rsidP="000E4CFC">
      <w:pPr>
        <w:spacing w:before="200" w:after="200" w:line="240" w:lineRule="auto"/>
      </w:pPr>
      <w:r>
        <w:t>Evidence t</w:t>
      </w:r>
      <w:r w:rsidR="00DB16E8">
        <w:t xml:space="preserve">hat an RFO </w:t>
      </w:r>
      <w:r w:rsidR="00D6492C">
        <w:t xml:space="preserve">and/or executive officer </w:t>
      </w:r>
      <w:r w:rsidR="00DB16E8">
        <w:t xml:space="preserve">has authorised another person to sign the application </w:t>
      </w:r>
      <w:r w:rsidRPr="0040087B">
        <w:t xml:space="preserve">may be in the form of an email or written document from the </w:t>
      </w:r>
      <w:r w:rsidR="00DB16E8">
        <w:t>RFO</w:t>
      </w:r>
      <w:r w:rsidRPr="0040087B">
        <w:t xml:space="preserve"> </w:t>
      </w:r>
      <w:r w:rsidR="00F040EF">
        <w:t xml:space="preserve">and/or executive officer </w:t>
      </w:r>
      <w:r w:rsidRPr="0040087B">
        <w:t xml:space="preserve">authorising the person to sign </w:t>
      </w:r>
      <w:r w:rsidR="00487579" w:rsidRPr="0040087B">
        <w:t>th</w:t>
      </w:r>
      <w:r w:rsidR="00487579">
        <w:t>e</w:t>
      </w:r>
      <w:r w:rsidR="00487579" w:rsidRPr="0040087B">
        <w:t xml:space="preserve"> </w:t>
      </w:r>
      <w:r w:rsidRPr="0040087B">
        <w:t xml:space="preserve">application. The document must provide the following information: </w:t>
      </w:r>
    </w:p>
    <w:p w14:paraId="69B2A2D2" w14:textId="255C8A06" w:rsidR="007C0B00" w:rsidRPr="0040087B" w:rsidRDefault="0091568D" w:rsidP="000E4CFC">
      <w:pPr>
        <w:pStyle w:val="ListParagraph"/>
        <w:numPr>
          <w:ilvl w:val="0"/>
          <w:numId w:val="52"/>
        </w:numPr>
        <w:spacing w:before="120" w:after="120" w:line="240" w:lineRule="auto"/>
        <w:ind w:left="357" w:hanging="357"/>
        <w:contextualSpacing w:val="0"/>
      </w:pPr>
      <w:r>
        <w:t>f</w:t>
      </w:r>
      <w:r w:rsidR="007C0B00" w:rsidRPr="0040087B">
        <w:t xml:space="preserve">irst and last name and position of the responsible financial officer </w:t>
      </w:r>
      <w:r w:rsidR="00224CFC">
        <w:t>and/or executive officer</w:t>
      </w:r>
    </w:p>
    <w:p w14:paraId="051D4229" w14:textId="11AEEE1C" w:rsidR="007C0B00" w:rsidRPr="0040087B" w:rsidRDefault="0091568D" w:rsidP="000E4CFC">
      <w:pPr>
        <w:pStyle w:val="ListParagraph"/>
        <w:numPr>
          <w:ilvl w:val="0"/>
          <w:numId w:val="52"/>
        </w:numPr>
        <w:spacing w:before="120" w:after="120" w:line="240" w:lineRule="auto"/>
        <w:ind w:left="357" w:hanging="357"/>
        <w:contextualSpacing w:val="0"/>
      </w:pPr>
      <w:r>
        <w:t>f</w:t>
      </w:r>
      <w:r w:rsidR="007C0B00" w:rsidRPr="0040087B">
        <w:t>irst and last name and position of the authorised person</w:t>
      </w:r>
    </w:p>
    <w:p w14:paraId="4E7FD9A3" w14:textId="7EF151D4" w:rsidR="007C0B00" w:rsidRPr="0040087B" w:rsidRDefault="0091568D" w:rsidP="000E4CFC">
      <w:pPr>
        <w:pStyle w:val="ListParagraph"/>
        <w:numPr>
          <w:ilvl w:val="0"/>
          <w:numId w:val="52"/>
        </w:numPr>
        <w:spacing w:before="120" w:after="120" w:line="240" w:lineRule="auto"/>
        <w:ind w:left="357" w:hanging="357"/>
        <w:contextualSpacing w:val="0"/>
      </w:pPr>
      <w:r>
        <w:t>n</w:t>
      </w:r>
      <w:r w:rsidR="007C0B00" w:rsidRPr="0040087B">
        <w:t>ame of the responsible emitter and facility for which the MYMP application is being lodged</w:t>
      </w:r>
    </w:p>
    <w:p w14:paraId="19CD2BA4" w14:textId="6E4F8E37" w:rsidR="007C0B00" w:rsidRPr="0040087B" w:rsidRDefault="0091568D" w:rsidP="000E4CFC">
      <w:pPr>
        <w:pStyle w:val="ListParagraph"/>
        <w:numPr>
          <w:ilvl w:val="0"/>
          <w:numId w:val="52"/>
        </w:numPr>
        <w:spacing w:before="120" w:after="120" w:line="240" w:lineRule="auto"/>
        <w:ind w:left="357" w:hanging="357"/>
        <w:contextualSpacing w:val="0"/>
      </w:pPr>
      <w:r>
        <w:t>e</w:t>
      </w:r>
      <w:r w:rsidR="007C0B00" w:rsidRPr="0040087B">
        <w:t xml:space="preserve">xplicit authorisation from the responsible financial officer </w:t>
      </w:r>
      <w:r w:rsidR="003E5FC7">
        <w:t>and/or executive officer</w:t>
      </w:r>
      <w:r w:rsidR="007C0B00" w:rsidRPr="0040087B">
        <w:t xml:space="preserve"> to the authorised person to sign the MYMP application</w:t>
      </w:r>
    </w:p>
    <w:p w14:paraId="3C773E05" w14:textId="378FB27E" w:rsidR="00B27833" w:rsidRPr="0091568D" w:rsidRDefault="0091568D" w:rsidP="000E4CFC">
      <w:pPr>
        <w:pStyle w:val="ListParagraph"/>
        <w:numPr>
          <w:ilvl w:val="0"/>
          <w:numId w:val="52"/>
        </w:numPr>
        <w:spacing w:before="120" w:after="120"/>
        <w:contextualSpacing w:val="0"/>
        <w:rPr>
          <w:rFonts w:cstheme="minorHAnsi"/>
        </w:rPr>
      </w:pPr>
      <w:r>
        <w:t>e</w:t>
      </w:r>
      <w:r w:rsidR="007C0B00" w:rsidRPr="0040087B">
        <w:t xml:space="preserve">vidence confirming the responsible financial officer </w:t>
      </w:r>
      <w:r w:rsidR="003E5FC7">
        <w:t xml:space="preserve">and/or executive officer </w:t>
      </w:r>
      <w:r w:rsidR="007C0B00" w:rsidRPr="0040087B">
        <w:t>meets the definition under the Safeguard Rule.</w:t>
      </w:r>
    </w:p>
    <w:p w14:paraId="3D7B2B01" w14:textId="46EF5023" w:rsidR="0040087B" w:rsidRDefault="00A53BCA" w:rsidP="00C344F5">
      <w:pPr>
        <w:pStyle w:val="NoSpacing"/>
      </w:pPr>
      <w:r w:rsidRPr="001D2598">
        <w:rPr>
          <w:rFonts w:cstheme="minorHAnsi"/>
        </w:rPr>
        <w:t xml:space="preserve">The online form contains an upload document section to provide </w:t>
      </w:r>
      <w:r w:rsidR="004C66E7">
        <w:rPr>
          <w:rFonts w:cstheme="minorHAnsi"/>
        </w:rPr>
        <w:t xml:space="preserve">relevant </w:t>
      </w:r>
      <w:r w:rsidRPr="001D2598">
        <w:rPr>
          <w:rFonts w:cstheme="minorHAnsi"/>
        </w:rPr>
        <w:t xml:space="preserve">evidence. </w:t>
      </w:r>
    </w:p>
    <w:p w14:paraId="73F3065D" w14:textId="77777777" w:rsidR="0040087B" w:rsidRDefault="0040087B" w:rsidP="00515F7A">
      <w:pPr>
        <w:pStyle w:val="subsection"/>
        <w:spacing w:before="0"/>
        <w:ind w:left="0" w:firstLine="0"/>
        <w:contextualSpacing/>
        <w:rPr>
          <w:rFonts w:asciiTheme="minorHAnsi" w:hAnsiTheme="minorHAnsi" w:cstheme="minorHAnsi"/>
          <w:sz w:val="16"/>
          <w:szCs w:val="16"/>
        </w:rPr>
      </w:pPr>
    </w:p>
    <w:tbl>
      <w:tblPr>
        <w:tblStyle w:val="CERTable"/>
        <w:tblpPr w:leftFromText="180" w:rightFromText="180" w:vertAnchor="text" w:horzAnchor="margin" w:tblpXSpec="center" w:tblpY="-45"/>
        <w:tblW w:w="10065" w:type="dxa"/>
        <w:tblLook w:val="04A0" w:firstRow="1" w:lastRow="0" w:firstColumn="1" w:lastColumn="0" w:noHBand="0" w:noVBand="1"/>
      </w:tblPr>
      <w:tblGrid>
        <w:gridCol w:w="10065"/>
      </w:tblGrid>
      <w:tr w:rsidR="0040087B" w:rsidRPr="00203944" w14:paraId="6644B70F" w14:textId="77777777" w:rsidTr="00390359">
        <w:trPr>
          <w:cnfStyle w:val="100000000000" w:firstRow="1" w:lastRow="0" w:firstColumn="0" w:lastColumn="0" w:oddVBand="0" w:evenVBand="0" w:oddHBand="0"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10065" w:type="dxa"/>
            <w:tcBorders>
              <w:left w:val="single" w:sz="24" w:space="0" w:color="70AD47" w:themeColor="accent6"/>
              <w:bottom w:val="nil"/>
            </w:tcBorders>
            <w:shd w:val="clear" w:color="auto" w:fill="F2F2F2" w:themeFill="background1" w:themeFillShade="F2"/>
          </w:tcPr>
          <w:p w14:paraId="7233CD19" w14:textId="79ED97DF" w:rsidR="0040087B" w:rsidRPr="00E52A95" w:rsidRDefault="0040087B" w:rsidP="0040087B">
            <w:pPr>
              <w:pStyle w:val="subsection"/>
              <w:contextualSpacing/>
              <w:rPr>
                <w:rFonts w:asciiTheme="minorHAnsi" w:hAnsiTheme="minorHAnsi" w:cstheme="minorHAnsi"/>
                <w:sz w:val="22"/>
                <w:szCs w:val="22"/>
              </w:rPr>
            </w:pPr>
            <w:r w:rsidRPr="00E52A95">
              <w:rPr>
                <w:rFonts w:asciiTheme="minorHAnsi" w:hAnsiTheme="minorHAnsi" w:cstheme="minorHAnsi"/>
                <w:sz w:val="22"/>
                <w:szCs w:val="22"/>
              </w:rPr>
              <w:t>Example of email to meet evidence requirements in the online form.</w:t>
            </w:r>
          </w:p>
          <w:p w14:paraId="48501CDC" w14:textId="77777777" w:rsidR="0040087B" w:rsidRPr="00E52A95" w:rsidRDefault="0040087B" w:rsidP="0040087B">
            <w:pPr>
              <w:pStyle w:val="subsection"/>
              <w:contextualSpacing/>
              <w:rPr>
                <w:rFonts w:asciiTheme="minorHAnsi" w:hAnsiTheme="minorHAnsi" w:cstheme="minorHAnsi"/>
                <w:sz w:val="22"/>
                <w:szCs w:val="22"/>
              </w:rPr>
            </w:pPr>
          </w:p>
          <w:p w14:paraId="4470099A" w14:textId="79F4C606" w:rsidR="0040087B" w:rsidRPr="00E52A95" w:rsidRDefault="00165DB3" w:rsidP="0040087B">
            <w:pPr>
              <w:pStyle w:val="subsection"/>
              <w:contextualSpacing/>
              <w:rPr>
                <w:rFonts w:asciiTheme="minorHAnsi" w:hAnsiTheme="minorHAnsi" w:cstheme="minorHAnsi"/>
                <w:sz w:val="22"/>
                <w:szCs w:val="22"/>
              </w:rPr>
            </w:pPr>
            <w:r>
              <w:rPr>
                <w:rFonts w:asciiTheme="minorHAnsi" w:hAnsiTheme="minorHAnsi" w:cstheme="minorHAnsi"/>
                <w:sz w:val="22"/>
                <w:szCs w:val="22"/>
              </w:rPr>
              <w:t xml:space="preserve">Dear </w:t>
            </w:r>
            <w:r w:rsidR="0040087B" w:rsidRPr="00E52A95">
              <w:rPr>
                <w:rFonts w:asciiTheme="minorHAnsi" w:hAnsiTheme="minorHAnsi" w:cstheme="minorHAnsi"/>
                <w:sz w:val="22"/>
                <w:szCs w:val="22"/>
              </w:rPr>
              <w:t>[signatory’s name]</w:t>
            </w:r>
          </w:p>
          <w:p w14:paraId="192D1F15" w14:textId="77777777" w:rsidR="0040087B" w:rsidRPr="00E52A95" w:rsidRDefault="0040087B" w:rsidP="007B78AF">
            <w:pPr>
              <w:pStyle w:val="subsection"/>
              <w:ind w:left="0" w:firstLine="0"/>
              <w:contextualSpacing/>
              <w:rPr>
                <w:rFonts w:asciiTheme="minorHAnsi" w:hAnsiTheme="minorHAnsi" w:cstheme="minorHAnsi"/>
                <w:sz w:val="22"/>
                <w:szCs w:val="22"/>
              </w:rPr>
            </w:pPr>
          </w:p>
          <w:p w14:paraId="68C61BDC" w14:textId="282E9B7A" w:rsidR="00316828" w:rsidRPr="00E52A95" w:rsidRDefault="0040087B" w:rsidP="00316828">
            <w:pPr>
              <w:pStyle w:val="subsection"/>
              <w:ind w:left="0" w:firstLine="0"/>
              <w:rPr>
                <w:rFonts w:asciiTheme="minorHAnsi" w:hAnsiTheme="minorHAnsi" w:cstheme="minorHAnsi"/>
                <w:sz w:val="22"/>
                <w:szCs w:val="22"/>
              </w:rPr>
            </w:pPr>
            <w:r w:rsidRPr="00E52A95">
              <w:rPr>
                <w:rFonts w:asciiTheme="minorHAnsi" w:hAnsiTheme="minorHAnsi" w:cstheme="minorHAnsi"/>
                <w:b w:val="0"/>
                <w:sz w:val="22"/>
                <w:szCs w:val="22"/>
              </w:rPr>
              <w:t xml:space="preserve">In my power as the </w:t>
            </w:r>
            <w:r w:rsidRPr="00E52A95">
              <w:rPr>
                <w:rFonts w:asciiTheme="minorHAnsi" w:hAnsiTheme="minorHAnsi" w:cstheme="minorHAnsi"/>
                <w:b w:val="0"/>
                <w:i/>
                <w:sz w:val="22"/>
                <w:szCs w:val="22"/>
              </w:rPr>
              <w:t>chief financial officer</w:t>
            </w:r>
            <w:r w:rsidRPr="00E52A95">
              <w:rPr>
                <w:rFonts w:asciiTheme="minorHAnsi" w:hAnsiTheme="minorHAnsi" w:cstheme="minorHAnsi"/>
                <w:b w:val="0"/>
                <w:sz w:val="22"/>
                <w:szCs w:val="22"/>
              </w:rPr>
              <w:t xml:space="preserve"> of </w:t>
            </w:r>
            <w:r w:rsidRPr="00E52A95">
              <w:rPr>
                <w:rFonts w:asciiTheme="minorHAnsi" w:hAnsiTheme="minorHAnsi" w:cstheme="minorHAnsi"/>
                <w:sz w:val="22"/>
                <w:szCs w:val="22"/>
              </w:rPr>
              <w:t>[responsible emitter’s name]</w:t>
            </w:r>
            <w:r w:rsidRPr="00E52A95">
              <w:rPr>
                <w:rFonts w:asciiTheme="minorHAnsi" w:hAnsiTheme="minorHAnsi" w:cstheme="minorHAnsi"/>
                <w:b w:val="0"/>
                <w:sz w:val="22"/>
                <w:szCs w:val="22"/>
              </w:rPr>
              <w:t xml:space="preserve"> I </w:t>
            </w:r>
            <w:r w:rsidRPr="00E52A95">
              <w:rPr>
                <w:rFonts w:asciiTheme="minorHAnsi" w:hAnsiTheme="minorHAnsi" w:cstheme="minorHAnsi"/>
                <w:sz w:val="22"/>
                <w:szCs w:val="22"/>
              </w:rPr>
              <w:t>[responsible financial officer’s full</w:t>
            </w:r>
            <w:r w:rsidR="005C00B8">
              <w:rPr>
                <w:rFonts w:asciiTheme="minorHAnsi" w:hAnsiTheme="minorHAnsi" w:cstheme="minorHAnsi"/>
                <w:sz w:val="22"/>
                <w:szCs w:val="22"/>
              </w:rPr>
              <w:t xml:space="preserve"> </w:t>
            </w:r>
            <w:r w:rsidRPr="00E52A95">
              <w:rPr>
                <w:rFonts w:asciiTheme="minorHAnsi" w:hAnsiTheme="minorHAnsi" w:cstheme="minorHAnsi"/>
                <w:sz w:val="22"/>
                <w:szCs w:val="22"/>
              </w:rPr>
              <w:t>name]</w:t>
            </w:r>
            <w:r w:rsidRPr="00E52A95">
              <w:rPr>
                <w:rFonts w:asciiTheme="minorHAnsi" w:hAnsiTheme="minorHAnsi" w:cstheme="minorHAnsi"/>
                <w:b w:val="0"/>
                <w:sz w:val="22"/>
                <w:szCs w:val="22"/>
              </w:rPr>
              <w:t xml:space="preserve"> her</w:t>
            </w:r>
            <w:r w:rsidR="005F624E">
              <w:rPr>
                <w:rFonts w:asciiTheme="minorHAnsi" w:hAnsiTheme="minorHAnsi" w:cstheme="minorHAnsi"/>
                <w:b w:val="0"/>
                <w:sz w:val="22"/>
                <w:szCs w:val="22"/>
              </w:rPr>
              <w:t>e</w:t>
            </w:r>
            <w:r w:rsidRPr="00E52A95">
              <w:rPr>
                <w:rFonts w:asciiTheme="minorHAnsi" w:hAnsiTheme="minorHAnsi" w:cstheme="minorHAnsi"/>
                <w:b w:val="0"/>
                <w:sz w:val="22"/>
                <w:szCs w:val="22"/>
              </w:rPr>
              <w:t>by</w:t>
            </w:r>
            <w:r w:rsidR="00316828" w:rsidRPr="00E52A95">
              <w:rPr>
                <w:rFonts w:asciiTheme="minorHAnsi" w:hAnsiTheme="minorHAnsi" w:cstheme="minorHAnsi"/>
                <w:b w:val="0"/>
                <w:sz w:val="22"/>
                <w:szCs w:val="22"/>
              </w:rPr>
              <w:t xml:space="preserve"> authorise you</w:t>
            </w:r>
            <w:r w:rsidR="00316828" w:rsidRPr="00FF7C02">
              <w:rPr>
                <w:rFonts w:asciiTheme="minorHAnsi" w:hAnsiTheme="minorHAnsi" w:cstheme="minorHAnsi"/>
                <w:bCs/>
                <w:szCs w:val="22"/>
              </w:rPr>
              <w:t>,</w:t>
            </w:r>
            <w:r w:rsidR="00316828" w:rsidRPr="00482980">
              <w:rPr>
                <w:rFonts w:asciiTheme="minorHAnsi" w:hAnsiTheme="minorHAnsi" w:cstheme="minorHAnsi"/>
                <w:b w:val="0"/>
                <w:bCs/>
                <w:sz w:val="22"/>
                <w:szCs w:val="22"/>
              </w:rPr>
              <w:t xml:space="preserve"> </w:t>
            </w:r>
            <w:r w:rsidR="00316828" w:rsidRPr="00E52A95">
              <w:rPr>
                <w:rFonts w:asciiTheme="minorHAnsi" w:hAnsiTheme="minorHAnsi" w:cstheme="minorHAnsi"/>
                <w:sz w:val="22"/>
                <w:szCs w:val="22"/>
              </w:rPr>
              <w:t>[signatory’ full name]</w:t>
            </w:r>
            <w:r w:rsidR="00316828" w:rsidRPr="00E52A95">
              <w:rPr>
                <w:rFonts w:asciiTheme="minorHAnsi" w:hAnsiTheme="minorHAnsi" w:cstheme="minorHAnsi"/>
                <w:b w:val="0"/>
                <w:sz w:val="22"/>
                <w:szCs w:val="22"/>
              </w:rPr>
              <w:t>, to sign a multi-year monitoring period application for</w:t>
            </w:r>
            <w:r w:rsidR="00316828" w:rsidRPr="00E52A95">
              <w:rPr>
                <w:rFonts w:asciiTheme="minorHAnsi" w:hAnsiTheme="minorHAnsi" w:cstheme="minorHAnsi"/>
                <w:sz w:val="22"/>
                <w:szCs w:val="22"/>
              </w:rPr>
              <w:t xml:space="preserve"> [facility</w:t>
            </w:r>
            <w:r w:rsidR="009777A4">
              <w:rPr>
                <w:rFonts w:asciiTheme="minorHAnsi" w:hAnsiTheme="minorHAnsi" w:cstheme="minorHAnsi"/>
                <w:sz w:val="22"/>
                <w:szCs w:val="22"/>
              </w:rPr>
              <w:t xml:space="preserve"> </w:t>
            </w:r>
            <w:r w:rsidR="009777A4" w:rsidRPr="00E52A95">
              <w:rPr>
                <w:rFonts w:asciiTheme="minorHAnsi" w:hAnsiTheme="minorHAnsi" w:cstheme="minorHAnsi"/>
                <w:sz w:val="22"/>
                <w:szCs w:val="22"/>
              </w:rPr>
              <w:t xml:space="preserve">name] </w:t>
            </w:r>
            <w:r w:rsidR="009777A4">
              <w:rPr>
                <w:rFonts w:asciiTheme="minorHAnsi" w:hAnsiTheme="minorHAnsi" w:cstheme="minorHAnsi"/>
                <w:b w:val="0"/>
                <w:sz w:val="22"/>
                <w:szCs w:val="22"/>
              </w:rPr>
              <w:t>commencing on</w:t>
            </w:r>
            <w:r w:rsidR="009777A4" w:rsidRPr="00E52A95">
              <w:rPr>
                <w:rFonts w:asciiTheme="minorHAnsi" w:hAnsiTheme="minorHAnsi" w:cstheme="minorHAnsi"/>
                <w:b w:val="0"/>
                <w:sz w:val="22"/>
                <w:szCs w:val="22"/>
              </w:rPr>
              <w:t xml:space="preserve"> </w:t>
            </w:r>
            <w:r w:rsidR="009777A4">
              <w:rPr>
                <w:rFonts w:asciiTheme="minorHAnsi" w:hAnsiTheme="minorHAnsi" w:cstheme="minorHAnsi"/>
                <w:b w:val="0"/>
                <w:sz w:val="22"/>
                <w:szCs w:val="22"/>
              </w:rPr>
              <w:t xml:space="preserve">the </w:t>
            </w:r>
            <w:r w:rsidR="009777A4" w:rsidRPr="00E52A95">
              <w:rPr>
                <w:rFonts w:asciiTheme="minorHAnsi" w:hAnsiTheme="minorHAnsi" w:cstheme="minorHAnsi"/>
                <w:b w:val="0"/>
                <w:sz w:val="22"/>
                <w:szCs w:val="22"/>
              </w:rPr>
              <w:t>financial year</w:t>
            </w:r>
            <w:r w:rsidR="009777A4" w:rsidRPr="00E52A95" w:rsidDel="00927F5D">
              <w:rPr>
                <w:rFonts w:asciiTheme="minorHAnsi" w:hAnsiTheme="minorHAnsi" w:cstheme="minorHAnsi"/>
                <w:b w:val="0"/>
                <w:sz w:val="22"/>
                <w:szCs w:val="22"/>
              </w:rPr>
              <w:t xml:space="preserve"> </w:t>
            </w:r>
            <w:r w:rsidR="009777A4">
              <w:rPr>
                <w:rFonts w:asciiTheme="minorHAnsi" w:hAnsiTheme="minorHAnsi" w:cstheme="minorHAnsi"/>
                <w:b w:val="0"/>
                <w:sz w:val="22"/>
                <w:szCs w:val="22"/>
              </w:rPr>
              <w:t>beginning on 1 July</w:t>
            </w:r>
            <w:r w:rsidR="009777A4" w:rsidRPr="00E52A95">
              <w:rPr>
                <w:rFonts w:asciiTheme="minorHAnsi" w:hAnsiTheme="minorHAnsi" w:cstheme="minorHAnsi"/>
                <w:b w:val="0"/>
                <w:sz w:val="22"/>
                <w:szCs w:val="22"/>
              </w:rPr>
              <w:t xml:space="preserve"> </w:t>
            </w:r>
            <w:r w:rsidR="009777A4" w:rsidRPr="00E52A95">
              <w:rPr>
                <w:rFonts w:asciiTheme="minorHAnsi" w:hAnsiTheme="minorHAnsi" w:cstheme="minorHAnsi"/>
                <w:sz w:val="22"/>
                <w:szCs w:val="22"/>
              </w:rPr>
              <w:t>[first financial year applied for]</w:t>
            </w:r>
            <w:r w:rsidR="009777A4" w:rsidRPr="00FF7C02">
              <w:rPr>
                <w:rFonts w:asciiTheme="minorHAnsi" w:hAnsiTheme="minorHAnsi" w:cstheme="minorHAnsi"/>
                <w:bCs/>
                <w:szCs w:val="22"/>
              </w:rPr>
              <w:t xml:space="preserve">, </w:t>
            </w:r>
            <w:r w:rsidR="009777A4" w:rsidRPr="00FF7C02">
              <w:rPr>
                <w:rFonts w:asciiTheme="minorHAnsi" w:hAnsiTheme="minorHAnsi" w:cstheme="minorHAnsi"/>
                <w:szCs w:val="22"/>
              </w:rPr>
              <w:t>on behalf of</w:t>
            </w:r>
            <w:r w:rsidR="009777A4">
              <w:rPr>
                <w:rFonts w:asciiTheme="minorHAnsi" w:hAnsiTheme="minorHAnsi" w:cstheme="minorHAnsi"/>
                <w:sz w:val="22"/>
                <w:szCs w:val="22"/>
              </w:rPr>
              <w:t xml:space="preserve"> [responsible emitter’s name]</w:t>
            </w:r>
            <w:r w:rsidR="009777A4" w:rsidRPr="00E52A95">
              <w:rPr>
                <w:rFonts w:asciiTheme="minorHAnsi" w:hAnsiTheme="minorHAnsi" w:cstheme="minorHAnsi"/>
                <w:b w:val="0"/>
                <w:sz w:val="22"/>
                <w:szCs w:val="22"/>
              </w:rPr>
              <w:t>.</w:t>
            </w:r>
          </w:p>
          <w:p w14:paraId="6B7AEF8C" w14:textId="439BFD4C" w:rsidR="0040087B" w:rsidRPr="00203944" w:rsidRDefault="0040087B" w:rsidP="009777A4">
            <w:pPr>
              <w:pStyle w:val="subsection"/>
              <w:tabs>
                <w:tab w:val="clear" w:pos="1021"/>
                <w:tab w:val="right" w:pos="0"/>
              </w:tabs>
              <w:ind w:left="0" w:firstLine="0"/>
            </w:pPr>
          </w:p>
        </w:tc>
      </w:tr>
    </w:tbl>
    <w:p w14:paraId="6BE9AC8B" w14:textId="6466551A" w:rsidR="00331B45" w:rsidRPr="00D02A76" w:rsidRDefault="00331B45" w:rsidP="00331B45">
      <w:pPr>
        <w:pStyle w:val="subsection"/>
        <w:spacing w:before="0"/>
        <w:ind w:left="0" w:firstLine="0"/>
        <w:contextualSpacing/>
        <w:rPr>
          <w:rFonts w:asciiTheme="minorHAnsi" w:hAnsiTheme="minorHAnsi" w:cstheme="minorHAnsi"/>
          <w:color w:val="FF0000"/>
        </w:rPr>
      </w:pPr>
    </w:p>
    <w:p w14:paraId="44DBC526" w14:textId="77777777" w:rsidR="00AF1759" w:rsidRDefault="00AF1759">
      <w:pPr>
        <w:rPr>
          <w:rFonts w:eastAsia="Times New Roman" w:cstheme="minorHAnsi"/>
          <w:color w:val="FF0000"/>
          <w:szCs w:val="20"/>
          <w:lang w:eastAsia="en-AU"/>
        </w:rPr>
      </w:pPr>
      <w:r>
        <w:rPr>
          <w:rFonts w:cstheme="minorHAnsi"/>
          <w:color w:val="FF0000"/>
        </w:rPr>
        <w:br w:type="page"/>
      </w:r>
    </w:p>
    <w:p w14:paraId="1CAD7226" w14:textId="7AEFA319" w:rsidR="00E725AC" w:rsidRPr="00C70B36" w:rsidRDefault="007B7A76" w:rsidP="00C70B36">
      <w:pPr>
        <w:pStyle w:val="Heading1"/>
        <w:rPr>
          <w:color w:val="auto"/>
        </w:rPr>
      </w:pPr>
      <w:bookmarkStart w:id="32" w:name="_Toc145061306"/>
      <w:bookmarkStart w:id="33" w:name="_Detailed_application_requirements"/>
      <w:bookmarkStart w:id="34" w:name="_Toc138922907"/>
      <w:bookmarkStart w:id="35" w:name="_Toc138922982"/>
      <w:bookmarkStart w:id="36" w:name="_Toc138923046"/>
      <w:bookmarkStart w:id="37" w:name="_Toc138923303"/>
      <w:bookmarkStart w:id="38" w:name="_Toc143503175"/>
      <w:bookmarkStart w:id="39" w:name="_Toc144387202"/>
      <w:bookmarkStart w:id="40" w:name="_Toc203470052"/>
      <w:bookmarkEnd w:id="32"/>
      <w:bookmarkEnd w:id="33"/>
      <w:r w:rsidRPr="29264F97">
        <w:rPr>
          <w:color w:val="auto"/>
        </w:rPr>
        <w:lastRenderedPageBreak/>
        <w:t>Detailed</w:t>
      </w:r>
      <w:r w:rsidRPr="00C70B36">
        <w:rPr>
          <w:color w:val="auto"/>
        </w:rPr>
        <w:t xml:space="preserve"> application requirements</w:t>
      </w:r>
      <w:bookmarkEnd w:id="34"/>
      <w:bookmarkEnd w:id="35"/>
      <w:bookmarkEnd w:id="36"/>
      <w:bookmarkEnd w:id="37"/>
      <w:bookmarkEnd w:id="38"/>
      <w:bookmarkEnd w:id="39"/>
      <w:bookmarkEnd w:id="40"/>
    </w:p>
    <w:p w14:paraId="53B37489" w14:textId="570F9608" w:rsidR="00607C0C" w:rsidRDefault="00607C0C" w:rsidP="00C70B36">
      <w:pPr>
        <w:pStyle w:val="Heading2"/>
      </w:pPr>
      <w:bookmarkStart w:id="41" w:name="_Responsible_emitter"/>
      <w:bookmarkStart w:id="42" w:name="_Toc203470053"/>
      <w:bookmarkEnd w:id="41"/>
      <w:r w:rsidRPr="00C70B36">
        <w:t>Responsible</w:t>
      </w:r>
      <w:r>
        <w:t xml:space="preserve"> emitter</w:t>
      </w:r>
      <w:bookmarkEnd w:id="42"/>
    </w:p>
    <w:p w14:paraId="6FF74DD5" w14:textId="644265CB" w:rsidR="001369BB" w:rsidRDefault="001369BB" w:rsidP="006D0A28">
      <w:pPr>
        <w:spacing w:before="240" w:after="200" w:line="240" w:lineRule="auto"/>
      </w:pPr>
      <w:r>
        <w:t>The application must be submitted by the current responsible emitter for the facility</w:t>
      </w:r>
      <w:r w:rsidDel="00251E7F">
        <w:t>.</w:t>
      </w:r>
      <w:r>
        <w:t xml:space="preserve"> The responsible emitter for a facility is the person (individual, body corporate, trust, corporation sole, body politic or local governing body) with </w:t>
      </w:r>
      <w:hyperlink r:id="rId21" w:anchor="n3-2" w:tooltip="A link to the Assess your obligations page on the Clean Energy Regulator's website" w:history="1">
        <w:r w:rsidRPr="001369BB">
          <w:rPr>
            <w:rStyle w:val="Hyperlink"/>
            <w:rFonts w:asciiTheme="minorHAnsi" w:hAnsiTheme="minorHAnsi"/>
          </w:rPr>
          <w:t>operational control</w:t>
        </w:r>
      </w:hyperlink>
      <w:r w:rsidRPr="00812766">
        <w:rPr>
          <w:rStyle w:val="FootnoteReference"/>
        </w:rPr>
        <w:footnoteReference w:id="11"/>
      </w:r>
      <w:r>
        <w:t xml:space="preserve"> of the facility. </w:t>
      </w:r>
    </w:p>
    <w:p w14:paraId="6FB32B94" w14:textId="6247F84F" w:rsidR="00AF1759" w:rsidRPr="00AF1759" w:rsidRDefault="001369BB" w:rsidP="00E82B46">
      <w:pPr>
        <w:spacing w:after="200" w:line="240" w:lineRule="auto"/>
      </w:pPr>
      <w:r>
        <w:t>The application form will be pre-filled with responsible emitter</w:t>
      </w:r>
      <w:r w:rsidR="00394648">
        <w:t>’s</w:t>
      </w:r>
      <w:r>
        <w:t xml:space="preserve"> details based on the organisation identified in the</w:t>
      </w:r>
      <w:r w:rsidR="00656660">
        <w:t xml:space="preserve"> user and organisation profile icon in top </w:t>
      </w:r>
      <w:r w:rsidR="00656660" w:rsidDel="00F50905">
        <w:t>right</w:t>
      </w:r>
      <w:r w:rsidR="00656660">
        <w:t xml:space="preserve">-hand corner of the </w:t>
      </w:r>
      <w:r w:rsidR="0031292D">
        <w:t>Online Service</w:t>
      </w:r>
      <w:r w:rsidR="00583A9C">
        <w:t>s</w:t>
      </w:r>
      <w:r w:rsidR="00656660">
        <w:t xml:space="preserve"> page. </w:t>
      </w:r>
      <w:r>
        <w:t xml:space="preserve">If an applicant needs to change to a different responsible emitter, click on the user profile icon and select ‘Switch Organisations’. If the required responsible emitter doesn’t appear, contact </w:t>
      </w:r>
      <w:r w:rsidR="006E4AFC">
        <w:t xml:space="preserve">a </w:t>
      </w:r>
      <w:r w:rsidR="00B16F0D">
        <w:t xml:space="preserve">user with access </w:t>
      </w:r>
      <w:r w:rsidR="00044760">
        <w:t>with</w:t>
      </w:r>
      <w:r>
        <w:t>in the organisation</w:t>
      </w:r>
      <w:r w:rsidDel="00B16F0D">
        <w:t xml:space="preserve"> </w:t>
      </w:r>
      <w:r w:rsidR="00A82D22">
        <w:t>with ‘admin’</w:t>
      </w:r>
      <w:r w:rsidDel="00B16F0D">
        <w:t xml:space="preserve"> access</w:t>
      </w:r>
      <w:r>
        <w:t xml:space="preserve">, </w:t>
      </w:r>
      <w:r w:rsidR="00B16F0D">
        <w:t xml:space="preserve">and request </w:t>
      </w:r>
      <w:r w:rsidR="00044760">
        <w:t>they</w:t>
      </w:r>
      <w:r w:rsidR="00A82D22">
        <w:t xml:space="preserve"> </w:t>
      </w:r>
      <w:r w:rsidR="00044760">
        <w:t xml:space="preserve">update user permissions </w:t>
      </w:r>
      <w:r w:rsidR="00583A9C">
        <w:t>to grant access</w:t>
      </w:r>
      <w:r w:rsidR="00565499">
        <w:t xml:space="preserve"> </w:t>
      </w:r>
      <w:r w:rsidRPr="00B465FC">
        <w:t xml:space="preserve">(see </w:t>
      </w:r>
      <w:hyperlink r:id="rId22" w:tooltip="A link to the Online Services user guide on the Clean Energy Regulator's website" w:history="1">
        <w:r w:rsidRPr="00B465FC">
          <w:rPr>
            <w:rStyle w:val="Hyperlink"/>
            <w:rFonts w:asciiTheme="minorHAnsi" w:hAnsiTheme="minorHAnsi"/>
          </w:rPr>
          <w:t xml:space="preserve">NGER </w:t>
        </w:r>
        <w:r w:rsidR="000B2509">
          <w:rPr>
            <w:rStyle w:val="Hyperlink"/>
            <w:rFonts w:asciiTheme="minorHAnsi" w:hAnsiTheme="minorHAnsi"/>
          </w:rPr>
          <w:t>Online Services U</w:t>
        </w:r>
        <w:r w:rsidRPr="00B465FC">
          <w:rPr>
            <w:rStyle w:val="Hyperlink"/>
            <w:rFonts w:asciiTheme="minorHAnsi" w:hAnsiTheme="minorHAnsi"/>
          </w:rPr>
          <w:t xml:space="preserve">ser </w:t>
        </w:r>
        <w:r w:rsidR="000B2509">
          <w:rPr>
            <w:rStyle w:val="Hyperlink"/>
            <w:rFonts w:asciiTheme="minorHAnsi" w:hAnsiTheme="minorHAnsi"/>
          </w:rPr>
          <w:t>G</w:t>
        </w:r>
        <w:r w:rsidRPr="00B465FC">
          <w:rPr>
            <w:rStyle w:val="Hyperlink"/>
            <w:rFonts w:asciiTheme="minorHAnsi" w:hAnsiTheme="minorHAnsi"/>
          </w:rPr>
          <w:t>uide</w:t>
        </w:r>
        <w:r w:rsidRPr="00B465FC">
          <w:rPr>
            <w:rStyle w:val="Hyperlink"/>
            <w:rFonts w:asciiTheme="minorHAnsi" w:hAnsiTheme="minorHAnsi"/>
            <w:vertAlign w:val="superscript"/>
          </w:rPr>
          <w:footnoteReference w:id="12"/>
        </w:r>
      </w:hyperlink>
      <w:r w:rsidRPr="00B465FC">
        <w:t xml:space="preserve"> for more information).</w:t>
      </w:r>
    </w:p>
    <w:p w14:paraId="662ECED3" w14:textId="7E0DC730" w:rsidR="00F737AC" w:rsidRPr="00AF1759" w:rsidRDefault="00F737AC" w:rsidP="00E82B46">
      <w:pPr>
        <w:spacing w:after="200" w:line="240" w:lineRule="auto"/>
      </w:pPr>
      <w:r>
        <w:t xml:space="preserve">If a responsible emitter is not already registered under the NGER Act, and it is not a controlling corporation, it must apply to register under section 15B of the NGER Act. For more information on how to identify the responsible emitter for a facility and apply for registration please see </w:t>
      </w:r>
      <w:hyperlink r:id="rId23" w:tooltip="A link to the Register / Deregister page on the Clean Energy Regulator's website" w:history="1">
        <w:r w:rsidRPr="3FB6375E">
          <w:rPr>
            <w:rStyle w:val="Hyperlink"/>
            <w:rFonts w:asciiTheme="minorHAnsi" w:hAnsiTheme="minorHAnsi"/>
          </w:rPr>
          <w:t>Registration</w:t>
        </w:r>
      </w:hyperlink>
      <w:r w:rsidRPr="00812766">
        <w:rPr>
          <w:rStyle w:val="FootnoteReference"/>
        </w:rPr>
        <w:footnoteReference w:id="13"/>
      </w:r>
      <w:r>
        <w:t>.</w:t>
      </w:r>
    </w:p>
    <w:p w14:paraId="1C1855AF" w14:textId="5FBF9491" w:rsidR="00342D42" w:rsidRPr="00885636" w:rsidRDefault="00342D42" w:rsidP="00C70B36">
      <w:pPr>
        <w:pStyle w:val="Heading2"/>
      </w:pPr>
      <w:bookmarkStart w:id="43" w:name="_Toc203470054"/>
      <w:r w:rsidRPr="00C70B36">
        <w:t>Facility</w:t>
      </w:r>
      <w:bookmarkEnd w:id="43"/>
      <w:r w:rsidRPr="00885636">
        <w:t xml:space="preserve"> </w:t>
      </w:r>
    </w:p>
    <w:p w14:paraId="7BD999F2" w14:textId="77777777" w:rsidR="00E82B46" w:rsidRPr="00A34D5B" w:rsidRDefault="00E82B46" w:rsidP="006D0A28">
      <w:pPr>
        <w:spacing w:before="240"/>
      </w:pPr>
      <w:r w:rsidRPr="00A34D5B">
        <w:t>The application form will</w:t>
      </w:r>
      <w:r>
        <w:t xml:space="preserve"> provide a list of safeguard facilities under the selected responsible emitter for the facility to choose from. If you need to make an application for a facility that is not listed, please contact the </w:t>
      </w:r>
      <w:r w:rsidRPr="00F84B66">
        <w:t>CER</w:t>
      </w:r>
      <w:r>
        <w:t xml:space="preserve">. </w:t>
      </w:r>
    </w:p>
    <w:p w14:paraId="5AF94BB3" w14:textId="1C8877BA" w:rsidR="00342D42" w:rsidRPr="0095122F" w:rsidRDefault="00342D42" w:rsidP="00C70B36">
      <w:pPr>
        <w:pStyle w:val="Heading2"/>
      </w:pPr>
      <w:bookmarkStart w:id="44" w:name="_Toc203470055"/>
      <w:r w:rsidRPr="0095122F">
        <w:t xml:space="preserve">Financial year of </w:t>
      </w:r>
      <w:r w:rsidRPr="00C70B36">
        <w:t>commencement</w:t>
      </w:r>
      <w:bookmarkEnd w:id="44"/>
    </w:p>
    <w:p w14:paraId="0CA8AE5C" w14:textId="23745185" w:rsidR="00965089" w:rsidRPr="00965089" w:rsidRDefault="00BE559C" w:rsidP="006D0A28">
      <w:pPr>
        <w:pStyle w:val="NoSpacing"/>
        <w:spacing w:before="240" w:after="200"/>
      </w:pPr>
      <w:r w:rsidRPr="00965089">
        <w:t xml:space="preserve">The application must specify the </w:t>
      </w:r>
      <w:r w:rsidRPr="00C756D4">
        <w:t>first financial</w:t>
      </w:r>
      <w:r w:rsidRPr="00965089">
        <w:t xml:space="preserve"> year for the MYMP to commence</w:t>
      </w:r>
      <w:r w:rsidR="004D5A4B">
        <w:t xml:space="preserve">. </w:t>
      </w:r>
    </w:p>
    <w:p w14:paraId="68F3C535" w14:textId="2E0E5EE5" w:rsidR="00342D42" w:rsidRPr="0095122F" w:rsidRDefault="00342D42" w:rsidP="00C70B36">
      <w:pPr>
        <w:pStyle w:val="Heading2"/>
      </w:pPr>
      <w:bookmarkStart w:id="45" w:name="_Toc203470056"/>
      <w:r w:rsidRPr="00C70B36">
        <w:t>Duration</w:t>
      </w:r>
      <w:r w:rsidRPr="0095122F">
        <w:t xml:space="preserve"> of </w:t>
      </w:r>
      <w:r w:rsidR="00796C3F">
        <w:t xml:space="preserve">the </w:t>
      </w:r>
      <w:r w:rsidRPr="0095122F">
        <w:t>MYMP</w:t>
      </w:r>
      <w:bookmarkEnd w:id="45"/>
    </w:p>
    <w:p w14:paraId="46F7945A" w14:textId="6D593954" w:rsidR="00417C2F" w:rsidRDefault="003A23CF" w:rsidP="006D0A28">
      <w:pPr>
        <w:pStyle w:val="NoSpacing"/>
        <w:spacing w:before="240" w:after="200"/>
      </w:pPr>
      <w:r>
        <w:t>The application must s</w:t>
      </w:r>
      <w:r w:rsidR="00162416" w:rsidRPr="00C756D4">
        <w:t>pecify the duration of the MYMP</w:t>
      </w:r>
      <w:r w:rsidR="00B34C90" w:rsidRPr="00C756D4">
        <w:t xml:space="preserve">, </w:t>
      </w:r>
      <w:r w:rsidR="00BA127F">
        <w:t>which can</w:t>
      </w:r>
      <w:r w:rsidR="00162416" w:rsidRPr="00C756D4">
        <w:t xml:space="preserve"> be</w:t>
      </w:r>
      <w:r w:rsidR="00B34C90" w:rsidRPr="00C756D4">
        <w:t xml:space="preserve"> </w:t>
      </w:r>
      <w:r w:rsidR="00162416" w:rsidRPr="00C756D4">
        <w:t xml:space="preserve">between two and five </w:t>
      </w:r>
      <w:r w:rsidR="00601E6B">
        <w:t xml:space="preserve">financial </w:t>
      </w:r>
      <w:r w:rsidR="00162416" w:rsidRPr="00C756D4">
        <w:t>years</w:t>
      </w:r>
      <w:r w:rsidR="008B2E7A" w:rsidRPr="00C756D4">
        <w:t xml:space="preserve">. </w:t>
      </w:r>
      <w:r w:rsidR="00406407">
        <w:t xml:space="preserve">MYMPs cannot be made for a part of a financial year. However, more than one </w:t>
      </w:r>
      <w:r w:rsidR="009F6D12">
        <w:t>responsible emitter may be responsible for a facility throughout the duration of a</w:t>
      </w:r>
      <w:r w:rsidR="00D80A3A">
        <w:t>n</w:t>
      </w:r>
      <w:r w:rsidR="009F6D12">
        <w:t xml:space="preserve"> MYMP.</w:t>
      </w:r>
    </w:p>
    <w:p w14:paraId="098A9AEB" w14:textId="4D94DE37" w:rsidR="001760D3" w:rsidRDefault="001760D3" w:rsidP="00E82B46">
      <w:pPr>
        <w:pStyle w:val="NoSpacing"/>
        <w:spacing w:after="200"/>
      </w:pPr>
      <w:r w:rsidRPr="00A55246">
        <w:t xml:space="preserve">An MYMP cannot </w:t>
      </w:r>
      <w:r w:rsidR="00C46639">
        <w:t>have an end date later than</w:t>
      </w:r>
      <w:r w:rsidRPr="00A55246">
        <w:t xml:space="preserve"> 30 June 2030. For example, </w:t>
      </w:r>
      <w:r w:rsidR="00BE32D2">
        <w:t>an MYMP</w:t>
      </w:r>
      <w:r w:rsidRPr="00A55246">
        <w:t xml:space="preserve"> </w:t>
      </w:r>
      <w:r w:rsidR="00040002">
        <w:t>that star</w:t>
      </w:r>
      <w:r w:rsidR="00257C6C">
        <w:t>ts on 1</w:t>
      </w:r>
      <w:r w:rsidR="00BB4523">
        <w:t> </w:t>
      </w:r>
      <w:r w:rsidR="00257C6C">
        <w:t>July</w:t>
      </w:r>
      <w:r w:rsidR="00BB4523">
        <w:t> </w:t>
      </w:r>
      <w:r w:rsidR="00257C6C">
        <w:t xml:space="preserve">2026 </w:t>
      </w:r>
      <w:r w:rsidR="00BE32D2">
        <w:t>can</w:t>
      </w:r>
      <w:r w:rsidRPr="00A55246">
        <w:t xml:space="preserve"> </w:t>
      </w:r>
      <w:r w:rsidR="0095422A">
        <w:t>be up to four year</w:t>
      </w:r>
      <w:r w:rsidR="00B87408">
        <w:t>s</w:t>
      </w:r>
      <w:r w:rsidR="0095422A">
        <w:t xml:space="preserve"> long</w:t>
      </w:r>
      <w:r w:rsidR="00257C6C">
        <w:t xml:space="preserve">. It cannot be </w:t>
      </w:r>
      <w:r w:rsidR="0095422A">
        <w:t>5 year</w:t>
      </w:r>
      <w:r w:rsidR="00257C6C">
        <w:t>s, as that w</w:t>
      </w:r>
      <w:r w:rsidR="00E36B3C">
        <w:t>ould put the end date past 30</w:t>
      </w:r>
      <w:r w:rsidR="00BB4523">
        <w:t> </w:t>
      </w:r>
      <w:r w:rsidR="00E36B3C">
        <w:t>June</w:t>
      </w:r>
      <w:r w:rsidR="00BB4523">
        <w:t> </w:t>
      </w:r>
      <w:r w:rsidR="00E36B3C">
        <w:t>2030</w:t>
      </w:r>
      <w:r w:rsidR="004811AE">
        <w:t>.</w:t>
      </w:r>
      <w:r w:rsidR="00182547">
        <w:t xml:space="preserve">                                                                         </w:t>
      </w:r>
    </w:p>
    <w:p w14:paraId="488603CA" w14:textId="33C6E38E" w:rsidR="00AC12DA" w:rsidRPr="00965089" w:rsidRDefault="00AC12DA" w:rsidP="00CE0DDD">
      <w:pPr>
        <w:pStyle w:val="NoSpacing"/>
        <w:spacing w:before="200" w:after="200"/>
      </w:pPr>
      <w:r w:rsidRPr="00A55246">
        <w:rPr>
          <w:rFonts w:eastAsia="Times New Roman" w:cstheme="minorHAnsi"/>
        </w:rPr>
        <w:t xml:space="preserve">Responsible emitters may apply to reduce or extend the duration of an approved MYMP (to a minimum of </w:t>
      </w:r>
      <w:r w:rsidR="00A96D8F">
        <w:rPr>
          <w:rFonts w:eastAsia="Times New Roman" w:cstheme="minorHAnsi"/>
        </w:rPr>
        <w:t>2</w:t>
      </w:r>
      <w:r w:rsidR="00A96D8F" w:rsidRPr="00A55246">
        <w:rPr>
          <w:rFonts w:eastAsia="Times New Roman" w:cstheme="minorHAnsi"/>
        </w:rPr>
        <w:t xml:space="preserve"> </w:t>
      </w:r>
      <w:r w:rsidRPr="00A55246">
        <w:rPr>
          <w:rFonts w:eastAsia="Times New Roman" w:cstheme="minorHAnsi"/>
        </w:rPr>
        <w:t xml:space="preserve">years or a maximum of </w:t>
      </w:r>
      <w:r w:rsidR="00A96D8F">
        <w:rPr>
          <w:rFonts w:eastAsia="Times New Roman" w:cstheme="minorHAnsi"/>
        </w:rPr>
        <w:t>5</w:t>
      </w:r>
      <w:r w:rsidR="00A96D8F" w:rsidRPr="00A55246">
        <w:rPr>
          <w:rFonts w:eastAsia="Times New Roman" w:cstheme="minorHAnsi"/>
        </w:rPr>
        <w:t xml:space="preserve"> </w:t>
      </w:r>
      <w:r w:rsidRPr="00A55246">
        <w:rPr>
          <w:rFonts w:eastAsia="Times New Roman" w:cstheme="minorHAnsi"/>
        </w:rPr>
        <w:t>years), or to revoke an MYMP</w:t>
      </w:r>
      <w:r w:rsidR="00AF0505">
        <w:rPr>
          <w:rFonts w:eastAsia="Times New Roman" w:cstheme="minorHAnsi"/>
        </w:rPr>
        <w:t>.</w:t>
      </w:r>
      <w:r w:rsidR="00CA5884" w:rsidRPr="00A55246">
        <w:rPr>
          <w:rFonts w:eastAsia="Times New Roman" w:cstheme="minorHAnsi"/>
        </w:rPr>
        <w:t xml:space="preserve"> </w:t>
      </w:r>
    </w:p>
    <w:p w14:paraId="51EFD86A" w14:textId="226B6586" w:rsidR="00351037" w:rsidRDefault="00B04B28" w:rsidP="00551D03">
      <w:pPr>
        <w:pStyle w:val="NoSpacing"/>
        <w:spacing w:before="200" w:after="200"/>
      </w:pPr>
      <w:r w:rsidRPr="00A55246">
        <w:t>Note</w:t>
      </w:r>
      <w:r w:rsidR="00093ED8" w:rsidRPr="00A55246">
        <w:t xml:space="preserve"> that </w:t>
      </w:r>
      <w:r w:rsidRPr="00A55246">
        <w:t xml:space="preserve">the CER may also </w:t>
      </w:r>
      <w:r w:rsidR="00B635E8">
        <w:t xml:space="preserve">reduce the </w:t>
      </w:r>
      <w:r w:rsidR="00693408">
        <w:t xml:space="preserve">duration </w:t>
      </w:r>
      <w:r w:rsidR="008F75E7">
        <w:t>of an MYMP</w:t>
      </w:r>
      <w:r w:rsidR="007C461D">
        <w:t xml:space="preserve"> so that it ceases to be in force at the end of the current financial year,</w:t>
      </w:r>
      <w:r w:rsidR="00D7483E">
        <w:t xml:space="preserve"> if satisfied that</w:t>
      </w:r>
      <w:r w:rsidR="004A4042" w:rsidRPr="004A4042">
        <w:t xml:space="preserve"> the responsible emitter is not implementing, or is unable to </w:t>
      </w:r>
      <w:r w:rsidR="004A4042" w:rsidRPr="004A4042">
        <w:lastRenderedPageBreak/>
        <w:t xml:space="preserve">implement, the </w:t>
      </w:r>
      <w:r w:rsidR="00311A16">
        <w:t>emissions</w:t>
      </w:r>
      <w:r w:rsidR="00FE4DB6">
        <w:t xml:space="preserve"> </w:t>
      </w:r>
      <w:r w:rsidR="00311A16">
        <w:t>intensity reduction plan</w:t>
      </w:r>
      <w:r w:rsidR="00EF1C94">
        <w:t xml:space="preserve"> and </w:t>
      </w:r>
      <w:r w:rsidR="005161F4">
        <w:t xml:space="preserve">that the facility’s covered emissions </w:t>
      </w:r>
      <w:r w:rsidR="00A05F2A">
        <w:t xml:space="preserve">during the MYMP </w:t>
      </w:r>
      <w:r w:rsidR="00E62620">
        <w:t>are</w:t>
      </w:r>
      <w:r w:rsidR="008D324C">
        <w:t xml:space="preserve"> </w:t>
      </w:r>
      <w:r w:rsidR="00164A7A">
        <w:t>likely to exceed</w:t>
      </w:r>
      <w:r w:rsidR="00CA4414">
        <w:t xml:space="preserve"> its</w:t>
      </w:r>
      <w:r w:rsidR="00164A7A">
        <w:t xml:space="preserve"> </w:t>
      </w:r>
      <w:r w:rsidR="008D324C">
        <w:t>baseline emissions number for the MYMP.</w:t>
      </w:r>
    </w:p>
    <w:p w14:paraId="5DB52AFA" w14:textId="69185417" w:rsidR="008D324C" w:rsidRDefault="008D324C" w:rsidP="00551D03">
      <w:pPr>
        <w:pStyle w:val="NoSpacing"/>
        <w:spacing w:before="200" w:after="200"/>
      </w:pPr>
      <w:r>
        <w:t>The CER may also</w:t>
      </w:r>
      <w:r w:rsidR="00B04B28" w:rsidRPr="00A55246">
        <w:t xml:space="preserve"> revoke </w:t>
      </w:r>
      <w:r w:rsidR="00221F7E">
        <w:t>an</w:t>
      </w:r>
      <w:r w:rsidR="00B04B28" w:rsidRPr="00A55246">
        <w:t xml:space="preserve"> MYMP</w:t>
      </w:r>
      <w:r w:rsidR="008F514D" w:rsidRPr="008F514D">
        <w:t xml:space="preserve"> if the application included false or misleading information, without which the </w:t>
      </w:r>
      <w:r w:rsidR="00893267">
        <w:t xml:space="preserve">MYMP </w:t>
      </w:r>
      <w:r w:rsidR="008F514D" w:rsidRPr="008F514D">
        <w:t xml:space="preserve">would not have been </w:t>
      </w:r>
      <w:r w:rsidR="00506AE9">
        <w:t>declared</w:t>
      </w:r>
      <w:r w:rsidR="008F514D" w:rsidRPr="008F514D">
        <w:t xml:space="preserve">. </w:t>
      </w:r>
    </w:p>
    <w:p w14:paraId="37756317" w14:textId="14AED656" w:rsidR="00965089" w:rsidRDefault="00AF0505" w:rsidP="00551D03">
      <w:pPr>
        <w:pStyle w:val="NoSpacing"/>
        <w:spacing w:before="200" w:after="200"/>
      </w:pPr>
      <w:r>
        <w:t>S</w:t>
      </w:r>
      <w:r w:rsidR="00965089" w:rsidRPr="00A55246">
        <w:t xml:space="preserve">ee </w:t>
      </w:r>
      <w:hyperlink w:anchor="_Variations_and_revocation" w:history="1">
        <w:r w:rsidR="00670566" w:rsidRPr="0095632B">
          <w:rPr>
            <w:rStyle w:val="Hyperlink"/>
            <w:rFonts w:asciiTheme="minorHAnsi" w:hAnsiTheme="minorHAnsi"/>
          </w:rPr>
          <w:t>Part 5.1 Var</w:t>
        </w:r>
        <w:r w:rsidR="0021337A" w:rsidRPr="0095632B">
          <w:rPr>
            <w:rStyle w:val="Hyperlink"/>
            <w:rFonts w:asciiTheme="minorHAnsi" w:hAnsiTheme="minorHAnsi"/>
          </w:rPr>
          <w:t>iations</w:t>
        </w:r>
        <w:r w:rsidR="00670566" w:rsidRPr="0095632B">
          <w:rPr>
            <w:rStyle w:val="Hyperlink"/>
            <w:rFonts w:asciiTheme="minorHAnsi" w:hAnsiTheme="minorHAnsi"/>
          </w:rPr>
          <w:t xml:space="preserve"> and </w:t>
        </w:r>
        <w:r w:rsidR="0021337A" w:rsidRPr="0095632B">
          <w:rPr>
            <w:rStyle w:val="Hyperlink"/>
            <w:rFonts w:asciiTheme="minorHAnsi" w:hAnsiTheme="minorHAnsi"/>
          </w:rPr>
          <w:t>revocation to</w:t>
        </w:r>
        <w:r w:rsidR="00670566" w:rsidRPr="0095632B">
          <w:rPr>
            <w:rStyle w:val="Hyperlink"/>
            <w:rFonts w:asciiTheme="minorHAnsi" w:hAnsiTheme="minorHAnsi"/>
          </w:rPr>
          <w:t xml:space="preserve"> an MYMP</w:t>
        </w:r>
      </w:hyperlink>
      <w:r>
        <w:t xml:space="preserve"> for more information</w:t>
      </w:r>
      <w:r w:rsidR="00965089" w:rsidRPr="00A55246">
        <w:t xml:space="preserve">. </w:t>
      </w:r>
    </w:p>
    <w:p w14:paraId="56E5FE64" w14:textId="77777777" w:rsidR="003159F5" w:rsidRPr="0095122F" w:rsidRDefault="003159F5" w:rsidP="00551D03">
      <w:pPr>
        <w:pStyle w:val="Heading2"/>
      </w:pPr>
      <w:bookmarkStart w:id="46" w:name="_Toc203470057"/>
      <w:r w:rsidRPr="00C70B36">
        <w:t>Covered</w:t>
      </w:r>
      <w:r w:rsidRPr="0095122F">
        <w:t xml:space="preserve"> emissions</w:t>
      </w:r>
      <w:bookmarkEnd w:id="46"/>
      <w:r w:rsidRPr="0095122F">
        <w:t xml:space="preserve"> </w:t>
      </w:r>
    </w:p>
    <w:p w14:paraId="757A0A8D" w14:textId="06E908B9" w:rsidR="00285550" w:rsidRDefault="003159F5" w:rsidP="006D0A28">
      <w:pPr>
        <w:pStyle w:val="NoSpacing"/>
        <w:spacing w:before="240" w:after="200"/>
      </w:pPr>
      <w:r>
        <w:t xml:space="preserve">The application </w:t>
      </w:r>
      <w:r w:rsidR="00431563">
        <w:t xml:space="preserve">must </w:t>
      </w:r>
      <w:r w:rsidR="00CB3CF6">
        <w:t xml:space="preserve">specify the </w:t>
      </w:r>
      <w:proofErr w:type="gramStart"/>
      <w:r w:rsidR="00CB3CF6">
        <w:t>amount</w:t>
      </w:r>
      <w:proofErr w:type="gramEnd"/>
      <w:r w:rsidR="00CB3CF6">
        <w:t xml:space="preserve"> of</w:t>
      </w:r>
      <w:r w:rsidR="00285550">
        <w:t xml:space="preserve"> covered emissions emitted, or reasonably likely to be emitted, from the operation of the facility during the first financial year of the proposed MYMP. </w:t>
      </w:r>
    </w:p>
    <w:p w14:paraId="3A4A725B" w14:textId="1E9A13AF" w:rsidR="00F30C23" w:rsidRDefault="00731F54" w:rsidP="00E51857">
      <w:pPr>
        <w:pStyle w:val="NoSpacing"/>
        <w:spacing w:after="200"/>
      </w:pPr>
      <w:r>
        <w:t xml:space="preserve">If the NGER report for the facility has been submitted, the </w:t>
      </w:r>
      <w:proofErr w:type="gramStart"/>
      <w:r w:rsidR="006E34A8">
        <w:t>amount</w:t>
      </w:r>
      <w:proofErr w:type="gramEnd"/>
      <w:r w:rsidR="006E34A8">
        <w:t xml:space="preserve"> of </w:t>
      </w:r>
      <w:r>
        <w:t xml:space="preserve">covered emissions from that report should be used. Otherwise provide an estimate of covered emissions reasonably likely to be emitted </w:t>
      </w:r>
      <w:r w:rsidR="00E1520A">
        <w:t>at</w:t>
      </w:r>
      <w:r>
        <w:t xml:space="preserve"> the facility during the first </w:t>
      </w:r>
      <w:r w:rsidR="00E1520A">
        <w:t xml:space="preserve">financial </w:t>
      </w:r>
      <w:r>
        <w:t>year.</w:t>
      </w:r>
    </w:p>
    <w:p w14:paraId="5BBE7F77" w14:textId="331225D6" w:rsidR="00930314" w:rsidRDefault="00956CD5" w:rsidP="00E51857">
      <w:pPr>
        <w:pStyle w:val="NoSpacing"/>
        <w:spacing w:after="200"/>
      </w:pPr>
      <w:r>
        <w:t xml:space="preserve">Note that </w:t>
      </w:r>
      <w:r w:rsidR="00E51857">
        <w:t>before</w:t>
      </w:r>
      <w:r w:rsidR="006A6FF3">
        <w:t xml:space="preserve"> deciding whether to</w:t>
      </w:r>
      <w:r w:rsidR="00E51857">
        <w:t xml:space="preserve"> approv</w:t>
      </w:r>
      <w:r w:rsidR="006A6FF3">
        <w:t>e</w:t>
      </w:r>
      <w:r w:rsidR="00E51857">
        <w:t xml:space="preserve"> an MYMP</w:t>
      </w:r>
      <w:r w:rsidR="006A6FF3">
        <w:t xml:space="preserve"> application</w:t>
      </w:r>
      <w:r w:rsidR="00E51857">
        <w:t xml:space="preserve"> the CER must be satisfied </w:t>
      </w:r>
      <w:r w:rsidR="006A6FF3">
        <w:t>that the facility’s covered emissions for the first financial year of the proposed MYMP are greater than the facility’s baseline emissions number for that financial year</w:t>
      </w:r>
      <w:r w:rsidR="00EC3A1D">
        <w:t>.</w:t>
      </w:r>
      <w:r w:rsidR="008A2F27">
        <w:t xml:space="preserve"> </w:t>
      </w:r>
      <w:r w:rsidR="00930314">
        <w:t xml:space="preserve">When </w:t>
      </w:r>
      <w:r w:rsidR="00DB34D9">
        <w:t>deciding if this</w:t>
      </w:r>
      <w:r w:rsidR="00930314">
        <w:t xml:space="preserve"> </w:t>
      </w:r>
      <w:r w:rsidR="00445BB0">
        <w:t xml:space="preserve">criterion </w:t>
      </w:r>
      <w:r w:rsidR="00930314">
        <w:t>is satisfied</w:t>
      </w:r>
      <w:r w:rsidR="0086729F">
        <w:t xml:space="preserve">, the CER can rely on </w:t>
      </w:r>
      <w:r w:rsidR="00445BB0">
        <w:t xml:space="preserve">the </w:t>
      </w:r>
      <w:proofErr w:type="gramStart"/>
      <w:r w:rsidR="00445BB0">
        <w:t>amount</w:t>
      </w:r>
      <w:proofErr w:type="gramEnd"/>
      <w:r w:rsidR="00445BB0">
        <w:t xml:space="preserve"> of </w:t>
      </w:r>
      <w:r w:rsidR="0086729F">
        <w:t xml:space="preserve">covered emissions </w:t>
      </w:r>
      <w:r w:rsidR="00333410">
        <w:t>reported in an NGER report</w:t>
      </w:r>
      <w:r w:rsidR="0059590B">
        <w:t>, even if that information was not</w:t>
      </w:r>
      <w:r w:rsidR="008A2F27">
        <w:t xml:space="preserve"> available at the time </w:t>
      </w:r>
      <w:r w:rsidR="00EA2AB4">
        <w:t>the application was submitted</w:t>
      </w:r>
      <w:r w:rsidR="008A2F27">
        <w:t>.</w:t>
      </w:r>
    </w:p>
    <w:p w14:paraId="44A510FD" w14:textId="42B8C49B" w:rsidR="00FE1468" w:rsidRPr="00F30C23" w:rsidRDefault="00824AFA" w:rsidP="00E255CC">
      <w:pPr>
        <w:pStyle w:val="Heading2"/>
      </w:pPr>
      <w:bookmarkStart w:id="47" w:name="_Toc203470058"/>
      <w:r w:rsidRPr="00F30C23">
        <w:t>Declaration</w:t>
      </w:r>
      <w:bookmarkEnd w:id="47"/>
    </w:p>
    <w:p w14:paraId="06055CBE" w14:textId="5BE92251" w:rsidR="00D43B3C" w:rsidRDefault="00870DAF" w:rsidP="006D0A28">
      <w:pPr>
        <w:pStyle w:val="subsection"/>
        <w:spacing w:after="200"/>
        <w:ind w:left="0" w:firstLine="0"/>
        <w:rPr>
          <w:rFonts w:asciiTheme="minorHAnsi" w:hAnsiTheme="minorHAnsi" w:cstheme="minorHAnsi"/>
        </w:rPr>
      </w:pPr>
      <w:r>
        <w:rPr>
          <w:rFonts w:asciiTheme="minorHAnsi" w:hAnsiTheme="minorHAnsi" w:cstheme="minorHAnsi"/>
        </w:rPr>
        <w:t>T</w:t>
      </w:r>
      <w:r w:rsidR="00824AFA">
        <w:rPr>
          <w:rFonts w:asciiTheme="minorHAnsi" w:hAnsiTheme="minorHAnsi" w:cstheme="minorHAnsi"/>
        </w:rPr>
        <w:t xml:space="preserve">he application </w:t>
      </w:r>
      <w:r w:rsidR="005F7B97">
        <w:rPr>
          <w:rFonts w:asciiTheme="minorHAnsi" w:hAnsiTheme="minorHAnsi" w:cstheme="minorHAnsi"/>
        </w:rPr>
        <w:t>requires</w:t>
      </w:r>
      <w:r w:rsidR="00FE1468">
        <w:rPr>
          <w:rFonts w:asciiTheme="minorHAnsi" w:hAnsiTheme="minorHAnsi" w:cstheme="minorHAnsi"/>
        </w:rPr>
        <w:t xml:space="preserve"> </w:t>
      </w:r>
      <w:r w:rsidR="009039A3">
        <w:rPr>
          <w:rFonts w:asciiTheme="minorHAnsi" w:hAnsiTheme="minorHAnsi" w:cstheme="minorHAnsi"/>
        </w:rPr>
        <w:t xml:space="preserve">a </w:t>
      </w:r>
      <w:r w:rsidR="00FE1468">
        <w:rPr>
          <w:rFonts w:asciiTheme="minorHAnsi" w:hAnsiTheme="minorHAnsi" w:cstheme="minorHAnsi"/>
        </w:rPr>
        <w:t xml:space="preserve">declaration </w:t>
      </w:r>
      <w:r w:rsidR="00D375EA">
        <w:rPr>
          <w:rFonts w:asciiTheme="minorHAnsi" w:hAnsiTheme="minorHAnsi" w:cstheme="minorHAnsi"/>
        </w:rPr>
        <w:t>stating</w:t>
      </w:r>
      <w:r w:rsidR="00FE1468">
        <w:rPr>
          <w:rFonts w:asciiTheme="minorHAnsi" w:hAnsiTheme="minorHAnsi" w:cstheme="minorHAnsi"/>
        </w:rPr>
        <w:t xml:space="preserve"> </w:t>
      </w:r>
      <w:r w:rsidR="00FE1468" w:rsidRPr="00BF7DA9">
        <w:rPr>
          <w:rFonts w:asciiTheme="minorHAnsi" w:hAnsiTheme="minorHAnsi" w:cstheme="minorHAnsi"/>
        </w:rPr>
        <w:t xml:space="preserve">that </w:t>
      </w:r>
      <w:r w:rsidR="00ED0DAC" w:rsidRPr="00D309A2">
        <w:rPr>
          <w:rFonts w:asciiTheme="minorHAnsi" w:hAnsiTheme="minorHAnsi" w:cstheme="minorHAnsi"/>
        </w:rPr>
        <w:t xml:space="preserve">the </w:t>
      </w:r>
      <w:r w:rsidR="005F7B97">
        <w:rPr>
          <w:rFonts w:asciiTheme="minorHAnsi" w:hAnsiTheme="minorHAnsi" w:cstheme="minorHAnsi"/>
        </w:rPr>
        <w:t>r</w:t>
      </w:r>
      <w:r w:rsidR="00A7012E">
        <w:rPr>
          <w:rFonts w:asciiTheme="minorHAnsi" w:hAnsiTheme="minorHAnsi" w:cstheme="minorHAnsi"/>
        </w:rPr>
        <w:t>esponsible emitter</w:t>
      </w:r>
      <w:r w:rsidR="00D43B3C">
        <w:rPr>
          <w:rFonts w:asciiTheme="minorHAnsi" w:hAnsiTheme="minorHAnsi" w:cstheme="minorHAnsi"/>
        </w:rPr>
        <w:t>:</w:t>
      </w:r>
    </w:p>
    <w:p w14:paraId="67120929" w14:textId="07B2F56E" w:rsidR="00D43B3C" w:rsidRPr="00D43B3C" w:rsidRDefault="00AE060F" w:rsidP="00E94FBE">
      <w:pPr>
        <w:pStyle w:val="NoSpacing"/>
        <w:numPr>
          <w:ilvl w:val="0"/>
          <w:numId w:val="63"/>
        </w:numPr>
        <w:spacing w:before="120" w:after="120"/>
        <w:ind w:left="357" w:hanging="357"/>
        <w:rPr>
          <w:rFonts w:cstheme="minorHAnsi"/>
        </w:rPr>
      </w:pPr>
      <w:r>
        <w:rPr>
          <w:rFonts w:cstheme="minorHAnsi"/>
          <w:b/>
          <w:bCs/>
        </w:rPr>
        <w:t>w</w:t>
      </w:r>
      <w:r w:rsidR="00ED0DAC" w:rsidRPr="00966796">
        <w:rPr>
          <w:rFonts w:cstheme="minorHAnsi"/>
          <w:b/>
          <w:bCs/>
        </w:rPr>
        <w:t>ill</w:t>
      </w:r>
      <w:r w:rsidR="00ED0DAC">
        <w:rPr>
          <w:rFonts w:cstheme="minorHAnsi"/>
        </w:rPr>
        <w:t xml:space="preserve"> </w:t>
      </w:r>
      <w:r w:rsidR="00D43B3C" w:rsidRPr="00D43B3C">
        <w:rPr>
          <w:rFonts w:cstheme="minorHAnsi"/>
        </w:rPr>
        <w:t xml:space="preserve">conduct </w:t>
      </w:r>
      <w:r w:rsidR="002167C3">
        <w:rPr>
          <w:rFonts w:cstheme="minorHAnsi"/>
        </w:rPr>
        <w:t>an</w:t>
      </w:r>
      <w:r w:rsidR="00D43B3C" w:rsidRPr="00D43B3C">
        <w:rPr>
          <w:rFonts w:cstheme="minorHAnsi"/>
        </w:rPr>
        <w:t xml:space="preserve"> </w:t>
      </w:r>
      <w:r w:rsidR="002167C3">
        <w:rPr>
          <w:rFonts w:cstheme="minorHAnsi"/>
        </w:rPr>
        <w:t>activity(s)</w:t>
      </w:r>
      <w:r w:rsidR="00D43B3C" w:rsidRPr="00D43B3C">
        <w:rPr>
          <w:rFonts w:cstheme="minorHAnsi"/>
        </w:rPr>
        <w:t xml:space="preserve"> to reduce the emissions</w:t>
      </w:r>
      <w:r w:rsidR="00B90427">
        <w:rPr>
          <w:rFonts w:cstheme="minorHAnsi"/>
        </w:rPr>
        <w:t>-</w:t>
      </w:r>
      <w:r w:rsidR="00D43B3C" w:rsidRPr="00D43B3C">
        <w:rPr>
          <w:rFonts w:cstheme="minorHAnsi"/>
        </w:rPr>
        <w:t>intensity of production variables for the facility</w:t>
      </w:r>
      <w:r w:rsidR="00E94FBE">
        <w:rPr>
          <w:rFonts w:cstheme="minorHAnsi"/>
        </w:rPr>
        <w:t>,</w:t>
      </w:r>
      <w:r w:rsidR="00D43B3C" w:rsidRPr="00D43B3C">
        <w:rPr>
          <w:rFonts w:cstheme="minorHAnsi"/>
        </w:rPr>
        <w:t xml:space="preserve"> and</w:t>
      </w:r>
    </w:p>
    <w:p w14:paraId="32238F65" w14:textId="777E4078" w:rsidR="008E0B43" w:rsidRPr="00AE060F" w:rsidRDefault="00D43B3C" w:rsidP="00AE060F">
      <w:pPr>
        <w:pStyle w:val="NoSpacing"/>
        <w:numPr>
          <w:ilvl w:val="0"/>
          <w:numId w:val="63"/>
        </w:numPr>
        <w:spacing w:before="120" w:after="120"/>
        <w:ind w:left="357" w:hanging="357"/>
        <w:rPr>
          <w:rFonts w:cstheme="minorHAnsi"/>
        </w:rPr>
      </w:pPr>
      <w:r w:rsidRPr="00D43B3C">
        <w:rPr>
          <w:rFonts w:cstheme="minorHAnsi"/>
        </w:rPr>
        <w:t xml:space="preserve">as a result of conducting </w:t>
      </w:r>
      <w:r w:rsidR="00AE060F">
        <w:rPr>
          <w:rFonts w:cstheme="minorHAnsi"/>
        </w:rPr>
        <w:t>the</w:t>
      </w:r>
      <w:r w:rsidR="00AE060F" w:rsidRPr="00D43B3C">
        <w:rPr>
          <w:rFonts w:cstheme="minorHAnsi"/>
        </w:rPr>
        <w:t xml:space="preserve"> </w:t>
      </w:r>
      <w:r w:rsidRPr="00D43B3C">
        <w:rPr>
          <w:rFonts w:cstheme="minorHAnsi"/>
        </w:rPr>
        <w:t>activity</w:t>
      </w:r>
      <w:r w:rsidR="00AE060F">
        <w:rPr>
          <w:rFonts w:cstheme="minorHAnsi"/>
        </w:rPr>
        <w:t>(s)</w:t>
      </w:r>
      <w:r w:rsidRPr="00D43B3C">
        <w:rPr>
          <w:rFonts w:cstheme="minorHAnsi"/>
        </w:rPr>
        <w:t xml:space="preserve">, </w:t>
      </w:r>
      <w:r w:rsidRPr="00454592">
        <w:rPr>
          <w:rFonts w:cstheme="minorHAnsi"/>
          <w:b/>
          <w:bCs/>
        </w:rPr>
        <w:t>be</w:t>
      </w:r>
      <w:r w:rsidRPr="00D43B3C">
        <w:rPr>
          <w:rFonts w:cstheme="minorHAnsi"/>
        </w:rPr>
        <w:t xml:space="preserve"> </w:t>
      </w:r>
      <w:r w:rsidRPr="00966796">
        <w:rPr>
          <w:rFonts w:cstheme="minorHAnsi"/>
          <w:b/>
          <w:bCs/>
        </w:rPr>
        <w:t>reasonably likely</w:t>
      </w:r>
      <w:r w:rsidRPr="00D43B3C">
        <w:rPr>
          <w:rFonts w:cstheme="minorHAnsi"/>
        </w:rPr>
        <w:t xml:space="preserve"> to prevent an excess emissions situation from existing in relation to the facility for the </w:t>
      </w:r>
      <w:r w:rsidR="00AE060F">
        <w:rPr>
          <w:rFonts w:cstheme="minorHAnsi"/>
        </w:rPr>
        <w:t>MYMP</w:t>
      </w:r>
      <w:r w:rsidR="00E94FBE">
        <w:rPr>
          <w:rFonts w:cstheme="minorHAnsi"/>
        </w:rPr>
        <w:t>.</w:t>
      </w:r>
    </w:p>
    <w:p w14:paraId="09C78E31" w14:textId="5D7ED7E0" w:rsidR="00C00723" w:rsidRDefault="00D44377" w:rsidP="00E94FBE">
      <w:pPr>
        <w:pStyle w:val="NoSpacing"/>
        <w:spacing w:before="200" w:after="200"/>
        <w:rPr>
          <w:rFonts w:cstheme="minorHAnsi"/>
        </w:rPr>
      </w:pPr>
      <w:r>
        <w:rPr>
          <w:rFonts w:cstheme="minorHAnsi"/>
        </w:rPr>
        <w:t>The</w:t>
      </w:r>
      <w:r w:rsidR="00480640" w:rsidDel="0029079F">
        <w:rPr>
          <w:rFonts w:cstheme="minorHAnsi"/>
        </w:rPr>
        <w:t xml:space="preserve"> </w:t>
      </w:r>
      <w:r w:rsidR="00A7012E">
        <w:rPr>
          <w:rFonts w:cstheme="minorHAnsi"/>
        </w:rPr>
        <w:t xml:space="preserve">declaration </w:t>
      </w:r>
      <w:r w:rsidR="00A104D8">
        <w:rPr>
          <w:rFonts w:cstheme="minorHAnsi"/>
        </w:rPr>
        <w:t xml:space="preserve">is included </w:t>
      </w:r>
      <w:r w:rsidR="00C17E1C" w:rsidRPr="00F06339">
        <w:rPr>
          <w:rFonts w:cstheme="minorHAnsi"/>
        </w:rPr>
        <w:t>in</w:t>
      </w:r>
      <w:r w:rsidR="00A104D8">
        <w:rPr>
          <w:rFonts w:cstheme="minorHAnsi"/>
        </w:rPr>
        <w:t xml:space="preserve"> the application form</w:t>
      </w:r>
      <w:r w:rsidR="006A0083" w:rsidRPr="00F06339">
        <w:rPr>
          <w:rFonts w:cstheme="minorHAnsi"/>
        </w:rPr>
        <w:t xml:space="preserve"> </w:t>
      </w:r>
      <w:r w:rsidR="0029079F">
        <w:rPr>
          <w:rFonts w:cstheme="minorHAnsi"/>
        </w:rPr>
        <w:t xml:space="preserve">in </w:t>
      </w:r>
      <w:r w:rsidR="002B1CC8" w:rsidRPr="00F06339" w:rsidDel="0029079F">
        <w:rPr>
          <w:rFonts w:cstheme="minorHAnsi"/>
        </w:rPr>
        <w:t>a</w:t>
      </w:r>
      <w:r w:rsidR="00B11BE5" w:rsidRPr="00F06339">
        <w:rPr>
          <w:rFonts w:cstheme="minorHAnsi"/>
        </w:rPr>
        <w:t xml:space="preserve"> </w:t>
      </w:r>
      <w:r w:rsidR="0029079F">
        <w:rPr>
          <w:rFonts w:cstheme="minorHAnsi"/>
        </w:rPr>
        <w:t>‘</w:t>
      </w:r>
      <w:r w:rsidR="002B1CC8" w:rsidRPr="00F06339">
        <w:rPr>
          <w:rFonts w:cstheme="minorHAnsi"/>
        </w:rPr>
        <w:t>tick-box</w:t>
      </w:r>
      <w:r w:rsidR="0029079F">
        <w:rPr>
          <w:rFonts w:cstheme="minorHAnsi"/>
        </w:rPr>
        <w:t>’ format</w:t>
      </w:r>
      <w:r w:rsidR="0032135C">
        <w:rPr>
          <w:rFonts w:cstheme="minorHAnsi"/>
        </w:rPr>
        <w:t xml:space="preserve">. </w:t>
      </w:r>
    </w:p>
    <w:p w14:paraId="24B296FE" w14:textId="72FCA677" w:rsidR="00A11D5C" w:rsidRPr="00717200" w:rsidRDefault="00A11D5C" w:rsidP="007B10F6">
      <w:pPr>
        <w:pStyle w:val="NoSpacing"/>
        <w:spacing w:before="200" w:after="200"/>
        <w:rPr>
          <w:shd w:val="clear" w:color="auto" w:fill="FFFFFF"/>
        </w:rPr>
      </w:pPr>
      <w:r>
        <w:t xml:space="preserve">The application needs to provide </w:t>
      </w:r>
      <w:r w:rsidRPr="00717200">
        <w:rPr>
          <w:shd w:val="clear" w:color="auto" w:fill="FFFFFF"/>
        </w:rPr>
        <w:t xml:space="preserve">information and evidence substantiating the above declaration </w:t>
      </w:r>
      <w:r w:rsidR="004A1CCB" w:rsidRPr="00717200">
        <w:rPr>
          <w:shd w:val="clear" w:color="auto" w:fill="FFFFFF"/>
        </w:rPr>
        <w:t xml:space="preserve">and this </w:t>
      </w:r>
      <w:r w:rsidRPr="00717200">
        <w:rPr>
          <w:shd w:val="clear" w:color="auto" w:fill="FFFFFF"/>
        </w:rPr>
        <w:t xml:space="preserve">is provided in the detailed plan </w:t>
      </w:r>
      <w:r w:rsidR="007B10F6" w:rsidRPr="00717200">
        <w:rPr>
          <w:shd w:val="clear" w:color="auto" w:fill="FFFFFF"/>
        </w:rPr>
        <w:t>–</w:t>
      </w:r>
      <w:r w:rsidRPr="00717200">
        <w:rPr>
          <w:shd w:val="clear" w:color="auto" w:fill="FFFFFF"/>
        </w:rPr>
        <w:t xml:space="preserve"> see below.</w:t>
      </w:r>
    </w:p>
    <w:p w14:paraId="3121A1CF" w14:textId="3AC44131" w:rsidR="008E4EB7" w:rsidRPr="00E7738C" w:rsidRDefault="008E4EB7" w:rsidP="008E4EB7">
      <w:pPr>
        <w:pStyle w:val="BodyText1"/>
        <w:rPr>
          <w:color w:val="auto"/>
        </w:rPr>
      </w:pPr>
      <w:r w:rsidRPr="00E7738C">
        <w:rPr>
          <w:color w:val="auto"/>
        </w:rPr>
        <w:t xml:space="preserve">The application must be signed by a </w:t>
      </w:r>
      <w:hyperlink w:anchor="_Responsible_Financial_Officer" w:history="1">
        <w:r w:rsidR="00B609D6" w:rsidRPr="00B609D6">
          <w:rPr>
            <w:rStyle w:val="Hyperlink"/>
            <w:rFonts w:asciiTheme="minorHAnsi" w:hAnsiTheme="minorHAnsi"/>
          </w:rPr>
          <w:t>responsible financial officer</w:t>
        </w:r>
      </w:hyperlink>
      <w:r w:rsidRPr="00E7738C">
        <w:rPr>
          <w:color w:val="auto"/>
        </w:rPr>
        <w:t xml:space="preserve"> of the responsible emitter and in signing the </w:t>
      </w:r>
      <w:r w:rsidR="00DD3152">
        <w:rPr>
          <w:color w:val="auto"/>
        </w:rPr>
        <w:t xml:space="preserve">application the responsible financial officer </w:t>
      </w:r>
      <w:r w:rsidRPr="00E7738C">
        <w:rPr>
          <w:color w:val="auto"/>
        </w:rPr>
        <w:t>will be making the declaration noted above on behalf of the responsible emitter.</w:t>
      </w:r>
    </w:p>
    <w:p w14:paraId="5D52131B" w14:textId="3164C603" w:rsidR="00AD003C" w:rsidRPr="00E7738C" w:rsidRDefault="008E4EB7" w:rsidP="00E515F4">
      <w:pPr>
        <w:pStyle w:val="BodyText1"/>
        <w:rPr>
          <w:color w:val="auto"/>
        </w:rPr>
      </w:pPr>
      <w:r w:rsidRPr="00E7738C">
        <w:rPr>
          <w:color w:val="auto"/>
        </w:rPr>
        <w:t>Therefore, to apply for an MYMP the responsible emitt</w:t>
      </w:r>
      <w:r w:rsidRPr="00E66E6C">
        <w:rPr>
          <w:color w:val="auto"/>
        </w:rPr>
        <w:t xml:space="preserve">er must have a high </w:t>
      </w:r>
      <w:r w:rsidR="00E66E6C" w:rsidRPr="003A1F19">
        <w:rPr>
          <w:color w:val="auto"/>
        </w:rPr>
        <w:t>degree</w:t>
      </w:r>
      <w:r w:rsidRPr="00E66E6C">
        <w:rPr>
          <w:color w:val="auto"/>
        </w:rPr>
        <w:t xml:space="preserve"> of confidence that</w:t>
      </w:r>
      <w:r w:rsidRPr="00E7738C">
        <w:rPr>
          <w:color w:val="auto"/>
        </w:rPr>
        <w:t xml:space="preserve"> the activity(s) will be conducted during the MYMP and be successful in preventing an excess emissions situation.</w:t>
      </w:r>
    </w:p>
    <w:p w14:paraId="14ECC944" w14:textId="10B74B31" w:rsidR="009075C9" w:rsidRPr="00C70B36" w:rsidRDefault="00E311AB" w:rsidP="00332F50">
      <w:pPr>
        <w:pStyle w:val="Heading2"/>
      </w:pPr>
      <w:bookmarkStart w:id="48" w:name="_Detailed_plan_requirements"/>
      <w:bookmarkStart w:id="49" w:name="_Toc203470059"/>
      <w:bookmarkEnd w:id="48"/>
      <w:r w:rsidRPr="004A0135">
        <w:t>Detailed</w:t>
      </w:r>
      <w:r w:rsidR="009075C9" w:rsidRPr="00C70B36">
        <w:t xml:space="preserve"> plan requirements</w:t>
      </w:r>
      <w:bookmarkEnd w:id="49"/>
      <w:r w:rsidR="009075C9" w:rsidRPr="00C70B36">
        <w:t xml:space="preserve"> </w:t>
      </w:r>
    </w:p>
    <w:p w14:paraId="41E6CFA5" w14:textId="16564314" w:rsidR="005E1DE1" w:rsidRDefault="00C34F3A" w:rsidP="00D6024C">
      <w:pPr>
        <w:pStyle w:val="Heading3"/>
        <w:rPr>
          <w:rFonts w:asciiTheme="minorHAnsi" w:hAnsiTheme="minorHAnsi" w:cstheme="minorHAnsi"/>
        </w:rPr>
      </w:pPr>
      <w:r w:rsidRPr="00F45EC9">
        <w:t xml:space="preserve">Overview </w:t>
      </w:r>
    </w:p>
    <w:p w14:paraId="004ED44C" w14:textId="27083B91" w:rsidR="005E1DE1" w:rsidRPr="00EC6AF2" w:rsidRDefault="005E1DE1" w:rsidP="006D0A28">
      <w:pPr>
        <w:pStyle w:val="subsection"/>
        <w:spacing w:after="200"/>
        <w:ind w:left="0" w:firstLine="0"/>
        <w:rPr>
          <w:rFonts w:asciiTheme="minorHAnsi" w:hAnsiTheme="minorHAnsi" w:cstheme="minorHAnsi"/>
        </w:rPr>
      </w:pPr>
      <w:r w:rsidRPr="00EC6AF2">
        <w:rPr>
          <w:rFonts w:asciiTheme="minorHAnsi" w:hAnsiTheme="minorHAnsi" w:cstheme="minorHAnsi"/>
        </w:rPr>
        <w:t>An MYMP application must include a</w:t>
      </w:r>
      <w:r w:rsidR="00D57076" w:rsidRPr="00EC6AF2">
        <w:rPr>
          <w:rFonts w:asciiTheme="minorHAnsi" w:hAnsiTheme="minorHAnsi" w:cstheme="minorHAnsi"/>
        </w:rPr>
        <w:t xml:space="preserve"> detailed</w:t>
      </w:r>
      <w:r w:rsidRPr="00EC6AF2">
        <w:rPr>
          <w:rFonts w:asciiTheme="minorHAnsi" w:hAnsiTheme="minorHAnsi" w:cstheme="minorHAnsi"/>
        </w:rPr>
        <w:t xml:space="preserve"> plan setting out how conducting </w:t>
      </w:r>
      <w:r w:rsidR="00D57076" w:rsidRPr="00EC6AF2">
        <w:rPr>
          <w:rFonts w:asciiTheme="minorHAnsi" w:hAnsiTheme="minorHAnsi" w:cstheme="minorHAnsi"/>
        </w:rPr>
        <w:t xml:space="preserve">the </w:t>
      </w:r>
      <w:r w:rsidRPr="00EC6AF2">
        <w:rPr>
          <w:rFonts w:asciiTheme="minorHAnsi" w:hAnsiTheme="minorHAnsi" w:cstheme="minorHAnsi"/>
        </w:rPr>
        <w:t>activity</w:t>
      </w:r>
      <w:r w:rsidR="00D57076" w:rsidRPr="00EC6AF2">
        <w:rPr>
          <w:rFonts w:asciiTheme="minorHAnsi" w:hAnsiTheme="minorHAnsi" w:cstheme="minorHAnsi"/>
        </w:rPr>
        <w:t>(s)</w:t>
      </w:r>
      <w:r w:rsidRPr="00EC6AF2">
        <w:rPr>
          <w:rFonts w:asciiTheme="minorHAnsi" w:hAnsiTheme="minorHAnsi" w:cstheme="minorHAnsi"/>
        </w:rPr>
        <w:t xml:space="preserve"> is reasonably likely to enable the responsible emitter to reduce the net emissions number for the facility for the</w:t>
      </w:r>
      <w:r w:rsidR="00EC6AF2" w:rsidRPr="00EC6AF2">
        <w:rPr>
          <w:rFonts w:asciiTheme="minorHAnsi" w:hAnsiTheme="minorHAnsi" w:cstheme="minorHAnsi"/>
        </w:rPr>
        <w:t xml:space="preserve"> MYMP.</w:t>
      </w:r>
    </w:p>
    <w:p w14:paraId="43F3AFF1" w14:textId="75B22027" w:rsidR="008E4EB7" w:rsidRDefault="004A3424">
      <w:pPr>
        <w:pStyle w:val="subsection"/>
        <w:spacing w:before="200" w:after="200"/>
        <w:ind w:left="0" w:firstLine="0"/>
        <w:rPr>
          <w:rFonts w:asciiTheme="minorHAnsi" w:hAnsiTheme="minorHAnsi" w:cstheme="minorHAnsi"/>
        </w:rPr>
      </w:pPr>
      <w:r>
        <w:rPr>
          <w:rFonts w:asciiTheme="minorHAnsi" w:hAnsiTheme="minorHAnsi" w:cstheme="minorHAnsi"/>
        </w:rPr>
        <w:lastRenderedPageBreak/>
        <w:t>In deciding whether to approve an</w:t>
      </w:r>
      <w:r w:rsidR="00685911">
        <w:rPr>
          <w:rFonts w:asciiTheme="minorHAnsi" w:hAnsiTheme="minorHAnsi" w:cstheme="minorHAnsi"/>
        </w:rPr>
        <w:t xml:space="preserve"> MYMP application, </w:t>
      </w:r>
      <w:r w:rsidR="0018718C">
        <w:rPr>
          <w:rFonts w:asciiTheme="minorHAnsi" w:hAnsiTheme="minorHAnsi" w:cstheme="minorHAnsi"/>
        </w:rPr>
        <w:t xml:space="preserve">the CER must be satisfied </w:t>
      </w:r>
      <w:r w:rsidR="00143D7E">
        <w:rPr>
          <w:rFonts w:asciiTheme="minorHAnsi" w:hAnsiTheme="minorHAnsi" w:cstheme="minorHAnsi"/>
        </w:rPr>
        <w:t>that the</w:t>
      </w:r>
      <w:r w:rsidR="008E0155">
        <w:rPr>
          <w:rFonts w:asciiTheme="minorHAnsi" w:hAnsiTheme="minorHAnsi" w:cstheme="minorHAnsi"/>
        </w:rPr>
        <w:t xml:space="preserve"> </w:t>
      </w:r>
      <w:r w:rsidR="00D30093">
        <w:rPr>
          <w:rFonts w:asciiTheme="minorHAnsi" w:hAnsiTheme="minorHAnsi" w:cstheme="minorHAnsi"/>
        </w:rPr>
        <w:t>plan</w:t>
      </w:r>
      <w:r w:rsidR="00B4279F">
        <w:rPr>
          <w:rFonts w:asciiTheme="minorHAnsi" w:hAnsiTheme="minorHAnsi" w:cstheme="minorHAnsi"/>
        </w:rPr>
        <w:t xml:space="preserve"> is</w:t>
      </w:r>
      <w:r w:rsidR="004A3D8A" w:rsidRPr="00966796">
        <w:rPr>
          <w:rFonts w:asciiTheme="minorHAnsi" w:hAnsiTheme="minorHAnsi" w:cstheme="minorHAnsi"/>
          <w:b/>
        </w:rPr>
        <w:t xml:space="preserve"> </w:t>
      </w:r>
      <w:r w:rsidR="0048657E" w:rsidRPr="00966796">
        <w:rPr>
          <w:rFonts w:asciiTheme="minorHAnsi" w:hAnsiTheme="minorHAnsi" w:cstheme="minorHAnsi"/>
          <w:b/>
        </w:rPr>
        <w:t>likely</w:t>
      </w:r>
      <w:r w:rsidR="0048657E">
        <w:rPr>
          <w:rFonts w:asciiTheme="minorHAnsi" w:hAnsiTheme="minorHAnsi" w:cstheme="minorHAnsi"/>
        </w:rPr>
        <w:t xml:space="preserve"> to</w:t>
      </w:r>
      <w:r w:rsidR="0048657E" w:rsidRPr="00152290">
        <w:rPr>
          <w:rFonts w:asciiTheme="minorHAnsi" w:hAnsiTheme="minorHAnsi" w:cstheme="minorHAnsi"/>
        </w:rPr>
        <w:t xml:space="preserve"> reduce the facility’s covered emissions below the facility’s baseline emissions number for the </w:t>
      </w:r>
      <w:r w:rsidR="008F21E3">
        <w:rPr>
          <w:rFonts w:asciiTheme="minorHAnsi" w:hAnsiTheme="minorHAnsi" w:cstheme="minorHAnsi"/>
        </w:rPr>
        <w:t xml:space="preserve">MYMP </w:t>
      </w:r>
      <w:r w:rsidR="005D0F86">
        <w:rPr>
          <w:rFonts w:asciiTheme="minorHAnsi" w:hAnsiTheme="minorHAnsi" w:cstheme="minorHAnsi"/>
        </w:rPr>
        <w:t>(</w:t>
      </w:r>
      <w:r w:rsidR="00B05E79">
        <w:rPr>
          <w:rFonts w:asciiTheme="minorHAnsi" w:hAnsiTheme="minorHAnsi" w:cstheme="minorHAnsi"/>
        </w:rPr>
        <w:t>that is</w:t>
      </w:r>
      <w:r w:rsidR="005D0F86">
        <w:rPr>
          <w:rFonts w:asciiTheme="minorHAnsi" w:hAnsiTheme="minorHAnsi" w:cstheme="minorHAnsi"/>
        </w:rPr>
        <w:t xml:space="preserve"> to avoid an excess emissions situation)</w:t>
      </w:r>
      <w:r w:rsidR="00D945DB">
        <w:rPr>
          <w:rFonts w:asciiTheme="minorHAnsi" w:hAnsiTheme="minorHAnsi" w:cstheme="minorHAnsi"/>
        </w:rPr>
        <w:t>.</w:t>
      </w:r>
      <w:r w:rsidR="00C631A0">
        <w:rPr>
          <w:rFonts w:asciiTheme="minorHAnsi" w:hAnsiTheme="minorHAnsi" w:cstheme="minorHAnsi"/>
        </w:rPr>
        <w:t xml:space="preserve"> For further information see</w:t>
      </w:r>
      <w:r w:rsidR="00AD7EAD" w:rsidRPr="00C631A0">
        <w:rPr>
          <w:rFonts w:asciiTheme="minorHAnsi" w:hAnsiTheme="minorHAnsi" w:cstheme="minorHAnsi"/>
        </w:rPr>
        <w:t xml:space="preserve"> </w:t>
      </w:r>
      <w:hyperlink w:anchor="_Decision_to_make" w:history="1">
        <w:r w:rsidR="00AD7EAD" w:rsidRPr="00C631A0">
          <w:rPr>
            <w:rStyle w:val="Hyperlink"/>
            <w:rFonts w:asciiTheme="minorHAnsi" w:hAnsiTheme="minorHAnsi" w:cstheme="minorHAnsi"/>
          </w:rPr>
          <w:t>Part</w:t>
        </w:r>
        <w:r w:rsidR="00C631A0" w:rsidRPr="00C631A0">
          <w:rPr>
            <w:rStyle w:val="Hyperlink"/>
            <w:rFonts w:asciiTheme="minorHAnsi" w:hAnsiTheme="minorHAnsi" w:cstheme="minorHAnsi"/>
          </w:rPr>
          <w:t xml:space="preserve"> </w:t>
        </w:r>
        <w:r w:rsidR="00A46E65">
          <w:rPr>
            <w:rStyle w:val="Hyperlink"/>
            <w:rFonts w:asciiTheme="minorHAnsi" w:hAnsiTheme="minorHAnsi" w:cstheme="minorHAnsi"/>
          </w:rPr>
          <w:t>4</w:t>
        </w:r>
        <w:r w:rsidR="00C631A0" w:rsidRPr="00C631A0">
          <w:rPr>
            <w:rStyle w:val="Hyperlink"/>
            <w:rFonts w:asciiTheme="minorHAnsi" w:hAnsiTheme="minorHAnsi" w:cstheme="minorHAnsi"/>
          </w:rPr>
          <w:t>.</w:t>
        </w:r>
        <w:r w:rsidR="00A46E65">
          <w:rPr>
            <w:rStyle w:val="Hyperlink"/>
            <w:rFonts w:asciiTheme="minorHAnsi" w:hAnsiTheme="minorHAnsi" w:cstheme="minorHAnsi"/>
          </w:rPr>
          <w:t>2</w:t>
        </w:r>
        <w:r w:rsidR="00C631A0" w:rsidRPr="00C631A0">
          <w:rPr>
            <w:rStyle w:val="Hyperlink"/>
            <w:rFonts w:asciiTheme="minorHAnsi" w:hAnsiTheme="minorHAnsi" w:cstheme="minorHAnsi"/>
          </w:rPr>
          <w:t>.</w:t>
        </w:r>
        <w:r w:rsidR="00A46E65">
          <w:rPr>
            <w:rStyle w:val="Hyperlink"/>
            <w:rFonts w:asciiTheme="minorHAnsi" w:hAnsiTheme="minorHAnsi" w:cstheme="minorHAnsi"/>
          </w:rPr>
          <w:t>3</w:t>
        </w:r>
        <w:r w:rsidR="00C631A0" w:rsidRPr="00C631A0">
          <w:rPr>
            <w:rStyle w:val="Hyperlink"/>
            <w:rFonts w:asciiTheme="minorHAnsi" w:hAnsiTheme="minorHAnsi" w:cstheme="minorHAnsi"/>
          </w:rPr>
          <w:t xml:space="preserve"> Decision to make a multi-year monitoring period declaration</w:t>
        </w:r>
      </w:hyperlink>
      <w:r w:rsidR="00C631A0">
        <w:rPr>
          <w:rFonts w:asciiTheme="minorHAnsi" w:hAnsiTheme="minorHAnsi" w:cstheme="minorHAnsi"/>
        </w:rPr>
        <w:t>.</w:t>
      </w:r>
    </w:p>
    <w:p w14:paraId="34470110" w14:textId="41F3E673" w:rsidR="00B24BF7" w:rsidRDefault="004C6306" w:rsidP="00D5091C">
      <w:pPr>
        <w:keepNext/>
        <w:rPr>
          <w:rFonts w:cstheme="minorHAnsi"/>
        </w:rPr>
      </w:pPr>
      <w:r>
        <w:rPr>
          <w:rFonts w:cstheme="minorHAnsi"/>
        </w:rPr>
        <w:t xml:space="preserve">The CER </w:t>
      </w:r>
      <w:r w:rsidR="001C5625">
        <w:rPr>
          <w:rFonts w:cstheme="minorHAnsi"/>
        </w:rPr>
        <w:t>recommen</w:t>
      </w:r>
      <w:r>
        <w:rPr>
          <w:rFonts w:cstheme="minorHAnsi"/>
        </w:rPr>
        <w:t xml:space="preserve">ds </w:t>
      </w:r>
      <w:r w:rsidR="00BC5AEB">
        <w:rPr>
          <w:rFonts w:cstheme="minorHAnsi"/>
        </w:rPr>
        <w:t xml:space="preserve">that </w:t>
      </w:r>
      <w:r w:rsidR="00CF599A">
        <w:rPr>
          <w:rFonts w:cstheme="minorHAnsi"/>
        </w:rPr>
        <w:t>the</w:t>
      </w:r>
      <w:r w:rsidR="00550FAA">
        <w:rPr>
          <w:rFonts w:cstheme="minorHAnsi"/>
        </w:rPr>
        <w:t xml:space="preserve"> detailed plan </w:t>
      </w:r>
      <w:r w:rsidR="00F1508D">
        <w:rPr>
          <w:rFonts w:cstheme="minorHAnsi"/>
        </w:rPr>
        <w:t>cover</w:t>
      </w:r>
      <w:r w:rsidR="00550FAA">
        <w:rPr>
          <w:rFonts w:cstheme="minorHAnsi"/>
        </w:rPr>
        <w:t>s</w:t>
      </w:r>
      <w:r w:rsidR="00F1508D">
        <w:rPr>
          <w:rFonts w:cstheme="minorHAnsi"/>
        </w:rPr>
        <w:t xml:space="preserve"> </w:t>
      </w:r>
      <w:r w:rsidR="009E5FBA">
        <w:rPr>
          <w:rFonts w:cstheme="minorHAnsi"/>
        </w:rPr>
        <w:t xml:space="preserve">(at a minimum) </w:t>
      </w:r>
      <w:r w:rsidR="00F1508D">
        <w:rPr>
          <w:rFonts w:cstheme="minorHAnsi"/>
        </w:rPr>
        <w:t xml:space="preserve">each </w:t>
      </w:r>
      <w:r w:rsidR="00CC1A95">
        <w:rPr>
          <w:rFonts w:cstheme="minorHAnsi"/>
        </w:rPr>
        <w:t xml:space="preserve">of the following </w:t>
      </w:r>
      <w:r w:rsidR="00F1508D">
        <w:rPr>
          <w:rFonts w:cstheme="minorHAnsi"/>
        </w:rPr>
        <w:t>matter</w:t>
      </w:r>
      <w:r w:rsidR="00CC1A95">
        <w:rPr>
          <w:rFonts w:cstheme="minorHAnsi"/>
        </w:rPr>
        <w:t>s:</w:t>
      </w:r>
      <w:r w:rsidR="00CC1A95" w:rsidDel="00F1508D">
        <w:rPr>
          <w:rFonts w:cstheme="minorHAnsi"/>
        </w:rPr>
        <w:t xml:space="preserve"> </w:t>
      </w:r>
    </w:p>
    <w:p w14:paraId="59AA2BA0" w14:textId="4AFF5CD2" w:rsidR="00A1687A" w:rsidRPr="00DA0EB5" w:rsidRDefault="003A1AC4" w:rsidP="00BD7772">
      <w:pPr>
        <w:pStyle w:val="CERbullets"/>
        <w:numPr>
          <w:ilvl w:val="0"/>
          <w:numId w:val="65"/>
        </w:numPr>
      </w:pPr>
      <w:r>
        <w:t>a description of the</w:t>
      </w:r>
      <w:r w:rsidR="00A1687A" w:rsidRPr="00DA0EB5">
        <w:t xml:space="preserve"> activity(s) </w:t>
      </w:r>
      <w:r w:rsidR="00FE4385">
        <w:t>including current status</w:t>
      </w:r>
      <w:r w:rsidR="00A1687A" w:rsidRPr="00DA0EB5" w:rsidDel="00F055DA">
        <w:t xml:space="preserve"> </w:t>
      </w:r>
      <w:r w:rsidR="00411D3F">
        <w:t>and evidence the activity(s) will be conducted during the MYMP</w:t>
      </w:r>
    </w:p>
    <w:p w14:paraId="5202C3E6" w14:textId="623960EE" w:rsidR="00BD7772" w:rsidRPr="00DA0EB5" w:rsidRDefault="00522E50" w:rsidP="00BD7772">
      <w:pPr>
        <w:pStyle w:val="CERbullets"/>
        <w:numPr>
          <w:ilvl w:val="0"/>
          <w:numId w:val="65"/>
        </w:numPr>
      </w:pPr>
      <w:r>
        <w:t>the expected timeframe</w:t>
      </w:r>
      <w:r w:rsidR="00265DE1">
        <w:t>, including milestones,</w:t>
      </w:r>
      <w:r>
        <w:t xml:space="preserve"> to deliver the activity(s)</w:t>
      </w:r>
    </w:p>
    <w:p w14:paraId="6E81CD7F" w14:textId="650EA688" w:rsidR="00833942" w:rsidRDefault="006B5888" w:rsidP="00BD7772">
      <w:pPr>
        <w:pStyle w:val="CERbullets"/>
        <w:numPr>
          <w:ilvl w:val="0"/>
          <w:numId w:val="65"/>
        </w:numPr>
      </w:pPr>
      <w:r>
        <w:t xml:space="preserve">an explanation of </w:t>
      </w:r>
      <w:r w:rsidR="00FD1C6C">
        <w:t xml:space="preserve">how </w:t>
      </w:r>
      <w:r>
        <w:t xml:space="preserve">the </w:t>
      </w:r>
      <w:r w:rsidR="00833942">
        <w:t xml:space="preserve">planned </w:t>
      </w:r>
      <w:r>
        <w:t xml:space="preserve">activity(s) </w:t>
      </w:r>
      <w:r w:rsidR="005C69CA">
        <w:t>is reasonably likely to</w:t>
      </w:r>
      <w:r w:rsidR="00A91D9F">
        <w:t xml:space="preserve"> reduce</w:t>
      </w:r>
      <w:r w:rsidR="00833942">
        <w:t xml:space="preserve"> the net emissions number for the facility during the MYMP</w:t>
      </w:r>
      <w:r w:rsidR="00BA5CCB">
        <w:t xml:space="preserve"> </w:t>
      </w:r>
    </w:p>
    <w:p w14:paraId="4F224192" w14:textId="6D495432" w:rsidR="00BD7772" w:rsidRPr="00DB533C" w:rsidRDefault="00A80851" w:rsidP="00BD7772">
      <w:pPr>
        <w:pStyle w:val="CERbullets"/>
        <w:numPr>
          <w:ilvl w:val="0"/>
          <w:numId w:val="65"/>
        </w:numPr>
      </w:pPr>
      <w:r>
        <w:t>estimates</w:t>
      </w:r>
      <w:r w:rsidR="00717D7A" w:rsidRPr="00DB533C">
        <w:t xml:space="preserve"> of the</w:t>
      </w:r>
      <w:r w:rsidR="005D3318" w:rsidRPr="00DB533C">
        <w:t xml:space="preserve"> </w:t>
      </w:r>
      <w:r w:rsidR="00717D7A" w:rsidRPr="00DB533C">
        <w:t>impact of the activit</w:t>
      </w:r>
      <w:r w:rsidR="00B46DE6" w:rsidRPr="00DB533C">
        <w:t>y(s)</w:t>
      </w:r>
      <w:r w:rsidR="00717D7A" w:rsidRPr="00DB533C">
        <w:t xml:space="preserve"> </w:t>
      </w:r>
      <w:r w:rsidR="00147B51" w:rsidRPr="00DB533C">
        <w:t>on</w:t>
      </w:r>
      <w:r w:rsidR="00E96CA6" w:rsidRPr="00DB533C">
        <w:t xml:space="preserve"> the </w:t>
      </w:r>
      <w:r w:rsidR="007A3D6E">
        <w:t>emissions-intensity</w:t>
      </w:r>
      <w:r w:rsidR="00E96CA6" w:rsidRPr="00DB533C">
        <w:t xml:space="preserve"> of </w:t>
      </w:r>
      <w:r w:rsidR="004A50CC" w:rsidRPr="00DB533C">
        <w:t xml:space="preserve">the </w:t>
      </w:r>
      <w:r w:rsidR="00E96CA6" w:rsidRPr="00DB533C">
        <w:t>relevant</w:t>
      </w:r>
      <w:r w:rsidR="00147B51" w:rsidRPr="00DB533C">
        <w:t xml:space="preserve"> </w:t>
      </w:r>
      <w:r w:rsidR="00951E0E" w:rsidRPr="00DB533C">
        <w:t>production variable</w:t>
      </w:r>
      <w:r w:rsidR="004A50CC" w:rsidRPr="00DB533C">
        <w:t>(s)</w:t>
      </w:r>
      <w:r w:rsidR="00C0347A">
        <w:t xml:space="preserve"> and</w:t>
      </w:r>
      <w:r w:rsidR="00951E0E" w:rsidRPr="00DB533C">
        <w:t xml:space="preserve"> </w:t>
      </w:r>
      <w:r w:rsidR="00777A68" w:rsidRPr="00DB533C">
        <w:t>covered emissions</w:t>
      </w:r>
      <w:r w:rsidR="003414C1" w:rsidRPr="009B53E9">
        <w:t xml:space="preserve"> for each financial year in the MYMP</w:t>
      </w:r>
    </w:p>
    <w:p w14:paraId="083ED071" w14:textId="7CCB4F8A" w:rsidR="00BD7772" w:rsidRPr="00104760" w:rsidRDefault="00BD7772" w:rsidP="00BD7772">
      <w:pPr>
        <w:pStyle w:val="CERbullets"/>
        <w:numPr>
          <w:ilvl w:val="0"/>
          <w:numId w:val="65"/>
        </w:numPr>
        <w:rPr>
          <w:strike/>
        </w:rPr>
      </w:pPr>
      <w:r w:rsidRPr="00DA0EB5">
        <w:t xml:space="preserve">organisational capacity </w:t>
      </w:r>
      <w:r w:rsidR="00556EC9">
        <w:t>to deliver the activities in the specifi</w:t>
      </w:r>
      <w:r w:rsidR="00B46CAB">
        <w:t>ed</w:t>
      </w:r>
      <w:r w:rsidR="00556EC9">
        <w:t xml:space="preserve"> timeframes</w:t>
      </w:r>
    </w:p>
    <w:p w14:paraId="2D19F039" w14:textId="38CE624A" w:rsidR="00BD7772" w:rsidRDefault="00445A9B" w:rsidP="00104760">
      <w:pPr>
        <w:pStyle w:val="CERbullets"/>
        <w:numPr>
          <w:ilvl w:val="0"/>
          <w:numId w:val="65"/>
        </w:numPr>
      </w:pPr>
      <w:r>
        <w:t>activity(s)</w:t>
      </w:r>
      <w:r w:rsidR="004736DD" w:rsidRPr="001C0A4B">
        <w:t xml:space="preserve"> risk</w:t>
      </w:r>
      <w:r w:rsidR="006959A4" w:rsidRPr="001C0A4B">
        <w:t>s</w:t>
      </w:r>
      <w:r w:rsidR="004736DD" w:rsidRPr="001C0A4B">
        <w:t xml:space="preserve"> and mitigation </w:t>
      </w:r>
      <w:r w:rsidR="00461990" w:rsidRPr="001C0A4B">
        <w:t>measures</w:t>
      </w:r>
      <w:r w:rsidR="00AF749C">
        <w:t>.</w:t>
      </w:r>
      <w:r w:rsidR="00461990" w:rsidRPr="001C0A4B">
        <w:t xml:space="preserve"> </w:t>
      </w:r>
    </w:p>
    <w:p w14:paraId="3128BC75" w14:textId="25B2F688" w:rsidR="00BE502F" w:rsidRPr="001C0A4B" w:rsidRDefault="00BE502F" w:rsidP="00C0347A">
      <w:pPr>
        <w:pStyle w:val="subsection"/>
        <w:spacing w:before="200" w:after="200"/>
        <w:ind w:left="0" w:firstLine="0"/>
      </w:pPr>
      <w:r w:rsidRPr="006A3B5D">
        <w:rPr>
          <w:rFonts w:asciiTheme="minorHAnsi" w:hAnsiTheme="minorHAnsi" w:cstheme="minorHAnsi"/>
          <w:b/>
        </w:rPr>
        <w:t xml:space="preserve">The obligation </w:t>
      </w:r>
      <w:r w:rsidR="00F03CBE" w:rsidRPr="006A3B5D">
        <w:rPr>
          <w:rFonts w:asciiTheme="minorHAnsi" w:hAnsiTheme="minorHAnsi" w:cstheme="minorHAnsi"/>
          <w:b/>
        </w:rPr>
        <w:t xml:space="preserve">lies </w:t>
      </w:r>
      <w:r w:rsidRPr="006A3B5D">
        <w:rPr>
          <w:rFonts w:asciiTheme="minorHAnsi" w:hAnsiTheme="minorHAnsi" w:cstheme="minorHAnsi"/>
          <w:b/>
        </w:rPr>
        <w:t xml:space="preserve">with the applicant to provide </w:t>
      </w:r>
      <w:r w:rsidR="00F03CBE" w:rsidRPr="006A3B5D">
        <w:rPr>
          <w:rFonts w:asciiTheme="minorHAnsi" w:hAnsiTheme="minorHAnsi" w:cstheme="minorHAnsi"/>
          <w:b/>
        </w:rPr>
        <w:t xml:space="preserve">enough </w:t>
      </w:r>
      <w:r w:rsidRPr="006A3B5D">
        <w:rPr>
          <w:rFonts w:asciiTheme="minorHAnsi" w:hAnsiTheme="minorHAnsi" w:cstheme="minorHAnsi"/>
          <w:b/>
        </w:rPr>
        <w:t>information and evidence to enable the CER to make an informed decision on the application.</w:t>
      </w:r>
      <w:r w:rsidR="009E5FBA" w:rsidRPr="006A3B5D">
        <w:rPr>
          <w:rFonts w:asciiTheme="minorHAnsi" w:hAnsiTheme="minorHAnsi" w:cstheme="minorHAnsi"/>
          <w:b/>
        </w:rPr>
        <w:t xml:space="preserve"> </w:t>
      </w:r>
      <w:r w:rsidR="009E5FBA" w:rsidRPr="006A3B5D">
        <w:rPr>
          <w:rFonts w:asciiTheme="minorHAnsi" w:hAnsiTheme="minorHAnsi" w:cstheme="minorHAnsi"/>
        </w:rPr>
        <w:t xml:space="preserve">Additional information is encouraged especially </w:t>
      </w:r>
      <w:r w:rsidR="00196091" w:rsidRPr="006A3B5D">
        <w:rPr>
          <w:rFonts w:asciiTheme="minorHAnsi" w:hAnsiTheme="minorHAnsi" w:cstheme="minorHAnsi"/>
        </w:rPr>
        <w:t xml:space="preserve">where aspects of the activity(s) </w:t>
      </w:r>
      <w:r w:rsidR="002E08DA" w:rsidRPr="006A3B5D">
        <w:rPr>
          <w:rFonts w:asciiTheme="minorHAnsi" w:hAnsiTheme="minorHAnsi" w:cstheme="minorHAnsi"/>
          <w:bCs/>
        </w:rPr>
        <w:t xml:space="preserve">and/or the </w:t>
      </w:r>
      <w:r w:rsidR="001A67BB" w:rsidRPr="006A3B5D">
        <w:rPr>
          <w:rFonts w:asciiTheme="minorHAnsi" w:hAnsiTheme="minorHAnsi" w:cstheme="minorHAnsi"/>
          <w:bCs/>
        </w:rPr>
        <w:t xml:space="preserve">emissions outcomes </w:t>
      </w:r>
      <w:r w:rsidR="009130C3" w:rsidRPr="006A3B5D">
        <w:rPr>
          <w:rFonts w:asciiTheme="minorHAnsi" w:hAnsiTheme="minorHAnsi" w:cstheme="minorHAnsi"/>
        </w:rPr>
        <w:t xml:space="preserve">are not </w:t>
      </w:r>
      <w:r w:rsidR="002E08DA" w:rsidRPr="006A3B5D">
        <w:rPr>
          <w:rFonts w:asciiTheme="minorHAnsi" w:hAnsiTheme="minorHAnsi" w:cstheme="minorHAnsi"/>
        </w:rPr>
        <w:t>appropriately</w:t>
      </w:r>
      <w:r w:rsidR="009130C3" w:rsidRPr="006A3B5D">
        <w:rPr>
          <w:rFonts w:asciiTheme="minorHAnsi" w:hAnsiTheme="minorHAnsi" w:cstheme="minorHAnsi"/>
        </w:rPr>
        <w:t xml:space="preserve"> evidenced via the </w:t>
      </w:r>
      <w:r w:rsidR="002E08DA" w:rsidRPr="006A3B5D">
        <w:rPr>
          <w:rFonts w:asciiTheme="minorHAnsi" w:hAnsiTheme="minorHAnsi" w:cstheme="minorHAnsi"/>
        </w:rPr>
        <w:t>above points.</w:t>
      </w:r>
    </w:p>
    <w:p w14:paraId="5BEB5E3D" w14:textId="69D5020F" w:rsidR="00550FAA" w:rsidRPr="00CD40D4" w:rsidRDefault="00550FAA" w:rsidP="003A1F19">
      <w:pPr>
        <w:pStyle w:val="CERbullets"/>
      </w:pPr>
      <w:r>
        <w:t xml:space="preserve">To assist in preparing the detailed plan see </w:t>
      </w:r>
      <w:hyperlink w:anchor="_Recommended_evidence_to" w:history="1">
        <w:r w:rsidRPr="0005778C">
          <w:rPr>
            <w:rStyle w:val="Hyperlink"/>
            <w:rFonts w:asciiTheme="minorHAnsi" w:hAnsiTheme="minorHAnsi"/>
          </w:rPr>
          <w:t xml:space="preserve">Part </w:t>
        </w:r>
        <w:r w:rsidR="008909B2">
          <w:rPr>
            <w:rStyle w:val="Hyperlink"/>
            <w:rFonts w:asciiTheme="minorHAnsi" w:hAnsiTheme="minorHAnsi"/>
          </w:rPr>
          <w:t>3.7.2</w:t>
        </w:r>
        <w:r w:rsidRPr="0005778C">
          <w:rPr>
            <w:rStyle w:val="Hyperlink"/>
            <w:rFonts w:asciiTheme="minorHAnsi" w:hAnsiTheme="minorHAnsi"/>
          </w:rPr>
          <w:t xml:space="preserve"> R</w:t>
        </w:r>
        <w:r w:rsidRPr="00104760">
          <w:rPr>
            <w:rStyle w:val="Hyperlink"/>
            <w:rFonts w:asciiTheme="minorHAnsi" w:hAnsiTheme="minorHAnsi"/>
          </w:rPr>
          <w:t>ecommended</w:t>
        </w:r>
        <w:r>
          <w:rPr>
            <w:rStyle w:val="Hyperlink"/>
            <w:rFonts w:asciiTheme="minorHAnsi" w:hAnsiTheme="minorHAnsi"/>
          </w:rPr>
          <w:t xml:space="preserve"> information</w:t>
        </w:r>
        <w:r w:rsidRPr="00104760">
          <w:rPr>
            <w:rStyle w:val="Hyperlink"/>
            <w:rFonts w:asciiTheme="minorHAnsi" w:hAnsiTheme="minorHAnsi"/>
          </w:rPr>
          <w:t xml:space="preserve"> </w:t>
        </w:r>
        <w:r>
          <w:rPr>
            <w:rStyle w:val="Hyperlink"/>
            <w:rFonts w:asciiTheme="minorHAnsi" w:hAnsiTheme="minorHAnsi"/>
          </w:rPr>
          <w:t xml:space="preserve">and </w:t>
        </w:r>
        <w:r w:rsidRPr="00104760">
          <w:rPr>
            <w:rStyle w:val="Hyperlink"/>
            <w:rFonts w:asciiTheme="minorHAnsi" w:hAnsiTheme="minorHAnsi"/>
          </w:rPr>
          <w:t>evidence to include in detailed plan</w:t>
        </w:r>
      </w:hyperlink>
      <w:r>
        <w:t>, which describes the type of information and evidence required</w:t>
      </w:r>
      <w:r w:rsidR="007663B7">
        <w:t xml:space="preserve"> in further detail</w:t>
      </w:r>
      <w:r>
        <w:t>.</w:t>
      </w:r>
    </w:p>
    <w:p w14:paraId="037ADBCE" w14:textId="11D48D5D" w:rsidR="00764B4B" w:rsidRPr="00764B4B" w:rsidRDefault="005570D3" w:rsidP="00104760">
      <w:pPr>
        <w:pStyle w:val="Heading3"/>
      </w:pPr>
      <w:bookmarkStart w:id="50" w:name="_Recommended_evidence_to"/>
      <w:bookmarkEnd w:id="50"/>
      <w:r>
        <w:t xml:space="preserve">Recommended </w:t>
      </w:r>
      <w:r w:rsidR="005C7E4E" w:rsidRPr="008C7053">
        <w:t xml:space="preserve">information and </w:t>
      </w:r>
      <w:r w:rsidR="004C38D1">
        <w:t xml:space="preserve">evidence </w:t>
      </w:r>
      <w:r w:rsidR="004448D8">
        <w:t xml:space="preserve">to include in detailed plan </w:t>
      </w:r>
    </w:p>
    <w:p w14:paraId="5EBC0AFB" w14:textId="5DB32E08" w:rsidR="00E83EE7" w:rsidRPr="00E5229B" w:rsidRDefault="00543D33" w:rsidP="00104760">
      <w:pPr>
        <w:pStyle w:val="Heading4"/>
        <w:rPr>
          <w:rFonts w:ascii="Calibri" w:hAnsi="Calibri" w:cs="Calibri"/>
        </w:rPr>
      </w:pPr>
      <w:bookmarkStart w:id="51" w:name="_Toc145061318"/>
      <w:bookmarkStart w:id="52" w:name="_Toc145061319"/>
      <w:bookmarkStart w:id="53" w:name="_Toc145061320"/>
      <w:bookmarkStart w:id="54" w:name="_Toc145061321"/>
      <w:bookmarkStart w:id="55" w:name="_Toc145061322"/>
      <w:bookmarkStart w:id="56" w:name="_Toc145061323"/>
      <w:bookmarkStart w:id="57" w:name="_Toc145061324"/>
      <w:bookmarkStart w:id="58" w:name="_Toc145061325"/>
      <w:bookmarkStart w:id="59" w:name="_Toc145061326"/>
      <w:bookmarkStart w:id="60" w:name="_Toc145061327"/>
      <w:bookmarkStart w:id="61" w:name="_Toc145061328"/>
      <w:bookmarkStart w:id="62" w:name="_Toc145061329"/>
      <w:bookmarkEnd w:id="51"/>
      <w:bookmarkEnd w:id="52"/>
      <w:bookmarkEnd w:id="53"/>
      <w:bookmarkEnd w:id="54"/>
      <w:bookmarkEnd w:id="55"/>
      <w:bookmarkEnd w:id="56"/>
      <w:bookmarkEnd w:id="57"/>
      <w:bookmarkEnd w:id="58"/>
      <w:bookmarkEnd w:id="59"/>
      <w:bookmarkEnd w:id="60"/>
      <w:bookmarkEnd w:id="61"/>
      <w:bookmarkEnd w:id="62"/>
      <w:r w:rsidRPr="00E5229B">
        <w:rPr>
          <w:rFonts w:ascii="Calibri" w:hAnsi="Calibri" w:cs="Calibri"/>
        </w:rPr>
        <w:t>D</w:t>
      </w:r>
      <w:r w:rsidR="00E83EE7" w:rsidRPr="00E5229B">
        <w:rPr>
          <w:rFonts w:ascii="Calibri" w:hAnsi="Calibri" w:cs="Calibri"/>
        </w:rPr>
        <w:t>escription of activity(s)</w:t>
      </w:r>
    </w:p>
    <w:p w14:paraId="7ED4960F" w14:textId="37DB2DD3" w:rsidR="006D6769" w:rsidRDefault="00E83EE7" w:rsidP="006D0A28">
      <w:pPr>
        <w:spacing w:before="240"/>
      </w:pPr>
      <w:r>
        <w:t xml:space="preserve">The </w:t>
      </w:r>
      <w:r w:rsidR="00183A23">
        <w:t xml:space="preserve">plan </w:t>
      </w:r>
      <w:r>
        <w:t xml:space="preserve">must include a </w:t>
      </w:r>
      <w:r w:rsidR="008409C3">
        <w:t xml:space="preserve">description </w:t>
      </w:r>
      <w:r>
        <w:t>of</w:t>
      </w:r>
      <w:r w:rsidDel="00175997">
        <w:t xml:space="preserve"> </w:t>
      </w:r>
      <w:r w:rsidR="001E44FD">
        <w:t xml:space="preserve">each </w:t>
      </w:r>
      <w:r>
        <w:t>activit</w:t>
      </w:r>
      <w:r w:rsidR="005B719E">
        <w:t>y</w:t>
      </w:r>
      <w:r w:rsidR="004D78F9">
        <w:t>,</w:t>
      </w:r>
      <w:r w:rsidDel="004D78F9">
        <w:t xml:space="preserve"> </w:t>
      </w:r>
      <w:r>
        <w:t>how</w:t>
      </w:r>
      <w:r w:rsidR="0041755F">
        <w:t xml:space="preserve"> and when</w:t>
      </w:r>
      <w:r>
        <w:t xml:space="preserve"> it will be implemented</w:t>
      </w:r>
      <w:r w:rsidR="009F3E32">
        <w:t xml:space="preserve">, </w:t>
      </w:r>
      <w:r w:rsidR="00354B89">
        <w:t xml:space="preserve">the </w:t>
      </w:r>
      <w:r w:rsidR="009F3E32">
        <w:t>production variable</w:t>
      </w:r>
      <w:r w:rsidR="00354B89">
        <w:t>(</w:t>
      </w:r>
      <w:r w:rsidR="009F3E32">
        <w:t>s</w:t>
      </w:r>
      <w:r w:rsidR="00354B89">
        <w:t>) to which it is applicable,</w:t>
      </w:r>
      <w:r w:rsidR="009F3E32">
        <w:t xml:space="preserve"> and </w:t>
      </w:r>
      <w:r w:rsidR="00354B89">
        <w:t xml:space="preserve">the manner and estimated amount of the activity’s </w:t>
      </w:r>
      <w:r w:rsidR="009F3E32">
        <w:t xml:space="preserve">impact </w:t>
      </w:r>
      <w:r w:rsidR="00D1477C">
        <w:t xml:space="preserve">on the </w:t>
      </w:r>
      <w:r w:rsidR="007A3D6E">
        <w:t>emissions-intensity</w:t>
      </w:r>
      <w:r w:rsidR="00D1477C">
        <w:t xml:space="preserve"> of the production varia</w:t>
      </w:r>
      <w:r w:rsidR="000E4059">
        <w:t>ble and on</w:t>
      </w:r>
      <w:r w:rsidR="009F3E32">
        <w:t xml:space="preserve"> </w:t>
      </w:r>
      <w:r w:rsidR="0015522B">
        <w:t xml:space="preserve">the net emissions number for </w:t>
      </w:r>
      <w:r w:rsidR="00850ABE">
        <w:t>the facility during the MYMP</w:t>
      </w:r>
      <w:r>
        <w:t xml:space="preserve">. </w:t>
      </w:r>
    </w:p>
    <w:p w14:paraId="44334BC6" w14:textId="0EFFA977" w:rsidR="00242A5D" w:rsidRDefault="002E73FF" w:rsidP="00B40F03">
      <w:r>
        <w:t>The</w:t>
      </w:r>
      <w:r w:rsidR="00685AAE">
        <w:t xml:space="preserve"> description should include the</w:t>
      </w:r>
      <w:r>
        <w:t xml:space="preserve"> status of the activity(s)</w:t>
      </w:r>
      <w:r w:rsidR="00133541">
        <w:t>,</w:t>
      </w:r>
      <w:r w:rsidR="00FB1D82">
        <w:t xml:space="preserve"> and evidence that the activity will be conducted during the MYMP</w:t>
      </w:r>
      <w:r w:rsidR="00E46009">
        <w:t xml:space="preserve">. </w:t>
      </w:r>
      <w:r w:rsidR="00647F85">
        <w:t xml:space="preserve">Note that the declaration being made in the application </w:t>
      </w:r>
      <w:r w:rsidR="006341BD">
        <w:t xml:space="preserve">asserts </w:t>
      </w:r>
      <w:r w:rsidR="00647F85">
        <w:t xml:space="preserve">that </w:t>
      </w:r>
      <w:r w:rsidR="00647F85" w:rsidRPr="00A67AB4">
        <w:t xml:space="preserve">the </w:t>
      </w:r>
      <w:r w:rsidR="00A67AB4" w:rsidRPr="00A67AB4">
        <w:t>responsible</w:t>
      </w:r>
      <w:r w:rsidR="00F519C9">
        <w:t xml:space="preserve"> emitter</w:t>
      </w:r>
      <w:r w:rsidR="00A67AB4" w:rsidRPr="00A67AB4">
        <w:t xml:space="preserve"> </w:t>
      </w:r>
      <w:r w:rsidR="00BE1727" w:rsidRPr="00966796">
        <w:rPr>
          <w:b/>
          <w:bCs/>
        </w:rPr>
        <w:t>will conduct</w:t>
      </w:r>
      <w:r w:rsidR="00BE1727" w:rsidRPr="00242A5D">
        <w:t xml:space="preserve"> an activity(s) during the MYMP to reduce the emissions-intensity of production variables for the facility</w:t>
      </w:r>
      <w:r w:rsidR="00392381">
        <w:t xml:space="preserve">. </w:t>
      </w:r>
      <w:r w:rsidR="00647F85">
        <w:t xml:space="preserve">Therefore, </w:t>
      </w:r>
      <w:r w:rsidR="006F5FA6">
        <w:t xml:space="preserve">the CER requires </w:t>
      </w:r>
      <w:r w:rsidR="00647F85">
        <w:t xml:space="preserve">a high degree of confidence that the activity(s) will </w:t>
      </w:r>
      <w:r w:rsidR="00647F85" w:rsidRPr="007C0C4E">
        <w:t xml:space="preserve">be </w:t>
      </w:r>
      <w:r w:rsidR="00F87E59" w:rsidRPr="007C0C4E">
        <w:t>conducted during the MYMP.</w:t>
      </w:r>
    </w:p>
    <w:p w14:paraId="398F3771" w14:textId="7D9A7B34" w:rsidR="00647F85" w:rsidRDefault="00952C15" w:rsidP="00B40F03">
      <w:r>
        <w:t>Examples of e</w:t>
      </w:r>
      <w:r w:rsidR="00647F85" w:rsidRPr="003A1F19">
        <w:t>vidence</w:t>
      </w:r>
      <w:r w:rsidR="00647F85">
        <w:t xml:space="preserve"> </w:t>
      </w:r>
      <w:r w:rsidR="009712C4">
        <w:t>demonstrating</w:t>
      </w:r>
      <w:r w:rsidR="00647F85">
        <w:t xml:space="preserve"> the activity</w:t>
      </w:r>
      <w:r w:rsidR="00E5229B">
        <w:t>(s)</w:t>
      </w:r>
      <w:r w:rsidR="00647F85">
        <w:t xml:space="preserve"> will be </w:t>
      </w:r>
      <w:r w:rsidR="00E5229B">
        <w:t>conducted during</w:t>
      </w:r>
      <w:r w:rsidR="00647F85">
        <w:t xml:space="preserve"> the </w:t>
      </w:r>
      <w:r w:rsidR="00E5229B">
        <w:t>MYMP</w:t>
      </w:r>
      <w:r w:rsidR="00647F85">
        <w:t xml:space="preserve"> </w:t>
      </w:r>
      <w:r w:rsidR="0027484F">
        <w:t>include</w:t>
      </w:r>
      <w:r w:rsidR="009712C4">
        <w:t>s</w:t>
      </w:r>
      <w:r w:rsidR="00A531CC">
        <w:t xml:space="preserve">, but </w:t>
      </w:r>
      <w:r w:rsidR="009712C4">
        <w:t xml:space="preserve">is </w:t>
      </w:r>
      <w:r w:rsidR="00A531CC">
        <w:t>not limited to,</w:t>
      </w:r>
      <w:r w:rsidR="0027484F">
        <w:t xml:space="preserve"> evidence</w:t>
      </w:r>
      <w:r w:rsidR="00202653">
        <w:t xml:space="preserve"> demonstrat</w:t>
      </w:r>
      <w:r w:rsidR="00751AB9">
        <w:t>ing</w:t>
      </w:r>
      <w:r w:rsidR="0055514C">
        <w:t xml:space="preserve"> that the responsible emitt</w:t>
      </w:r>
      <w:r w:rsidR="00893698">
        <w:t>er has</w:t>
      </w:r>
      <w:r w:rsidR="00647F85">
        <w:t>:</w:t>
      </w:r>
    </w:p>
    <w:p w14:paraId="0FF8A024" w14:textId="04452FB3" w:rsidR="002E73FF" w:rsidRDefault="00A26E8B" w:rsidP="00104760">
      <w:pPr>
        <w:pStyle w:val="ListParagraph"/>
        <w:numPr>
          <w:ilvl w:val="0"/>
          <w:numId w:val="65"/>
        </w:numPr>
        <w:spacing w:before="120" w:after="120" w:line="240" w:lineRule="auto"/>
        <w:ind w:left="357" w:hanging="357"/>
        <w:contextualSpacing w:val="0"/>
      </w:pPr>
      <w:r>
        <w:t xml:space="preserve">made funding </w:t>
      </w:r>
      <w:r w:rsidR="00DE007E">
        <w:t xml:space="preserve">and/or planning </w:t>
      </w:r>
      <w:r>
        <w:t>commitment</w:t>
      </w:r>
      <w:r w:rsidR="00AC32DC">
        <w:t xml:space="preserve"> for the activity(s)</w:t>
      </w:r>
      <w:r w:rsidR="00F45C4E">
        <w:t xml:space="preserve"> to take place</w:t>
      </w:r>
      <w:r w:rsidR="0037013F">
        <w:t xml:space="preserve"> </w:t>
      </w:r>
      <w:r w:rsidR="00261416">
        <w:t>(e.g.</w:t>
      </w:r>
      <w:r w:rsidR="00D50FF7">
        <w:t xml:space="preserve"> </w:t>
      </w:r>
      <w:r w:rsidR="009B488C">
        <w:t xml:space="preserve">internal documents </w:t>
      </w:r>
      <w:r w:rsidR="00C90553">
        <w:t>(</w:t>
      </w:r>
      <w:r w:rsidR="0037013F">
        <w:t>or extracts</w:t>
      </w:r>
      <w:r w:rsidR="00C90553">
        <w:t xml:space="preserve"> of those documents</w:t>
      </w:r>
      <w:r w:rsidR="0037013F">
        <w:t xml:space="preserve">) </w:t>
      </w:r>
      <w:r w:rsidR="0028623E">
        <w:t xml:space="preserve">showing that the </w:t>
      </w:r>
      <w:r w:rsidR="00696907">
        <w:t>responsible</w:t>
      </w:r>
      <w:r w:rsidR="0037013F">
        <w:t xml:space="preserve"> </w:t>
      </w:r>
      <w:r w:rsidR="00696907">
        <w:t>emitter’s decision</w:t>
      </w:r>
      <w:r w:rsidR="00D35E54">
        <w:t>-</w:t>
      </w:r>
      <w:r w:rsidR="00696907">
        <w:t>making body has approved the activity(s) to proceed</w:t>
      </w:r>
      <w:r w:rsidR="00261416">
        <w:t>)</w:t>
      </w:r>
    </w:p>
    <w:p w14:paraId="7D40B5E1" w14:textId="67A7DC0E" w:rsidR="007153C2" w:rsidRPr="001B71A7" w:rsidRDefault="00D7118D" w:rsidP="00B54532">
      <w:pPr>
        <w:pStyle w:val="ListParagraph"/>
        <w:numPr>
          <w:ilvl w:val="0"/>
          <w:numId w:val="65"/>
        </w:numPr>
        <w:spacing w:before="120" w:after="120" w:line="240" w:lineRule="auto"/>
        <w:ind w:left="357" w:hanging="357"/>
        <w:contextualSpacing w:val="0"/>
      </w:pPr>
      <w:r>
        <w:t>secured</w:t>
      </w:r>
      <w:r w:rsidR="008B6871">
        <w:t xml:space="preserve">, or </w:t>
      </w:r>
      <w:r w:rsidR="00375DB9">
        <w:t>will secure,</w:t>
      </w:r>
      <w:r w:rsidR="005E494C">
        <w:t xml:space="preserve"> funding</w:t>
      </w:r>
      <w:r w:rsidR="002360BE">
        <w:t xml:space="preserve"> for </w:t>
      </w:r>
      <w:r w:rsidR="00C20CBF">
        <w:t xml:space="preserve">the activity(s) </w:t>
      </w:r>
      <w:r w:rsidR="00402D38">
        <w:t xml:space="preserve">(particularly </w:t>
      </w:r>
      <w:r w:rsidR="00621B5C">
        <w:t xml:space="preserve">evidence of </w:t>
      </w:r>
      <w:r w:rsidR="00402D38">
        <w:t>any third</w:t>
      </w:r>
      <w:r w:rsidR="00FB55F9">
        <w:t>-</w:t>
      </w:r>
      <w:r w:rsidR="00402D38">
        <w:t xml:space="preserve">party funding </w:t>
      </w:r>
      <w:r w:rsidR="004B48C2">
        <w:t>that has been sought or secured</w:t>
      </w:r>
      <w:r w:rsidR="00402D38">
        <w:t>)</w:t>
      </w:r>
      <w:r w:rsidR="00893698">
        <w:t xml:space="preserve">. This may </w:t>
      </w:r>
      <w:r w:rsidR="00B54532">
        <w:t xml:space="preserve">include </w:t>
      </w:r>
      <w:r w:rsidR="007153C2" w:rsidRPr="001B71A7">
        <w:t xml:space="preserve">Government funding </w:t>
      </w:r>
      <w:r w:rsidR="004352DA" w:rsidRPr="001B71A7">
        <w:t>for the activity</w:t>
      </w:r>
      <w:r w:rsidR="005E494C" w:rsidRPr="001B71A7">
        <w:t>(s)</w:t>
      </w:r>
      <w:r w:rsidR="00CA61E2" w:rsidRPr="001B71A7">
        <w:t xml:space="preserve"> </w:t>
      </w:r>
      <w:r w:rsidR="004352DA" w:rsidRPr="001B71A7">
        <w:t xml:space="preserve">(e.g. </w:t>
      </w:r>
      <w:r w:rsidR="00504D59" w:rsidRPr="001B71A7">
        <w:t>via</w:t>
      </w:r>
      <w:r w:rsidR="004352DA" w:rsidRPr="001B71A7">
        <w:t xml:space="preserve"> Powering the Regions</w:t>
      </w:r>
      <w:r w:rsidR="008D3556" w:rsidRPr="001B71A7">
        <w:t xml:space="preserve"> or the</w:t>
      </w:r>
      <w:r w:rsidR="000258D0" w:rsidRPr="001B71A7">
        <w:t xml:space="preserve"> Clean Energy Finance Corporation</w:t>
      </w:r>
      <w:r w:rsidR="008D3556" w:rsidRPr="001B71A7">
        <w:t>)</w:t>
      </w:r>
    </w:p>
    <w:p w14:paraId="7CEF7E86" w14:textId="03765DC9" w:rsidR="00C20CBF" w:rsidRPr="001B71A7" w:rsidRDefault="00AB63F7" w:rsidP="00104760">
      <w:pPr>
        <w:pStyle w:val="ListParagraph"/>
        <w:numPr>
          <w:ilvl w:val="0"/>
          <w:numId w:val="65"/>
        </w:numPr>
        <w:spacing w:before="120" w:after="120" w:line="240" w:lineRule="auto"/>
        <w:ind w:left="357" w:hanging="357"/>
        <w:contextualSpacing w:val="0"/>
      </w:pPr>
      <w:r>
        <w:lastRenderedPageBreak/>
        <w:t>secured</w:t>
      </w:r>
      <w:r w:rsidR="006432EC">
        <w:t xml:space="preserve"> or progressed</w:t>
      </w:r>
      <w:r w:rsidR="00153959" w:rsidRPr="001B71A7">
        <w:t xml:space="preserve"> </w:t>
      </w:r>
      <w:r w:rsidR="009712C4" w:rsidRPr="001B71A7">
        <w:t>any</w:t>
      </w:r>
      <w:r w:rsidR="00153959" w:rsidRPr="001B71A7">
        <w:t xml:space="preserve"> required</w:t>
      </w:r>
      <w:r w:rsidR="0027484F" w:rsidRPr="001B71A7">
        <w:t xml:space="preserve"> </w:t>
      </w:r>
      <w:r w:rsidR="00C20CBF" w:rsidRPr="001B71A7" w:rsidDel="006432EC">
        <w:t xml:space="preserve">Government </w:t>
      </w:r>
      <w:r w:rsidR="00C20CBF" w:rsidRPr="001B71A7">
        <w:t xml:space="preserve">approvals </w:t>
      </w:r>
    </w:p>
    <w:p w14:paraId="3AF72523" w14:textId="6DF8577C" w:rsidR="003A0EB4" w:rsidRDefault="00CE7417" w:rsidP="00104760">
      <w:pPr>
        <w:pStyle w:val="ListParagraph"/>
        <w:numPr>
          <w:ilvl w:val="0"/>
          <w:numId w:val="65"/>
        </w:numPr>
        <w:spacing w:before="120" w:after="120"/>
        <w:contextualSpacing w:val="0"/>
      </w:pPr>
      <w:r w:rsidRPr="001B71A7">
        <w:t>entered into</w:t>
      </w:r>
      <w:r w:rsidR="008A73D2" w:rsidRPr="001B71A7">
        <w:t xml:space="preserve"> </w:t>
      </w:r>
      <w:r w:rsidR="00924695" w:rsidRPr="001B71A7">
        <w:t xml:space="preserve">contractual agreements </w:t>
      </w:r>
      <w:r w:rsidR="003A0EB4" w:rsidRPr="001B71A7">
        <w:t>required to implement the activity(s)</w:t>
      </w:r>
    </w:p>
    <w:p w14:paraId="12F10AB5" w14:textId="293AF661" w:rsidR="006A46A9" w:rsidRPr="001B71A7" w:rsidRDefault="007208E6" w:rsidP="00104760">
      <w:pPr>
        <w:pStyle w:val="ListParagraph"/>
        <w:numPr>
          <w:ilvl w:val="0"/>
          <w:numId w:val="65"/>
        </w:numPr>
        <w:spacing w:before="120" w:after="120"/>
        <w:contextualSpacing w:val="0"/>
      </w:pPr>
      <w:r>
        <w:t xml:space="preserve">the ability to </w:t>
      </w:r>
      <w:r w:rsidR="00AE1223">
        <w:t>secure</w:t>
      </w:r>
      <w:r>
        <w:t xml:space="preserve"> the required </w:t>
      </w:r>
      <w:r w:rsidR="008D13ED">
        <w:t>the workforce for the activit</w:t>
      </w:r>
      <w:r w:rsidR="00326179">
        <w:t xml:space="preserve">y(s) </w:t>
      </w:r>
      <w:r w:rsidR="008D13ED">
        <w:t xml:space="preserve">and any related </w:t>
      </w:r>
      <w:r w:rsidR="00AE1223">
        <w:t>tasks/projects.</w:t>
      </w:r>
    </w:p>
    <w:p w14:paraId="07423B70" w14:textId="26F8CAC6" w:rsidR="006E37DC" w:rsidRPr="001B71A7" w:rsidRDefault="001B4FD1" w:rsidP="00104760">
      <w:pPr>
        <w:pStyle w:val="ListParagraph"/>
        <w:numPr>
          <w:ilvl w:val="0"/>
          <w:numId w:val="65"/>
        </w:numPr>
        <w:spacing w:before="120" w:after="120"/>
        <w:contextualSpacing w:val="0"/>
      </w:pPr>
      <w:r>
        <w:t xml:space="preserve">secured or </w:t>
      </w:r>
      <w:r w:rsidR="004577AB">
        <w:t xml:space="preserve">can secure the </w:t>
      </w:r>
      <w:r w:rsidR="00282EBE" w:rsidRPr="001B71A7">
        <w:t xml:space="preserve">materials </w:t>
      </w:r>
      <w:r w:rsidR="003D3D34" w:rsidRPr="001B71A7">
        <w:t>to enable the activity(s) to take place</w:t>
      </w:r>
      <w:r w:rsidR="00881126">
        <w:t>.</w:t>
      </w:r>
      <w:r w:rsidR="003D3D34" w:rsidRPr="001B71A7">
        <w:t xml:space="preserve"> </w:t>
      </w:r>
    </w:p>
    <w:p w14:paraId="2A0F4552" w14:textId="5D325E20" w:rsidR="006B48D8" w:rsidRPr="003A1F19" w:rsidRDefault="00FA7C96" w:rsidP="00104760">
      <w:pPr>
        <w:pStyle w:val="Heading4"/>
        <w:rPr>
          <w:rFonts w:ascii="Calibri" w:hAnsi="Calibri" w:cs="Calibri"/>
        </w:rPr>
      </w:pPr>
      <w:r w:rsidRPr="003A1F19">
        <w:rPr>
          <w:rFonts w:ascii="Calibri" w:hAnsi="Calibri" w:cs="Calibri"/>
        </w:rPr>
        <w:t xml:space="preserve">Timeline and milestones </w:t>
      </w:r>
    </w:p>
    <w:p w14:paraId="5D8D254F" w14:textId="7085D118" w:rsidR="00D24847" w:rsidRDefault="00D24847" w:rsidP="006D0A28">
      <w:pPr>
        <w:spacing w:before="240"/>
      </w:pPr>
      <w:r>
        <w:t xml:space="preserve">The CER needs to be satisfied the activity(s) will </w:t>
      </w:r>
      <w:r w:rsidR="005652E4">
        <w:t>reduce the facility’s covered emissions below its baseline emissions number</w:t>
      </w:r>
      <w:r>
        <w:t xml:space="preserve"> </w:t>
      </w:r>
      <w:r w:rsidR="00620736">
        <w:t>during</w:t>
      </w:r>
      <w:r>
        <w:t xml:space="preserve"> the </w:t>
      </w:r>
      <w:r w:rsidR="006E1587">
        <w:t>MYMP</w:t>
      </w:r>
      <w:r>
        <w:t>.</w:t>
      </w:r>
    </w:p>
    <w:p w14:paraId="698AB381" w14:textId="57E6F82C" w:rsidR="00211977" w:rsidRDefault="00D24847" w:rsidP="00F21D36">
      <w:r>
        <w:t xml:space="preserve">Therefore, the detailed plan should include </w:t>
      </w:r>
      <w:r w:rsidR="00FD35A3">
        <w:t>timeli</w:t>
      </w:r>
      <w:r w:rsidR="006F3D2D">
        <w:t>n</w:t>
      </w:r>
      <w:r w:rsidR="00FD35A3">
        <w:t>e</w:t>
      </w:r>
      <w:r w:rsidR="00AE7D03">
        <w:t>s</w:t>
      </w:r>
      <w:r w:rsidR="006B48D8">
        <w:t xml:space="preserve"> indicat</w:t>
      </w:r>
      <w:r>
        <w:t>ing</w:t>
      </w:r>
      <w:r w:rsidR="006B48D8">
        <w:t xml:space="preserve"> when</w:t>
      </w:r>
      <w:r w:rsidR="00BE76CF" w:rsidRPr="00BE76CF" w:rsidDel="006B48D8">
        <w:t xml:space="preserve"> </w:t>
      </w:r>
      <w:r w:rsidR="00333FD7">
        <w:t>the activity(s) will be implemente</w:t>
      </w:r>
      <w:r w:rsidR="004E5D18">
        <w:t>d</w:t>
      </w:r>
      <w:r w:rsidR="00BE76CF" w:rsidRPr="00BE76CF">
        <w:t xml:space="preserve">. </w:t>
      </w:r>
      <w:r w:rsidR="006B48D8">
        <w:t>The timeline</w:t>
      </w:r>
      <w:r w:rsidR="004E5D18">
        <w:t>s</w:t>
      </w:r>
      <w:r w:rsidR="006B48D8">
        <w:t xml:space="preserve"> should </w:t>
      </w:r>
      <w:r w:rsidR="00A76426">
        <w:t>provide a high</w:t>
      </w:r>
      <w:r w:rsidR="00373564">
        <w:t>-</w:t>
      </w:r>
      <w:r w:rsidR="00A76426">
        <w:t xml:space="preserve">level overview of </w:t>
      </w:r>
      <w:r w:rsidR="00251F06">
        <w:t xml:space="preserve">the timing </w:t>
      </w:r>
      <w:r w:rsidR="00E40E30">
        <w:t xml:space="preserve">and duration </w:t>
      </w:r>
      <w:r w:rsidR="00251F06">
        <w:t xml:space="preserve">of </w:t>
      </w:r>
      <w:r w:rsidR="00373564">
        <w:t xml:space="preserve">each </w:t>
      </w:r>
      <w:r w:rsidR="00E40E30">
        <w:t>milestone</w:t>
      </w:r>
      <w:r w:rsidR="00BE76CF" w:rsidRPr="00BE76CF">
        <w:t xml:space="preserve"> required to be actioned </w:t>
      </w:r>
      <w:r w:rsidR="005812CC">
        <w:t>to set up and conduct the activity(s)</w:t>
      </w:r>
      <w:r w:rsidR="00486184">
        <w:t>.</w:t>
      </w:r>
    </w:p>
    <w:p w14:paraId="288BE46B" w14:textId="0AEB8E9A" w:rsidR="00E2158D" w:rsidRPr="009511BB" w:rsidRDefault="00D65A45" w:rsidP="00F70F84">
      <w:pPr>
        <w:rPr>
          <w:color w:val="000000" w:themeColor="text1"/>
        </w:rPr>
      </w:pPr>
      <w:r>
        <w:t xml:space="preserve">An application </w:t>
      </w:r>
      <w:r w:rsidR="00921EA4">
        <w:t>should provide evidence</w:t>
      </w:r>
      <w:r w:rsidR="00F22EE7">
        <w:t>, such as an approved project plan and/or project schedule</w:t>
      </w:r>
      <w:r w:rsidR="00A23379">
        <w:t>,</w:t>
      </w:r>
      <w:r w:rsidR="00921EA4">
        <w:t xml:space="preserve"> </w:t>
      </w:r>
      <w:r w:rsidR="005F4B93">
        <w:t>to support the timeli</w:t>
      </w:r>
      <w:r w:rsidR="006E2940">
        <w:t>n</w:t>
      </w:r>
      <w:r w:rsidR="005F4B93">
        <w:t>e</w:t>
      </w:r>
      <w:r w:rsidR="00697B90">
        <w:t xml:space="preserve"> and planned date the activity(s) w</w:t>
      </w:r>
      <w:r w:rsidR="00010629">
        <w:t>ill be operational</w:t>
      </w:r>
      <w:r w:rsidR="00921EA4" w:rsidRPr="009511BB">
        <w:rPr>
          <w:color w:val="000000" w:themeColor="text1"/>
        </w:rPr>
        <w:t>.</w:t>
      </w:r>
    </w:p>
    <w:p w14:paraId="24A9D665" w14:textId="34E6F706" w:rsidR="00E278FB" w:rsidRPr="00C83960" w:rsidRDefault="00394587" w:rsidP="00777368">
      <w:r>
        <w:t>Note</w:t>
      </w:r>
      <w:r w:rsidRPr="00A55246">
        <w:t xml:space="preserve"> </w:t>
      </w:r>
      <w:r w:rsidR="003C781F">
        <w:t xml:space="preserve">the </w:t>
      </w:r>
      <w:r w:rsidRPr="00A55246">
        <w:t xml:space="preserve">CER may </w:t>
      </w:r>
      <w:r>
        <w:t>reduce the duration of an MYMP</w:t>
      </w:r>
      <w:r w:rsidR="001E7640" w:rsidRPr="001E7640">
        <w:t xml:space="preserve"> </w:t>
      </w:r>
      <w:r w:rsidR="001E7640">
        <w:t>so that it ceases to be in force at the end of the current financial year,</w:t>
      </w:r>
      <w:r>
        <w:t xml:space="preserve"> if satisfied that</w:t>
      </w:r>
      <w:r w:rsidR="0018420F">
        <w:t xml:space="preserve"> the activity(s) </w:t>
      </w:r>
      <w:r w:rsidR="00F61765">
        <w:t xml:space="preserve">contained in the plan are not being implemented </w:t>
      </w:r>
      <w:r w:rsidR="00825B45">
        <w:t xml:space="preserve">and </w:t>
      </w:r>
      <w:r>
        <w:t>the facility’s covered emissions are likely to exceed its baseline emissions number for the MYMP.</w:t>
      </w:r>
      <w:r w:rsidR="00777368">
        <w:t xml:space="preserve"> </w:t>
      </w:r>
      <w:r w:rsidR="00777368" w:rsidRPr="00777368">
        <w:t xml:space="preserve">For more </w:t>
      </w:r>
      <w:r w:rsidR="00777368">
        <w:t>see</w:t>
      </w:r>
      <w:r w:rsidR="00D568A9">
        <w:t xml:space="preserve"> </w:t>
      </w:r>
      <w:hyperlink w:anchor="_Variation_by_the" w:history="1">
        <w:r w:rsidR="00D568A9" w:rsidRPr="00D568A9">
          <w:rPr>
            <w:rStyle w:val="Hyperlink"/>
            <w:rFonts w:asciiTheme="minorHAnsi" w:hAnsiTheme="minorHAnsi"/>
          </w:rPr>
          <w:t>Part</w:t>
        </w:r>
        <w:r w:rsidR="00D568A9">
          <w:rPr>
            <w:rStyle w:val="Hyperlink"/>
            <w:rFonts w:asciiTheme="minorHAnsi" w:hAnsiTheme="minorHAnsi"/>
          </w:rPr>
          <w:t xml:space="preserve"> 4.1.2</w:t>
        </w:r>
        <w:r w:rsidR="00D568A9" w:rsidRPr="00D568A9">
          <w:rPr>
            <w:rStyle w:val="Hyperlink"/>
            <w:rFonts w:asciiTheme="minorHAnsi" w:hAnsiTheme="minorHAnsi"/>
          </w:rPr>
          <w:t xml:space="preserve"> Variation by the CER</w:t>
        </w:r>
      </w:hyperlink>
      <w:r w:rsidR="00B41403">
        <w:t xml:space="preserve">. </w:t>
      </w:r>
    </w:p>
    <w:p w14:paraId="0CDBC0CD" w14:textId="1886C190" w:rsidR="0085417B" w:rsidRPr="003E7C31" w:rsidRDefault="00D01AC5" w:rsidP="001C7D0F">
      <w:pPr>
        <w:pStyle w:val="Heading4"/>
        <w:rPr>
          <w:rFonts w:ascii="Calibri" w:hAnsi="Calibri" w:cs="Calibri"/>
          <w:color w:val="auto"/>
        </w:rPr>
      </w:pPr>
      <w:r w:rsidRPr="003A1F19">
        <w:rPr>
          <w:rFonts w:ascii="Calibri" w:hAnsi="Calibri" w:cs="Calibri"/>
        </w:rPr>
        <w:t xml:space="preserve">Relevant </w:t>
      </w:r>
      <w:r w:rsidR="004E1C72">
        <w:rPr>
          <w:rFonts w:ascii="Calibri" w:hAnsi="Calibri" w:cs="Calibri"/>
        </w:rPr>
        <w:t>estimates</w:t>
      </w:r>
      <w:r w:rsidR="00872081" w:rsidRPr="003E7C31">
        <w:rPr>
          <w:rFonts w:ascii="Calibri" w:hAnsi="Calibri" w:cs="Calibri"/>
        </w:rPr>
        <w:t xml:space="preserve"> </w:t>
      </w:r>
    </w:p>
    <w:p w14:paraId="3B45C54C" w14:textId="55FFDD41" w:rsidR="009D19D9" w:rsidRPr="00074964" w:rsidRDefault="00436632" w:rsidP="006D0A28">
      <w:pPr>
        <w:spacing w:before="240" w:after="0" w:line="240" w:lineRule="auto"/>
        <w:textAlignment w:val="baseline"/>
      </w:pPr>
      <w:r>
        <w:t>The detailed plan</w:t>
      </w:r>
      <w:r w:rsidR="00E11028">
        <w:t xml:space="preserve"> </w:t>
      </w:r>
      <w:r w:rsidR="00FE5459">
        <w:t>should include</w:t>
      </w:r>
      <w:r w:rsidR="00E11028">
        <w:t xml:space="preserve"> </w:t>
      </w:r>
      <w:r w:rsidR="004E1C72">
        <w:t xml:space="preserve">estimates </w:t>
      </w:r>
      <w:r w:rsidR="00071E5A">
        <w:t>of the following figures</w:t>
      </w:r>
      <w:r w:rsidR="0097429E">
        <w:t xml:space="preserve"> </w:t>
      </w:r>
      <w:r w:rsidR="00495E5A">
        <w:t xml:space="preserve">for each financial </w:t>
      </w:r>
      <w:r w:rsidR="00495E5A" w:rsidRPr="00074964">
        <w:t>year of the MYMP</w:t>
      </w:r>
      <w:r w:rsidR="007C4C17" w:rsidRPr="00074964">
        <w:rPr>
          <w:color w:val="000000"/>
          <w:shd w:val="clear" w:color="auto" w:fill="FFFFFF"/>
        </w:rPr>
        <w:t>:</w:t>
      </w:r>
    </w:p>
    <w:p w14:paraId="1FBFB3AC" w14:textId="35ED2E86" w:rsidR="009D1FC8" w:rsidRPr="00074964" w:rsidRDefault="004039A2" w:rsidP="005822A4">
      <w:pPr>
        <w:pStyle w:val="ListParagraph"/>
        <w:numPr>
          <w:ilvl w:val="0"/>
          <w:numId w:val="32"/>
        </w:numPr>
        <w:spacing w:before="120" w:after="120" w:line="240" w:lineRule="auto"/>
        <w:ind w:left="357" w:hanging="357"/>
        <w:contextualSpacing w:val="0"/>
        <w:textAlignment w:val="baseline"/>
      </w:pPr>
      <w:r>
        <w:t xml:space="preserve">the </w:t>
      </w:r>
      <w:proofErr w:type="gramStart"/>
      <w:r>
        <w:t>amount</w:t>
      </w:r>
      <w:proofErr w:type="gramEnd"/>
      <w:r>
        <w:t xml:space="preserve"> of </w:t>
      </w:r>
      <w:r w:rsidR="00E50731" w:rsidRPr="00074964">
        <w:t>covered</w:t>
      </w:r>
      <w:r w:rsidR="0085417B" w:rsidRPr="00074964">
        <w:t xml:space="preserve"> emissions</w:t>
      </w:r>
      <w:r w:rsidR="002427D1">
        <w:t xml:space="preserve"> </w:t>
      </w:r>
      <w:r w:rsidR="00667C5B" w:rsidRPr="000F5CF7">
        <w:t>from the facility</w:t>
      </w:r>
    </w:p>
    <w:p w14:paraId="7D60DE71" w14:textId="760F135C" w:rsidR="006B49D3" w:rsidRPr="00074964" w:rsidRDefault="006B49D3" w:rsidP="005822A4">
      <w:pPr>
        <w:pStyle w:val="ListParagraph"/>
        <w:numPr>
          <w:ilvl w:val="0"/>
          <w:numId w:val="32"/>
        </w:numPr>
        <w:spacing w:before="120" w:after="120" w:line="240" w:lineRule="auto"/>
        <w:contextualSpacing w:val="0"/>
        <w:textAlignment w:val="baseline"/>
      </w:pPr>
      <w:r w:rsidRPr="00074964">
        <w:t xml:space="preserve">the </w:t>
      </w:r>
      <w:r w:rsidR="0085417B" w:rsidRPr="00074964">
        <w:t>annual baseline emissions number</w:t>
      </w:r>
      <w:r w:rsidR="0056312A" w:rsidRPr="007C08B2">
        <w:t xml:space="preserve"> for the facility</w:t>
      </w:r>
    </w:p>
    <w:p w14:paraId="23432D54" w14:textId="67AA0C36" w:rsidR="0060485F" w:rsidRDefault="00DA18C4" w:rsidP="00B25BD3">
      <w:pPr>
        <w:pStyle w:val="ListParagraph"/>
        <w:numPr>
          <w:ilvl w:val="0"/>
          <w:numId w:val="32"/>
        </w:numPr>
        <w:spacing w:before="120" w:after="240" w:line="240" w:lineRule="auto"/>
        <w:ind w:left="357" w:hanging="357"/>
        <w:contextualSpacing w:val="0"/>
        <w:textAlignment w:val="baseline"/>
      </w:pPr>
      <w:r w:rsidRPr="0013430A">
        <w:t>the</w:t>
      </w:r>
      <w:r w:rsidR="00B129C0" w:rsidRPr="0013430A">
        <w:t xml:space="preserve"> impact of each activity on the </w:t>
      </w:r>
      <w:r w:rsidR="007A3D6E">
        <w:t>emissions-intensity</w:t>
      </w:r>
      <w:r w:rsidR="000957EA" w:rsidRPr="007C08B2">
        <w:t xml:space="preserve"> </w:t>
      </w:r>
      <w:r w:rsidR="00BA4DE5">
        <w:t xml:space="preserve">and covered emissions </w:t>
      </w:r>
      <w:r w:rsidR="00CF1FE3" w:rsidRPr="0013430A">
        <w:t>of</w:t>
      </w:r>
      <w:r w:rsidR="00FA123A" w:rsidRPr="0013430A">
        <w:t xml:space="preserve"> each relevant production variable</w:t>
      </w:r>
      <w:r w:rsidR="00BA4DE5">
        <w:t>.</w:t>
      </w:r>
    </w:p>
    <w:p w14:paraId="0948D260" w14:textId="4D815AD9" w:rsidR="00FB7ADC" w:rsidRDefault="00FB7ADC" w:rsidP="00B25BD3">
      <w:pPr>
        <w:spacing w:before="240" w:after="0" w:line="240" w:lineRule="auto"/>
        <w:textAlignment w:val="baseline"/>
      </w:pPr>
      <w:r>
        <w:t>The detailed plan should also explain</w:t>
      </w:r>
      <w:r w:rsidR="00D556DC">
        <w:t xml:space="preserve"> how the </w:t>
      </w:r>
      <w:r w:rsidR="00B25BD3">
        <w:t>estimates</w:t>
      </w:r>
      <w:r w:rsidR="00D556DC">
        <w:t xml:space="preserve"> were prepared, including</w:t>
      </w:r>
      <w:r>
        <w:t>:</w:t>
      </w:r>
    </w:p>
    <w:p w14:paraId="21A1F135" w14:textId="52AFAE27" w:rsidR="00CC00D3" w:rsidRPr="00B25BD3" w:rsidRDefault="00CC00D3" w:rsidP="00B25BD3">
      <w:pPr>
        <w:pStyle w:val="CERbullets"/>
        <w:numPr>
          <w:ilvl w:val="0"/>
          <w:numId w:val="32"/>
        </w:numPr>
        <w:spacing w:before="200" w:after="200"/>
      </w:pPr>
      <w:r w:rsidRPr="00B25BD3">
        <w:t>a</w:t>
      </w:r>
      <w:r w:rsidR="00FB7ADC" w:rsidRPr="00B25BD3">
        <w:t xml:space="preserve"> summary of the material assumptions that provide a reasonable basis for all forecasts</w:t>
      </w:r>
      <w:r w:rsidRPr="00B25BD3">
        <w:t>,</w:t>
      </w:r>
    </w:p>
    <w:p w14:paraId="334EF1D0" w14:textId="438ACFA8" w:rsidR="00CC00D3" w:rsidRPr="00B25BD3" w:rsidRDefault="00FB7ADC" w:rsidP="00B25BD3">
      <w:pPr>
        <w:pStyle w:val="CERbullets"/>
        <w:numPr>
          <w:ilvl w:val="0"/>
          <w:numId w:val="32"/>
        </w:numPr>
        <w:spacing w:before="200" w:after="200"/>
      </w:pPr>
      <w:r w:rsidRPr="00B25BD3">
        <w:t xml:space="preserve">a description of any calculations that </w:t>
      </w:r>
      <w:r w:rsidR="00BD4688" w:rsidRPr="00B25BD3">
        <w:t>were used to develop the forecasts</w:t>
      </w:r>
    </w:p>
    <w:p w14:paraId="4FB6EFA5" w14:textId="4FCB96D7" w:rsidR="00FB7ADC" w:rsidRPr="007A1C00" w:rsidRDefault="00CC00D3" w:rsidP="00B25BD3">
      <w:pPr>
        <w:pStyle w:val="CERbullets"/>
        <w:numPr>
          <w:ilvl w:val="0"/>
          <w:numId w:val="32"/>
        </w:numPr>
        <w:spacing w:before="200" w:after="200"/>
      </w:pPr>
      <w:r w:rsidRPr="00B25BD3">
        <w:t xml:space="preserve">evidence of the </w:t>
      </w:r>
      <w:r w:rsidR="00FB7ADC" w:rsidRPr="00B25BD3">
        <w:t>reasonableness of the forecasts</w:t>
      </w:r>
      <w:r w:rsidR="00614320" w:rsidRPr="00B25BD3">
        <w:t xml:space="preserve"> (for example,</w:t>
      </w:r>
      <w:r w:rsidR="00FB7ADC" w:rsidRPr="00B25BD3">
        <w:t xml:space="preserve"> excerpts from capital plans/engineering reports from which the forecasts have been derived</w:t>
      </w:r>
      <w:r w:rsidR="00614320" w:rsidRPr="0068564F">
        <w:t>)</w:t>
      </w:r>
      <w:r w:rsidR="00FB7ADC" w:rsidRPr="0068564F">
        <w:t>.</w:t>
      </w:r>
      <w:r w:rsidR="00FB7ADC" w:rsidRPr="007A1C00">
        <w:t xml:space="preserve"> </w:t>
      </w:r>
    </w:p>
    <w:p w14:paraId="38AF2B72" w14:textId="50A4DDF8" w:rsidR="002409FB" w:rsidRDefault="002409FB" w:rsidP="00D47BF6">
      <w:pPr>
        <w:spacing w:before="120" w:after="120" w:line="240" w:lineRule="auto"/>
        <w:textAlignment w:val="baseline"/>
      </w:pPr>
      <w:r>
        <w:t xml:space="preserve">The estimates should </w:t>
      </w:r>
      <w:proofErr w:type="gramStart"/>
      <w:r>
        <w:t>take into account</w:t>
      </w:r>
      <w:proofErr w:type="gramEnd"/>
      <w:r>
        <w:t xml:space="preserve"> any expected changes resulting from </w:t>
      </w:r>
      <w:r w:rsidR="00F2268C">
        <w:t>implementation of the activity(</w:t>
      </w:r>
      <w:r w:rsidR="00C2785D">
        <w:t>s) such as changes to production</w:t>
      </w:r>
      <w:r w:rsidR="000D62A4">
        <w:t>.</w:t>
      </w:r>
    </w:p>
    <w:p w14:paraId="1E93BE59" w14:textId="41B0DA30" w:rsidR="001C7D0F" w:rsidRDefault="00262F2B" w:rsidP="00D47BF6">
      <w:pPr>
        <w:spacing w:before="120" w:after="120" w:line="240" w:lineRule="auto"/>
        <w:textAlignment w:val="baseline"/>
      </w:pPr>
      <w:r>
        <w:t xml:space="preserve">This information can be provided in a spreadsheet </w:t>
      </w:r>
      <w:r w:rsidR="00B25A4E">
        <w:t xml:space="preserve">or </w:t>
      </w:r>
      <w:r w:rsidR="00A9544F">
        <w:t>with</w:t>
      </w:r>
      <w:r w:rsidR="00B25A4E">
        <w:t>in the detailed plan document.</w:t>
      </w:r>
      <w:r w:rsidR="00071E5A">
        <w:t xml:space="preserve"> </w:t>
      </w:r>
    </w:p>
    <w:p w14:paraId="36BA565C" w14:textId="5A538E14" w:rsidR="009526CF" w:rsidRDefault="001D38BC" w:rsidP="00D47BF6">
      <w:pPr>
        <w:spacing w:before="120" w:after="120" w:line="240" w:lineRule="auto"/>
        <w:textAlignment w:val="baseline"/>
        <w:rPr>
          <w:color w:val="000000"/>
          <w:shd w:val="clear" w:color="auto" w:fill="FFFFFF"/>
        </w:rPr>
      </w:pPr>
      <w:r>
        <w:t>T</w:t>
      </w:r>
      <w:r w:rsidR="00895290">
        <w:t xml:space="preserve">he CER will use the </w:t>
      </w:r>
      <w:r w:rsidR="00D54176">
        <w:t>estimate</w:t>
      </w:r>
      <w:r w:rsidR="00895290">
        <w:t xml:space="preserve"> data to assess whether</w:t>
      </w:r>
      <w:r w:rsidR="00172297" w:rsidRPr="009C78EB">
        <w:t xml:space="preserve"> the </w:t>
      </w:r>
      <w:r w:rsidR="003C2C2D">
        <w:t xml:space="preserve">plan </w:t>
      </w:r>
      <w:r w:rsidR="00172297" w:rsidRPr="009C78EB">
        <w:t>is</w:t>
      </w:r>
      <w:r w:rsidR="00831139">
        <w:t xml:space="preserve"> reasonably</w:t>
      </w:r>
      <w:r w:rsidR="00172297" w:rsidRPr="009C78EB">
        <w:t xml:space="preserve"> likely to </w:t>
      </w:r>
      <w:r w:rsidR="00172297" w:rsidRPr="009C78EB">
        <w:rPr>
          <w:color w:val="000000"/>
          <w:shd w:val="clear" w:color="auto" w:fill="FFFFFF"/>
        </w:rPr>
        <w:t xml:space="preserve">reduce the </w:t>
      </w:r>
      <w:r w:rsidR="00F825AE">
        <w:rPr>
          <w:color w:val="000000"/>
          <w:shd w:val="clear" w:color="auto" w:fill="FFFFFF"/>
        </w:rPr>
        <w:t xml:space="preserve">amount of the </w:t>
      </w:r>
      <w:r w:rsidR="00172297" w:rsidRPr="009C78EB">
        <w:rPr>
          <w:color w:val="000000"/>
          <w:shd w:val="clear" w:color="auto" w:fill="FFFFFF"/>
        </w:rPr>
        <w:t xml:space="preserve">facility’s covered emissions below the facility’s baseline emissions number for the </w:t>
      </w:r>
      <w:r w:rsidR="003E7C31">
        <w:rPr>
          <w:color w:val="000000"/>
          <w:shd w:val="clear" w:color="auto" w:fill="FFFFFF"/>
        </w:rPr>
        <w:t>MYMP</w:t>
      </w:r>
      <w:r w:rsidR="00172297" w:rsidRPr="009C78EB">
        <w:rPr>
          <w:color w:val="000000"/>
          <w:shd w:val="clear" w:color="auto" w:fill="FFFFFF"/>
        </w:rPr>
        <w:t>.</w:t>
      </w:r>
    </w:p>
    <w:p w14:paraId="2F7B452E" w14:textId="66DF10A9" w:rsidR="006B6E81" w:rsidRDefault="00D3502F" w:rsidP="006B6E81">
      <w:pPr>
        <w:pStyle w:val="CERbullets"/>
        <w:spacing w:before="200" w:after="200"/>
        <w:rPr>
          <w:strike/>
        </w:rPr>
      </w:pPr>
      <w:r>
        <w:t xml:space="preserve">The </w:t>
      </w:r>
      <w:r w:rsidR="00C3041B">
        <w:t>estimates</w:t>
      </w:r>
      <w:r w:rsidR="006B6E81" w:rsidRPr="0006442C">
        <w:t xml:space="preserve"> should clearly show the financial year</w:t>
      </w:r>
      <w:r w:rsidR="006B6E81" w:rsidRPr="0006442C" w:rsidDel="001B7F6E">
        <w:t xml:space="preserve"> </w:t>
      </w:r>
      <w:r w:rsidR="001B7F6E">
        <w:t>during</w:t>
      </w:r>
      <w:r w:rsidR="00827A5C">
        <w:t xml:space="preserve"> which </w:t>
      </w:r>
      <w:r w:rsidR="00D47FCB" w:rsidRPr="0006442C">
        <w:t>th</w:t>
      </w:r>
      <w:r w:rsidR="00D47FCB">
        <w:t>e</w:t>
      </w:r>
      <w:r w:rsidR="00D47FCB" w:rsidRPr="0006442C">
        <w:t xml:space="preserve"> </w:t>
      </w:r>
      <w:r w:rsidR="006B6E81" w:rsidRPr="0006442C">
        <w:t>aggregate covered emissions</w:t>
      </w:r>
      <w:r w:rsidR="001B7F6E">
        <w:t xml:space="preserve"> for the MYMP</w:t>
      </w:r>
      <w:r w:rsidR="006B6E81" w:rsidRPr="0006442C">
        <w:t xml:space="preserve"> are expected to</w:t>
      </w:r>
      <w:r w:rsidR="006B6E81" w:rsidRPr="0006442C" w:rsidDel="007A1DAC">
        <w:t xml:space="preserve"> </w:t>
      </w:r>
      <w:r w:rsidR="00442375">
        <w:t>first</w:t>
      </w:r>
      <w:r w:rsidR="007A1DAC">
        <w:t xml:space="preserve"> fall</w:t>
      </w:r>
      <w:r w:rsidR="006B6E81" w:rsidRPr="0006442C">
        <w:t xml:space="preserve"> below the baseline emissions number for the MYMP period. </w:t>
      </w:r>
    </w:p>
    <w:p w14:paraId="6AF02DF5" w14:textId="7AB50ADF" w:rsidR="0097166D" w:rsidRPr="0068564F" w:rsidRDefault="00245C4E" w:rsidP="00E94FBE">
      <w:pPr>
        <w:pStyle w:val="CERbullets"/>
        <w:spacing w:before="200" w:after="200"/>
      </w:pPr>
      <w:r w:rsidRPr="007609B5">
        <w:lastRenderedPageBreak/>
        <w:t xml:space="preserve">If </w:t>
      </w:r>
      <w:r w:rsidR="004C38D8" w:rsidRPr="007609B5">
        <w:t>an</w:t>
      </w:r>
      <w:r w:rsidR="00435476" w:rsidRPr="007609B5">
        <w:t xml:space="preserve"> applicant</w:t>
      </w:r>
      <w:r w:rsidR="00BC5969" w:rsidRPr="007609B5">
        <w:t xml:space="preserve"> </w:t>
      </w:r>
      <w:r w:rsidR="004C38D8" w:rsidRPr="007609B5">
        <w:t xml:space="preserve">has </w:t>
      </w:r>
      <w:r w:rsidR="00BC5969" w:rsidRPr="007609B5">
        <w:t xml:space="preserve">a range of </w:t>
      </w:r>
      <w:r w:rsidR="00952A99">
        <w:t>estimates</w:t>
      </w:r>
      <w:r w:rsidR="00E64E76" w:rsidRPr="007609B5">
        <w:t xml:space="preserve"> </w:t>
      </w:r>
      <w:r w:rsidR="0097166D" w:rsidRPr="007609B5">
        <w:t xml:space="preserve">under </w:t>
      </w:r>
      <w:r w:rsidR="00435476" w:rsidRPr="007609B5">
        <w:t>different scenarios</w:t>
      </w:r>
      <w:r w:rsidR="00BE2DEF" w:rsidRPr="007609B5">
        <w:t xml:space="preserve"> with different underlying</w:t>
      </w:r>
      <w:r w:rsidR="00435476" w:rsidRPr="007609B5">
        <w:t xml:space="preserve"> assumptions</w:t>
      </w:r>
      <w:r w:rsidR="00BC5969" w:rsidRPr="007609B5">
        <w:t xml:space="preserve">, </w:t>
      </w:r>
      <w:r w:rsidR="00952A99">
        <w:t>each set of estimates</w:t>
      </w:r>
      <w:r w:rsidR="007F04C5" w:rsidRPr="007609B5">
        <w:t xml:space="preserve"> </w:t>
      </w:r>
      <w:r w:rsidR="003E75D6" w:rsidRPr="007609B5">
        <w:t xml:space="preserve">should be provided with an explanation </w:t>
      </w:r>
      <w:r w:rsidR="008A4A58">
        <w:t>of</w:t>
      </w:r>
      <w:r w:rsidR="003A2281" w:rsidRPr="007609B5">
        <w:t xml:space="preserve"> why the </w:t>
      </w:r>
      <w:r w:rsidR="0048298B">
        <w:t>estimate</w:t>
      </w:r>
      <w:r w:rsidR="003A2281" w:rsidRPr="007609B5">
        <w:t xml:space="preserve"> value </w:t>
      </w:r>
      <w:r w:rsidR="00DE1754">
        <w:t>selected</w:t>
      </w:r>
      <w:r w:rsidR="003A2281" w:rsidRPr="007609B5">
        <w:t xml:space="preserve"> was chosen over </w:t>
      </w:r>
      <w:r w:rsidR="003A2281" w:rsidRPr="0068564F">
        <w:t>other values.</w:t>
      </w:r>
      <w:r w:rsidR="00534706" w:rsidRPr="0068564F">
        <w:t xml:space="preserve"> </w:t>
      </w:r>
    </w:p>
    <w:p w14:paraId="549D217E" w14:textId="207CB671" w:rsidR="00534706" w:rsidRDefault="00534706" w:rsidP="00E94FBE">
      <w:pPr>
        <w:pStyle w:val="CERbullets"/>
        <w:spacing w:before="200" w:after="200"/>
      </w:pPr>
      <w:r w:rsidRPr="0068564F">
        <w:t>If there is a</w:t>
      </w:r>
      <w:r w:rsidR="00C35BFE" w:rsidRPr="0068564F">
        <w:t xml:space="preserve"> large range </w:t>
      </w:r>
      <w:r w:rsidR="003A7640" w:rsidRPr="0068564F">
        <w:t xml:space="preserve">in the </w:t>
      </w:r>
      <w:r w:rsidR="00895FB7">
        <w:t>estimate</w:t>
      </w:r>
      <w:r w:rsidR="00C35BFE" w:rsidRPr="0068564F">
        <w:t xml:space="preserve"> values and/or a</w:t>
      </w:r>
      <w:r w:rsidRPr="0068564F">
        <w:t xml:space="preserve"> high degree of uncertainty </w:t>
      </w:r>
      <w:r w:rsidR="0047670B" w:rsidRPr="0068564F">
        <w:t>associated with the forecasts</w:t>
      </w:r>
      <w:r w:rsidR="00AA453C" w:rsidRPr="0068564F">
        <w:t xml:space="preserve">, </w:t>
      </w:r>
      <w:r w:rsidRPr="0068564F">
        <w:t>timing</w:t>
      </w:r>
      <w:r w:rsidR="00AA453C" w:rsidRPr="0068564F">
        <w:t xml:space="preserve">, or </w:t>
      </w:r>
      <w:r w:rsidR="00854A42" w:rsidRPr="0068564F">
        <w:t xml:space="preserve">predicted </w:t>
      </w:r>
      <w:r w:rsidRPr="0068564F">
        <w:t>effectiveness of the activity</w:t>
      </w:r>
      <w:r w:rsidR="00414D56" w:rsidRPr="0068564F">
        <w:t>(s)</w:t>
      </w:r>
      <w:r w:rsidRPr="0068564F">
        <w:t xml:space="preserve"> in reducing emissions</w:t>
      </w:r>
      <w:r w:rsidR="00854A42" w:rsidRPr="0068564F">
        <w:t xml:space="preserve"> </w:t>
      </w:r>
      <w:r w:rsidRPr="0068564F">
        <w:t>intensity and covered emissions</w:t>
      </w:r>
      <w:r w:rsidR="00470712" w:rsidRPr="0068564F">
        <w:t>,</w:t>
      </w:r>
      <w:r w:rsidR="000E72CB" w:rsidRPr="0068564F">
        <w:t xml:space="preserve"> </w:t>
      </w:r>
      <w:r w:rsidR="00135AEA" w:rsidRPr="0068564F">
        <w:t xml:space="preserve">then </w:t>
      </w:r>
      <w:r w:rsidR="00854A42" w:rsidRPr="0068564F">
        <w:t>the plan should include an explanation of</w:t>
      </w:r>
      <w:r w:rsidR="000E72CB" w:rsidRPr="0068564F">
        <w:t xml:space="preserve"> wh</w:t>
      </w:r>
      <w:r w:rsidR="009645B4" w:rsidRPr="0068564F">
        <w:t>y</w:t>
      </w:r>
      <w:r w:rsidR="008F456A" w:rsidRPr="0068564F">
        <w:t xml:space="preserve"> an excess emission</w:t>
      </w:r>
      <w:r w:rsidR="0024098C" w:rsidRPr="0068564F">
        <w:t>s</w:t>
      </w:r>
      <w:r w:rsidR="008F456A" w:rsidRPr="0068564F">
        <w:t xml:space="preserve"> situation is</w:t>
      </w:r>
      <w:r w:rsidR="00FF4EE1" w:rsidRPr="0068564F">
        <w:t xml:space="preserve"> </w:t>
      </w:r>
      <w:r w:rsidR="005D429B" w:rsidRPr="0068564F">
        <w:t xml:space="preserve">nonetheless </w:t>
      </w:r>
      <w:r w:rsidR="008F456A" w:rsidRPr="0068564F">
        <w:t xml:space="preserve">likely to be prevented </w:t>
      </w:r>
      <w:r w:rsidR="00610AAC">
        <w:t>be</w:t>
      </w:r>
      <w:r w:rsidR="00020400">
        <w:t>cause</w:t>
      </w:r>
      <w:r w:rsidR="006B786C" w:rsidRPr="0068564F">
        <w:t xml:space="preserve"> of conducting the activity(s) during the MYMP.</w:t>
      </w:r>
    </w:p>
    <w:p w14:paraId="58907656" w14:textId="2D355A8F" w:rsidR="00B848B1" w:rsidRDefault="00BC5969" w:rsidP="00BC5969">
      <w:r w:rsidRPr="00B848B1">
        <w:t>Calculations and modelling used to derive the forecasts should be transparent</w:t>
      </w:r>
      <w:r w:rsidR="00C41BDC">
        <w:t>,</w:t>
      </w:r>
      <w:r w:rsidRPr="00B848B1">
        <w:t xml:space="preserve"> repeatable</w:t>
      </w:r>
      <w:r w:rsidR="00DD34C3">
        <w:t xml:space="preserve"> and based on </w:t>
      </w:r>
      <w:r w:rsidR="00DD34C3" w:rsidRPr="00444511">
        <w:t>internal</w:t>
      </w:r>
      <w:r w:rsidR="00DD34C3">
        <w:t xml:space="preserve"> standard procedures where available</w:t>
      </w:r>
      <w:r w:rsidRPr="00B848B1">
        <w:t>.</w:t>
      </w:r>
      <w:r w:rsidR="006B6E81" w:rsidRPr="006B6E81">
        <w:t xml:space="preserve"> </w:t>
      </w:r>
      <w:r w:rsidR="006B6E81" w:rsidRPr="00E7738C">
        <w:t>If the applicant has previously applied for a calculated baseline for the facility</w:t>
      </w:r>
      <w:r w:rsidR="006B6E81">
        <w:t>,</w:t>
      </w:r>
      <w:r w:rsidR="006B6E81" w:rsidRPr="00E7738C">
        <w:t xml:space="preserve"> </w:t>
      </w:r>
      <w:r w:rsidR="006B6E81">
        <w:t xml:space="preserve">covered emissions </w:t>
      </w:r>
      <w:r w:rsidR="001014DA">
        <w:t>estimates should be</w:t>
      </w:r>
      <w:r w:rsidR="006B6E81" w:rsidRPr="00E7738C">
        <w:t xml:space="preserve"> prepared in a consistent manner unless an alternate method can be justified.</w:t>
      </w:r>
      <w:r w:rsidR="006B6E81">
        <w:t xml:space="preserve"> </w:t>
      </w:r>
    </w:p>
    <w:p w14:paraId="6BA83B0A" w14:textId="62B07F5E" w:rsidR="00BE2F51" w:rsidRDefault="00082B24" w:rsidP="005C16BD">
      <w:r>
        <w:t>Forecasts of covered emissions</w:t>
      </w:r>
      <w:r w:rsidR="004504A9">
        <w:t xml:space="preserve">, </w:t>
      </w:r>
      <w:r w:rsidR="00D25D63">
        <w:t>production variable quantities</w:t>
      </w:r>
      <w:r w:rsidR="004504A9">
        <w:t>,</w:t>
      </w:r>
      <w:r w:rsidR="00D25D63">
        <w:t xml:space="preserve"> </w:t>
      </w:r>
      <w:r w:rsidR="00CF4A09">
        <w:t xml:space="preserve">and emissions-intensity values </w:t>
      </w:r>
      <w:r w:rsidR="00D25D63">
        <w:t xml:space="preserve">must be calculated in accordance with the relevant methods specified </w:t>
      </w:r>
      <w:r w:rsidR="00044862">
        <w:t xml:space="preserve">in </w:t>
      </w:r>
      <w:r w:rsidR="00D25D63">
        <w:t>the NGER legislation</w:t>
      </w:r>
      <w:r w:rsidR="003A6A4A">
        <w:t>. This includes</w:t>
      </w:r>
      <w:r w:rsidR="00D25D63">
        <w:t xml:space="preserve"> </w:t>
      </w:r>
      <w:r w:rsidR="00C2526F">
        <w:t xml:space="preserve">the specific requirements for attributing covered emissions to production variables under the </w:t>
      </w:r>
      <w:r w:rsidR="00D25D63">
        <w:t>Safeguard Rule.</w:t>
      </w:r>
      <w:r w:rsidR="00417C16">
        <w:t xml:space="preserve"> </w:t>
      </w:r>
    </w:p>
    <w:p w14:paraId="4BAAB235" w14:textId="1303E4AD" w:rsidR="00E71482" w:rsidRPr="00E547CF" w:rsidRDefault="006A0B12" w:rsidP="00E04987">
      <w:pPr>
        <w:pStyle w:val="Caption"/>
        <w:keepNext/>
        <w:spacing w:after="0"/>
        <w:rPr>
          <w:color w:val="auto"/>
          <w:szCs w:val="22"/>
        </w:rPr>
      </w:pPr>
      <w:r w:rsidRPr="00B94F74">
        <w:rPr>
          <w:rFonts w:asciiTheme="minorHAnsi" w:hAnsiTheme="minorHAnsi" w:cstheme="minorHAnsi"/>
          <w:i w:val="0"/>
          <w:color w:val="auto"/>
          <w:sz w:val="22"/>
          <w:szCs w:val="22"/>
        </w:rPr>
        <w:t>Note</w:t>
      </w:r>
      <w:r w:rsidR="00B94F74" w:rsidRPr="00B94F74">
        <w:rPr>
          <w:rFonts w:asciiTheme="minorHAnsi" w:hAnsiTheme="minorHAnsi" w:cstheme="minorHAnsi"/>
          <w:i w:val="0"/>
          <w:iCs w:val="0"/>
          <w:color w:val="auto"/>
          <w:sz w:val="22"/>
          <w:szCs w:val="22"/>
        </w:rPr>
        <w:t xml:space="preserve"> th</w:t>
      </w:r>
      <w:r w:rsidR="00B94F74">
        <w:rPr>
          <w:rFonts w:asciiTheme="minorHAnsi" w:hAnsiTheme="minorHAnsi" w:cstheme="minorHAnsi"/>
          <w:i w:val="0"/>
          <w:iCs w:val="0"/>
          <w:color w:val="auto"/>
          <w:sz w:val="22"/>
          <w:szCs w:val="22"/>
        </w:rPr>
        <w:t>at</w:t>
      </w:r>
      <w:r>
        <w:rPr>
          <w:rFonts w:asciiTheme="minorHAnsi" w:hAnsiTheme="minorHAnsi" w:cstheme="minorHAnsi"/>
          <w:i w:val="0"/>
          <w:iCs w:val="0"/>
          <w:color w:val="auto"/>
          <w:sz w:val="22"/>
          <w:szCs w:val="22"/>
        </w:rPr>
        <w:t xml:space="preserve"> </w:t>
      </w:r>
      <w:r w:rsidR="00B94F74">
        <w:rPr>
          <w:rFonts w:asciiTheme="minorHAnsi" w:hAnsiTheme="minorHAnsi" w:cstheme="minorHAnsi"/>
          <w:i w:val="0"/>
          <w:iCs w:val="0"/>
          <w:color w:val="auto"/>
          <w:sz w:val="22"/>
          <w:szCs w:val="22"/>
        </w:rPr>
        <w:t>i</w:t>
      </w:r>
      <w:r w:rsidR="00E71482" w:rsidRPr="00E04987">
        <w:rPr>
          <w:rFonts w:asciiTheme="minorHAnsi" w:hAnsiTheme="minorHAnsi" w:cstheme="minorHAnsi"/>
          <w:i w:val="0"/>
          <w:color w:val="auto"/>
          <w:sz w:val="22"/>
          <w:szCs w:val="22"/>
        </w:rPr>
        <w:t>f an</w:t>
      </w:r>
      <w:r>
        <w:rPr>
          <w:rFonts w:asciiTheme="minorHAnsi" w:hAnsiTheme="minorHAnsi" w:cstheme="minorHAnsi"/>
          <w:i w:val="0"/>
          <w:iCs w:val="0"/>
          <w:color w:val="auto"/>
          <w:sz w:val="22"/>
          <w:szCs w:val="22"/>
        </w:rPr>
        <w:t xml:space="preserve"> </w:t>
      </w:r>
      <w:r w:rsidRPr="006B29AC">
        <w:rPr>
          <w:rFonts w:asciiTheme="minorHAnsi" w:hAnsiTheme="minorHAnsi" w:cstheme="minorHAnsi"/>
          <w:i w:val="0"/>
          <w:iCs w:val="0"/>
          <w:color w:val="auto"/>
          <w:sz w:val="22"/>
          <w:szCs w:val="22"/>
        </w:rPr>
        <w:t>MYMP</w:t>
      </w:r>
      <w:r w:rsidR="00E71482" w:rsidRPr="006B29AC">
        <w:rPr>
          <w:rFonts w:asciiTheme="minorHAnsi" w:hAnsiTheme="minorHAnsi" w:cstheme="minorHAnsi"/>
          <w:i w:val="0"/>
          <w:color w:val="auto"/>
          <w:sz w:val="22"/>
          <w:szCs w:val="22"/>
        </w:rPr>
        <w:t xml:space="preserve"> application is submitted before </w:t>
      </w:r>
      <w:r w:rsidR="00FB792C">
        <w:rPr>
          <w:rFonts w:asciiTheme="minorHAnsi" w:hAnsiTheme="minorHAnsi" w:cstheme="minorHAnsi"/>
          <w:i w:val="0"/>
          <w:color w:val="auto"/>
          <w:sz w:val="22"/>
          <w:szCs w:val="22"/>
        </w:rPr>
        <w:t>approval of an</w:t>
      </w:r>
      <w:r w:rsidR="00FB792C" w:rsidRPr="006B29AC">
        <w:rPr>
          <w:rFonts w:asciiTheme="minorHAnsi" w:hAnsiTheme="minorHAnsi" w:cstheme="minorHAnsi"/>
          <w:i w:val="0"/>
          <w:color w:val="auto"/>
          <w:sz w:val="22"/>
          <w:szCs w:val="22"/>
        </w:rPr>
        <w:t xml:space="preserve"> </w:t>
      </w:r>
      <w:r w:rsidR="00E71482" w:rsidRPr="006B29AC">
        <w:rPr>
          <w:rFonts w:asciiTheme="minorHAnsi" w:hAnsiTheme="minorHAnsi" w:cstheme="minorHAnsi"/>
          <w:i w:val="0"/>
          <w:color w:val="auto"/>
          <w:sz w:val="22"/>
          <w:szCs w:val="22"/>
        </w:rPr>
        <w:t>emission</w:t>
      </w:r>
      <w:r w:rsidR="00F40C73" w:rsidRPr="006B29AC">
        <w:rPr>
          <w:rFonts w:asciiTheme="minorHAnsi" w:hAnsiTheme="minorHAnsi" w:cstheme="minorHAnsi"/>
          <w:i w:val="0"/>
          <w:color w:val="auto"/>
          <w:sz w:val="22"/>
          <w:szCs w:val="22"/>
        </w:rPr>
        <w:t>s</w:t>
      </w:r>
      <w:r w:rsidR="00DB4CE9">
        <w:rPr>
          <w:rFonts w:asciiTheme="minorHAnsi" w:hAnsiTheme="minorHAnsi" w:cstheme="minorHAnsi"/>
          <w:i w:val="0"/>
          <w:color w:val="auto"/>
          <w:sz w:val="22"/>
          <w:szCs w:val="22"/>
        </w:rPr>
        <w:t>-</w:t>
      </w:r>
      <w:r w:rsidR="00E71482" w:rsidRPr="006B29AC">
        <w:rPr>
          <w:rFonts w:asciiTheme="minorHAnsi" w:hAnsiTheme="minorHAnsi" w:cstheme="minorHAnsi"/>
          <w:i w:val="0"/>
          <w:color w:val="auto"/>
          <w:sz w:val="22"/>
          <w:szCs w:val="22"/>
        </w:rPr>
        <w:t xml:space="preserve">intensity determination for an existing facility, the </w:t>
      </w:r>
      <w:r w:rsidR="00172B7B">
        <w:rPr>
          <w:rFonts w:asciiTheme="minorHAnsi" w:hAnsiTheme="minorHAnsi" w:cstheme="minorHAnsi"/>
          <w:i w:val="0"/>
          <w:color w:val="auto"/>
          <w:sz w:val="22"/>
          <w:szCs w:val="22"/>
        </w:rPr>
        <w:t>estimate</w:t>
      </w:r>
      <w:r w:rsidR="00807554" w:rsidRPr="006B29AC">
        <w:rPr>
          <w:rFonts w:asciiTheme="minorHAnsi" w:hAnsiTheme="minorHAnsi" w:cstheme="minorHAnsi"/>
          <w:i w:val="0"/>
          <w:color w:val="auto"/>
          <w:sz w:val="22"/>
          <w:szCs w:val="22"/>
        </w:rPr>
        <w:t xml:space="preserve"> of the </w:t>
      </w:r>
      <w:r w:rsidR="00E71482" w:rsidRPr="006B29AC">
        <w:rPr>
          <w:rFonts w:asciiTheme="minorHAnsi" w:hAnsiTheme="minorHAnsi" w:cstheme="minorHAnsi"/>
          <w:i w:val="0"/>
          <w:color w:val="auto"/>
          <w:sz w:val="22"/>
          <w:szCs w:val="22"/>
        </w:rPr>
        <w:t>annual baseline emissions number</w:t>
      </w:r>
      <w:r w:rsidR="000D567A" w:rsidRPr="006B29AC">
        <w:rPr>
          <w:rFonts w:asciiTheme="minorHAnsi" w:hAnsiTheme="minorHAnsi" w:cstheme="minorHAnsi"/>
          <w:i w:val="0"/>
          <w:color w:val="auto"/>
          <w:sz w:val="22"/>
          <w:szCs w:val="22"/>
        </w:rPr>
        <w:t>s for the facility</w:t>
      </w:r>
      <w:r w:rsidR="00E71482" w:rsidRPr="006B29AC">
        <w:rPr>
          <w:rFonts w:asciiTheme="minorHAnsi" w:hAnsiTheme="minorHAnsi" w:cstheme="minorHAnsi"/>
          <w:i w:val="0"/>
          <w:color w:val="auto"/>
          <w:sz w:val="22"/>
          <w:szCs w:val="22"/>
        </w:rPr>
        <w:t xml:space="preserve"> </w:t>
      </w:r>
      <w:r w:rsidR="000D567A" w:rsidRPr="006B29AC">
        <w:rPr>
          <w:rFonts w:asciiTheme="minorHAnsi" w:hAnsiTheme="minorHAnsi" w:cstheme="minorHAnsi"/>
          <w:i w:val="0"/>
          <w:color w:val="auto"/>
          <w:sz w:val="22"/>
          <w:szCs w:val="22"/>
        </w:rPr>
        <w:t>should be supported with</w:t>
      </w:r>
      <w:r w:rsidR="00E71482" w:rsidRPr="006B29AC">
        <w:rPr>
          <w:rFonts w:asciiTheme="minorHAnsi" w:hAnsiTheme="minorHAnsi" w:cstheme="minorHAnsi"/>
          <w:i w:val="0"/>
          <w:color w:val="auto"/>
          <w:sz w:val="22"/>
          <w:szCs w:val="22"/>
        </w:rPr>
        <w:t xml:space="preserve"> evidence to substantiate the facility-specific </w:t>
      </w:r>
      <w:r w:rsidR="00E71482" w:rsidRPr="006B29AC" w:rsidDel="007A3D6E">
        <w:rPr>
          <w:rFonts w:asciiTheme="minorHAnsi" w:hAnsiTheme="minorHAnsi" w:cstheme="minorHAnsi"/>
          <w:i w:val="0"/>
          <w:color w:val="auto"/>
          <w:sz w:val="22"/>
          <w:szCs w:val="22"/>
        </w:rPr>
        <w:t>emissions</w:t>
      </w:r>
      <w:r w:rsidR="007A3D6E">
        <w:rPr>
          <w:rFonts w:asciiTheme="minorHAnsi" w:hAnsiTheme="minorHAnsi" w:cstheme="minorHAnsi"/>
          <w:i w:val="0"/>
          <w:color w:val="auto"/>
          <w:sz w:val="22"/>
          <w:szCs w:val="22"/>
        </w:rPr>
        <w:t>-intensity</w:t>
      </w:r>
      <w:r w:rsidR="00E71482" w:rsidRPr="006B29AC">
        <w:rPr>
          <w:rFonts w:asciiTheme="minorHAnsi" w:hAnsiTheme="minorHAnsi" w:cstheme="minorHAnsi"/>
          <w:i w:val="0"/>
          <w:color w:val="auto"/>
          <w:sz w:val="22"/>
          <w:szCs w:val="22"/>
        </w:rPr>
        <w:t xml:space="preserve"> value used as part of the calculation of the annual baseline emissions number. This evidence should include the calculations made to determine the facility-specific </w:t>
      </w:r>
      <w:r w:rsidR="00E71482" w:rsidRPr="006B29AC" w:rsidDel="007A3D6E">
        <w:rPr>
          <w:rFonts w:asciiTheme="minorHAnsi" w:hAnsiTheme="minorHAnsi" w:cstheme="minorHAnsi"/>
          <w:i w:val="0"/>
          <w:color w:val="auto"/>
          <w:sz w:val="22"/>
          <w:szCs w:val="22"/>
        </w:rPr>
        <w:t>emissions</w:t>
      </w:r>
      <w:r w:rsidR="007A3D6E">
        <w:rPr>
          <w:rFonts w:asciiTheme="minorHAnsi" w:hAnsiTheme="minorHAnsi" w:cstheme="minorHAnsi"/>
          <w:i w:val="0"/>
          <w:color w:val="auto"/>
          <w:sz w:val="22"/>
          <w:szCs w:val="22"/>
        </w:rPr>
        <w:t>-intensity</w:t>
      </w:r>
      <w:r w:rsidR="00E71482" w:rsidRPr="006B29AC">
        <w:rPr>
          <w:rFonts w:asciiTheme="minorHAnsi" w:hAnsiTheme="minorHAnsi" w:cstheme="minorHAnsi"/>
          <w:i w:val="0"/>
          <w:color w:val="auto"/>
          <w:sz w:val="22"/>
          <w:szCs w:val="22"/>
        </w:rPr>
        <w:t xml:space="preserve"> value</w:t>
      </w:r>
      <w:r w:rsidR="00E3786D" w:rsidRPr="006B29AC">
        <w:rPr>
          <w:rFonts w:asciiTheme="minorHAnsi" w:hAnsiTheme="minorHAnsi" w:cstheme="minorHAnsi"/>
          <w:i w:val="0"/>
          <w:iCs w:val="0"/>
          <w:color w:val="auto"/>
          <w:sz w:val="22"/>
          <w:szCs w:val="22"/>
        </w:rPr>
        <w:t xml:space="preserve"> for each production variable</w:t>
      </w:r>
      <w:r w:rsidR="00E71482" w:rsidRPr="006B29AC">
        <w:rPr>
          <w:rFonts w:asciiTheme="minorHAnsi" w:hAnsiTheme="minorHAnsi" w:cstheme="minorHAnsi"/>
          <w:i w:val="0"/>
          <w:color w:val="auto"/>
          <w:sz w:val="22"/>
          <w:szCs w:val="22"/>
        </w:rPr>
        <w:t>.</w:t>
      </w:r>
      <w:r w:rsidR="00E71482" w:rsidRPr="00E04987">
        <w:rPr>
          <w:rFonts w:asciiTheme="minorHAnsi" w:hAnsiTheme="minorHAnsi" w:cstheme="minorHAnsi"/>
          <w:i w:val="0"/>
          <w:color w:val="auto"/>
          <w:sz w:val="22"/>
          <w:szCs w:val="22"/>
        </w:rPr>
        <w:t xml:space="preserve"> </w:t>
      </w:r>
    </w:p>
    <w:p w14:paraId="578F498D" w14:textId="0CBD0FF2" w:rsidR="00E14A62" w:rsidRDefault="00E71482" w:rsidP="00E14A62">
      <w:pPr>
        <w:pStyle w:val="BodyText1"/>
        <w:rPr>
          <w:color w:val="auto"/>
        </w:rPr>
      </w:pPr>
      <w:r>
        <w:rPr>
          <w:color w:val="auto"/>
        </w:rPr>
        <w:t>Also, n</w:t>
      </w:r>
      <w:r w:rsidR="00E14A62">
        <w:rPr>
          <w:color w:val="auto"/>
        </w:rPr>
        <w:t xml:space="preserve">ote that when preparing annual baseline number </w:t>
      </w:r>
      <w:r w:rsidR="00EB15D3">
        <w:rPr>
          <w:color w:val="auto"/>
        </w:rPr>
        <w:t>estimates</w:t>
      </w:r>
      <w:r w:rsidR="00E14A62">
        <w:rPr>
          <w:color w:val="auto"/>
        </w:rPr>
        <w:t xml:space="preserve"> for an existing facility where an activity is </w:t>
      </w:r>
      <w:r w:rsidR="00E3798B">
        <w:rPr>
          <w:color w:val="auto"/>
        </w:rPr>
        <w:t xml:space="preserve">planned </w:t>
      </w:r>
      <w:r w:rsidR="00E14A62">
        <w:rPr>
          <w:color w:val="auto"/>
        </w:rPr>
        <w:t xml:space="preserve">to reduce </w:t>
      </w:r>
      <w:r w:rsidR="00F825AE">
        <w:rPr>
          <w:color w:val="auto"/>
        </w:rPr>
        <w:t xml:space="preserve">the amount of </w:t>
      </w:r>
      <w:r w:rsidR="00E14A62">
        <w:rPr>
          <w:color w:val="auto"/>
        </w:rPr>
        <w:t xml:space="preserve">covered emissions by moving to a higher order method of reporting the emissions source in the relevant NGER report, the CER can vary the facility-specific </w:t>
      </w:r>
      <w:r w:rsidR="00E14A62" w:rsidDel="007A3D6E">
        <w:rPr>
          <w:color w:val="auto"/>
        </w:rPr>
        <w:t>emissions</w:t>
      </w:r>
      <w:r w:rsidR="007A3D6E">
        <w:rPr>
          <w:color w:val="auto"/>
        </w:rPr>
        <w:t>-intensity</w:t>
      </w:r>
      <w:r w:rsidR="00E14A62">
        <w:rPr>
          <w:color w:val="auto"/>
        </w:rPr>
        <w:t xml:space="preserve"> value for the relevant production variable in an emissions</w:t>
      </w:r>
      <w:r w:rsidR="00E14A62" w:rsidDel="00582CFC">
        <w:rPr>
          <w:color w:val="auto"/>
        </w:rPr>
        <w:t>-</w:t>
      </w:r>
      <w:r w:rsidR="00E14A62">
        <w:rPr>
          <w:color w:val="auto"/>
        </w:rPr>
        <w:t xml:space="preserve">intensity determination to reflect the change </w:t>
      </w:r>
      <w:r w:rsidR="003B19D9">
        <w:rPr>
          <w:color w:val="auto"/>
        </w:rPr>
        <w:t xml:space="preserve">in </w:t>
      </w:r>
      <w:r w:rsidR="00E14A62">
        <w:rPr>
          <w:color w:val="auto"/>
        </w:rPr>
        <w:t xml:space="preserve">covered emissions </w:t>
      </w:r>
      <w:r w:rsidR="003B19D9">
        <w:rPr>
          <w:color w:val="auto"/>
        </w:rPr>
        <w:t>resulting from the</w:t>
      </w:r>
      <w:r w:rsidR="00E14A62">
        <w:rPr>
          <w:color w:val="auto"/>
        </w:rPr>
        <w:t xml:space="preserve"> </w:t>
      </w:r>
      <w:r w:rsidR="004C5EDC">
        <w:rPr>
          <w:color w:val="auto"/>
        </w:rPr>
        <w:t>move to a higher</w:t>
      </w:r>
      <w:r w:rsidR="00A37636">
        <w:rPr>
          <w:color w:val="auto"/>
        </w:rPr>
        <w:t xml:space="preserve"> order</w:t>
      </w:r>
      <w:r w:rsidR="00E14A62">
        <w:rPr>
          <w:color w:val="auto"/>
        </w:rPr>
        <w:t xml:space="preserve"> method.</w:t>
      </w:r>
    </w:p>
    <w:p w14:paraId="7ABA393B" w14:textId="730FD86E" w:rsidR="00E71DD9" w:rsidRPr="003A1F19" w:rsidRDefault="004374BA" w:rsidP="00E04987">
      <w:pPr>
        <w:pStyle w:val="Heading4"/>
        <w:rPr>
          <w:rFonts w:ascii="Calibri" w:hAnsi="Calibri" w:cs="Calibri"/>
        </w:rPr>
      </w:pPr>
      <w:bookmarkStart w:id="63" w:name="_Forecasting_approach"/>
      <w:bookmarkEnd w:id="63"/>
      <w:r w:rsidRPr="003A1F19">
        <w:rPr>
          <w:rFonts w:ascii="Calibri" w:hAnsi="Calibri" w:cs="Calibri"/>
        </w:rPr>
        <w:t xml:space="preserve">Organisational </w:t>
      </w:r>
      <w:r w:rsidR="00201CB7" w:rsidRPr="003A1F19">
        <w:rPr>
          <w:rFonts w:ascii="Calibri" w:hAnsi="Calibri" w:cs="Calibri"/>
        </w:rPr>
        <w:t>c</w:t>
      </w:r>
      <w:r w:rsidR="00E71DD9" w:rsidRPr="003A1F19">
        <w:rPr>
          <w:rFonts w:ascii="Calibri" w:hAnsi="Calibri" w:cs="Calibri"/>
        </w:rPr>
        <w:t xml:space="preserve">apacity </w:t>
      </w:r>
    </w:p>
    <w:p w14:paraId="7DBF163A" w14:textId="272DE97C" w:rsidR="00637010" w:rsidRDefault="00637010" w:rsidP="006D0A28">
      <w:pPr>
        <w:spacing w:before="240" w:after="200" w:line="240" w:lineRule="auto"/>
        <w:textAlignment w:val="baseline"/>
      </w:pPr>
      <w:r>
        <w:t>The detailed plan should include information demonstrating the responsible emitter has the capacity to implement the activity(s) at the facility within the timeframe required to ensure that the facility</w:t>
      </w:r>
      <w:r w:rsidR="00E84CFE">
        <w:t xml:space="preserve"> </w:t>
      </w:r>
      <w:r w:rsidR="00B44541">
        <w:t xml:space="preserve">is </w:t>
      </w:r>
      <w:r w:rsidR="003E31A1">
        <w:t xml:space="preserve">reasonably </w:t>
      </w:r>
      <w:r w:rsidR="00B44541">
        <w:t>likely to reduce the</w:t>
      </w:r>
      <w:r w:rsidR="00B309EB">
        <w:t xml:space="preserve"> amount of the</w:t>
      </w:r>
      <w:r w:rsidR="00B44541">
        <w:t xml:space="preserve"> facility’s covered emissions below its baseline emissions </w:t>
      </w:r>
      <w:r w:rsidR="00B44541" w:rsidRPr="004D1182">
        <w:t xml:space="preserve">number for </w:t>
      </w:r>
      <w:r w:rsidR="00E84CFE" w:rsidRPr="004D1182">
        <w:t>the</w:t>
      </w:r>
      <w:r w:rsidR="00E84CFE">
        <w:t xml:space="preserve"> MYMP.</w:t>
      </w:r>
    </w:p>
    <w:p w14:paraId="19286F4C" w14:textId="4CB95A03" w:rsidR="00B74D87" w:rsidRDefault="00264522" w:rsidP="00487F17">
      <w:pPr>
        <w:spacing w:after="200" w:line="240" w:lineRule="auto"/>
        <w:textAlignment w:val="baseline"/>
      </w:pPr>
      <w:r>
        <w:t xml:space="preserve">This </w:t>
      </w:r>
      <w:r w:rsidR="009E2F1F">
        <w:t>should</w:t>
      </w:r>
      <w:r>
        <w:t xml:space="preserve"> include information on</w:t>
      </w:r>
      <w:r w:rsidR="008931AD">
        <w:t xml:space="preserve"> the </w:t>
      </w:r>
      <w:proofErr w:type="gramStart"/>
      <w:r w:rsidR="008931AD">
        <w:t>applicant’s</w:t>
      </w:r>
      <w:proofErr w:type="gramEnd"/>
      <w:r w:rsidR="00B74D87">
        <w:t>:</w:t>
      </w:r>
    </w:p>
    <w:p w14:paraId="4BBEA010" w14:textId="2026C19A" w:rsidR="00DD2CEA" w:rsidRDefault="00264522" w:rsidP="00C749AA">
      <w:pPr>
        <w:pStyle w:val="ListParagraph"/>
        <w:numPr>
          <w:ilvl w:val="0"/>
          <w:numId w:val="32"/>
        </w:numPr>
        <w:spacing w:before="120" w:after="120" w:line="240" w:lineRule="auto"/>
        <w:ind w:left="357" w:hanging="357"/>
        <w:contextualSpacing w:val="0"/>
        <w:textAlignment w:val="baseline"/>
      </w:pPr>
      <w:r>
        <w:t>resources (financial</w:t>
      </w:r>
      <w:r w:rsidR="00BE65E0">
        <w:t xml:space="preserve"> and </w:t>
      </w:r>
      <w:r w:rsidR="00326869">
        <w:t>person</w:t>
      </w:r>
      <w:r w:rsidR="005840E8">
        <w:t>nel)</w:t>
      </w:r>
      <w:r w:rsidR="001F6D49">
        <w:t>, including relevant expertise and qualifications</w:t>
      </w:r>
      <w:r w:rsidR="0049252E">
        <w:t xml:space="preserve"> of personnel</w:t>
      </w:r>
      <w:r w:rsidR="005840E8">
        <w:t xml:space="preserve"> </w:t>
      </w:r>
    </w:p>
    <w:p w14:paraId="5C2EEDFF" w14:textId="323B2AB4" w:rsidR="00B74D87" w:rsidRDefault="008931AD" w:rsidP="00C749AA">
      <w:pPr>
        <w:pStyle w:val="ListParagraph"/>
        <w:numPr>
          <w:ilvl w:val="0"/>
          <w:numId w:val="32"/>
        </w:numPr>
        <w:spacing w:before="120" w:after="120" w:line="240" w:lineRule="auto"/>
        <w:ind w:left="357" w:hanging="357"/>
        <w:contextualSpacing w:val="0"/>
        <w:textAlignment w:val="baseline"/>
      </w:pPr>
      <w:r>
        <w:t xml:space="preserve">experience in delivery of </w:t>
      </w:r>
      <w:r w:rsidR="002067F3">
        <w:t xml:space="preserve">activities/projects of </w:t>
      </w:r>
      <w:r w:rsidR="005B40C7">
        <w:t xml:space="preserve">a </w:t>
      </w:r>
      <w:r w:rsidR="002067F3">
        <w:t>s</w:t>
      </w:r>
      <w:r w:rsidR="002369E3">
        <w:t>imilar</w:t>
      </w:r>
      <w:r w:rsidR="002067F3">
        <w:t xml:space="preserve"> scale</w:t>
      </w:r>
    </w:p>
    <w:p w14:paraId="06C12F3B" w14:textId="3021F556" w:rsidR="0090476D" w:rsidRDefault="0090476D" w:rsidP="00C749AA">
      <w:pPr>
        <w:pStyle w:val="ListParagraph"/>
        <w:numPr>
          <w:ilvl w:val="0"/>
          <w:numId w:val="32"/>
        </w:numPr>
        <w:spacing w:before="120" w:after="120" w:line="240" w:lineRule="auto"/>
        <w:ind w:left="357" w:hanging="357"/>
        <w:contextualSpacing w:val="0"/>
        <w:textAlignment w:val="baseline"/>
      </w:pPr>
      <w:r>
        <w:t>access to necessary equipment and technology</w:t>
      </w:r>
      <w:r w:rsidR="0080089D">
        <w:t>.</w:t>
      </w:r>
    </w:p>
    <w:p w14:paraId="73FEA150" w14:textId="623A23A2" w:rsidR="00797797" w:rsidRPr="003A1F19" w:rsidRDefault="00F522E3" w:rsidP="00C749AA">
      <w:pPr>
        <w:pStyle w:val="Heading4"/>
        <w:rPr>
          <w:rFonts w:ascii="Calibri" w:hAnsi="Calibri" w:cs="Calibri"/>
        </w:rPr>
      </w:pPr>
      <w:r w:rsidRPr="003A1F19">
        <w:rPr>
          <w:rFonts w:ascii="Calibri" w:hAnsi="Calibri" w:cs="Calibri"/>
        </w:rPr>
        <w:t>R</w:t>
      </w:r>
      <w:r w:rsidR="00797797" w:rsidRPr="003A1F19">
        <w:rPr>
          <w:rFonts w:ascii="Calibri" w:hAnsi="Calibri" w:cs="Calibri"/>
        </w:rPr>
        <w:t>isks</w:t>
      </w:r>
      <w:r w:rsidR="00E14A62" w:rsidRPr="003A1F19">
        <w:rPr>
          <w:rFonts w:ascii="Calibri" w:hAnsi="Calibri" w:cs="Calibri"/>
        </w:rPr>
        <w:t xml:space="preserve"> and mitigation strategy</w:t>
      </w:r>
    </w:p>
    <w:p w14:paraId="1291CBF8" w14:textId="23C515C2" w:rsidR="008D17E5" w:rsidRDefault="002808D2" w:rsidP="006D0A28">
      <w:pPr>
        <w:pStyle w:val="NoSpacing"/>
        <w:spacing w:before="240" w:after="200"/>
      </w:pPr>
      <w:r>
        <w:t xml:space="preserve">The detailed plan should provide </w:t>
      </w:r>
      <w:r w:rsidR="004854B0" w:rsidRPr="00EE6FBF">
        <w:t xml:space="preserve">information </w:t>
      </w:r>
      <w:r w:rsidRPr="00EE6FBF">
        <w:t>o</w:t>
      </w:r>
      <w:r w:rsidR="00B950A4" w:rsidRPr="00EE6FBF">
        <w:t>n</w:t>
      </w:r>
      <w:r>
        <w:t xml:space="preserve"> all risks the responsible emitter is aware of </w:t>
      </w:r>
      <w:r w:rsidR="000168E1">
        <w:t>that may</w:t>
      </w:r>
      <w:r w:rsidR="00306ED1">
        <w:t xml:space="preserve"> result in the activity(s) not being </w:t>
      </w:r>
      <w:proofErr w:type="gramStart"/>
      <w:r w:rsidR="00306ED1">
        <w:t>implemented, or</w:t>
      </w:r>
      <w:proofErr w:type="gramEnd"/>
      <w:r w:rsidR="00306ED1">
        <w:t xml:space="preserve"> being delayed such that </w:t>
      </w:r>
      <w:r w:rsidR="00F35EDC">
        <w:t xml:space="preserve">the </w:t>
      </w:r>
      <w:r w:rsidR="00B309EB">
        <w:t xml:space="preserve">amount of the </w:t>
      </w:r>
      <w:r w:rsidR="00F35EDC">
        <w:t xml:space="preserve">facility’s </w:t>
      </w:r>
      <w:r w:rsidR="00306ED1" w:rsidRPr="00C70D7E">
        <w:t>covered</w:t>
      </w:r>
      <w:r w:rsidR="00306ED1">
        <w:t xml:space="preserve"> emissions reductions </w:t>
      </w:r>
      <w:proofErr w:type="gramStart"/>
      <w:r w:rsidR="00306ED1">
        <w:t>are</w:t>
      </w:r>
      <w:proofErr w:type="gramEnd"/>
      <w:r w:rsidR="00306ED1">
        <w:t xml:space="preserve"> not </w:t>
      </w:r>
      <w:r w:rsidR="00BC2804">
        <w:t>adequate</w:t>
      </w:r>
      <w:r w:rsidR="00306ED1">
        <w:t xml:space="preserve"> to avoid an excess emissions situation on conclusion of the MYMP.</w:t>
      </w:r>
    </w:p>
    <w:p w14:paraId="4792871E" w14:textId="29FB6319" w:rsidR="00E651D0" w:rsidRDefault="003106CD" w:rsidP="00E651D0">
      <w:r>
        <w:t>Risks</w:t>
      </w:r>
      <w:r w:rsidR="00E651D0">
        <w:t xml:space="preserve"> may include (but are not limited to):</w:t>
      </w:r>
    </w:p>
    <w:p w14:paraId="741140CF" w14:textId="7BEC1E7D" w:rsidR="00CC5FEC" w:rsidRDefault="00AB6795" w:rsidP="00966796">
      <w:pPr>
        <w:pStyle w:val="ListParagraph"/>
        <w:numPr>
          <w:ilvl w:val="0"/>
          <w:numId w:val="24"/>
        </w:numPr>
        <w:spacing w:after="120" w:line="240" w:lineRule="auto"/>
        <w:ind w:left="357" w:hanging="357"/>
        <w:contextualSpacing w:val="0"/>
      </w:pPr>
      <w:r>
        <w:t>a</w:t>
      </w:r>
      <w:r w:rsidR="00CC5FEC">
        <w:t>ctivity(s) risk</w:t>
      </w:r>
      <w:r w:rsidR="000D101C">
        <w:t>s</w:t>
      </w:r>
      <w:r w:rsidR="00CC5FEC">
        <w:t xml:space="preserve"> –</w:t>
      </w:r>
      <w:r w:rsidR="000D101C">
        <w:t xml:space="preserve"> </w:t>
      </w:r>
      <w:r w:rsidR="00CC5FEC">
        <w:t>which may cause the activity(s) to not be implemented</w:t>
      </w:r>
    </w:p>
    <w:p w14:paraId="5B566A41" w14:textId="0E3E42DD" w:rsidR="00E651D0" w:rsidRDefault="00AB6795" w:rsidP="00966796">
      <w:pPr>
        <w:pStyle w:val="ListParagraph"/>
        <w:numPr>
          <w:ilvl w:val="0"/>
          <w:numId w:val="24"/>
        </w:numPr>
        <w:spacing w:after="120" w:line="240" w:lineRule="auto"/>
        <w:ind w:left="357" w:hanging="357"/>
        <w:contextualSpacing w:val="0"/>
      </w:pPr>
      <w:r>
        <w:lastRenderedPageBreak/>
        <w:t>t</w:t>
      </w:r>
      <w:r w:rsidR="00E651D0">
        <w:t xml:space="preserve">imeline risks – which could impact </w:t>
      </w:r>
      <w:r>
        <w:t>whether</w:t>
      </w:r>
      <w:r w:rsidR="00E651D0">
        <w:t xml:space="preserve"> the activity(s) is completed on time </w:t>
      </w:r>
    </w:p>
    <w:p w14:paraId="4AACDDF9" w14:textId="51FEF36E" w:rsidR="003E5343" w:rsidRDefault="00AB6795" w:rsidP="00966796">
      <w:pPr>
        <w:pStyle w:val="ListParagraph"/>
        <w:numPr>
          <w:ilvl w:val="0"/>
          <w:numId w:val="24"/>
        </w:numPr>
        <w:spacing w:after="120" w:line="240" w:lineRule="auto"/>
        <w:ind w:left="357" w:hanging="357"/>
        <w:contextualSpacing w:val="0"/>
      </w:pPr>
      <w:r>
        <w:t>p</w:t>
      </w:r>
      <w:r w:rsidR="00E651D0">
        <w:t xml:space="preserve">erformance risks – which could cause the activity(s) to not meet the forecast </w:t>
      </w:r>
      <w:r w:rsidR="00071CAD">
        <w:t xml:space="preserve">covered </w:t>
      </w:r>
      <w:r w:rsidR="00E651D0">
        <w:t>emissions reduction</w:t>
      </w:r>
      <w:r w:rsidR="00071CAD">
        <w:t>s</w:t>
      </w:r>
      <w:r w:rsidR="002B36B1">
        <w:t>.</w:t>
      </w:r>
    </w:p>
    <w:p w14:paraId="67E375D8" w14:textId="2A187C1F" w:rsidR="00B71F81" w:rsidRPr="00943AB1" w:rsidRDefault="00664830" w:rsidP="007A3FB2">
      <w:r>
        <w:t>The information provided should include a brief description of each risk</w:t>
      </w:r>
      <w:r w:rsidR="00253144">
        <w:t>,</w:t>
      </w:r>
      <w:r w:rsidR="0046431F">
        <w:t xml:space="preserve"> </w:t>
      </w:r>
      <w:r w:rsidR="00253144">
        <w:t>the likelihood and severity of each risk</w:t>
      </w:r>
      <w:r w:rsidR="004504A9">
        <w:t>,</w:t>
      </w:r>
      <w:r w:rsidR="00253144">
        <w:t xml:space="preserve"> </w:t>
      </w:r>
      <w:r w:rsidR="00677646">
        <w:t>how the responsible emitter plans to mitigate the risk</w:t>
      </w:r>
      <w:r w:rsidR="00773CE5">
        <w:t>, and the expected outcome of the mitigation activities</w:t>
      </w:r>
      <w:r w:rsidR="0046431F">
        <w:t>.</w:t>
      </w:r>
    </w:p>
    <w:p w14:paraId="1CB32867" w14:textId="58E7E457" w:rsidR="00C2166C" w:rsidRPr="008254FC" w:rsidRDefault="00C2166C" w:rsidP="00F522E3">
      <w:pPr>
        <w:rPr>
          <w:color w:val="000000" w:themeColor="text1"/>
        </w:rPr>
      </w:pPr>
      <w:r w:rsidRPr="00966796">
        <w:rPr>
          <w:b/>
          <w:bCs/>
        </w:rPr>
        <w:t>Note</w:t>
      </w:r>
      <w:r w:rsidR="004504A9">
        <w:rPr>
          <w:b/>
          <w:bCs/>
        </w:rPr>
        <w:t>:</w:t>
      </w:r>
      <w:r w:rsidRPr="003A1F19">
        <w:t xml:space="preserve"> </w:t>
      </w:r>
      <w:r w:rsidR="00F137DA">
        <w:t>T</w:t>
      </w:r>
      <w:r w:rsidR="00687C06" w:rsidRPr="000E7FA3">
        <w:t>he applicant</w:t>
      </w:r>
      <w:r w:rsidR="00687C06" w:rsidRPr="003A1F19">
        <w:t xml:space="preserve"> </w:t>
      </w:r>
      <w:r w:rsidR="00774499">
        <w:t>is</w:t>
      </w:r>
      <w:r w:rsidR="00687C06" w:rsidRPr="003A1F19">
        <w:t xml:space="preserve"> </w:t>
      </w:r>
      <w:r w:rsidR="00877CAA">
        <w:t>also required</w:t>
      </w:r>
      <w:r w:rsidR="00687C06" w:rsidRPr="003A1F19">
        <w:t xml:space="preserve"> to provide</w:t>
      </w:r>
      <w:r w:rsidRPr="003A1F19">
        <w:t xml:space="preserve"> </w:t>
      </w:r>
      <w:r w:rsidR="00687C06" w:rsidRPr="00940B71">
        <w:t>a</w:t>
      </w:r>
      <w:r w:rsidR="00687C06" w:rsidRPr="00A0546C">
        <w:t>n explanation</w:t>
      </w:r>
      <w:r w:rsidR="00687C06">
        <w:t xml:space="preserve"> of all risks the responsible emitter is aware of that may cause the responsible emitter to breach section 22XF of the NGER Act</w:t>
      </w:r>
      <w:r w:rsidR="00940B71">
        <w:t xml:space="preserve">. For further information see </w:t>
      </w:r>
      <w:hyperlink w:anchor="_Explanation_of_risks" w:history="1">
        <w:r w:rsidR="00940B71" w:rsidRPr="00940B71">
          <w:rPr>
            <w:rStyle w:val="Hyperlink"/>
            <w:rFonts w:asciiTheme="minorHAnsi" w:hAnsiTheme="minorHAnsi"/>
          </w:rPr>
          <w:t>Part 3.8 Explanation of risks of breaching section 22XF of the NGER Act</w:t>
        </w:r>
      </w:hyperlink>
      <w:r w:rsidR="00940B71" w:rsidRPr="008254FC">
        <w:rPr>
          <w:color w:val="000000" w:themeColor="text1"/>
        </w:rPr>
        <w:t>.</w:t>
      </w:r>
    </w:p>
    <w:p w14:paraId="157D95C2" w14:textId="65FDAFF1" w:rsidR="00B954CD" w:rsidRPr="00F93D5D" w:rsidRDefault="00B954CD" w:rsidP="007A39CE">
      <w:pPr>
        <w:pStyle w:val="Heading3"/>
      </w:pPr>
      <w:bookmarkStart w:id="64" w:name="_Toc145921960"/>
      <w:bookmarkEnd w:id="64"/>
      <w:r w:rsidRPr="00F93D5D">
        <w:t>Plan Summary</w:t>
      </w:r>
    </w:p>
    <w:p w14:paraId="67C16283" w14:textId="4E5F89DE" w:rsidR="00F93D5D" w:rsidRDefault="00F93D5D" w:rsidP="006D0A28">
      <w:pPr>
        <w:spacing w:before="240"/>
        <w:rPr>
          <w:rFonts w:cstheme="minorHAnsi"/>
        </w:rPr>
      </w:pPr>
      <w:r>
        <w:rPr>
          <w:rFonts w:cstheme="minorHAnsi"/>
        </w:rPr>
        <w:t>The application must include a summary of the detailed plan</w:t>
      </w:r>
      <w:r w:rsidR="00F6789D">
        <w:rPr>
          <w:rFonts w:cstheme="minorHAnsi"/>
          <w:bCs/>
        </w:rPr>
        <w:t xml:space="preserve">. </w:t>
      </w:r>
      <w:r w:rsidR="007A39CE" w:rsidRPr="007A39CE">
        <w:rPr>
          <w:rFonts w:cstheme="minorHAnsi"/>
          <w:bCs/>
        </w:rPr>
        <w:t xml:space="preserve">If the application is approved, the </w:t>
      </w:r>
      <w:r w:rsidR="007A39CE">
        <w:rPr>
          <w:rFonts w:cstheme="minorHAnsi"/>
          <w:bCs/>
        </w:rPr>
        <w:t>CER</w:t>
      </w:r>
      <w:r w:rsidR="007A39CE" w:rsidRPr="007A39CE">
        <w:rPr>
          <w:rFonts w:cstheme="minorHAnsi"/>
          <w:bCs/>
        </w:rPr>
        <w:t xml:space="preserve"> is required to publish</w:t>
      </w:r>
      <w:r w:rsidRPr="007A39CE">
        <w:rPr>
          <w:rFonts w:cstheme="minorHAnsi"/>
        </w:rPr>
        <w:t xml:space="preserve"> this summary on its website</w:t>
      </w:r>
      <w:r w:rsidR="007A39CE" w:rsidRPr="007A39CE">
        <w:rPr>
          <w:rFonts w:cstheme="minorHAnsi"/>
          <w:bCs/>
        </w:rPr>
        <w:t>.</w:t>
      </w:r>
    </w:p>
    <w:p w14:paraId="4665038F" w14:textId="66343F11" w:rsidR="00271C4C" w:rsidRPr="002E64DC" w:rsidRDefault="00271C4C" w:rsidP="0051041E">
      <w:pPr>
        <w:pStyle w:val="NoSpacing"/>
        <w:spacing w:after="200"/>
        <w:rPr>
          <w:b/>
        </w:rPr>
      </w:pPr>
      <w:r w:rsidRPr="0051041E">
        <w:rPr>
          <w:b/>
        </w:rPr>
        <w:t xml:space="preserve">Prior to applying for an MYMP declaration, </w:t>
      </w:r>
      <w:r w:rsidR="00B17606" w:rsidRPr="0051041E">
        <w:rPr>
          <w:b/>
        </w:rPr>
        <w:t>the</w:t>
      </w:r>
      <w:r w:rsidRPr="0051041E">
        <w:rPr>
          <w:b/>
        </w:rPr>
        <w:t xml:space="preserve"> responsible emitter should consider if the </w:t>
      </w:r>
      <w:r w:rsidR="00FB5762" w:rsidRPr="0051041E">
        <w:rPr>
          <w:b/>
        </w:rPr>
        <w:t xml:space="preserve">public release </w:t>
      </w:r>
      <w:r w:rsidR="009E35C6" w:rsidRPr="0051041E">
        <w:rPr>
          <w:b/>
        </w:rPr>
        <w:t xml:space="preserve">of the information </w:t>
      </w:r>
      <w:r w:rsidR="00530925" w:rsidRPr="0051041E">
        <w:rPr>
          <w:b/>
        </w:rPr>
        <w:t xml:space="preserve">will </w:t>
      </w:r>
      <w:r w:rsidR="006C42B5" w:rsidRPr="0051041E">
        <w:rPr>
          <w:b/>
        </w:rPr>
        <w:t>affect</w:t>
      </w:r>
      <w:r w:rsidR="00A656E6" w:rsidRPr="0051041E">
        <w:rPr>
          <w:b/>
        </w:rPr>
        <w:t xml:space="preserve"> </w:t>
      </w:r>
      <w:r w:rsidR="00DD1017" w:rsidRPr="0051041E">
        <w:rPr>
          <w:b/>
        </w:rPr>
        <w:t xml:space="preserve">any of </w:t>
      </w:r>
      <w:r w:rsidR="00A656E6" w:rsidRPr="0051041E">
        <w:rPr>
          <w:b/>
        </w:rPr>
        <w:t>the</w:t>
      </w:r>
      <w:r w:rsidR="006C42B5" w:rsidRPr="0051041E">
        <w:rPr>
          <w:b/>
        </w:rPr>
        <w:t xml:space="preserve"> </w:t>
      </w:r>
      <w:r w:rsidR="00D06B15" w:rsidRPr="0051041E">
        <w:rPr>
          <w:b/>
        </w:rPr>
        <w:t>compan</w:t>
      </w:r>
      <w:r w:rsidR="00537758" w:rsidRPr="0051041E">
        <w:rPr>
          <w:b/>
        </w:rPr>
        <w:t xml:space="preserve">y’s </w:t>
      </w:r>
      <w:r w:rsidR="00D43FAA" w:rsidRPr="0051041E">
        <w:rPr>
          <w:b/>
        </w:rPr>
        <w:t xml:space="preserve">current or future </w:t>
      </w:r>
      <w:r w:rsidR="00DD1017" w:rsidRPr="0051041E">
        <w:rPr>
          <w:b/>
        </w:rPr>
        <w:t xml:space="preserve">public </w:t>
      </w:r>
      <w:r w:rsidR="00484258" w:rsidRPr="0051041E">
        <w:rPr>
          <w:b/>
        </w:rPr>
        <w:t xml:space="preserve">reporting, information disclosure and or/other </w:t>
      </w:r>
      <w:r w:rsidRPr="0051041E" w:rsidDel="00484258">
        <w:rPr>
          <w:b/>
        </w:rPr>
        <w:t>legal</w:t>
      </w:r>
      <w:r w:rsidRPr="0051041E">
        <w:rPr>
          <w:b/>
        </w:rPr>
        <w:t xml:space="preserve"> obligations.</w:t>
      </w:r>
    </w:p>
    <w:p w14:paraId="5C41303B" w14:textId="0B1B057D" w:rsidR="00C54F54" w:rsidRDefault="001E7113" w:rsidP="00F93D5D">
      <w:pPr>
        <w:pStyle w:val="subsection"/>
        <w:spacing w:before="0"/>
        <w:ind w:left="0" w:firstLine="0"/>
        <w:contextualSpacing/>
        <w:rPr>
          <w:rFonts w:asciiTheme="minorHAnsi" w:hAnsiTheme="minorHAnsi" w:cstheme="minorHAnsi"/>
          <w:bCs/>
          <w:szCs w:val="22"/>
        </w:rPr>
      </w:pPr>
      <w:r>
        <w:rPr>
          <w:rFonts w:asciiTheme="minorHAnsi" w:hAnsiTheme="minorHAnsi" w:cstheme="minorHAnsi"/>
          <w:bCs/>
          <w:szCs w:val="22"/>
        </w:rPr>
        <w:t>Th</w:t>
      </w:r>
      <w:r w:rsidR="007C043F">
        <w:rPr>
          <w:rFonts w:asciiTheme="minorHAnsi" w:hAnsiTheme="minorHAnsi" w:cstheme="minorHAnsi"/>
          <w:bCs/>
          <w:szCs w:val="22"/>
        </w:rPr>
        <w:t>e</w:t>
      </w:r>
      <w:r>
        <w:rPr>
          <w:rFonts w:asciiTheme="minorHAnsi" w:hAnsiTheme="minorHAnsi" w:cstheme="minorHAnsi"/>
          <w:bCs/>
          <w:szCs w:val="22"/>
        </w:rPr>
        <w:t xml:space="preserve"> plan summary </w:t>
      </w:r>
      <w:r w:rsidR="00C54F54">
        <w:rPr>
          <w:rFonts w:asciiTheme="minorHAnsi" w:hAnsiTheme="minorHAnsi" w:cstheme="minorHAnsi"/>
          <w:bCs/>
          <w:szCs w:val="22"/>
        </w:rPr>
        <w:t>should include the following:</w:t>
      </w:r>
    </w:p>
    <w:p w14:paraId="7EB94F14" w14:textId="28A1B9E3" w:rsidR="00C54F54" w:rsidRDefault="00AA46F4" w:rsidP="00AA5391">
      <w:pPr>
        <w:pStyle w:val="subsection"/>
        <w:numPr>
          <w:ilvl w:val="0"/>
          <w:numId w:val="74"/>
        </w:numPr>
        <w:spacing w:before="120" w:after="120"/>
        <w:ind w:left="357" w:hanging="357"/>
        <w:rPr>
          <w:rFonts w:asciiTheme="minorHAnsi" w:hAnsiTheme="minorHAnsi" w:cstheme="minorHAnsi"/>
          <w:bCs/>
          <w:szCs w:val="22"/>
        </w:rPr>
      </w:pPr>
      <w:r>
        <w:rPr>
          <w:rFonts w:asciiTheme="minorHAnsi" w:hAnsiTheme="minorHAnsi" w:cstheme="minorHAnsi"/>
          <w:bCs/>
          <w:szCs w:val="22"/>
        </w:rPr>
        <w:t>a description of the activity</w:t>
      </w:r>
      <w:r w:rsidR="00C54F54">
        <w:rPr>
          <w:rFonts w:asciiTheme="minorHAnsi" w:hAnsiTheme="minorHAnsi" w:cstheme="minorHAnsi"/>
          <w:bCs/>
          <w:szCs w:val="22"/>
        </w:rPr>
        <w:t>(s)</w:t>
      </w:r>
      <w:r w:rsidR="00F93D5E">
        <w:rPr>
          <w:rFonts w:asciiTheme="minorHAnsi" w:hAnsiTheme="minorHAnsi" w:cstheme="minorHAnsi"/>
          <w:bCs/>
          <w:szCs w:val="22"/>
        </w:rPr>
        <w:t xml:space="preserve"> and how they will reduce the facility’s net emissions</w:t>
      </w:r>
    </w:p>
    <w:p w14:paraId="592DBF9A" w14:textId="47F12D49" w:rsidR="004212EA" w:rsidRDefault="00C325AF" w:rsidP="00AA5391">
      <w:pPr>
        <w:pStyle w:val="subsection"/>
        <w:numPr>
          <w:ilvl w:val="0"/>
          <w:numId w:val="74"/>
        </w:numPr>
        <w:spacing w:before="120" w:after="120"/>
        <w:ind w:left="357" w:hanging="357"/>
        <w:rPr>
          <w:rFonts w:asciiTheme="minorHAnsi" w:hAnsiTheme="minorHAnsi" w:cstheme="minorHAnsi"/>
          <w:bCs/>
          <w:szCs w:val="22"/>
        </w:rPr>
      </w:pPr>
      <w:r>
        <w:rPr>
          <w:rFonts w:asciiTheme="minorHAnsi" w:hAnsiTheme="minorHAnsi" w:cstheme="minorHAnsi"/>
          <w:bCs/>
          <w:szCs w:val="22"/>
        </w:rPr>
        <w:t>f</w:t>
      </w:r>
      <w:r w:rsidR="002B2D82">
        <w:rPr>
          <w:rFonts w:asciiTheme="minorHAnsi" w:hAnsiTheme="minorHAnsi" w:cstheme="minorHAnsi"/>
          <w:bCs/>
          <w:szCs w:val="22"/>
        </w:rPr>
        <w:t>inancial year</w:t>
      </w:r>
      <w:r>
        <w:rPr>
          <w:rFonts w:asciiTheme="minorHAnsi" w:hAnsiTheme="minorHAnsi" w:cstheme="minorHAnsi"/>
          <w:bCs/>
          <w:szCs w:val="22"/>
        </w:rPr>
        <w:t>(s) the activity(s)</w:t>
      </w:r>
      <w:r w:rsidR="002B2D82">
        <w:rPr>
          <w:rFonts w:asciiTheme="minorHAnsi" w:hAnsiTheme="minorHAnsi" w:cstheme="minorHAnsi"/>
          <w:bCs/>
          <w:szCs w:val="22"/>
        </w:rPr>
        <w:t xml:space="preserve"> </w:t>
      </w:r>
      <w:r w:rsidR="00E10363">
        <w:rPr>
          <w:rFonts w:asciiTheme="minorHAnsi" w:hAnsiTheme="minorHAnsi" w:cstheme="minorHAnsi"/>
          <w:bCs/>
          <w:szCs w:val="22"/>
        </w:rPr>
        <w:t>is</w:t>
      </w:r>
      <w:r w:rsidR="004A0D0B">
        <w:rPr>
          <w:rFonts w:asciiTheme="minorHAnsi" w:hAnsiTheme="minorHAnsi" w:cstheme="minorHAnsi"/>
          <w:bCs/>
          <w:szCs w:val="22"/>
        </w:rPr>
        <w:t xml:space="preserve"> expected to </w:t>
      </w:r>
      <w:r w:rsidR="00D37671">
        <w:rPr>
          <w:rFonts w:asciiTheme="minorHAnsi" w:hAnsiTheme="minorHAnsi" w:cstheme="minorHAnsi"/>
          <w:bCs/>
          <w:szCs w:val="22"/>
        </w:rPr>
        <w:t>start</w:t>
      </w:r>
    </w:p>
    <w:p w14:paraId="4E002E48" w14:textId="0B9036EA" w:rsidR="00A53749" w:rsidRDefault="00667747" w:rsidP="000E4FD8">
      <w:pPr>
        <w:pStyle w:val="subsection"/>
        <w:numPr>
          <w:ilvl w:val="0"/>
          <w:numId w:val="74"/>
        </w:numPr>
        <w:spacing w:before="120" w:after="120"/>
        <w:ind w:left="357" w:hanging="357"/>
        <w:rPr>
          <w:rFonts w:asciiTheme="minorHAnsi" w:hAnsiTheme="minorHAnsi" w:cstheme="minorHAnsi"/>
          <w:bCs/>
          <w:szCs w:val="22"/>
        </w:rPr>
      </w:pPr>
      <w:r w:rsidRPr="00F02D0F">
        <w:rPr>
          <w:rFonts w:asciiTheme="minorHAnsi" w:hAnsiTheme="minorHAnsi" w:cstheme="minorHAnsi"/>
          <w:bCs/>
          <w:szCs w:val="22"/>
        </w:rPr>
        <w:t>the</w:t>
      </w:r>
      <w:r w:rsidR="00C3623B">
        <w:rPr>
          <w:rFonts w:asciiTheme="minorHAnsi" w:hAnsiTheme="minorHAnsi" w:cstheme="minorHAnsi"/>
          <w:bCs/>
          <w:szCs w:val="22"/>
        </w:rPr>
        <w:t xml:space="preserve"> expected net emissions amount </w:t>
      </w:r>
      <w:r w:rsidR="00FD03A7">
        <w:rPr>
          <w:rFonts w:asciiTheme="minorHAnsi" w:hAnsiTheme="minorHAnsi" w:cstheme="minorHAnsi"/>
          <w:bCs/>
          <w:szCs w:val="22"/>
        </w:rPr>
        <w:t xml:space="preserve">for the </w:t>
      </w:r>
      <w:r w:rsidR="00952DC9">
        <w:rPr>
          <w:rFonts w:asciiTheme="minorHAnsi" w:hAnsiTheme="minorHAnsi" w:cstheme="minorHAnsi"/>
          <w:bCs/>
          <w:szCs w:val="22"/>
        </w:rPr>
        <w:t>MYMP</w:t>
      </w:r>
      <w:r w:rsidR="00125A04">
        <w:rPr>
          <w:rFonts w:asciiTheme="minorHAnsi" w:hAnsiTheme="minorHAnsi" w:cstheme="minorHAnsi"/>
          <w:bCs/>
          <w:szCs w:val="22"/>
        </w:rPr>
        <w:t>,</w:t>
      </w:r>
      <w:r w:rsidR="00BA6F8C">
        <w:rPr>
          <w:rFonts w:asciiTheme="minorHAnsi" w:hAnsiTheme="minorHAnsi" w:cstheme="minorHAnsi"/>
          <w:bCs/>
          <w:szCs w:val="22"/>
        </w:rPr>
        <w:t xml:space="preserve"> </w:t>
      </w:r>
      <w:r w:rsidR="00FD03A7">
        <w:rPr>
          <w:rFonts w:asciiTheme="minorHAnsi" w:hAnsiTheme="minorHAnsi" w:cstheme="minorHAnsi"/>
          <w:bCs/>
          <w:szCs w:val="22"/>
        </w:rPr>
        <w:t>if the activit</w:t>
      </w:r>
      <w:r w:rsidR="000D7884">
        <w:rPr>
          <w:rFonts w:asciiTheme="minorHAnsi" w:hAnsiTheme="minorHAnsi" w:cstheme="minorHAnsi"/>
          <w:bCs/>
          <w:szCs w:val="22"/>
        </w:rPr>
        <w:t>y(s)</w:t>
      </w:r>
      <w:r w:rsidR="00FD03A7">
        <w:rPr>
          <w:rFonts w:asciiTheme="minorHAnsi" w:hAnsiTheme="minorHAnsi" w:cstheme="minorHAnsi"/>
          <w:bCs/>
          <w:szCs w:val="22"/>
        </w:rPr>
        <w:t xml:space="preserve"> proceed as planned, </w:t>
      </w:r>
      <w:r w:rsidR="00BA6F8C">
        <w:rPr>
          <w:rFonts w:asciiTheme="minorHAnsi" w:hAnsiTheme="minorHAnsi" w:cstheme="minorHAnsi"/>
          <w:bCs/>
          <w:szCs w:val="22"/>
        </w:rPr>
        <w:t xml:space="preserve">including </w:t>
      </w:r>
      <w:r w:rsidR="00F77323">
        <w:rPr>
          <w:rFonts w:asciiTheme="minorHAnsi" w:hAnsiTheme="minorHAnsi" w:cstheme="minorHAnsi"/>
          <w:bCs/>
          <w:szCs w:val="22"/>
        </w:rPr>
        <w:t xml:space="preserve">the financial year in which </w:t>
      </w:r>
      <w:r w:rsidR="00116064" w:rsidRPr="0011267F">
        <w:rPr>
          <w:rFonts w:asciiTheme="minorHAnsi" w:hAnsiTheme="minorHAnsi" w:cstheme="minorHAnsi"/>
        </w:rPr>
        <w:t>the</w:t>
      </w:r>
      <w:r w:rsidR="00E11395">
        <w:rPr>
          <w:rFonts w:asciiTheme="minorHAnsi" w:hAnsiTheme="minorHAnsi" w:cstheme="minorHAnsi"/>
        </w:rPr>
        <w:t xml:space="preserve"> amount of the</w:t>
      </w:r>
      <w:r w:rsidR="00116064" w:rsidRPr="0011267F">
        <w:rPr>
          <w:rFonts w:asciiTheme="minorHAnsi" w:hAnsiTheme="minorHAnsi" w:cstheme="minorHAnsi"/>
        </w:rPr>
        <w:t xml:space="preserve"> facility</w:t>
      </w:r>
      <w:r w:rsidR="00116064">
        <w:rPr>
          <w:rFonts w:asciiTheme="minorHAnsi" w:hAnsiTheme="minorHAnsi" w:cstheme="minorHAnsi"/>
        </w:rPr>
        <w:t xml:space="preserve">’s covered emissions </w:t>
      </w:r>
      <w:r w:rsidR="00E11395">
        <w:rPr>
          <w:rFonts w:asciiTheme="minorHAnsi" w:hAnsiTheme="minorHAnsi" w:cstheme="minorHAnsi"/>
        </w:rPr>
        <w:t>is</w:t>
      </w:r>
      <w:r w:rsidR="00116064">
        <w:rPr>
          <w:rFonts w:asciiTheme="minorHAnsi" w:hAnsiTheme="minorHAnsi" w:cstheme="minorHAnsi"/>
        </w:rPr>
        <w:t xml:space="preserve"> expected</w:t>
      </w:r>
      <w:r w:rsidR="00116064" w:rsidRPr="0011267F">
        <w:rPr>
          <w:rFonts w:asciiTheme="minorHAnsi" w:hAnsiTheme="minorHAnsi" w:cstheme="minorHAnsi"/>
        </w:rPr>
        <w:t xml:space="preserve"> </w:t>
      </w:r>
      <w:r w:rsidR="00116064">
        <w:rPr>
          <w:rFonts w:asciiTheme="minorHAnsi" w:hAnsiTheme="minorHAnsi" w:cstheme="minorHAnsi"/>
        </w:rPr>
        <w:t>to be</w:t>
      </w:r>
      <w:r w:rsidR="00116064" w:rsidRPr="0011267F">
        <w:rPr>
          <w:rFonts w:asciiTheme="minorHAnsi" w:hAnsiTheme="minorHAnsi" w:cstheme="minorHAnsi"/>
        </w:rPr>
        <w:t xml:space="preserve"> below the baseline emissions number.</w:t>
      </w:r>
    </w:p>
    <w:p w14:paraId="11A6C321" w14:textId="3A8ABB22" w:rsidR="00B954CD" w:rsidRDefault="00A53749" w:rsidP="007E76D5">
      <w:pPr>
        <w:pStyle w:val="subsection"/>
        <w:spacing w:before="0"/>
        <w:ind w:left="0" w:firstLine="0"/>
        <w:contextualSpacing/>
        <w:rPr>
          <w:rFonts w:asciiTheme="minorHAnsi" w:hAnsiTheme="minorHAnsi" w:cstheme="minorHAnsi"/>
          <w:szCs w:val="22"/>
        </w:rPr>
      </w:pPr>
      <w:r>
        <w:rPr>
          <w:rFonts w:asciiTheme="minorHAnsi" w:hAnsiTheme="minorHAnsi" w:cstheme="minorHAnsi"/>
          <w:bCs/>
          <w:szCs w:val="22"/>
        </w:rPr>
        <w:t xml:space="preserve">The summary should be </w:t>
      </w:r>
      <w:r w:rsidR="00250B16">
        <w:rPr>
          <w:rFonts w:asciiTheme="minorHAnsi" w:hAnsiTheme="minorHAnsi" w:cstheme="minorHAnsi"/>
          <w:bCs/>
          <w:szCs w:val="22"/>
        </w:rPr>
        <w:t>no more</w:t>
      </w:r>
      <w:r w:rsidR="004A67F1">
        <w:rPr>
          <w:rFonts w:asciiTheme="minorHAnsi" w:hAnsiTheme="minorHAnsi" w:cstheme="minorHAnsi"/>
          <w:bCs/>
          <w:szCs w:val="22"/>
        </w:rPr>
        <w:t xml:space="preserve"> than </w:t>
      </w:r>
      <w:r w:rsidR="000D779D">
        <w:rPr>
          <w:rFonts w:asciiTheme="minorHAnsi" w:hAnsiTheme="minorHAnsi" w:cstheme="minorHAnsi"/>
          <w:szCs w:val="22"/>
        </w:rPr>
        <w:t>1,000</w:t>
      </w:r>
      <w:r w:rsidR="00CC21BC">
        <w:rPr>
          <w:rFonts w:asciiTheme="minorHAnsi" w:hAnsiTheme="minorHAnsi" w:cstheme="minorHAnsi"/>
          <w:szCs w:val="22"/>
        </w:rPr>
        <w:t xml:space="preserve"> words</w:t>
      </w:r>
      <w:r w:rsidR="00250B16">
        <w:rPr>
          <w:rFonts w:asciiTheme="minorHAnsi" w:hAnsiTheme="minorHAnsi" w:cstheme="minorHAnsi"/>
          <w:bCs/>
          <w:szCs w:val="22"/>
        </w:rPr>
        <w:t xml:space="preserve">. </w:t>
      </w:r>
    </w:p>
    <w:p w14:paraId="0066202B" w14:textId="14BA1B37" w:rsidR="00BF1194" w:rsidRPr="0095122F" w:rsidRDefault="00BF1194" w:rsidP="00BF1194">
      <w:pPr>
        <w:pStyle w:val="Heading2"/>
      </w:pPr>
      <w:bookmarkStart w:id="65" w:name="_Explanation_of_risks"/>
      <w:bookmarkStart w:id="66" w:name="_Toc203470060"/>
      <w:bookmarkEnd w:id="65"/>
      <w:r w:rsidRPr="0095122F">
        <w:t>Explanation of risks</w:t>
      </w:r>
      <w:r>
        <w:t xml:space="preserve"> </w:t>
      </w:r>
      <w:r w:rsidR="00DA6D80">
        <w:t xml:space="preserve">of </w:t>
      </w:r>
      <w:r>
        <w:t>breaching section 22XF of the NGER Act</w:t>
      </w:r>
      <w:bookmarkEnd w:id="66"/>
    </w:p>
    <w:p w14:paraId="19684536" w14:textId="3A97E9B5" w:rsidR="00BF1194" w:rsidRDefault="00BF1194" w:rsidP="006D0A28">
      <w:pPr>
        <w:pStyle w:val="NoSpacing"/>
        <w:spacing w:before="240" w:after="200"/>
      </w:pPr>
      <w:r>
        <w:t>Under section 22XF of the NGER Act, a responsible emitter for the facility has an obligation to ensure the facility is not in an excess emissions situation after the</w:t>
      </w:r>
      <w:r w:rsidR="00573FC9">
        <w:t xml:space="preserve"> conclusion of the MYMP. The relevant date by which an excess emissions situation must not exist </w:t>
      </w:r>
      <w:r w:rsidR="00B814E1">
        <w:t>for a</w:t>
      </w:r>
      <w:r w:rsidR="001061EE">
        <w:t>n</w:t>
      </w:r>
      <w:r w:rsidR="00B814E1">
        <w:t xml:space="preserve"> MYMP </w:t>
      </w:r>
      <w:r w:rsidR="007D7066">
        <w:t xml:space="preserve">in force </w:t>
      </w:r>
      <w:proofErr w:type="gramStart"/>
      <w:r w:rsidR="007D7066">
        <w:t>on, or</w:t>
      </w:r>
      <w:proofErr w:type="gramEnd"/>
      <w:r w:rsidR="007D7066">
        <w:t xml:space="preserve"> commencing on or</w:t>
      </w:r>
      <w:r w:rsidR="00B814E1">
        <w:t xml:space="preserve"> after 1 July 2023 </w:t>
      </w:r>
      <w:r w:rsidR="00573FC9">
        <w:t>is the</w:t>
      </w:r>
      <w:r>
        <w:t xml:space="preserve"> </w:t>
      </w:r>
      <w:r w:rsidR="00A13200">
        <w:t xml:space="preserve">first </w:t>
      </w:r>
      <w:r w:rsidR="00560103">
        <w:t>1 April</w:t>
      </w:r>
      <w:r w:rsidR="00A13200">
        <w:t xml:space="preserve"> following the end of the MYMP.</w:t>
      </w:r>
      <w:r w:rsidR="00560103">
        <w:t xml:space="preserve"> </w:t>
      </w:r>
    </w:p>
    <w:p w14:paraId="5033E8C1" w14:textId="7FFD8DD2" w:rsidR="00BF1194" w:rsidRDefault="00F2078A" w:rsidP="00BF1194">
      <w:pPr>
        <w:pStyle w:val="NoSpacing"/>
        <w:spacing w:after="200"/>
      </w:pPr>
      <w:r>
        <w:t xml:space="preserve">The MYMP application must </w:t>
      </w:r>
      <w:r w:rsidR="00B97A33">
        <w:t>identify whether the responsible emitter is aware of any risks that they will</w:t>
      </w:r>
      <w:r w:rsidR="00BF1194" w:rsidDel="00B97A33">
        <w:t xml:space="preserve"> </w:t>
      </w:r>
      <w:r w:rsidR="00BF1194">
        <w:t>breach section 22XF of the NGER Act</w:t>
      </w:r>
      <w:r w:rsidR="00B97A33">
        <w:t xml:space="preserve"> at the end of the MYMP, if declared. </w:t>
      </w:r>
      <w:r w:rsidR="00E079BE">
        <w:t>The application should also include</w:t>
      </w:r>
      <w:r w:rsidR="00BF1194">
        <w:t xml:space="preserve"> an explanation of </w:t>
      </w:r>
      <w:r w:rsidR="00AF69A4">
        <w:t xml:space="preserve">how the responsible emitter proposes </w:t>
      </w:r>
      <w:r w:rsidR="00BF1194">
        <w:t xml:space="preserve">to mitigate </w:t>
      </w:r>
      <w:r w:rsidR="004C5440">
        <w:t>each risk.</w:t>
      </w:r>
      <w:r w:rsidR="00BF1194">
        <w:t xml:space="preserve"> </w:t>
      </w:r>
    </w:p>
    <w:p w14:paraId="72752088" w14:textId="0C2DFE52" w:rsidR="00D651B2" w:rsidRDefault="00BF1194" w:rsidP="00BF1194">
      <w:pPr>
        <w:pStyle w:val="NoSpacing"/>
        <w:rPr>
          <w:color w:val="000000" w:themeColor="text1"/>
        </w:rPr>
      </w:pPr>
      <w:r>
        <w:t xml:space="preserve">The </w:t>
      </w:r>
      <w:r w:rsidRPr="008A2F27">
        <w:rPr>
          <w:color w:val="000000" w:themeColor="text1"/>
        </w:rPr>
        <w:t xml:space="preserve">application form allows these risks to be provided in text, </w:t>
      </w:r>
      <w:r w:rsidR="0030027B">
        <w:rPr>
          <w:color w:val="000000" w:themeColor="text1"/>
        </w:rPr>
        <w:t xml:space="preserve">via </w:t>
      </w:r>
      <w:r w:rsidR="00D31CEF">
        <w:rPr>
          <w:color w:val="000000" w:themeColor="text1"/>
        </w:rPr>
        <w:t xml:space="preserve">an attached file </w:t>
      </w:r>
      <w:r w:rsidRPr="008A2F27">
        <w:rPr>
          <w:color w:val="000000" w:themeColor="text1"/>
        </w:rPr>
        <w:t>or as part of the detailed plan</w:t>
      </w:r>
      <w:r>
        <w:rPr>
          <w:color w:val="000000" w:themeColor="text1"/>
        </w:rPr>
        <w:t>.</w:t>
      </w:r>
      <w:r w:rsidRPr="009F4F48">
        <w:rPr>
          <w:color w:val="000000" w:themeColor="text1"/>
        </w:rPr>
        <w:t xml:space="preserve"> </w:t>
      </w:r>
    </w:p>
    <w:p w14:paraId="2B7A45B7" w14:textId="77777777" w:rsidR="00D651B2" w:rsidRDefault="00D651B2">
      <w:pPr>
        <w:rPr>
          <w:color w:val="000000" w:themeColor="text1"/>
        </w:rPr>
      </w:pPr>
      <w:r>
        <w:rPr>
          <w:color w:val="000000" w:themeColor="text1"/>
        </w:rPr>
        <w:br w:type="page"/>
      </w:r>
    </w:p>
    <w:p w14:paraId="4816543E" w14:textId="15397111" w:rsidR="00FE45BF" w:rsidRPr="00856C36" w:rsidRDefault="00BA4EEC" w:rsidP="00856C36">
      <w:pPr>
        <w:pStyle w:val="Heading1"/>
        <w:rPr>
          <w:color w:val="auto"/>
        </w:rPr>
      </w:pPr>
      <w:bookmarkStart w:id="67" w:name="_Toc146208584"/>
      <w:bookmarkStart w:id="68" w:name="_Toc146208585"/>
      <w:bookmarkStart w:id="69" w:name="_Toc203470061"/>
      <w:bookmarkEnd w:id="67"/>
      <w:bookmarkEnd w:id="68"/>
      <w:r w:rsidRPr="00856C36">
        <w:rPr>
          <w:color w:val="auto"/>
        </w:rPr>
        <w:lastRenderedPageBreak/>
        <w:t>Other matters</w:t>
      </w:r>
      <w:bookmarkEnd w:id="69"/>
      <w:r w:rsidRPr="00856C36">
        <w:rPr>
          <w:color w:val="auto"/>
        </w:rPr>
        <w:t xml:space="preserve"> </w:t>
      </w:r>
    </w:p>
    <w:p w14:paraId="528045C6" w14:textId="1566DDB7" w:rsidR="007743C2" w:rsidRPr="00E94FBE" w:rsidRDefault="007743C2" w:rsidP="007743C2">
      <w:pPr>
        <w:pStyle w:val="Heading2"/>
        <w:rPr>
          <w:sz w:val="28"/>
          <w:szCs w:val="28"/>
        </w:rPr>
      </w:pPr>
      <w:bookmarkStart w:id="70" w:name="_Variations_and_revocation"/>
      <w:bookmarkStart w:id="71" w:name="_Toc203470062"/>
      <w:bookmarkStart w:id="72" w:name="_Toc138922933"/>
      <w:bookmarkStart w:id="73" w:name="_Toc138923008"/>
      <w:bookmarkStart w:id="74" w:name="_Toc138923072"/>
      <w:bookmarkStart w:id="75" w:name="_Toc138923329"/>
      <w:bookmarkEnd w:id="70"/>
      <w:r w:rsidRPr="001363A0">
        <w:rPr>
          <w:sz w:val="28"/>
          <w:szCs w:val="28"/>
        </w:rPr>
        <w:t xml:space="preserve">Variations </w:t>
      </w:r>
      <w:r w:rsidR="00E65C60">
        <w:rPr>
          <w:sz w:val="28"/>
          <w:szCs w:val="28"/>
        </w:rPr>
        <w:t>and revo</w:t>
      </w:r>
      <w:r w:rsidR="00545F0C">
        <w:rPr>
          <w:sz w:val="28"/>
          <w:szCs w:val="28"/>
        </w:rPr>
        <w:t xml:space="preserve">cation </w:t>
      </w:r>
      <w:r w:rsidRPr="001363A0">
        <w:rPr>
          <w:sz w:val="28"/>
          <w:szCs w:val="28"/>
        </w:rPr>
        <w:t>to an MYMP</w:t>
      </w:r>
      <w:bookmarkEnd w:id="71"/>
      <w:r w:rsidRPr="001363A0">
        <w:rPr>
          <w:sz w:val="28"/>
          <w:szCs w:val="28"/>
        </w:rPr>
        <w:t xml:space="preserve"> </w:t>
      </w:r>
    </w:p>
    <w:p w14:paraId="1E019160" w14:textId="59E8B7B5" w:rsidR="007743C2" w:rsidRPr="00966796" w:rsidRDefault="007743C2" w:rsidP="007743C2">
      <w:pPr>
        <w:pStyle w:val="Heading3"/>
      </w:pPr>
      <w:r w:rsidRPr="00966796">
        <w:t xml:space="preserve">Variation </w:t>
      </w:r>
      <w:r w:rsidR="00EC0E38" w:rsidRPr="00966796">
        <w:t>and revocation</w:t>
      </w:r>
      <w:r w:rsidRPr="00966796">
        <w:t xml:space="preserve"> by </w:t>
      </w:r>
      <w:r w:rsidR="00EC0E38" w:rsidRPr="00966796">
        <w:t>the</w:t>
      </w:r>
      <w:r w:rsidRPr="00966796">
        <w:t xml:space="preserve"> responsible emitter</w:t>
      </w:r>
    </w:p>
    <w:p w14:paraId="3D32DE8D" w14:textId="3F3C93D1" w:rsidR="007743C2" w:rsidRDefault="007743C2" w:rsidP="006D0A28">
      <w:pPr>
        <w:pStyle w:val="subsection"/>
        <w:spacing w:after="200"/>
        <w:ind w:left="0" w:firstLine="0"/>
        <w:rPr>
          <w:rFonts w:asciiTheme="minorHAnsi" w:hAnsiTheme="minorHAnsi" w:cstheme="minorHAnsi"/>
        </w:rPr>
      </w:pPr>
      <w:r w:rsidRPr="00705B0F">
        <w:rPr>
          <w:rFonts w:asciiTheme="minorHAnsi" w:hAnsiTheme="minorHAnsi" w:cstheme="minorHAnsi"/>
        </w:rPr>
        <w:t>Once a</w:t>
      </w:r>
      <w:r w:rsidR="001061EE">
        <w:rPr>
          <w:rFonts w:asciiTheme="minorHAnsi" w:hAnsiTheme="minorHAnsi" w:cstheme="minorHAnsi"/>
        </w:rPr>
        <w:t>n</w:t>
      </w:r>
      <w:r w:rsidRPr="00705B0F">
        <w:rPr>
          <w:rFonts w:asciiTheme="minorHAnsi" w:hAnsiTheme="minorHAnsi" w:cstheme="minorHAnsi"/>
        </w:rPr>
        <w:t xml:space="preserve"> MYMP declaration has been approved by the </w:t>
      </w:r>
      <w:r w:rsidR="006D5327">
        <w:rPr>
          <w:rFonts w:asciiTheme="minorHAnsi" w:hAnsiTheme="minorHAnsi" w:cstheme="minorHAnsi"/>
        </w:rPr>
        <w:t>CER,</w:t>
      </w:r>
      <w:r w:rsidR="008B1E94">
        <w:rPr>
          <w:rFonts w:asciiTheme="minorHAnsi" w:hAnsiTheme="minorHAnsi" w:cstheme="minorHAnsi"/>
        </w:rPr>
        <w:t xml:space="preserve"> </w:t>
      </w:r>
      <w:r w:rsidRPr="00705B0F">
        <w:rPr>
          <w:rFonts w:asciiTheme="minorHAnsi" w:hAnsiTheme="minorHAnsi" w:cstheme="minorHAnsi"/>
        </w:rPr>
        <w:t>th</w:t>
      </w:r>
      <w:r w:rsidR="006D5327">
        <w:rPr>
          <w:rFonts w:asciiTheme="minorHAnsi" w:hAnsiTheme="minorHAnsi" w:cstheme="minorHAnsi"/>
        </w:rPr>
        <w:t>e</w:t>
      </w:r>
      <w:r w:rsidRPr="00705B0F">
        <w:rPr>
          <w:rFonts w:asciiTheme="minorHAnsi" w:hAnsiTheme="minorHAnsi" w:cstheme="minorHAnsi"/>
        </w:rPr>
        <w:t xml:space="preserve"> responsible emitter may apply to vary the </w:t>
      </w:r>
      <w:r w:rsidR="00D408EB">
        <w:rPr>
          <w:rFonts w:asciiTheme="minorHAnsi" w:hAnsiTheme="minorHAnsi" w:cstheme="minorHAnsi"/>
        </w:rPr>
        <w:t xml:space="preserve">MYMP </w:t>
      </w:r>
      <w:r>
        <w:rPr>
          <w:rFonts w:asciiTheme="minorHAnsi" w:hAnsiTheme="minorHAnsi" w:cstheme="minorHAnsi"/>
        </w:rPr>
        <w:t xml:space="preserve">to extend or reduce the length of the </w:t>
      </w:r>
      <w:r w:rsidR="00AD35C8">
        <w:rPr>
          <w:rFonts w:asciiTheme="minorHAnsi" w:hAnsiTheme="minorHAnsi" w:cstheme="minorHAnsi"/>
        </w:rPr>
        <w:t>MYMP</w:t>
      </w:r>
      <w:r>
        <w:rPr>
          <w:rFonts w:asciiTheme="minorHAnsi" w:hAnsiTheme="minorHAnsi" w:cstheme="minorHAnsi"/>
        </w:rPr>
        <w:t xml:space="preserve"> </w:t>
      </w:r>
      <w:r w:rsidR="00505FF2">
        <w:rPr>
          <w:rFonts w:asciiTheme="minorHAnsi" w:hAnsiTheme="minorHAnsi" w:cstheme="minorHAnsi"/>
        </w:rPr>
        <w:t xml:space="preserve">(between the minimum </w:t>
      </w:r>
      <w:r w:rsidR="00D775BD" w:rsidRPr="00681B6A">
        <w:rPr>
          <w:rFonts w:asciiTheme="minorHAnsi" w:hAnsiTheme="minorHAnsi" w:cstheme="minorHAnsi"/>
        </w:rPr>
        <w:t xml:space="preserve">of </w:t>
      </w:r>
      <w:r w:rsidR="00001727" w:rsidRPr="00681B6A">
        <w:rPr>
          <w:rFonts w:asciiTheme="minorHAnsi" w:hAnsiTheme="minorHAnsi" w:cstheme="minorHAnsi"/>
        </w:rPr>
        <w:t>2</w:t>
      </w:r>
      <w:r w:rsidRPr="00681B6A">
        <w:rPr>
          <w:rFonts w:asciiTheme="minorHAnsi" w:hAnsiTheme="minorHAnsi" w:cstheme="minorHAnsi"/>
        </w:rPr>
        <w:t xml:space="preserve"> and</w:t>
      </w:r>
      <w:r w:rsidR="00505FF2" w:rsidRPr="00681B6A">
        <w:rPr>
          <w:rFonts w:asciiTheme="minorHAnsi" w:hAnsiTheme="minorHAnsi" w:cstheme="minorHAnsi"/>
        </w:rPr>
        <w:t xml:space="preserve"> the maximum of</w:t>
      </w:r>
      <w:r w:rsidRPr="00681B6A">
        <w:rPr>
          <w:rFonts w:asciiTheme="minorHAnsi" w:hAnsiTheme="minorHAnsi" w:cstheme="minorHAnsi"/>
        </w:rPr>
        <w:t xml:space="preserve"> </w:t>
      </w:r>
      <w:r w:rsidR="00001727" w:rsidRPr="00681B6A">
        <w:rPr>
          <w:rFonts w:asciiTheme="minorHAnsi" w:hAnsiTheme="minorHAnsi" w:cstheme="minorHAnsi"/>
        </w:rPr>
        <w:t>5</w:t>
      </w:r>
      <w:r>
        <w:rPr>
          <w:rFonts w:asciiTheme="minorHAnsi" w:hAnsiTheme="minorHAnsi" w:cstheme="minorHAnsi"/>
        </w:rPr>
        <w:t xml:space="preserve"> years</w:t>
      </w:r>
      <w:r w:rsidR="00505FF2">
        <w:rPr>
          <w:rFonts w:asciiTheme="minorHAnsi" w:hAnsiTheme="minorHAnsi" w:cstheme="minorHAnsi"/>
        </w:rPr>
        <w:t>’ total duration for the MYMP</w:t>
      </w:r>
      <w:proofErr w:type="gramStart"/>
      <w:r w:rsidR="00505FF2">
        <w:rPr>
          <w:rFonts w:asciiTheme="minorHAnsi" w:hAnsiTheme="minorHAnsi" w:cstheme="minorHAnsi"/>
        </w:rPr>
        <w:t>)</w:t>
      </w:r>
      <w:r w:rsidR="00D34D39">
        <w:rPr>
          <w:rFonts w:asciiTheme="minorHAnsi" w:hAnsiTheme="minorHAnsi" w:cstheme="minorHAnsi"/>
        </w:rPr>
        <w:t>, or</w:t>
      </w:r>
      <w:proofErr w:type="gramEnd"/>
      <w:r w:rsidR="00D34D39">
        <w:rPr>
          <w:rFonts w:asciiTheme="minorHAnsi" w:hAnsiTheme="minorHAnsi" w:cstheme="minorHAnsi"/>
        </w:rPr>
        <w:t xml:space="preserve"> revoke the MYMP</w:t>
      </w:r>
      <w:r w:rsidR="00D34D39" w:rsidRPr="00705B0F">
        <w:rPr>
          <w:rFonts w:asciiTheme="minorHAnsi" w:hAnsiTheme="minorHAnsi" w:cstheme="minorHAnsi"/>
        </w:rPr>
        <w:t xml:space="preserve">. </w:t>
      </w:r>
    </w:p>
    <w:p w14:paraId="78B59E71" w14:textId="5F7E9D0A" w:rsidR="007743C2" w:rsidRDefault="00785C9B" w:rsidP="0011267F">
      <w:pPr>
        <w:pStyle w:val="subsection"/>
        <w:spacing w:before="120" w:after="120"/>
        <w:ind w:left="0" w:firstLine="0"/>
        <w:rPr>
          <w:rFonts w:asciiTheme="minorHAnsi" w:hAnsiTheme="minorHAnsi" w:cstheme="minorHAnsi"/>
        </w:rPr>
      </w:pPr>
      <w:r>
        <w:rPr>
          <w:rFonts w:asciiTheme="minorHAnsi" w:hAnsiTheme="minorHAnsi" w:cstheme="minorHAnsi"/>
        </w:rPr>
        <w:t xml:space="preserve">An application must include reasons for the </w:t>
      </w:r>
      <w:r w:rsidR="004D04E8">
        <w:rPr>
          <w:rFonts w:asciiTheme="minorHAnsi" w:hAnsiTheme="minorHAnsi" w:cstheme="minorHAnsi"/>
        </w:rPr>
        <w:t xml:space="preserve">proposed </w:t>
      </w:r>
      <w:r>
        <w:rPr>
          <w:rFonts w:asciiTheme="minorHAnsi" w:hAnsiTheme="minorHAnsi" w:cstheme="minorHAnsi"/>
        </w:rPr>
        <w:t>variation or revocation and</w:t>
      </w:r>
      <w:r w:rsidR="004D04E8">
        <w:rPr>
          <w:rFonts w:asciiTheme="minorHAnsi" w:hAnsiTheme="minorHAnsi" w:cstheme="minorHAnsi"/>
        </w:rPr>
        <w:t>,</w:t>
      </w:r>
      <w:r>
        <w:rPr>
          <w:rFonts w:asciiTheme="minorHAnsi" w:hAnsiTheme="minorHAnsi" w:cstheme="minorHAnsi"/>
        </w:rPr>
        <w:t xml:space="preserve"> if the </w:t>
      </w:r>
      <w:r w:rsidR="007743C2">
        <w:rPr>
          <w:rFonts w:asciiTheme="minorHAnsi" w:hAnsiTheme="minorHAnsi" w:cstheme="minorHAnsi"/>
        </w:rPr>
        <w:t>variation would affect the</w:t>
      </w:r>
      <w:r w:rsidR="00B63EA9">
        <w:rPr>
          <w:rFonts w:asciiTheme="minorHAnsi" w:hAnsiTheme="minorHAnsi" w:cstheme="minorHAnsi"/>
        </w:rPr>
        <w:t xml:space="preserve"> length of a</w:t>
      </w:r>
      <w:r w:rsidR="007743C2">
        <w:rPr>
          <w:rFonts w:asciiTheme="minorHAnsi" w:hAnsiTheme="minorHAnsi" w:cstheme="minorHAnsi"/>
        </w:rPr>
        <w:t xml:space="preserve"> monitoring period for any person other than the applicant, include the written consent of that person</w:t>
      </w:r>
      <w:r w:rsidR="006428CD">
        <w:rPr>
          <w:rFonts w:asciiTheme="minorHAnsi" w:hAnsiTheme="minorHAnsi" w:cstheme="minorHAnsi"/>
        </w:rPr>
        <w:t>.</w:t>
      </w:r>
      <w:r w:rsidR="007743C2">
        <w:rPr>
          <w:rFonts w:asciiTheme="minorHAnsi" w:hAnsiTheme="minorHAnsi" w:cstheme="minorHAnsi"/>
        </w:rPr>
        <w:t xml:space="preserve"> </w:t>
      </w:r>
      <w:r w:rsidR="00AB6C8F">
        <w:rPr>
          <w:rFonts w:asciiTheme="minorHAnsi" w:hAnsiTheme="minorHAnsi" w:cstheme="minorHAnsi"/>
        </w:rPr>
        <w:t xml:space="preserve">The CER will assess the application and either make the requested variation or </w:t>
      </w:r>
      <w:proofErr w:type="gramStart"/>
      <w:r w:rsidR="00AB6C8F">
        <w:rPr>
          <w:rFonts w:asciiTheme="minorHAnsi" w:hAnsiTheme="minorHAnsi" w:cstheme="minorHAnsi"/>
        </w:rPr>
        <w:t>re</w:t>
      </w:r>
      <w:r w:rsidR="004150CC">
        <w:rPr>
          <w:rFonts w:asciiTheme="minorHAnsi" w:hAnsiTheme="minorHAnsi" w:cstheme="minorHAnsi"/>
        </w:rPr>
        <w:t>vocation, or</w:t>
      </w:r>
      <w:proofErr w:type="gramEnd"/>
      <w:r w:rsidR="004150CC">
        <w:rPr>
          <w:rFonts w:asciiTheme="minorHAnsi" w:hAnsiTheme="minorHAnsi" w:cstheme="minorHAnsi"/>
        </w:rPr>
        <w:t xml:space="preserve"> supply written notice of a decision not to grant the request.</w:t>
      </w:r>
    </w:p>
    <w:p w14:paraId="5EAB650B" w14:textId="71391FE1" w:rsidR="0011267F" w:rsidRDefault="00E70105" w:rsidP="0011267F">
      <w:pPr>
        <w:pStyle w:val="subsection"/>
        <w:spacing w:before="120" w:after="120"/>
        <w:ind w:left="0" w:firstLine="0"/>
        <w:rPr>
          <w:rFonts w:asciiTheme="minorHAnsi" w:hAnsiTheme="minorHAnsi" w:cstheme="minorHAnsi"/>
        </w:rPr>
      </w:pPr>
      <w:bookmarkStart w:id="76" w:name="_Variation_by_the"/>
      <w:bookmarkEnd w:id="76"/>
      <w:r>
        <w:rPr>
          <w:rFonts w:asciiTheme="minorHAnsi" w:hAnsiTheme="minorHAnsi" w:cstheme="minorHAnsi"/>
        </w:rPr>
        <w:t>Please contact the CER if you wish to apply for a</w:t>
      </w:r>
      <w:r w:rsidR="001061EE">
        <w:rPr>
          <w:rFonts w:asciiTheme="minorHAnsi" w:hAnsiTheme="minorHAnsi" w:cstheme="minorHAnsi"/>
        </w:rPr>
        <w:t>n</w:t>
      </w:r>
      <w:r>
        <w:rPr>
          <w:rFonts w:asciiTheme="minorHAnsi" w:hAnsiTheme="minorHAnsi" w:cstheme="minorHAnsi"/>
        </w:rPr>
        <w:t xml:space="preserve"> MYMP variation</w:t>
      </w:r>
      <w:r w:rsidR="00F26BA9">
        <w:rPr>
          <w:rFonts w:asciiTheme="minorHAnsi" w:hAnsiTheme="minorHAnsi" w:cstheme="minorHAnsi"/>
        </w:rPr>
        <w:t xml:space="preserve"> or revocation. </w:t>
      </w:r>
    </w:p>
    <w:p w14:paraId="0FA00CC0" w14:textId="56B67828" w:rsidR="007743C2" w:rsidRPr="00966796" w:rsidRDefault="007743C2" w:rsidP="007743C2">
      <w:pPr>
        <w:pStyle w:val="Heading3"/>
      </w:pPr>
      <w:r w:rsidRPr="00966796">
        <w:t>Variation by the CER</w:t>
      </w:r>
    </w:p>
    <w:p w14:paraId="14523821" w14:textId="26A8277F" w:rsidR="00D71739" w:rsidRDefault="00C15771" w:rsidP="006D0A28">
      <w:pPr>
        <w:pStyle w:val="NoSpacing"/>
        <w:spacing w:before="240" w:after="200"/>
      </w:pPr>
      <w:r>
        <w:t>T</w:t>
      </w:r>
      <w:r w:rsidR="005B7528" w:rsidRPr="00A55246">
        <w:t xml:space="preserve">he CER may </w:t>
      </w:r>
      <w:r w:rsidR="00126D25">
        <w:t>unilaterally</w:t>
      </w:r>
      <w:r w:rsidR="00126D25" w:rsidRPr="00A55246">
        <w:t xml:space="preserve"> </w:t>
      </w:r>
      <w:r w:rsidR="005B7528">
        <w:t>reduce the duration of an</w:t>
      </w:r>
      <w:r w:rsidR="007743C2">
        <w:t xml:space="preserve"> MYMP if </w:t>
      </w:r>
      <w:r w:rsidR="005B7528">
        <w:t>satisfied that</w:t>
      </w:r>
      <w:r w:rsidR="00D71739">
        <w:t>:</w:t>
      </w:r>
    </w:p>
    <w:p w14:paraId="3E3A131A" w14:textId="5BBED9A4" w:rsidR="00D71739" w:rsidRDefault="007743C2" w:rsidP="0011267F">
      <w:pPr>
        <w:pStyle w:val="NoSpacing"/>
        <w:numPr>
          <w:ilvl w:val="0"/>
          <w:numId w:val="1"/>
        </w:numPr>
        <w:spacing w:before="120" w:after="120"/>
        <w:ind w:left="357" w:hanging="357"/>
      </w:pPr>
      <w:r w:rsidRPr="004A4042">
        <w:t xml:space="preserve">the responsible emitter is not implementing, or is unable to implement, the </w:t>
      </w:r>
      <w:r w:rsidR="005B7528">
        <w:t>emissions-intensity reduction plan</w:t>
      </w:r>
    </w:p>
    <w:p w14:paraId="2D8B585C" w14:textId="316599D8" w:rsidR="005B7528" w:rsidRDefault="00A62A1B" w:rsidP="0011267F">
      <w:pPr>
        <w:pStyle w:val="NoSpacing"/>
        <w:numPr>
          <w:ilvl w:val="0"/>
          <w:numId w:val="1"/>
        </w:numPr>
        <w:spacing w:before="120" w:after="120"/>
        <w:ind w:left="357" w:hanging="357"/>
      </w:pPr>
      <w:r>
        <w:t>t</w:t>
      </w:r>
      <w:r w:rsidR="007743C2">
        <w:t>he</w:t>
      </w:r>
      <w:r w:rsidR="004B291B">
        <w:t xml:space="preserve"> amount of the</w:t>
      </w:r>
      <w:r w:rsidR="007743C2">
        <w:t xml:space="preserve"> </w:t>
      </w:r>
      <w:r w:rsidR="005B7528">
        <w:t xml:space="preserve">facility’s </w:t>
      </w:r>
      <w:r w:rsidR="007743C2">
        <w:t xml:space="preserve">covered emissions </w:t>
      </w:r>
      <w:r w:rsidR="006E3C19">
        <w:t xml:space="preserve">is </w:t>
      </w:r>
      <w:r w:rsidR="007743C2">
        <w:t xml:space="preserve">likely to exceed </w:t>
      </w:r>
      <w:r w:rsidR="005B7528">
        <w:t>its</w:t>
      </w:r>
      <w:r w:rsidR="007743C2">
        <w:t xml:space="preserve"> baseline emissions number for the </w:t>
      </w:r>
      <w:r w:rsidR="005B7528">
        <w:t>MYMP.</w:t>
      </w:r>
    </w:p>
    <w:p w14:paraId="4CD292B5" w14:textId="58646431" w:rsidR="006809CB" w:rsidRDefault="00D33249" w:rsidP="005B7528">
      <w:pPr>
        <w:pStyle w:val="NoSpacing"/>
        <w:spacing w:before="200" w:after="200"/>
      </w:pPr>
      <w:r>
        <w:t xml:space="preserve">A </w:t>
      </w:r>
      <w:r w:rsidR="00A43194">
        <w:t xml:space="preserve">variation </w:t>
      </w:r>
      <w:r w:rsidR="004A0E11">
        <w:t>for this reason</w:t>
      </w:r>
      <w:r w:rsidR="00AD3A84">
        <w:t xml:space="preserve"> </w:t>
      </w:r>
      <w:r w:rsidR="003F04A1">
        <w:t xml:space="preserve">will result </w:t>
      </w:r>
      <w:r w:rsidR="00233E0A">
        <w:t xml:space="preserve">in the MYMP ceasing to be in force at the end of the financial year in which the CER </w:t>
      </w:r>
      <w:r w:rsidR="00D71739">
        <w:t xml:space="preserve">becomes </w:t>
      </w:r>
      <w:r w:rsidR="00FC320C">
        <w:t>satisfied of</w:t>
      </w:r>
      <w:r w:rsidR="004A135D">
        <w:t xml:space="preserve"> the two matters noted above.</w:t>
      </w:r>
    </w:p>
    <w:p w14:paraId="00F06802" w14:textId="7BD4822F" w:rsidR="001B42B4" w:rsidRPr="0011267F" w:rsidRDefault="00F8360E" w:rsidP="007743C2">
      <w:pPr>
        <w:pStyle w:val="subsection"/>
        <w:spacing w:before="200" w:after="200"/>
        <w:ind w:left="0" w:firstLine="0"/>
        <w:rPr>
          <w:rFonts w:asciiTheme="minorHAnsi" w:hAnsiTheme="minorHAnsi" w:cstheme="minorHAnsi"/>
        </w:rPr>
      </w:pPr>
      <w:r w:rsidRPr="0011267F">
        <w:rPr>
          <w:rFonts w:asciiTheme="minorHAnsi" w:hAnsiTheme="minorHAnsi" w:cstheme="minorHAnsi"/>
        </w:rPr>
        <w:t>As noted above,</w:t>
      </w:r>
      <w:r w:rsidR="004A7F4A" w:rsidRPr="0011267F">
        <w:rPr>
          <w:rFonts w:asciiTheme="minorHAnsi" w:hAnsiTheme="minorHAnsi" w:cstheme="minorHAnsi"/>
        </w:rPr>
        <w:t xml:space="preserve"> the CER expects </w:t>
      </w:r>
      <w:r w:rsidR="00C642AB" w:rsidRPr="0011267F">
        <w:rPr>
          <w:rFonts w:asciiTheme="minorHAnsi" w:hAnsiTheme="minorHAnsi" w:cstheme="minorHAnsi"/>
        </w:rPr>
        <w:t>the summary plan published on the CER website contain</w:t>
      </w:r>
      <w:r w:rsidR="00A221C8" w:rsidRPr="0011267F">
        <w:rPr>
          <w:rFonts w:asciiTheme="minorHAnsi" w:hAnsiTheme="minorHAnsi" w:cstheme="minorHAnsi"/>
        </w:rPr>
        <w:t>s</w:t>
      </w:r>
      <w:r w:rsidR="00C642AB" w:rsidRPr="0011267F">
        <w:rPr>
          <w:rFonts w:asciiTheme="minorHAnsi" w:hAnsiTheme="minorHAnsi" w:cstheme="minorHAnsi"/>
        </w:rPr>
        <w:t xml:space="preserve"> sufficient information to enable </w:t>
      </w:r>
      <w:r w:rsidR="00B60F9F" w:rsidRPr="0011267F">
        <w:rPr>
          <w:rFonts w:asciiTheme="minorHAnsi" w:hAnsiTheme="minorHAnsi" w:cstheme="minorHAnsi"/>
        </w:rPr>
        <w:t>identif</w:t>
      </w:r>
      <w:r w:rsidR="002E60B9" w:rsidRPr="0011267F">
        <w:rPr>
          <w:rFonts w:asciiTheme="minorHAnsi" w:hAnsiTheme="minorHAnsi" w:cstheme="minorHAnsi"/>
        </w:rPr>
        <w:t>ication of</w:t>
      </w:r>
      <w:r w:rsidR="00B60F9F" w:rsidRPr="0011267F">
        <w:rPr>
          <w:rFonts w:asciiTheme="minorHAnsi" w:hAnsiTheme="minorHAnsi" w:cstheme="minorHAnsi"/>
        </w:rPr>
        <w:t xml:space="preserve"> what </w:t>
      </w:r>
      <w:r w:rsidR="008472E4" w:rsidRPr="0011267F">
        <w:rPr>
          <w:rFonts w:asciiTheme="minorHAnsi" w:hAnsiTheme="minorHAnsi" w:cstheme="minorHAnsi"/>
        </w:rPr>
        <w:t xml:space="preserve">financial </w:t>
      </w:r>
      <w:r w:rsidR="00B60F9F" w:rsidRPr="0011267F">
        <w:rPr>
          <w:rFonts w:asciiTheme="minorHAnsi" w:hAnsiTheme="minorHAnsi" w:cstheme="minorHAnsi"/>
        </w:rPr>
        <w:t xml:space="preserve">year </w:t>
      </w:r>
      <w:r w:rsidR="000D327A" w:rsidRPr="0011267F">
        <w:rPr>
          <w:rFonts w:asciiTheme="minorHAnsi" w:hAnsiTheme="minorHAnsi" w:cstheme="minorHAnsi"/>
        </w:rPr>
        <w:t xml:space="preserve">the </w:t>
      </w:r>
      <w:r w:rsidR="0080413A">
        <w:rPr>
          <w:rFonts w:asciiTheme="minorHAnsi" w:hAnsiTheme="minorHAnsi" w:cstheme="minorHAnsi"/>
        </w:rPr>
        <w:t>activity(s)</w:t>
      </w:r>
      <w:r w:rsidR="0080413A" w:rsidRPr="0011267F">
        <w:rPr>
          <w:rFonts w:asciiTheme="minorHAnsi" w:hAnsiTheme="minorHAnsi" w:cstheme="minorHAnsi"/>
        </w:rPr>
        <w:t xml:space="preserve"> </w:t>
      </w:r>
      <w:r w:rsidR="000D327A" w:rsidRPr="0011267F">
        <w:rPr>
          <w:rFonts w:asciiTheme="minorHAnsi" w:hAnsiTheme="minorHAnsi" w:cstheme="minorHAnsi"/>
        </w:rPr>
        <w:t>will commence</w:t>
      </w:r>
      <w:r w:rsidR="00B774B4">
        <w:rPr>
          <w:rFonts w:asciiTheme="minorHAnsi" w:hAnsiTheme="minorHAnsi" w:cstheme="minorHAnsi"/>
        </w:rPr>
        <w:t xml:space="preserve">, </w:t>
      </w:r>
      <w:r w:rsidR="000D327A" w:rsidRPr="0011267F">
        <w:rPr>
          <w:rFonts w:asciiTheme="minorHAnsi" w:hAnsiTheme="minorHAnsi" w:cstheme="minorHAnsi"/>
        </w:rPr>
        <w:t xml:space="preserve">the </w:t>
      </w:r>
      <w:r w:rsidR="0060139B" w:rsidRPr="0011267F">
        <w:rPr>
          <w:rFonts w:asciiTheme="minorHAnsi" w:hAnsiTheme="minorHAnsi" w:cstheme="minorHAnsi"/>
        </w:rPr>
        <w:t>expected emissions reductions</w:t>
      </w:r>
      <w:r w:rsidR="00B774B4">
        <w:rPr>
          <w:rFonts w:asciiTheme="minorHAnsi" w:hAnsiTheme="minorHAnsi" w:cstheme="minorHAnsi"/>
        </w:rPr>
        <w:t xml:space="preserve">, </w:t>
      </w:r>
      <w:r w:rsidR="00C65BCD" w:rsidRPr="0011267F">
        <w:rPr>
          <w:rFonts w:asciiTheme="minorHAnsi" w:hAnsiTheme="minorHAnsi" w:cstheme="minorHAnsi"/>
        </w:rPr>
        <w:t>and in what financial year the</w:t>
      </w:r>
      <w:r w:rsidR="006E3C19">
        <w:rPr>
          <w:rFonts w:asciiTheme="minorHAnsi" w:hAnsiTheme="minorHAnsi" w:cstheme="minorHAnsi"/>
        </w:rPr>
        <w:t xml:space="preserve"> amount of the</w:t>
      </w:r>
      <w:r w:rsidR="00C65BCD" w:rsidRPr="0011267F">
        <w:rPr>
          <w:rFonts w:asciiTheme="minorHAnsi" w:hAnsiTheme="minorHAnsi" w:cstheme="minorHAnsi"/>
        </w:rPr>
        <w:t xml:space="preserve"> </w:t>
      </w:r>
      <w:r w:rsidR="00900C76" w:rsidRPr="0011267F">
        <w:rPr>
          <w:rFonts w:asciiTheme="minorHAnsi" w:hAnsiTheme="minorHAnsi" w:cstheme="minorHAnsi"/>
        </w:rPr>
        <w:t>facility</w:t>
      </w:r>
      <w:r w:rsidR="005C1A0B">
        <w:rPr>
          <w:rFonts w:asciiTheme="minorHAnsi" w:hAnsiTheme="minorHAnsi" w:cstheme="minorHAnsi"/>
        </w:rPr>
        <w:t xml:space="preserve">’s covered emissions </w:t>
      </w:r>
      <w:r w:rsidR="006E3C19">
        <w:rPr>
          <w:rFonts w:asciiTheme="minorHAnsi" w:hAnsiTheme="minorHAnsi" w:cstheme="minorHAnsi"/>
        </w:rPr>
        <w:t>is</w:t>
      </w:r>
      <w:r w:rsidR="005C1A0B">
        <w:rPr>
          <w:rFonts w:asciiTheme="minorHAnsi" w:hAnsiTheme="minorHAnsi" w:cstheme="minorHAnsi"/>
        </w:rPr>
        <w:t xml:space="preserve"> expected</w:t>
      </w:r>
      <w:r w:rsidR="00900C76" w:rsidRPr="0011267F">
        <w:rPr>
          <w:rFonts w:asciiTheme="minorHAnsi" w:hAnsiTheme="minorHAnsi" w:cstheme="minorHAnsi"/>
        </w:rPr>
        <w:t xml:space="preserve"> </w:t>
      </w:r>
      <w:r w:rsidR="001535A9">
        <w:rPr>
          <w:rFonts w:asciiTheme="minorHAnsi" w:hAnsiTheme="minorHAnsi" w:cstheme="minorHAnsi"/>
        </w:rPr>
        <w:t>to be</w:t>
      </w:r>
      <w:r w:rsidR="00275D63" w:rsidRPr="0011267F">
        <w:rPr>
          <w:rFonts w:asciiTheme="minorHAnsi" w:hAnsiTheme="minorHAnsi" w:cstheme="minorHAnsi"/>
        </w:rPr>
        <w:t xml:space="preserve"> below the baseline</w:t>
      </w:r>
      <w:r w:rsidR="0057792C" w:rsidRPr="0011267F">
        <w:rPr>
          <w:rFonts w:asciiTheme="minorHAnsi" w:hAnsiTheme="minorHAnsi" w:cstheme="minorHAnsi"/>
        </w:rPr>
        <w:t xml:space="preserve"> emissions number.</w:t>
      </w:r>
    </w:p>
    <w:p w14:paraId="023A6867" w14:textId="259A0489" w:rsidR="007743C2" w:rsidRDefault="009B19AA" w:rsidP="007743C2">
      <w:pPr>
        <w:pStyle w:val="subsection"/>
        <w:spacing w:before="200" w:after="200"/>
        <w:ind w:left="0" w:firstLine="0"/>
        <w:rPr>
          <w:rFonts w:asciiTheme="minorHAnsi" w:hAnsiTheme="minorHAnsi" w:cstheme="minorHAnsi"/>
        </w:rPr>
      </w:pPr>
      <w:r>
        <w:rPr>
          <w:rFonts w:asciiTheme="minorHAnsi" w:hAnsiTheme="minorHAnsi" w:cstheme="minorHAnsi"/>
        </w:rPr>
        <w:t>If the</w:t>
      </w:r>
      <w:r w:rsidR="007743C2">
        <w:rPr>
          <w:rFonts w:asciiTheme="minorHAnsi" w:hAnsiTheme="minorHAnsi" w:cstheme="minorHAnsi"/>
        </w:rPr>
        <w:t xml:space="preserve"> CER </w:t>
      </w:r>
      <w:r>
        <w:rPr>
          <w:rFonts w:asciiTheme="minorHAnsi" w:hAnsiTheme="minorHAnsi" w:cstheme="minorHAnsi"/>
        </w:rPr>
        <w:t xml:space="preserve">is considering </w:t>
      </w:r>
      <w:r w:rsidR="00C8559D">
        <w:rPr>
          <w:rFonts w:asciiTheme="minorHAnsi" w:hAnsiTheme="minorHAnsi" w:cstheme="minorHAnsi"/>
        </w:rPr>
        <w:t>varying a</w:t>
      </w:r>
      <w:r w:rsidR="001061EE">
        <w:rPr>
          <w:rFonts w:asciiTheme="minorHAnsi" w:hAnsiTheme="minorHAnsi" w:cstheme="minorHAnsi"/>
        </w:rPr>
        <w:t>n</w:t>
      </w:r>
      <w:r w:rsidR="00C8559D">
        <w:rPr>
          <w:rFonts w:asciiTheme="minorHAnsi" w:hAnsiTheme="minorHAnsi" w:cstheme="minorHAnsi"/>
        </w:rPr>
        <w:t xml:space="preserve"> MYMP, the CER </w:t>
      </w:r>
      <w:r w:rsidR="007743C2">
        <w:rPr>
          <w:rFonts w:asciiTheme="minorHAnsi" w:hAnsiTheme="minorHAnsi" w:cstheme="minorHAnsi"/>
        </w:rPr>
        <w:t xml:space="preserve">will provide a notice of intent to the responsible emitter, </w:t>
      </w:r>
      <w:r w:rsidR="002F5F80">
        <w:rPr>
          <w:rFonts w:asciiTheme="minorHAnsi" w:hAnsiTheme="minorHAnsi" w:cstheme="minorHAnsi"/>
        </w:rPr>
        <w:t>which</w:t>
      </w:r>
      <w:r w:rsidR="007743C2">
        <w:rPr>
          <w:rFonts w:asciiTheme="minorHAnsi" w:hAnsiTheme="minorHAnsi" w:cstheme="minorHAnsi"/>
        </w:rPr>
        <w:t xml:space="preserve"> will include an opportunity for the responsible emitter </w:t>
      </w:r>
      <w:r w:rsidR="00F97811">
        <w:rPr>
          <w:rFonts w:asciiTheme="minorHAnsi" w:hAnsiTheme="minorHAnsi" w:cstheme="minorHAnsi"/>
        </w:rPr>
        <w:t>for the facility</w:t>
      </w:r>
      <w:r w:rsidR="007743C2">
        <w:rPr>
          <w:rFonts w:asciiTheme="minorHAnsi" w:hAnsiTheme="minorHAnsi" w:cstheme="minorHAnsi"/>
        </w:rPr>
        <w:t xml:space="preserve"> </w:t>
      </w:r>
      <w:r w:rsidR="008C5A7D">
        <w:rPr>
          <w:rFonts w:asciiTheme="minorHAnsi" w:hAnsiTheme="minorHAnsi" w:cstheme="minorHAnsi"/>
        </w:rPr>
        <w:t>to comment</w:t>
      </w:r>
      <w:r w:rsidR="007743C2">
        <w:rPr>
          <w:rFonts w:asciiTheme="minorHAnsi" w:hAnsiTheme="minorHAnsi" w:cstheme="minorHAnsi"/>
        </w:rPr>
        <w:t xml:space="preserve"> prior to the finalisation of this decision. </w:t>
      </w:r>
    </w:p>
    <w:p w14:paraId="779F0B89" w14:textId="346753DA" w:rsidR="007E15FD" w:rsidRPr="00B1531A" w:rsidRDefault="007E15FD" w:rsidP="007743C2">
      <w:pPr>
        <w:pStyle w:val="subsection"/>
        <w:spacing w:before="200" w:after="200"/>
        <w:ind w:left="0" w:firstLine="0"/>
        <w:rPr>
          <w:rFonts w:asciiTheme="minorHAnsi" w:hAnsiTheme="minorHAnsi" w:cstheme="minorHAnsi"/>
        </w:rPr>
      </w:pPr>
      <w:r w:rsidRPr="00C83960">
        <w:rPr>
          <w:rFonts w:asciiTheme="minorHAnsi" w:hAnsiTheme="minorHAnsi" w:cstheme="minorHAnsi"/>
        </w:rPr>
        <w:t>While not mandatory, it is recommended that a responsible emitter notify the CER if there are changes to the planned activity(s) at a facility with an MYMP, including timeframes, where as a result of the changes the facility’s covered emissions are likely to exceed its baseline emissions number for the MYMP.</w:t>
      </w:r>
    </w:p>
    <w:p w14:paraId="15C3E55A" w14:textId="77777777" w:rsidR="007743C2" w:rsidRPr="00966796" w:rsidRDefault="007743C2" w:rsidP="007743C2">
      <w:pPr>
        <w:pStyle w:val="Heading3"/>
      </w:pPr>
      <w:r w:rsidRPr="00966796">
        <w:t>Revocation by the CER</w:t>
      </w:r>
    </w:p>
    <w:p w14:paraId="17426E70" w14:textId="7673EE2B" w:rsidR="007743C2" w:rsidRPr="00E94FBE" w:rsidRDefault="007743C2" w:rsidP="006D0A28">
      <w:pPr>
        <w:pStyle w:val="subsection"/>
        <w:spacing w:after="200"/>
        <w:ind w:left="0" w:firstLine="0"/>
        <w:rPr>
          <w:rFonts w:asciiTheme="minorHAnsi" w:hAnsiTheme="minorHAnsi" w:cstheme="minorHAnsi"/>
        </w:rPr>
      </w:pPr>
      <w:r w:rsidRPr="008801CC">
        <w:rPr>
          <w:rFonts w:asciiTheme="minorHAnsi" w:hAnsiTheme="minorHAnsi" w:cstheme="minorHAnsi"/>
        </w:rPr>
        <w:t xml:space="preserve">The CER may </w:t>
      </w:r>
      <w:r w:rsidR="001259FF">
        <w:rPr>
          <w:rFonts w:asciiTheme="minorHAnsi" w:hAnsiTheme="minorHAnsi" w:cstheme="minorHAnsi"/>
        </w:rPr>
        <w:t xml:space="preserve">unilaterally </w:t>
      </w:r>
      <w:r w:rsidRPr="008801CC">
        <w:rPr>
          <w:rFonts w:asciiTheme="minorHAnsi" w:hAnsiTheme="minorHAnsi" w:cstheme="minorHAnsi"/>
        </w:rPr>
        <w:t>revoke a</w:t>
      </w:r>
      <w:r w:rsidR="007E0395">
        <w:rPr>
          <w:rFonts w:asciiTheme="minorHAnsi" w:hAnsiTheme="minorHAnsi" w:cstheme="minorHAnsi"/>
        </w:rPr>
        <w:t>n</w:t>
      </w:r>
      <w:r w:rsidRPr="008801CC">
        <w:rPr>
          <w:rFonts w:asciiTheme="minorHAnsi" w:hAnsiTheme="minorHAnsi" w:cstheme="minorHAnsi"/>
        </w:rPr>
        <w:t xml:space="preserve"> MYMP if </w:t>
      </w:r>
      <w:r w:rsidR="00195FB4">
        <w:rPr>
          <w:rFonts w:asciiTheme="minorHAnsi" w:hAnsiTheme="minorHAnsi" w:cstheme="minorHAnsi"/>
        </w:rPr>
        <w:t xml:space="preserve">any material contained in </w:t>
      </w:r>
      <w:r w:rsidR="00422071">
        <w:rPr>
          <w:rFonts w:asciiTheme="minorHAnsi" w:hAnsiTheme="minorHAnsi" w:cstheme="minorHAnsi"/>
        </w:rPr>
        <w:t xml:space="preserve">the application </w:t>
      </w:r>
      <w:r w:rsidR="00195FB4">
        <w:rPr>
          <w:rFonts w:asciiTheme="minorHAnsi" w:hAnsiTheme="minorHAnsi" w:cstheme="minorHAnsi"/>
        </w:rPr>
        <w:t xml:space="preserve">or </w:t>
      </w:r>
      <w:r w:rsidR="00422071">
        <w:rPr>
          <w:rFonts w:asciiTheme="minorHAnsi" w:hAnsiTheme="minorHAnsi" w:cstheme="minorHAnsi"/>
        </w:rPr>
        <w:t xml:space="preserve">otherwise </w:t>
      </w:r>
      <w:r w:rsidR="00195FB4">
        <w:rPr>
          <w:rFonts w:asciiTheme="minorHAnsi" w:hAnsiTheme="minorHAnsi" w:cstheme="minorHAnsi"/>
        </w:rPr>
        <w:t xml:space="preserve">provided </w:t>
      </w:r>
      <w:r w:rsidR="00422071">
        <w:rPr>
          <w:rFonts w:asciiTheme="minorHAnsi" w:hAnsiTheme="minorHAnsi" w:cstheme="minorHAnsi"/>
        </w:rPr>
        <w:t xml:space="preserve">to the CER </w:t>
      </w:r>
      <w:r w:rsidR="00195FB4">
        <w:rPr>
          <w:rFonts w:asciiTheme="minorHAnsi" w:hAnsiTheme="minorHAnsi" w:cstheme="minorHAnsi"/>
        </w:rPr>
        <w:t xml:space="preserve">in connection with </w:t>
      </w:r>
      <w:r w:rsidRPr="008801CC" w:rsidDel="00422071">
        <w:rPr>
          <w:rFonts w:asciiTheme="minorHAnsi" w:hAnsiTheme="minorHAnsi" w:cstheme="minorHAnsi"/>
        </w:rPr>
        <w:t xml:space="preserve">the </w:t>
      </w:r>
      <w:r w:rsidR="00422071">
        <w:rPr>
          <w:rFonts w:asciiTheme="minorHAnsi" w:hAnsiTheme="minorHAnsi" w:cstheme="minorHAnsi"/>
        </w:rPr>
        <w:t>making of a</w:t>
      </w:r>
      <w:r w:rsidR="001061EE">
        <w:rPr>
          <w:rFonts w:asciiTheme="minorHAnsi" w:hAnsiTheme="minorHAnsi" w:cstheme="minorHAnsi"/>
        </w:rPr>
        <w:t>n</w:t>
      </w:r>
      <w:r w:rsidR="00422071">
        <w:rPr>
          <w:rFonts w:asciiTheme="minorHAnsi" w:hAnsiTheme="minorHAnsi" w:cstheme="minorHAnsi"/>
        </w:rPr>
        <w:t xml:space="preserve"> MYMP declaration</w:t>
      </w:r>
      <w:r w:rsidRPr="008801CC">
        <w:rPr>
          <w:rFonts w:asciiTheme="minorHAnsi" w:hAnsiTheme="minorHAnsi" w:cstheme="minorHAnsi"/>
        </w:rPr>
        <w:t xml:space="preserve"> included false or misleading information</w:t>
      </w:r>
      <w:r>
        <w:rPr>
          <w:rFonts w:asciiTheme="minorHAnsi" w:hAnsiTheme="minorHAnsi" w:cstheme="minorHAnsi"/>
        </w:rPr>
        <w:t xml:space="preserve">, without which the declaration would not have been approved. </w:t>
      </w:r>
    </w:p>
    <w:p w14:paraId="6A9386C4" w14:textId="390AA4FE" w:rsidR="007743C2" w:rsidRPr="00BD7772" w:rsidRDefault="007743C2" w:rsidP="007743C2">
      <w:pPr>
        <w:pStyle w:val="subsection"/>
        <w:spacing w:before="200" w:after="200"/>
        <w:ind w:left="0" w:firstLine="0"/>
        <w:rPr>
          <w:rFonts w:asciiTheme="minorHAnsi" w:hAnsiTheme="minorHAnsi" w:cstheme="minorHAnsi"/>
        </w:rPr>
      </w:pPr>
      <w:r w:rsidRPr="00BD7772">
        <w:rPr>
          <w:rFonts w:asciiTheme="minorHAnsi" w:hAnsiTheme="minorHAnsi" w:cstheme="minorHAnsi"/>
        </w:rPr>
        <w:t xml:space="preserve">This </w:t>
      </w:r>
      <w:r w:rsidR="003F071E">
        <w:rPr>
          <w:rFonts w:asciiTheme="minorHAnsi" w:hAnsiTheme="minorHAnsi" w:cstheme="minorHAnsi"/>
        </w:rPr>
        <w:t>includes the content of</w:t>
      </w:r>
      <w:r w:rsidRPr="00BD7772">
        <w:rPr>
          <w:rFonts w:asciiTheme="minorHAnsi" w:hAnsiTheme="minorHAnsi" w:cstheme="minorHAnsi"/>
        </w:rPr>
        <w:t xml:space="preserve"> </w:t>
      </w:r>
      <w:r w:rsidR="00D11B85">
        <w:rPr>
          <w:rFonts w:asciiTheme="minorHAnsi" w:hAnsiTheme="minorHAnsi" w:cstheme="minorHAnsi"/>
        </w:rPr>
        <w:t>estimates</w:t>
      </w:r>
      <w:r w:rsidRPr="00BD7772">
        <w:rPr>
          <w:rFonts w:asciiTheme="minorHAnsi" w:hAnsiTheme="minorHAnsi" w:cstheme="minorHAnsi"/>
        </w:rPr>
        <w:t xml:space="preserve">, figures or any other supporting information </w:t>
      </w:r>
      <w:r w:rsidR="003F071E">
        <w:rPr>
          <w:rFonts w:asciiTheme="minorHAnsi" w:hAnsiTheme="minorHAnsi" w:cstheme="minorHAnsi"/>
        </w:rPr>
        <w:t>in the detailed plan or summary plan</w:t>
      </w:r>
      <w:r w:rsidR="00DA4333">
        <w:rPr>
          <w:rFonts w:asciiTheme="minorHAnsi" w:hAnsiTheme="minorHAnsi" w:cstheme="minorHAnsi"/>
        </w:rPr>
        <w:t>.</w:t>
      </w:r>
    </w:p>
    <w:p w14:paraId="38A6035E" w14:textId="1268674B" w:rsidR="007743C2" w:rsidRDefault="001259FF" w:rsidP="007743C2">
      <w:pPr>
        <w:pStyle w:val="subsection"/>
        <w:spacing w:before="200" w:after="200"/>
        <w:ind w:left="0" w:firstLine="0"/>
        <w:rPr>
          <w:rFonts w:asciiTheme="minorHAnsi" w:hAnsiTheme="minorHAnsi" w:cstheme="minorHAnsi"/>
        </w:rPr>
      </w:pPr>
      <w:r>
        <w:rPr>
          <w:rFonts w:asciiTheme="minorHAnsi" w:hAnsiTheme="minorHAnsi" w:cstheme="minorHAnsi"/>
        </w:rPr>
        <w:lastRenderedPageBreak/>
        <w:t>If</w:t>
      </w:r>
      <w:r w:rsidR="007743C2">
        <w:rPr>
          <w:rFonts w:asciiTheme="minorHAnsi" w:hAnsiTheme="minorHAnsi" w:cstheme="minorHAnsi"/>
        </w:rPr>
        <w:t xml:space="preserve"> the CER </w:t>
      </w:r>
      <w:r>
        <w:rPr>
          <w:rFonts w:asciiTheme="minorHAnsi" w:hAnsiTheme="minorHAnsi" w:cstheme="minorHAnsi"/>
        </w:rPr>
        <w:t>is considering revoking a</w:t>
      </w:r>
      <w:r w:rsidR="001061EE">
        <w:rPr>
          <w:rFonts w:asciiTheme="minorHAnsi" w:hAnsiTheme="minorHAnsi" w:cstheme="minorHAnsi"/>
        </w:rPr>
        <w:t>n</w:t>
      </w:r>
      <w:r>
        <w:rPr>
          <w:rFonts w:asciiTheme="minorHAnsi" w:hAnsiTheme="minorHAnsi" w:cstheme="minorHAnsi"/>
        </w:rPr>
        <w:t xml:space="preserve"> MYMP on this basis, </w:t>
      </w:r>
      <w:r w:rsidR="00ED7A07">
        <w:rPr>
          <w:rFonts w:asciiTheme="minorHAnsi" w:hAnsiTheme="minorHAnsi" w:cstheme="minorHAnsi"/>
        </w:rPr>
        <w:t xml:space="preserve">the CER </w:t>
      </w:r>
      <w:r w:rsidR="007743C2">
        <w:rPr>
          <w:rFonts w:asciiTheme="minorHAnsi" w:hAnsiTheme="minorHAnsi" w:cstheme="minorHAnsi"/>
        </w:rPr>
        <w:t xml:space="preserve">will provide a notice of intent to the responsible emitter, </w:t>
      </w:r>
      <w:r w:rsidR="002F5F80">
        <w:rPr>
          <w:rFonts w:asciiTheme="minorHAnsi" w:hAnsiTheme="minorHAnsi" w:cstheme="minorHAnsi"/>
        </w:rPr>
        <w:t>which will</w:t>
      </w:r>
      <w:r w:rsidR="007743C2">
        <w:rPr>
          <w:rFonts w:asciiTheme="minorHAnsi" w:hAnsiTheme="minorHAnsi" w:cstheme="minorHAnsi"/>
        </w:rPr>
        <w:t xml:space="preserve"> include an opportunity for comment by the responsible emitter prior to the finalisation of this decision. </w:t>
      </w:r>
    </w:p>
    <w:p w14:paraId="1AB5911F" w14:textId="0CD91307" w:rsidR="00375CC3" w:rsidRDefault="00375CC3" w:rsidP="00F208F5">
      <w:pPr>
        <w:pStyle w:val="Heading2"/>
      </w:pPr>
      <w:bookmarkStart w:id="77" w:name="_Toc203470063"/>
      <w:r>
        <w:t>Processing, decision-making and publication</w:t>
      </w:r>
      <w:bookmarkEnd w:id="77"/>
    </w:p>
    <w:p w14:paraId="1BAAA332" w14:textId="20CAAF58" w:rsidR="00FE45BF" w:rsidRPr="00BA4EEC" w:rsidRDefault="00FE45BF" w:rsidP="00DB2BE1">
      <w:pPr>
        <w:pStyle w:val="Heading3"/>
      </w:pPr>
      <w:r w:rsidRPr="00BA4EEC">
        <w:t>Application receipt and processing timeframes</w:t>
      </w:r>
      <w:bookmarkEnd w:id="72"/>
      <w:bookmarkEnd w:id="73"/>
      <w:bookmarkEnd w:id="74"/>
      <w:bookmarkEnd w:id="75"/>
    </w:p>
    <w:p w14:paraId="71208F6C" w14:textId="19D82ED0" w:rsidR="00FE45BF" w:rsidRDefault="00FE45BF" w:rsidP="006D0A28">
      <w:pPr>
        <w:spacing w:before="240" w:after="120" w:line="240" w:lineRule="auto"/>
      </w:pPr>
      <w:r>
        <w:t xml:space="preserve">On receipt of the application, </w:t>
      </w:r>
      <w:r w:rsidR="00D66BEE">
        <w:t xml:space="preserve">the </w:t>
      </w:r>
      <w:r>
        <w:t xml:space="preserve">CER will </w:t>
      </w:r>
      <w:r w:rsidR="007B7D83">
        <w:t>review</w:t>
      </w:r>
      <w:r>
        <w:t xml:space="preserve"> the application to ensure that it is complete. If the application is</w:t>
      </w:r>
      <w:r w:rsidDel="007B7D83">
        <w:t xml:space="preserve"> </w:t>
      </w:r>
      <w:r w:rsidR="007B7D83">
        <w:t>in</w:t>
      </w:r>
      <w:r>
        <w:t xml:space="preserve">complete, </w:t>
      </w:r>
      <w:r w:rsidR="006B3E47">
        <w:t xml:space="preserve">the </w:t>
      </w:r>
      <w:r>
        <w:t xml:space="preserve">CER may </w:t>
      </w:r>
      <w:r w:rsidR="00703CF5">
        <w:t xml:space="preserve">give the responsible emitter a notice to provide further information, </w:t>
      </w:r>
      <w:r>
        <w:t>so that a formal assessment of the application can begin</w:t>
      </w:r>
      <w:r w:rsidR="00B86E2E">
        <w:t xml:space="preserve"> (See </w:t>
      </w:r>
      <w:hyperlink w:anchor="_Requests_for_further" w:history="1">
        <w:r w:rsidR="00B86E2E" w:rsidRPr="00AD003C">
          <w:rPr>
            <w:rStyle w:val="Hyperlink"/>
            <w:rFonts w:asciiTheme="minorHAnsi" w:hAnsiTheme="minorHAnsi"/>
          </w:rPr>
          <w:t xml:space="preserve">Part </w:t>
        </w:r>
        <w:r w:rsidR="003912AD">
          <w:rPr>
            <w:rStyle w:val="Hyperlink"/>
            <w:rFonts w:asciiTheme="minorHAnsi" w:hAnsiTheme="minorHAnsi"/>
          </w:rPr>
          <w:t>4</w:t>
        </w:r>
        <w:r w:rsidR="00B86E2E" w:rsidRPr="00AD003C">
          <w:rPr>
            <w:rStyle w:val="Hyperlink"/>
            <w:rFonts w:asciiTheme="minorHAnsi" w:hAnsiTheme="minorHAnsi"/>
          </w:rPr>
          <w:t>.2.2 Requests for further information</w:t>
        </w:r>
      </w:hyperlink>
      <w:r w:rsidR="00B86E2E" w:rsidRPr="008C5441">
        <w:t>)</w:t>
      </w:r>
      <w:r w:rsidRPr="008C5441">
        <w:t>.</w:t>
      </w:r>
    </w:p>
    <w:p w14:paraId="27532ADF" w14:textId="329ACD90" w:rsidR="008F2001" w:rsidRPr="006B6A48" w:rsidRDefault="00442EDC" w:rsidP="00826361">
      <w:pPr>
        <w:spacing w:after="120" w:line="240" w:lineRule="auto"/>
      </w:pPr>
      <w:r>
        <w:t>Once</w:t>
      </w:r>
      <w:r w:rsidRPr="006B6A48">
        <w:t xml:space="preserve"> </w:t>
      </w:r>
      <w:r w:rsidR="00FE45BF" w:rsidRPr="006B6A48">
        <w:t xml:space="preserve">the application is complete, </w:t>
      </w:r>
      <w:r w:rsidR="00DB115F">
        <w:t xml:space="preserve">the </w:t>
      </w:r>
      <w:r w:rsidR="00FE45BF" w:rsidRPr="006B6A48">
        <w:t>CER will take all reasonable steps to ensure a decision is made by</w:t>
      </w:r>
      <w:r w:rsidR="00721016">
        <w:t xml:space="preserve"> the later of</w:t>
      </w:r>
      <w:r w:rsidR="008F2001" w:rsidRPr="006B6A48">
        <w:t>:</w:t>
      </w:r>
    </w:p>
    <w:p w14:paraId="47265599" w14:textId="568A1689" w:rsidR="008F2001" w:rsidRPr="006B6A48" w:rsidRDefault="00FE45BF" w:rsidP="00826361">
      <w:pPr>
        <w:pStyle w:val="CERbullets"/>
        <w:numPr>
          <w:ilvl w:val="0"/>
          <w:numId w:val="71"/>
        </w:numPr>
        <w:ind w:left="357" w:hanging="357"/>
        <w:rPr>
          <w:szCs w:val="22"/>
        </w:rPr>
      </w:pPr>
      <w:r w:rsidRPr="006B6A48">
        <w:rPr>
          <w:szCs w:val="22"/>
        </w:rPr>
        <w:t>31 January</w:t>
      </w:r>
      <w:r w:rsidR="00EB35A6" w:rsidRPr="006B6A48">
        <w:rPr>
          <w:szCs w:val="22"/>
        </w:rPr>
        <w:t xml:space="preserve"> </w:t>
      </w:r>
      <w:r w:rsidR="00CA33CF">
        <w:rPr>
          <w:szCs w:val="22"/>
        </w:rPr>
        <w:t>after</w:t>
      </w:r>
      <w:r w:rsidR="008F2001" w:rsidRPr="006B6A48">
        <w:rPr>
          <w:szCs w:val="22"/>
        </w:rPr>
        <w:t xml:space="preserve"> the end of the first financial year of the proposed MYMP, or</w:t>
      </w:r>
    </w:p>
    <w:p w14:paraId="24AEAA26" w14:textId="3E45045F" w:rsidR="008F2001" w:rsidRPr="006B6A48" w:rsidRDefault="008F2001" w:rsidP="00826361">
      <w:pPr>
        <w:pStyle w:val="CERbullets"/>
        <w:numPr>
          <w:ilvl w:val="0"/>
          <w:numId w:val="71"/>
        </w:numPr>
        <w:ind w:left="357" w:hanging="357"/>
        <w:rPr>
          <w:szCs w:val="22"/>
        </w:rPr>
      </w:pPr>
      <w:r w:rsidRPr="006B6A48">
        <w:rPr>
          <w:szCs w:val="22"/>
        </w:rPr>
        <w:t xml:space="preserve">60 days after the </w:t>
      </w:r>
      <w:r w:rsidR="00813BC1">
        <w:rPr>
          <w:szCs w:val="22"/>
        </w:rPr>
        <w:t xml:space="preserve">applicant provides information in accordance with a </w:t>
      </w:r>
      <w:r w:rsidRPr="006B6A48">
        <w:rPr>
          <w:szCs w:val="22"/>
        </w:rPr>
        <w:t>request for further information</w:t>
      </w:r>
      <w:r w:rsidR="00D45883" w:rsidRPr="006B6A48">
        <w:rPr>
          <w:szCs w:val="22"/>
        </w:rPr>
        <w:t xml:space="preserve"> (see below)</w:t>
      </w:r>
      <w:r w:rsidRPr="006B6A48">
        <w:rPr>
          <w:szCs w:val="22"/>
        </w:rPr>
        <w:t>.</w:t>
      </w:r>
    </w:p>
    <w:p w14:paraId="0F4541CC" w14:textId="70990AB9" w:rsidR="00541142" w:rsidRDefault="00FE45BF" w:rsidP="00E52A95">
      <w:pPr>
        <w:spacing w:before="200" w:after="200" w:line="240" w:lineRule="auto"/>
      </w:pPr>
      <w:r w:rsidRPr="00251013">
        <w:t xml:space="preserve">Note that a responsible emitter may, by written notice to </w:t>
      </w:r>
      <w:r w:rsidR="00DB115F">
        <w:t xml:space="preserve">the </w:t>
      </w:r>
      <w:r>
        <w:t>CER</w:t>
      </w:r>
      <w:r w:rsidRPr="00251013">
        <w:t>, withdraw an application at any time before a decision is made on the application.</w:t>
      </w:r>
      <w:r>
        <w:t xml:space="preserve"> </w:t>
      </w:r>
    </w:p>
    <w:p w14:paraId="7007FE69" w14:textId="77777777" w:rsidR="00FE45BF" w:rsidRPr="00BA4EEC" w:rsidRDefault="00FE45BF" w:rsidP="00DB2BE1">
      <w:pPr>
        <w:pStyle w:val="Heading3"/>
      </w:pPr>
      <w:bookmarkStart w:id="78" w:name="_Requests_for_further"/>
      <w:bookmarkEnd w:id="78"/>
      <w:r w:rsidRPr="00BA4EEC">
        <w:t>Requests for further information</w:t>
      </w:r>
    </w:p>
    <w:p w14:paraId="7DB7E81E" w14:textId="5C21666A" w:rsidR="00FE45BF" w:rsidRDefault="00FE45BF" w:rsidP="006D0A28">
      <w:pPr>
        <w:spacing w:before="240" w:after="120" w:line="240" w:lineRule="auto"/>
        <w:rPr>
          <w:highlight w:val="yellow"/>
        </w:rPr>
      </w:pPr>
      <w:r>
        <w:t>If</w:t>
      </w:r>
      <w:r w:rsidR="00332B13">
        <w:t xml:space="preserve"> </w:t>
      </w:r>
      <w:r>
        <w:t xml:space="preserve">additional information </w:t>
      </w:r>
      <w:r w:rsidDel="00332B13">
        <w:t>is required at any point to inform the decision-making process</w:t>
      </w:r>
      <w:r>
        <w:t xml:space="preserve">, </w:t>
      </w:r>
      <w:r w:rsidR="009D4E14">
        <w:t xml:space="preserve">the </w:t>
      </w:r>
      <w:r>
        <w:t xml:space="preserve">CER may request more information. The request may be made through an informal request or, if the information required is substantial, through a more formal </w:t>
      </w:r>
      <w:r w:rsidDel="002D52ED">
        <w:t>request made</w:t>
      </w:r>
      <w:r>
        <w:t xml:space="preserve"> under section </w:t>
      </w:r>
      <w:r w:rsidR="00A73DD2">
        <w:t>66</w:t>
      </w:r>
      <w:r w:rsidR="00077D31">
        <w:t xml:space="preserve"> of the Safeguard Rule</w:t>
      </w:r>
      <w:r>
        <w:t xml:space="preserve">. The request will specify the period in which the information must be provided </w:t>
      </w:r>
      <w:r w:rsidDel="002D52ED">
        <w:t xml:space="preserve">and </w:t>
      </w:r>
      <w:r w:rsidR="002D52ED">
        <w:t xml:space="preserve">– </w:t>
      </w:r>
      <w:r>
        <w:t>this is typically within 14 days.</w:t>
      </w:r>
    </w:p>
    <w:p w14:paraId="33A48A21" w14:textId="0F2105B4" w:rsidR="00541142" w:rsidRPr="00E52A95" w:rsidRDefault="00FE45BF" w:rsidP="00E52A95">
      <w:pPr>
        <w:spacing w:before="200" w:after="200" w:line="240" w:lineRule="auto"/>
      </w:pPr>
      <w:r>
        <w:t xml:space="preserve">If the requested information is not provided within the specified period, </w:t>
      </w:r>
      <w:r w:rsidR="00DB115F">
        <w:t xml:space="preserve">the </w:t>
      </w:r>
      <w:r>
        <w:t xml:space="preserve">CER may </w:t>
      </w:r>
      <w:r w:rsidDel="008F522D">
        <w:t>refuse to consider the application or refuse to take any action, or any further action, in relation to the application</w:t>
      </w:r>
      <w:r>
        <w:t xml:space="preserve">. </w:t>
      </w:r>
    </w:p>
    <w:p w14:paraId="7DCC4F4D" w14:textId="62F12D75" w:rsidR="00FE45BF" w:rsidRPr="00BA4EEC" w:rsidRDefault="00FE45BF" w:rsidP="00DB2BE1">
      <w:pPr>
        <w:pStyle w:val="Heading3"/>
      </w:pPr>
      <w:bookmarkStart w:id="79" w:name="_Decision_to_make"/>
      <w:bookmarkStart w:id="80" w:name="_Toc138922934"/>
      <w:bookmarkStart w:id="81" w:name="_Toc138923009"/>
      <w:bookmarkStart w:id="82" w:name="_Toc138923073"/>
      <w:bookmarkStart w:id="83" w:name="_Toc138923330"/>
      <w:bookmarkStart w:id="84" w:name="_Toc2071102843"/>
      <w:bookmarkEnd w:id="79"/>
      <w:r w:rsidRPr="00BA4EEC">
        <w:t>Decision to make a</w:t>
      </w:r>
      <w:bookmarkEnd w:id="80"/>
      <w:bookmarkEnd w:id="81"/>
      <w:bookmarkEnd w:id="82"/>
      <w:bookmarkEnd w:id="83"/>
      <w:bookmarkEnd w:id="84"/>
      <w:r w:rsidR="00541142" w:rsidRPr="00BA4EEC">
        <w:t xml:space="preserve"> multi-year monitoring period declaration </w:t>
      </w:r>
    </w:p>
    <w:p w14:paraId="456C47DC" w14:textId="14D6D41F" w:rsidR="00A27F73" w:rsidRDefault="00A27F73" w:rsidP="006D0A28">
      <w:pPr>
        <w:spacing w:before="240" w:after="200" w:line="240" w:lineRule="auto"/>
      </w:pPr>
      <w:r>
        <w:t>If the CER is satisfied the facility’s covered emissions for the</w:t>
      </w:r>
      <w:r w:rsidR="00A131B7">
        <w:t xml:space="preserve"> proposed</w:t>
      </w:r>
      <w:r>
        <w:t xml:space="preserve"> first financial year of the MYMP are greater than the facility’s baseline emissions number for that financial year, the CER may </w:t>
      </w:r>
      <w:r w:rsidR="003C4CE6">
        <w:t xml:space="preserve">make a declaration </w:t>
      </w:r>
      <w:r>
        <w:t>having regard to the following matters:</w:t>
      </w:r>
    </w:p>
    <w:p w14:paraId="660DAE71" w14:textId="37D833B1" w:rsidR="00A27F73" w:rsidRDefault="00A27F73" w:rsidP="00A27F73">
      <w:pPr>
        <w:pStyle w:val="CERbullets"/>
        <w:numPr>
          <w:ilvl w:val="0"/>
          <w:numId w:val="64"/>
        </w:numPr>
      </w:pPr>
      <w:r w:rsidRPr="00FA4606">
        <w:t xml:space="preserve">whether the responsible emitter has previously </w:t>
      </w:r>
      <w:r w:rsidRPr="00FA4606">
        <w:rPr>
          <w:szCs w:val="22"/>
        </w:rPr>
        <w:t>been in an excess emissions situation after the compliance deadline</w:t>
      </w:r>
      <w:r>
        <w:rPr>
          <w:szCs w:val="22"/>
        </w:rPr>
        <w:t xml:space="preserve"> specified under section 22XF of the NGER Act</w:t>
      </w:r>
    </w:p>
    <w:p w14:paraId="35EA17FE" w14:textId="5D2AAB15" w:rsidR="00A27F73" w:rsidRDefault="00A27F73" w:rsidP="00A27F73">
      <w:pPr>
        <w:pStyle w:val="CERbullets"/>
        <w:numPr>
          <w:ilvl w:val="0"/>
          <w:numId w:val="64"/>
        </w:numPr>
      </w:pPr>
      <w:r>
        <w:t>w</w:t>
      </w:r>
      <w:r w:rsidRPr="00F94351">
        <w:t>hether</w:t>
      </w:r>
      <w:r>
        <w:t xml:space="preserve"> the CER considers </w:t>
      </w:r>
      <w:r w:rsidR="001B2D55">
        <w:t>that there is a</w:t>
      </w:r>
      <w:r>
        <w:t xml:space="preserve"> significant risk the responsible emitter </w:t>
      </w:r>
      <w:r w:rsidRPr="00F94351">
        <w:t xml:space="preserve">will </w:t>
      </w:r>
      <w:r w:rsidRPr="00F94351">
        <w:rPr>
          <w:szCs w:val="22"/>
        </w:rPr>
        <w:t xml:space="preserve">be in an excess emissions situation after the compliance deadline specified under section 22XF of the NGER Act </w:t>
      </w:r>
      <w:r w:rsidR="00464ABB">
        <w:rPr>
          <w:szCs w:val="22"/>
        </w:rPr>
        <w:t>after the end of the MYMP</w:t>
      </w:r>
    </w:p>
    <w:p w14:paraId="70A7372C" w14:textId="77777777" w:rsidR="00A27F73" w:rsidRDefault="00A27F73" w:rsidP="00A27F73">
      <w:pPr>
        <w:pStyle w:val="CERbullets"/>
        <w:numPr>
          <w:ilvl w:val="0"/>
          <w:numId w:val="64"/>
        </w:numPr>
      </w:pPr>
      <w:r>
        <w:t>whether the CER considers that the responsible emitter is likely to experience financial stress in, or immediately after, the MYMP</w:t>
      </w:r>
    </w:p>
    <w:p w14:paraId="59FC9343" w14:textId="6D09ECE2" w:rsidR="00A27F73" w:rsidRDefault="00A27F73" w:rsidP="00A27F73">
      <w:pPr>
        <w:pStyle w:val="CERbullets"/>
        <w:numPr>
          <w:ilvl w:val="0"/>
          <w:numId w:val="64"/>
        </w:numPr>
      </w:pPr>
      <w:r>
        <w:t xml:space="preserve">whether the CER considers </w:t>
      </w:r>
      <w:r w:rsidR="00C21303">
        <w:t xml:space="preserve">that the plan </w:t>
      </w:r>
      <w:r w:rsidR="00CB0483">
        <w:t>is</w:t>
      </w:r>
      <w:r w:rsidR="00CB0483" w:rsidRPr="00834BC1">
        <w:rPr>
          <w:b/>
        </w:rPr>
        <w:t xml:space="preserve"> likely </w:t>
      </w:r>
      <w:r w:rsidR="00CB0483">
        <w:t>to reduc</w:t>
      </w:r>
      <w:r>
        <w:t>e facility’s covered emissions below its baseline emissions number for the MYMP</w:t>
      </w:r>
    </w:p>
    <w:p w14:paraId="276BB13B" w14:textId="4CD8DA80" w:rsidR="005C36A0" w:rsidRDefault="00A27F73" w:rsidP="00834BC1">
      <w:pPr>
        <w:pStyle w:val="CERbullets"/>
        <w:numPr>
          <w:ilvl w:val="0"/>
          <w:numId w:val="64"/>
        </w:numPr>
      </w:pPr>
      <w:r>
        <w:t>any other matters the Regulator consider</w:t>
      </w:r>
      <w:r w:rsidR="00131FA8">
        <w:t>s</w:t>
      </w:r>
      <w:r>
        <w:t xml:space="preserve"> relevant including whether the information included in the application is correct.</w:t>
      </w:r>
    </w:p>
    <w:p w14:paraId="4FEB3377" w14:textId="67D66849" w:rsidR="00FE45BF" w:rsidRDefault="00FE45BF" w:rsidP="00FE45BF">
      <w:r>
        <w:lastRenderedPageBreak/>
        <w:t xml:space="preserve">If </w:t>
      </w:r>
      <w:r w:rsidR="00694089">
        <w:t xml:space="preserve">the </w:t>
      </w:r>
      <w:r w:rsidR="00254D78">
        <w:t xml:space="preserve">CER decides to </w:t>
      </w:r>
      <w:r w:rsidR="00694089">
        <w:t>declar</w:t>
      </w:r>
      <w:r w:rsidR="00254D78">
        <w:t>e the MYMP</w:t>
      </w:r>
      <w:r>
        <w:t xml:space="preserve">, the responsible emitter will be notified by </w:t>
      </w:r>
      <w:r w:rsidRPr="00251013">
        <w:t>email</w:t>
      </w:r>
      <w:r>
        <w:t xml:space="preserve"> shortly after the decision has been made</w:t>
      </w:r>
      <w:r w:rsidRPr="00251013">
        <w:t>.</w:t>
      </w:r>
      <w:r>
        <w:t xml:space="preserve"> The notification will include the following details of the </w:t>
      </w:r>
      <w:r w:rsidR="00EE639D">
        <w:t>declaration</w:t>
      </w:r>
      <w:r>
        <w:t>:</w:t>
      </w:r>
    </w:p>
    <w:p w14:paraId="0D223254" w14:textId="40B397A3" w:rsidR="00FE45BF" w:rsidRDefault="00FE45BF" w:rsidP="00E94FBE">
      <w:pPr>
        <w:pStyle w:val="CERbullets"/>
        <w:numPr>
          <w:ilvl w:val="0"/>
          <w:numId w:val="66"/>
        </w:numPr>
      </w:pPr>
      <w:r>
        <w:t xml:space="preserve">the first financial year in which the </w:t>
      </w:r>
      <w:r w:rsidR="005E5771">
        <w:t xml:space="preserve">MYMP </w:t>
      </w:r>
      <w:r>
        <w:t>will commence</w:t>
      </w:r>
    </w:p>
    <w:p w14:paraId="0910CE3C" w14:textId="36725636" w:rsidR="00B74C95" w:rsidRDefault="00B74C95" w:rsidP="00E94FBE">
      <w:pPr>
        <w:pStyle w:val="CERbullets"/>
        <w:numPr>
          <w:ilvl w:val="0"/>
          <w:numId w:val="66"/>
        </w:numPr>
      </w:pPr>
      <w:r>
        <w:t xml:space="preserve">duration of the </w:t>
      </w:r>
      <w:r w:rsidR="005E5771">
        <w:t>MYMP</w:t>
      </w:r>
      <w:r w:rsidR="00A84B8A">
        <w:t>.</w:t>
      </w:r>
    </w:p>
    <w:p w14:paraId="75BE267F" w14:textId="769EBC53" w:rsidR="0016488C" w:rsidRDefault="00FE45BF" w:rsidP="001E0AE7">
      <w:pPr>
        <w:pStyle w:val="CERbullets"/>
      </w:pPr>
      <w:r>
        <w:t xml:space="preserve">The notification will also </w:t>
      </w:r>
      <w:r w:rsidR="00A542DA">
        <w:t>explain</w:t>
      </w:r>
      <w:r w:rsidR="00AD5778">
        <w:t xml:space="preserve"> </w:t>
      </w:r>
      <w:r>
        <w:t>what</w:t>
      </w:r>
      <w:r w:rsidDel="00F34262">
        <w:t xml:space="preserve"> </w:t>
      </w:r>
      <w:r>
        <w:t xml:space="preserve">information </w:t>
      </w:r>
      <w:r w:rsidR="00F34262">
        <w:t xml:space="preserve">about the MYMP </w:t>
      </w:r>
      <w:r>
        <w:t>will be published on CER’s website (see below</w:t>
      </w:r>
      <w:r w:rsidR="00AD5778">
        <w:t>).</w:t>
      </w:r>
      <w:r w:rsidR="00F410A2" w:rsidDel="0016488C">
        <w:t xml:space="preserve"> </w:t>
      </w:r>
    </w:p>
    <w:p w14:paraId="4246943D" w14:textId="3C2E14F2" w:rsidR="00FE45BF" w:rsidRPr="00BA4EEC" w:rsidRDefault="00FE45BF" w:rsidP="00DB2BE1">
      <w:pPr>
        <w:pStyle w:val="Heading3"/>
      </w:pPr>
      <w:bookmarkStart w:id="85" w:name="_Toc138922935"/>
      <w:bookmarkStart w:id="86" w:name="_Toc138923010"/>
      <w:bookmarkStart w:id="87" w:name="_Toc138923074"/>
      <w:bookmarkStart w:id="88" w:name="_Toc138923331"/>
      <w:bookmarkStart w:id="89" w:name="_Toc234521238"/>
      <w:r w:rsidRPr="00BA4EEC">
        <w:t>Decision to refuse to make a</w:t>
      </w:r>
      <w:bookmarkEnd w:id="85"/>
      <w:bookmarkEnd w:id="86"/>
      <w:bookmarkEnd w:id="87"/>
      <w:bookmarkEnd w:id="88"/>
      <w:bookmarkEnd w:id="89"/>
      <w:r w:rsidR="00F410A2" w:rsidRPr="00BA4EEC">
        <w:t xml:space="preserve"> multi-year monitoring period</w:t>
      </w:r>
      <w:r w:rsidR="003C45CC" w:rsidRPr="00BA4EEC">
        <w:t xml:space="preserve"> declaration </w:t>
      </w:r>
    </w:p>
    <w:p w14:paraId="28B1B87C" w14:textId="008182A9" w:rsidR="00FE45BF" w:rsidRDefault="00FE45BF" w:rsidP="006D0A28">
      <w:pPr>
        <w:spacing w:before="240" w:after="200" w:line="240" w:lineRule="auto"/>
      </w:pPr>
      <w:r>
        <w:t>Before deciding to refuse to make a</w:t>
      </w:r>
      <w:r w:rsidR="001061EE">
        <w:t>n</w:t>
      </w:r>
      <w:r w:rsidR="00F410A2">
        <w:t xml:space="preserve"> </w:t>
      </w:r>
      <w:r w:rsidR="00BB4096">
        <w:t xml:space="preserve">MYMP declaration, </w:t>
      </w:r>
      <w:r w:rsidR="00F410A2">
        <w:t>the</w:t>
      </w:r>
      <w:r>
        <w:t xml:space="preserve"> CER will notify the responsible emitter of its intention and </w:t>
      </w:r>
      <w:r w:rsidR="006F2E74">
        <w:t xml:space="preserve">provide reasons for the </w:t>
      </w:r>
      <w:r w:rsidR="00722779">
        <w:t xml:space="preserve">proposed </w:t>
      </w:r>
      <w:r w:rsidR="006F2E74">
        <w:t>decision</w:t>
      </w:r>
      <w:r w:rsidR="00AE592A">
        <w:t>. The</w:t>
      </w:r>
      <w:r>
        <w:t xml:space="preserve"> responsible emitter </w:t>
      </w:r>
      <w:r w:rsidR="0053778B">
        <w:t>will</w:t>
      </w:r>
      <w:r>
        <w:t xml:space="preserve"> </w:t>
      </w:r>
      <w:r w:rsidR="00722779">
        <w:t>have an opportunity to</w:t>
      </w:r>
      <w:r>
        <w:t xml:space="preserve"> respond</w:t>
      </w:r>
      <w:r w:rsidR="00722779">
        <w:t xml:space="preserve"> to the</w:t>
      </w:r>
      <w:r w:rsidR="003C4FB0">
        <w:t xml:space="preserve"> proposed reasons</w:t>
      </w:r>
      <w:r>
        <w:t xml:space="preserve">. If </w:t>
      </w:r>
      <w:r w:rsidR="00DB115F">
        <w:t>the</w:t>
      </w:r>
      <w:r>
        <w:t xml:space="preserve"> CER subsequently decides to refuse to make a</w:t>
      </w:r>
      <w:r w:rsidR="001061EE">
        <w:t>n</w:t>
      </w:r>
      <w:r w:rsidR="00F410A2">
        <w:t xml:space="preserve"> </w:t>
      </w:r>
      <w:r w:rsidR="00670BBB">
        <w:t>MYMP</w:t>
      </w:r>
      <w:r w:rsidR="003C45CC">
        <w:t xml:space="preserve"> declaration</w:t>
      </w:r>
      <w:r>
        <w:t xml:space="preserve">, </w:t>
      </w:r>
      <w:r w:rsidR="003C617D">
        <w:t xml:space="preserve">it will provide </w:t>
      </w:r>
      <w:r>
        <w:t>written notice of the decision to the responsible emitter.</w:t>
      </w:r>
    </w:p>
    <w:p w14:paraId="44FF3C19" w14:textId="7D3645B2" w:rsidR="00FE45BF" w:rsidRPr="001363A0" w:rsidRDefault="00FE45BF" w:rsidP="00DB2BE1">
      <w:pPr>
        <w:pStyle w:val="Heading3"/>
      </w:pPr>
      <w:bookmarkStart w:id="90" w:name="_Toc138922936"/>
      <w:bookmarkStart w:id="91" w:name="_Toc138923011"/>
      <w:bookmarkStart w:id="92" w:name="_Toc138923075"/>
      <w:bookmarkStart w:id="93" w:name="_Toc138923332"/>
      <w:r w:rsidRPr="001363A0">
        <w:t>Review rights</w:t>
      </w:r>
      <w:bookmarkEnd w:id="90"/>
      <w:bookmarkEnd w:id="91"/>
      <w:bookmarkEnd w:id="92"/>
      <w:bookmarkEnd w:id="93"/>
    </w:p>
    <w:p w14:paraId="0EB156C3" w14:textId="11120AA5" w:rsidR="00FE45BF" w:rsidRDefault="00FE45BF" w:rsidP="006D0A28">
      <w:pPr>
        <w:spacing w:before="240" w:after="200" w:line="240" w:lineRule="auto"/>
      </w:pPr>
      <w:r>
        <w:t xml:space="preserve">A person whose interests are affected by a decision of CER to make, or refuse to make, </w:t>
      </w:r>
      <w:r w:rsidR="003C45CC">
        <w:t>a</w:t>
      </w:r>
      <w:r w:rsidR="001061EE">
        <w:t>n</w:t>
      </w:r>
      <w:r w:rsidR="003C45CC">
        <w:t xml:space="preserve"> </w:t>
      </w:r>
      <w:r w:rsidR="00F55C38">
        <w:t>MYMP</w:t>
      </w:r>
      <w:r w:rsidR="003C45CC">
        <w:t xml:space="preserve"> declaration</w:t>
      </w:r>
      <w:r>
        <w:t xml:space="preserve"> and is not satisfied with the decision may apply to the Administrative Appeals Tribunal for review of the decision.</w:t>
      </w:r>
    </w:p>
    <w:p w14:paraId="445A3BD9" w14:textId="77777777" w:rsidR="00FE45BF" w:rsidRDefault="00FE45BF" w:rsidP="00E94FBE">
      <w:pPr>
        <w:spacing w:before="200" w:after="200" w:line="240" w:lineRule="auto"/>
      </w:pPr>
      <w:r>
        <w:t xml:space="preserve">CER will notify the responsible emitter of their review rights when </w:t>
      </w:r>
      <w:proofErr w:type="gramStart"/>
      <w:r>
        <w:t>making a decision</w:t>
      </w:r>
      <w:proofErr w:type="gramEnd"/>
      <w:r>
        <w:t xml:space="preserve"> (refer to section 56 of the NGER Act for more details). </w:t>
      </w:r>
    </w:p>
    <w:p w14:paraId="54B6D8D6" w14:textId="77777777" w:rsidR="00FE45BF" w:rsidRPr="00966796" w:rsidRDefault="00FE45BF" w:rsidP="00DB2BE1">
      <w:pPr>
        <w:pStyle w:val="Heading3"/>
      </w:pPr>
      <w:bookmarkStart w:id="94" w:name="_Toc138922937"/>
      <w:bookmarkStart w:id="95" w:name="_Toc138923012"/>
      <w:bookmarkStart w:id="96" w:name="_Toc138923076"/>
      <w:bookmarkStart w:id="97" w:name="_Toc138923333"/>
      <w:bookmarkStart w:id="98" w:name="_Toc852666052"/>
      <w:r w:rsidRPr="001363A0">
        <w:t>Publication of details of the determination</w:t>
      </w:r>
      <w:bookmarkEnd w:id="94"/>
      <w:bookmarkEnd w:id="95"/>
      <w:bookmarkEnd w:id="96"/>
      <w:bookmarkEnd w:id="97"/>
      <w:bookmarkEnd w:id="98"/>
    </w:p>
    <w:p w14:paraId="05A95DE4" w14:textId="0B8030C8" w:rsidR="00FE45BF" w:rsidRDefault="00E726C7" w:rsidP="006D0A28">
      <w:pPr>
        <w:spacing w:before="240" w:after="200" w:line="240" w:lineRule="auto"/>
      </w:pPr>
      <w:r>
        <w:t xml:space="preserve">The </w:t>
      </w:r>
      <w:r w:rsidR="00FE45BF">
        <w:t xml:space="preserve">CER is required under section </w:t>
      </w:r>
      <w:r w:rsidR="00BD4919">
        <w:t>67(5)(b)</w:t>
      </w:r>
      <w:r w:rsidR="00FE45BF">
        <w:t xml:space="preserve"> of the </w:t>
      </w:r>
      <w:r w:rsidR="008E53D5">
        <w:t xml:space="preserve">Safeguard </w:t>
      </w:r>
      <w:r w:rsidR="00FE45BF">
        <w:t>Rule to publish</w:t>
      </w:r>
      <w:r w:rsidR="00BD4919">
        <w:t xml:space="preserve"> </w:t>
      </w:r>
      <w:r w:rsidR="008E53D5">
        <w:t xml:space="preserve">the </w:t>
      </w:r>
      <w:r w:rsidR="00BD4919">
        <w:t>details of the</w:t>
      </w:r>
      <w:r w:rsidR="00FE45BF">
        <w:t xml:space="preserve"> </w:t>
      </w:r>
      <w:r w:rsidR="005A224E">
        <w:t>MYMP</w:t>
      </w:r>
      <w:r w:rsidR="00FE45BF">
        <w:t xml:space="preserve"> </w:t>
      </w:r>
      <w:r w:rsidR="009C2EFC">
        <w:t xml:space="preserve">declaration </w:t>
      </w:r>
      <w:r w:rsidR="00FE45BF">
        <w:t>on its website.</w:t>
      </w:r>
      <w:r w:rsidR="00FE45BF" w:rsidDel="00232C9F">
        <w:t xml:space="preserve"> </w:t>
      </w:r>
      <w:r w:rsidR="0038348B">
        <w:t>Details of the MYMP</w:t>
      </w:r>
      <w:r w:rsidR="00FE45BF">
        <w:t xml:space="preserve"> </w:t>
      </w:r>
      <w:r w:rsidR="009C2EFC">
        <w:t>declaration</w:t>
      </w:r>
      <w:r w:rsidR="00FE45BF">
        <w:t xml:space="preserve"> will be published as soon as practical to do so and will include the following information:</w:t>
      </w:r>
    </w:p>
    <w:p w14:paraId="4D12D4C9" w14:textId="0C008850" w:rsidR="008E53D5" w:rsidRDefault="008E53D5" w:rsidP="00E94FBE">
      <w:pPr>
        <w:pStyle w:val="ListParagraph"/>
        <w:numPr>
          <w:ilvl w:val="0"/>
          <w:numId w:val="4"/>
        </w:numPr>
        <w:spacing w:before="120" w:after="120" w:line="240" w:lineRule="auto"/>
        <w:ind w:left="357" w:hanging="357"/>
        <w:contextualSpacing w:val="0"/>
      </w:pPr>
      <w:r>
        <w:t xml:space="preserve">the type of declaration </w:t>
      </w:r>
    </w:p>
    <w:p w14:paraId="0128C3AC" w14:textId="49F135E1" w:rsidR="009C2EFC" w:rsidRDefault="008E53D5" w:rsidP="00E94FBE">
      <w:pPr>
        <w:pStyle w:val="ListParagraph"/>
        <w:numPr>
          <w:ilvl w:val="0"/>
          <w:numId w:val="4"/>
        </w:numPr>
        <w:spacing w:before="120" w:after="120" w:line="240" w:lineRule="auto"/>
        <w:ind w:left="357" w:hanging="357"/>
        <w:contextualSpacing w:val="0"/>
      </w:pPr>
      <w:r>
        <w:t>the f</w:t>
      </w:r>
      <w:r w:rsidR="009C2EFC">
        <w:t xml:space="preserve">acility </w:t>
      </w:r>
      <w:r w:rsidR="00B67386">
        <w:t>name</w:t>
      </w:r>
    </w:p>
    <w:p w14:paraId="6B60875A" w14:textId="342EFF16" w:rsidR="00B44666" w:rsidRDefault="00B44666" w:rsidP="00E94FBE">
      <w:pPr>
        <w:pStyle w:val="ListParagraph"/>
        <w:numPr>
          <w:ilvl w:val="0"/>
          <w:numId w:val="4"/>
        </w:numPr>
        <w:spacing w:before="120" w:after="120" w:line="240" w:lineRule="auto"/>
        <w:ind w:left="357" w:hanging="357"/>
        <w:contextualSpacing w:val="0"/>
      </w:pPr>
      <w:r>
        <w:t>the re</w:t>
      </w:r>
      <w:r w:rsidR="000451D2">
        <w:t>sponsible emitter for the facility</w:t>
      </w:r>
    </w:p>
    <w:p w14:paraId="62692F3E" w14:textId="72A1C38E" w:rsidR="009C2EFC" w:rsidRDefault="000451D2" w:rsidP="00E94FBE">
      <w:pPr>
        <w:pStyle w:val="ListParagraph"/>
        <w:numPr>
          <w:ilvl w:val="0"/>
          <w:numId w:val="4"/>
        </w:numPr>
        <w:spacing w:before="120" w:after="120" w:line="240" w:lineRule="auto"/>
        <w:ind w:left="357" w:hanging="357"/>
        <w:contextualSpacing w:val="0"/>
      </w:pPr>
      <w:r>
        <w:t>the s</w:t>
      </w:r>
      <w:r w:rsidR="009C2EFC">
        <w:t xml:space="preserve">tart and end date </w:t>
      </w:r>
      <w:r w:rsidR="006C3F01">
        <w:t xml:space="preserve">of the declaration </w:t>
      </w:r>
    </w:p>
    <w:p w14:paraId="35FA80C7" w14:textId="7E84DBC8" w:rsidR="00E10D8F" w:rsidRDefault="00E10D8F" w:rsidP="00E94FBE">
      <w:pPr>
        <w:pStyle w:val="ListParagraph"/>
        <w:numPr>
          <w:ilvl w:val="0"/>
          <w:numId w:val="4"/>
        </w:numPr>
        <w:spacing w:before="120" w:after="120" w:line="240" w:lineRule="auto"/>
        <w:ind w:left="357" w:hanging="357"/>
        <w:contextualSpacing w:val="0"/>
      </w:pPr>
      <w:r>
        <w:t>the plan summary provided by the responsible emitter in the MYMP application.</w:t>
      </w:r>
    </w:p>
    <w:p w14:paraId="54078287" w14:textId="0ED731D4" w:rsidR="00284864" w:rsidRDefault="00284864" w:rsidP="00284864">
      <w:r>
        <w:t xml:space="preserve">If the </w:t>
      </w:r>
      <w:r w:rsidR="000320AF">
        <w:t xml:space="preserve">MYMP </w:t>
      </w:r>
      <w:r>
        <w:t xml:space="preserve">declaration is varied </w:t>
      </w:r>
      <w:r w:rsidR="00FC4199">
        <w:t>or revoked</w:t>
      </w:r>
      <w:r>
        <w:t>, details of the variation will also be published.</w:t>
      </w:r>
    </w:p>
    <w:p w14:paraId="4886C60F" w14:textId="0EB1D267" w:rsidR="00FE45BF" w:rsidRDefault="00284864" w:rsidP="00E94FBE">
      <w:pPr>
        <w:spacing w:before="200" w:after="200" w:line="240" w:lineRule="auto"/>
      </w:pPr>
      <w:r>
        <w:t xml:space="preserve">The </w:t>
      </w:r>
      <w:r w:rsidR="00FE45BF">
        <w:t xml:space="preserve">CER must also publish a range of information about facilities under section 72 of the Safeguard Rule, including the annual baseline emissions number, covered emissions, and information on units issued or surrendered under the scheme. </w:t>
      </w:r>
    </w:p>
    <w:p w14:paraId="7568FD78" w14:textId="0CC61BE3" w:rsidR="00FE45BF" w:rsidRPr="003A1F19" w:rsidRDefault="00FE45BF" w:rsidP="00F13366">
      <w:pPr>
        <w:pStyle w:val="Heading4"/>
        <w:rPr>
          <w:rFonts w:ascii="Calibri" w:hAnsi="Calibri" w:cs="Calibri"/>
        </w:rPr>
      </w:pPr>
      <w:r w:rsidRPr="003A1F19">
        <w:rPr>
          <w:rFonts w:ascii="Calibri" w:hAnsi="Calibri" w:cs="Calibri"/>
        </w:rPr>
        <w:t xml:space="preserve">Request not to publish </w:t>
      </w:r>
      <w:r w:rsidR="00F13366" w:rsidRPr="003A1F19">
        <w:rPr>
          <w:rFonts w:ascii="Calibri" w:hAnsi="Calibri" w:cs="Calibri"/>
        </w:rPr>
        <w:t>details of an MYMP declaration</w:t>
      </w:r>
    </w:p>
    <w:p w14:paraId="57D0E47F" w14:textId="6CEB036E" w:rsidR="00FE45BF" w:rsidRPr="00D4433D" w:rsidRDefault="00FE45BF" w:rsidP="006D0A28">
      <w:pPr>
        <w:spacing w:before="240"/>
      </w:pPr>
      <w:r w:rsidRPr="00D4433D">
        <w:t>Under specific circumstances</w:t>
      </w:r>
      <w:r w:rsidRPr="00D4433D" w:rsidDel="002577D6">
        <w:t xml:space="preserve"> </w:t>
      </w:r>
      <w:r w:rsidRPr="00D4433D">
        <w:t xml:space="preserve">responsible emitters can apply under section 25 of the NGER Act </w:t>
      </w:r>
      <w:r w:rsidRPr="00D4433D" w:rsidDel="00473489">
        <w:t xml:space="preserve">to request </w:t>
      </w:r>
      <w:r w:rsidR="005A230D">
        <w:t xml:space="preserve">some </w:t>
      </w:r>
      <w:r w:rsidR="00A63658" w:rsidRPr="00D4433D">
        <w:t>details of an MYMP declaration</w:t>
      </w:r>
      <w:r w:rsidR="002F5BCC" w:rsidRPr="00D4433D">
        <w:t xml:space="preserve"> </w:t>
      </w:r>
      <w:r w:rsidRPr="00D4433D">
        <w:t xml:space="preserve">not be published. </w:t>
      </w:r>
    </w:p>
    <w:p w14:paraId="03DAB861" w14:textId="77777777" w:rsidR="00FE45BF" w:rsidRPr="00D4433D" w:rsidRDefault="00FE45BF" w:rsidP="00FE45BF">
      <w:pPr>
        <w:spacing w:after="120"/>
      </w:pPr>
      <w:r w:rsidRPr="00D4433D">
        <w:t>A request can only be made in relation to information which reveals or could be capable of revealing:</w:t>
      </w:r>
    </w:p>
    <w:p w14:paraId="78E0055A" w14:textId="17778732" w:rsidR="00FE45BF" w:rsidRPr="00D4433D" w:rsidRDefault="00FE45BF" w:rsidP="00E94FBE">
      <w:pPr>
        <w:pStyle w:val="CERbullets"/>
        <w:numPr>
          <w:ilvl w:val="0"/>
          <w:numId w:val="68"/>
        </w:numPr>
      </w:pPr>
      <w:r w:rsidRPr="00D4433D">
        <w:t>trade secrets</w:t>
      </w:r>
      <w:r w:rsidR="00A12B91" w:rsidRPr="00D4433D">
        <w:t>, or</w:t>
      </w:r>
    </w:p>
    <w:p w14:paraId="453A3CAA" w14:textId="1AF31738" w:rsidR="00FE45BF" w:rsidRPr="00D4433D" w:rsidRDefault="00FE45BF" w:rsidP="00E94FBE">
      <w:pPr>
        <w:pStyle w:val="CERbullets"/>
        <w:numPr>
          <w:ilvl w:val="0"/>
          <w:numId w:val="68"/>
        </w:numPr>
      </w:pPr>
      <w:r w:rsidRPr="00D4433D">
        <w:lastRenderedPageBreak/>
        <w:t>any other matter having a commercial value that would be, or could reasonably be expected to be, destroyed or diminished if the information were disclosed about a specific facility, technology or corporate initiative relating to the corporation or person.</w:t>
      </w:r>
    </w:p>
    <w:p w14:paraId="6636200B" w14:textId="6B693CDE" w:rsidR="00FE45BF" w:rsidRPr="00D4433D" w:rsidRDefault="00FE45BF" w:rsidP="00E94FBE">
      <w:pPr>
        <w:spacing w:before="200" w:after="200" w:line="240" w:lineRule="auto"/>
      </w:pPr>
      <w:r w:rsidRPr="00D4433D">
        <w:t xml:space="preserve">In assessing an application, </w:t>
      </w:r>
      <w:r w:rsidR="00DB115F">
        <w:t>the</w:t>
      </w:r>
      <w:r w:rsidRPr="00D4433D">
        <w:t xml:space="preserve"> CER will consider whether the applicant has demonstrated that there are real and substantial grounds to find that publishing the information will (or could reasonably) reveal a trade secret or affect the commercial value of a specific facility, technology, or corporate initiative. Grounds that are speculative, hypothetical, or theoretical will not be sufficient.</w:t>
      </w:r>
    </w:p>
    <w:p w14:paraId="4578417A" w14:textId="0CA32F82" w:rsidR="00FE45BF" w:rsidRDefault="00FE45BF" w:rsidP="00E94FBE">
      <w:pPr>
        <w:spacing w:before="200" w:after="200" w:line="240" w:lineRule="auto"/>
      </w:pPr>
      <w:r w:rsidRPr="00D4433D">
        <w:t xml:space="preserve">For more information about how to make a request for information not to be published see </w:t>
      </w:r>
      <w:hyperlink r:id="rId24" w:anchor=":~:text=Application%20for%20information%20not%20to%20be%20published" w:tooltip="A link to the Application for information not to be published form on the Clean Energy Regulator's website" w:history="1">
        <w:r w:rsidRPr="00D4433D">
          <w:rPr>
            <w:rStyle w:val="Hyperlink"/>
            <w:rFonts w:asciiTheme="minorHAnsi" w:hAnsiTheme="minorHAnsi"/>
          </w:rPr>
          <w:t>application for information not to be published</w:t>
        </w:r>
      </w:hyperlink>
      <w:r w:rsidRPr="00D4433D">
        <w:rPr>
          <w:rStyle w:val="FootnoteReference"/>
        </w:rPr>
        <w:footnoteReference w:id="14"/>
      </w:r>
      <w:r w:rsidRPr="00D4433D">
        <w:t>.</w:t>
      </w:r>
      <w:r>
        <w:t xml:space="preserve"> </w:t>
      </w:r>
    </w:p>
    <w:p w14:paraId="60B277DF" w14:textId="48700B0F" w:rsidR="001357CE" w:rsidRPr="001357CE" w:rsidRDefault="00D17BF6" w:rsidP="001357CE">
      <w:pPr>
        <w:pStyle w:val="Heading3"/>
      </w:pPr>
      <w:r w:rsidRPr="001363A0">
        <w:t xml:space="preserve">After the conclusion of the MYMP </w:t>
      </w:r>
    </w:p>
    <w:p w14:paraId="3BACDE4C" w14:textId="59F9FE9D" w:rsidR="00290653" w:rsidRDefault="00E72668" w:rsidP="006D0A28">
      <w:pPr>
        <w:spacing w:before="240" w:after="200" w:line="240" w:lineRule="auto"/>
        <w:rPr>
          <w:rFonts w:cstheme="minorHAnsi"/>
        </w:rPr>
      </w:pPr>
      <w:r w:rsidRPr="00AD003C">
        <w:rPr>
          <w:rFonts w:cstheme="minorHAnsi"/>
        </w:rPr>
        <w:t xml:space="preserve">By the first 31 October after the end of the </w:t>
      </w:r>
      <w:r w:rsidR="00A70F5D">
        <w:rPr>
          <w:rFonts w:cstheme="minorHAnsi"/>
        </w:rPr>
        <w:t>final</w:t>
      </w:r>
      <w:r w:rsidR="00A70F5D" w:rsidRPr="00AD003C">
        <w:rPr>
          <w:rFonts w:cstheme="minorHAnsi"/>
        </w:rPr>
        <w:t xml:space="preserve"> </w:t>
      </w:r>
      <w:r w:rsidRPr="00AD003C">
        <w:rPr>
          <w:rFonts w:cstheme="minorHAnsi"/>
        </w:rPr>
        <w:t xml:space="preserve">financial year of the </w:t>
      </w:r>
      <w:r w:rsidR="00A40CB8">
        <w:rPr>
          <w:rFonts w:cstheme="minorHAnsi"/>
        </w:rPr>
        <w:t>MYMP</w:t>
      </w:r>
      <w:r w:rsidRPr="00AD003C">
        <w:rPr>
          <w:rFonts w:cstheme="minorHAnsi"/>
        </w:rPr>
        <w:t xml:space="preserve">, </w:t>
      </w:r>
      <w:r>
        <w:rPr>
          <w:rFonts w:cstheme="minorHAnsi"/>
        </w:rPr>
        <w:t xml:space="preserve">the responsible emitter </w:t>
      </w:r>
      <w:r w:rsidR="00E67C54">
        <w:rPr>
          <w:rFonts w:cstheme="minorHAnsi"/>
        </w:rPr>
        <w:t xml:space="preserve">for </w:t>
      </w:r>
      <w:r w:rsidR="00A40CB8">
        <w:rPr>
          <w:rFonts w:cstheme="minorHAnsi"/>
        </w:rPr>
        <w:t>the</w:t>
      </w:r>
      <w:r w:rsidR="00E67C54">
        <w:rPr>
          <w:rFonts w:cstheme="minorHAnsi"/>
        </w:rPr>
        <w:t xml:space="preserve"> facility </w:t>
      </w:r>
      <w:r w:rsidR="00A43AB7">
        <w:rPr>
          <w:rFonts w:cstheme="minorHAnsi"/>
        </w:rPr>
        <w:t xml:space="preserve">must submit a statement </w:t>
      </w:r>
      <w:r w:rsidR="00677E98">
        <w:rPr>
          <w:rFonts w:cstheme="minorHAnsi"/>
        </w:rPr>
        <w:t>explaining</w:t>
      </w:r>
      <w:r w:rsidR="00A43AB7">
        <w:rPr>
          <w:rFonts w:cstheme="minorHAnsi"/>
        </w:rPr>
        <w:t xml:space="preserve"> how the facility performed against the plan provided </w:t>
      </w:r>
      <w:r w:rsidR="00A40CB8">
        <w:rPr>
          <w:rFonts w:cstheme="minorHAnsi"/>
        </w:rPr>
        <w:t xml:space="preserve">in the </w:t>
      </w:r>
      <w:r w:rsidR="00E67C54">
        <w:rPr>
          <w:rFonts w:cstheme="minorHAnsi"/>
        </w:rPr>
        <w:t>application</w:t>
      </w:r>
      <w:r w:rsidR="00A43AB7" w:rsidRPr="00C63BAE">
        <w:rPr>
          <w:rFonts w:cstheme="minorHAnsi"/>
        </w:rPr>
        <w:t>.</w:t>
      </w:r>
      <w:r w:rsidR="00A43AB7">
        <w:rPr>
          <w:rFonts w:cstheme="minorHAnsi"/>
        </w:rPr>
        <w:t xml:space="preserve"> </w:t>
      </w:r>
      <w:r w:rsidR="004468CD">
        <w:rPr>
          <w:rFonts w:cstheme="minorHAnsi"/>
        </w:rPr>
        <w:t xml:space="preserve">This statement will be published </w:t>
      </w:r>
      <w:r w:rsidR="007E78A3">
        <w:rPr>
          <w:rFonts w:cstheme="minorHAnsi"/>
        </w:rPr>
        <w:t>on the CER website.</w:t>
      </w:r>
      <w:r w:rsidR="00E67C54">
        <w:rPr>
          <w:rFonts w:cstheme="minorHAnsi"/>
        </w:rPr>
        <w:t xml:space="preserve"> </w:t>
      </w:r>
      <w:r w:rsidR="004468CD">
        <w:rPr>
          <w:rFonts w:cstheme="minorHAnsi"/>
        </w:rPr>
        <w:t xml:space="preserve"> </w:t>
      </w:r>
    </w:p>
    <w:p w14:paraId="3AB61C48" w14:textId="1AF253ED" w:rsidR="00A94B83" w:rsidRPr="00AD003C" w:rsidRDefault="00290653" w:rsidP="00A94B83">
      <w:pPr>
        <w:rPr>
          <w:rFonts w:cstheme="minorHAnsi"/>
        </w:rPr>
      </w:pPr>
      <w:r w:rsidRPr="00AD003C">
        <w:rPr>
          <w:rFonts w:cstheme="minorHAnsi"/>
        </w:rPr>
        <w:t xml:space="preserve">This statement </w:t>
      </w:r>
      <w:r w:rsidR="00A40CB8" w:rsidRPr="00AD003C">
        <w:rPr>
          <w:rFonts w:cstheme="minorHAnsi"/>
        </w:rPr>
        <w:t xml:space="preserve">should </w:t>
      </w:r>
      <w:r w:rsidR="00A94B83" w:rsidRPr="00AD003C">
        <w:rPr>
          <w:rFonts w:cstheme="minorHAnsi"/>
        </w:rPr>
        <w:t xml:space="preserve">include: </w:t>
      </w:r>
    </w:p>
    <w:p w14:paraId="535C2539" w14:textId="27E98539" w:rsidR="004322BD" w:rsidRDefault="00E113AF" w:rsidP="00AD003C">
      <w:pPr>
        <w:pStyle w:val="ListParagraph"/>
        <w:numPr>
          <w:ilvl w:val="0"/>
          <w:numId w:val="1"/>
        </w:numPr>
        <w:spacing w:before="240" w:after="120" w:line="240" w:lineRule="auto"/>
        <w:ind w:left="357" w:hanging="357"/>
        <w:contextualSpacing w:val="0"/>
        <w:rPr>
          <w:rFonts w:cstheme="minorHAnsi"/>
        </w:rPr>
      </w:pPr>
      <w:r>
        <w:rPr>
          <w:rFonts w:cstheme="minorHAnsi"/>
        </w:rPr>
        <w:t>a</w:t>
      </w:r>
      <w:r w:rsidR="00C30985">
        <w:rPr>
          <w:rFonts w:cstheme="minorHAnsi"/>
        </w:rPr>
        <w:t>n explanation of any variations</w:t>
      </w:r>
      <w:r w:rsidR="00DA64D5">
        <w:rPr>
          <w:rFonts w:cstheme="minorHAnsi"/>
        </w:rPr>
        <w:t xml:space="preserve"> </w:t>
      </w:r>
      <w:r w:rsidR="000F033E">
        <w:rPr>
          <w:rFonts w:cstheme="minorHAnsi"/>
        </w:rPr>
        <w:t>from the activity(s), timeframe</w:t>
      </w:r>
      <w:r w:rsidR="000A444E">
        <w:rPr>
          <w:rFonts w:cstheme="minorHAnsi"/>
        </w:rPr>
        <w:t>s</w:t>
      </w:r>
      <w:r w:rsidR="000F033E">
        <w:rPr>
          <w:rFonts w:cstheme="minorHAnsi"/>
        </w:rPr>
        <w:t xml:space="preserve">, and </w:t>
      </w:r>
      <w:r w:rsidR="000A444E">
        <w:rPr>
          <w:rFonts w:cstheme="minorHAnsi"/>
        </w:rPr>
        <w:t>other details</w:t>
      </w:r>
      <w:r w:rsidR="000F033E">
        <w:rPr>
          <w:rFonts w:cstheme="minorHAnsi"/>
        </w:rPr>
        <w:t xml:space="preserve"> described in</w:t>
      </w:r>
      <w:r>
        <w:rPr>
          <w:rFonts w:cstheme="minorHAnsi"/>
        </w:rPr>
        <w:t xml:space="preserve"> in the detailed plan</w:t>
      </w:r>
      <w:r w:rsidR="002A528D">
        <w:rPr>
          <w:rFonts w:cstheme="minorHAnsi"/>
        </w:rPr>
        <w:t xml:space="preserve"> </w:t>
      </w:r>
    </w:p>
    <w:p w14:paraId="63B0EE15" w14:textId="77777777" w:rsidR="0091486C" w:rsidRDefault="00342269" w:rsidP="00E94FBE">
      <w:pPr>
        <w:pStyle w:val="ListParagraph"/>
        <w:numPr>
          <w:ilvl w:val="0"/>
          <w:numId w:val="1"/>
        </w:numPr>
        <w:spacing w:before="120" w:after="120" w:line="240" w:lineRule="auto"/>
        <w:ind w:left="357" w:hanging="357"/>
        <w:contextualSpacing w:val="0"/>
        <w:rPr>
          <w:rFonts w:cstheme="minorHAnsi"/>
        </w:rPr>
      </w:pPr>
      <w:r>
        <w:rPr>
          <w:rFonts w:cstheme="minorHAnsi"/>
        </w:rPr>
        <w:t>a description of the</w:t>
      </w:r>
      <w:r w:rsidR="00911332">
        <w:rPr>
          <w:rFonts w:cstheme="minorHAnsi"/>
        </w:rPr>
        <w:t xml:space="preserve"> </w:t>
      </w:r>
      <w:r w:rsidR="0016218F" w:rsidRPr="001467B5">
        <w:rPr>
          <w:rFonts w:cstheme="minorHAnsi"/>
        </w:rPr>
        <w:t xml:space="preserve">actual </w:t>
      </w:r>
      <w:r w:rsidR="00A568D8" w:rsidRPr="001467B5">
        <w:rPr>
          <w:rFonts w:cstheme="minorHAnsi"/>
        </w:rPr>
        <w:t>emissions</w:t>
      </w:r>
      <w:r w:rsidR="00A568D8" w:rsidRPr="001467B5" w:rsidDel="00F60541">
        <w:rPr>
          <w:rFonts w:cstheme="minorHAnsi"/>
        </w:rPr>
        <w:t>-</w:t>
      </w:r>
      <w:r w:rsidR="00A568D8" w:rsidRPr="001467B5">
        <w:rPr>
          <w:rFonts w:cstheme="minorHAnsi"/>
        </w:rPr>
        <w:t xml:space="preserve">intensity reductions </w:t>
      </w:r>
      <w:r w:rsidR="00911332" w:rsidRPr="001467B5">
        <w:rPr>
          <w:rFonts w:cstheme="minorHAnsi"/>
        </w:rPr>
        <w:t>compared to forecasts</w:t>
      </w:r>
      <w:r w:rsidR="004A1934" w:rsidRPr="001467B5">
        <w:rPr>
          <w:rFonts w:cstheme="minorHAnsi"/>
        </w:rPr>
        <w:t xml:space="preserve"> </w:t>
      </w:r>
      <w:r w:rsidR="00EA14F5" w:rsidRPr="001467B5">
        <w:rPr>
          <w:rFonts w:cstheme="minorHAnsi"/>
        </w:rPr>
        <w:t>provided in the application</w:t>
      </w:r>
    </w:p>
    <w:p w14:paraId="7ADBA8A5" w14:textId="16FECE2D" w:rsidR="00B53059" w:rsidRDefault="0034686F" w:rsidP="00E94FBE">
      <w:pPr>
        <w:pStyle w:val="ListParagraph"/>
        <w:numPr>
          <w:ilvl w:val="0"/>
          <w:numId w:val="1"/>
        </w:numPr>
        <w:spacing w:before="120" w:after="120" w:line="240" w:lineRule="auto"/>
        <w:ind w:left="357" w:hanging="357"/>
        <w:contextualSpacing w:val="0"/>
        <w:rPr>
          <w:rFonts w:cstheme="minorHAnsi"/>
        </w:rPr>
      </w:pPr>
      <w:r w:rsidRPr="001467B5">
        <w:rPr>
          <w:rFonts w:cstheme="minorHAnsi"/>
        </w:rPr>
        <w:t xml:space="preserve">an explanation of the </w:t>
      </w:r>
      <w:r w:rsidR="00A568D8" w:rsidRPr="001467B5">
        <w:rPr>
          <w:rFonts w:cstheme="minorHAnsi"/>
        </w:rPr>
        <w:t xml:space="preserve">resulting </w:t>
      </w:r>
      <w:r w:rsidR="002D2380" w:rsidRPr="001467B5">
        <w:rPr>
          <w:rFonts w:cstheme="minorHAnsi"/>
        </w:rPr>
        <w:t>impact on</w:t>
      </w:r>
      <w:r w:rsidR="00A568D8" w:rsidRPr="001467B5">
        <w:rPr>
          <w:rFonts w:cstheme="minorHAnsi"/>
        </w:rPr>
        <w:t xml:space="preserve"> </w:t>
      </w:r>
      <w:r w:rsidR="0087264C">
        <w:rPr>
          <w:rFonts w:cstheme="minorHAnsi"/>
        </w:rPr>
        <w:t xml:space="preserve">the amount of the </w:t>
      </w:r>
      <w:r w:rsidR="00A568D8" w:rsidRPr="001467B5">
        <w:rPr>
          <w:rFonts w:cstheme="minorHAnsi"/>
        </w:rPr>
        <w:t>facility</w:t>
      </w:r>
      <w:r w:rsidR="0087264C">
        <w:rPr>
          <w:rFonts w:cstheme="minorHAnsi"/>
        </w:rPr>
        <w:t>’s</w:t>
      </w:r>
      <w:r w:rsidR="00A568D8" w:rsidRPr="001467B5">
        <w:rPr>
          <w:rFonts w:cstheme="minorHAnsi"/>
        </w:rPr>
        <w:t xml:space="preserve"> covered emissions</w:t>
      </w:r>
    </w:p>
    <w:p w14:paraId="02CE8E3A" w14:textId="459214CF" w:rsidR="00EF3D8E" w:rsidRDefault="00F60541" w:rsidP="00E94FBE">
      <w:pPr>
        <w:pStyle w:val="ListParagraph"/>
        <w:numPr>
          <w:ilvl w:val="0"/>
          <w:numId w:val="1"/>
        </w:numPr>
        <w:spacing w:before="120" w:after="120" w:line="240" w:lineRule="auto"/>
        <w:ind w:left="357" w:hanging="357"/>
        <w:contextualSpacing w:val="0"/>
        <w:rPr>
          <w:rFonts w:cstheme="minorHAnsi"/>
        </w:rPr>
      </w:pPr>
      <w:r>
        <w:rPr>
          <w:rFonts w:cstheme="minorHAnsi"/>
        </w:rPr>
        <w:t xml:space="preserve">an explanation of </w:t>
      </w:r>
      <w:r w:rsidR="001467B5">
        <w:rPr>
          <w:rFonts w:cstheme="minorHAnsi"/>
        </w:rPr>
        <w:t>whether</w:t>
      </w:r>
      <w:r>
        <w:rPr>
          <w:rFonts w:cstheme="minorHAnsi"/>
        </w:rPr>
        <w:t xml:space="preserve"> the net emissions number for the facility for the multi-year period was reduc</w:t>
      </w:r>
      <w:r w:rsidR="007C344D">
        <w:rPr>
          <w:rFonts w:cstheme="minorHAnsi"/>
        </w:rPr>
        <w:t>ed</w:t>
      </w:r>
      <w:r w:rsidR="001467B5">
        <w:rPr>
          <w:rFonts w:cstheme="minorHAnsi"/>
        </w:rPr>
        <w:t xml:space="preserve"> by the amount forecast in the plan, and if not, why that is the case</w:t>
      </w:r>
      <w:r w:rsidR="00D30AEE">
        <w:rPr>
          <w:rFonts w:cstheme="minorHAnsi"/>
        </w:rPr>
        <w:t xml:space="preserve"> </w:t>
      </w:r>
    </w:p>
    <w:p w14:paraId="0DA1F36C" w14:textId="1C9E268D" w:rsidR="006050D7" w:rsidRDefault="006050D7" w:rsidP="00E94FBE">
      <w:pPr>
        <w:pStyle w:val="ListParagraph"/>
        <w:numPr>
          <w:ilvl w:val="0"/>
          <w:numId w:val="1"/>
        </w:numPr>
        <w:spacing w:before="120" w:after="120" w:line="240" w:lineRule="auto"/>
        <w:ind w:left="357" w:hanging="357"/>
        <w:contextualSpacing w:val="0"/>
        <w:rPr>
          <w:rFonts w:cstheme="minorHAnsi"/>
        </w:rPr>
      </w:pPr>
      <w:r>
        <w:rPr>
          <w:rFonts w:cstheme="minorHAnsi"/>
        </w:rPr>
        <w:t xml:space="preserve">if </w:t>
      </w:r>
      <w:r w:rsidR="009418C9">
        <w:rPr>
          <w:rFonts w:cstheme="minorHAnsi"/>
        </w:rPr>
        <w:t xml:space="preserve">relevant </w:t>
      </w:r>
      <w:r w:rsidR="00294AEC">
        <w:rPr>
          <w:rFonts w:cstheme="minorHAnsi"/>
        </w:rPr>
        <w:t>–</w:t>
      </w:r>
      <w:r w:rsidR="009418C9">
        <w:rPr>
          <w:rFonts w:cstheme="minorHAnsi"/>
        </w:rPr>
        <w:t xml:space="preserve"> </w:t>
      </w:r>
      <w:r w:rsidR="00294AEC">
        <w:rPr>
          <w:rFonts w:cstheme="minorHAnsi"/>
        </w:rPr>
        <w:t>an explanation</w:t>
      </w:r>
      <w:r w:rsidR="009418C9">
        <w:rPr>
          <w:rFonts w:cstheme="minorHAnsi"/>
        </w:rPr>
        <w:t xml:space="preserve"> </w:t>
      </w:r>
      <w:r w:rsidR="008C76F4">
        <w:rPr>
          <w:rFonts w:cstheme="minorHAnsi"/>
        </w:rPr>
        <w:t xml:space="preserve">as to why </w:t>
      </w:r>
      <w:r w:rsidR="009418C9">
        <w:rPr>
          <w:rFonts w:cstheme="minorHAnsi"/>
        </w:rPr>
        <w:t xml:space="preserve">the </w:t>
      </w:r>
      <w:r w:rsidR="0087264C">
        <w:rPr>
          <w:rFonts w:cstheme="minorHAnsi"/>
        </w:rPr>
        <w:t xml:space="preserve">amount of the </w:t>
      </w:r>
      <w:r w:rsidR="009418C9">
        <w:rPr>
          <w:rFonts w:cstheme="minorHAnsi"/>
        </w:rPr>
        <w:t>facility</w:t>
      </w:r>
      <w:r w:rsidR="008C76F4">
        <w:rPr>
          <w:rFonts w:cstheme="minorHAnsi"/>
        </w:rPr>
        <w:t>’s covered</w:t>
      </w:r>
      <w:r w:rsidR="004D6BA4">
        <w:rPr>
          <w:rFonts w:cstheme="minorHAnsi"/>
        </w:rPr>
        <w:t xml:space="preserve"> emissions </w:t>
      </w:r>
      <w:r w:rsidR="008C76F4">
        <w:rPr>
          <w:rFonts w:cstheme="minorHAnsi"/>
        </w:rPr>
        <w:t>exceeded its baseline emissions number</w:t>
      </w:r>
      <w:r w:rsidR="004D6BA4">
        <w:rPr>
          <w:rFonts w:cstheme="minorHAnsi"/>
        </w:rPr>
        <w:t xml:space="preserve"> on conclusion of the MYMP.</w:t>
      </w:r>
    </w:p>
    <w:bookmarkEnd w:id="0"/>
    <w:bookmarkEnd w:id="1"/>
    <w:p w14:paraId="423682F1" w14:textId="5617D219" w:rsidR="009A2903" w:rsidRPr="00ED1F49" w:rsidRDefault="00693522" w:rsidP="00ED1F49">
      <w:pPr>
        <w:rPr>
          <w:rFonts w:cstheme="minorHAnsi"/>
        </w:rPr>
      </w:pPr>
      <w:r>
        <w:rPr>
          <w:rFonts w:cstheme="minorHAnsi"/>
        </w:rPr>
        <w:t xml:space="preserve">The summary should be no more than </w:t>
      </w:r>
      <w:r w:rsidR="00A101BE">
        <w:rPr>
          <w:rFonts w:cstheme="minorHAnsi"/>
        </w:rPr>
        <w:t>1,000</w:t>
      </w:r>
      <w:r>
        <w:rPr>
          <w:rFonts w:cstheme="minorHAnsi"/>
        </w:rPr>
        <w:t xml:space="preserve"> words.</w:t>
      </w:r>
    </w:p>
    <w:sectPr w:rsidR="009A2903" w:rsidRPr="00ED1F49" w:rsidSect="00FA3ADF">
      <w:headerReference w:type="default" r:id="rId25"/>
      <w:footerReference w:type="default" r:id="rId26"/>
      <w:headerReference w:type="first" r:id="rId27"/>
      <w:footerReference w:type="first" r:id="rId28"/>
      <w:pgSz w:w="11906" w:h="16838"/>
      <w:pgMar w:top="1446"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B61C" w14:textId="77777777" w:rsidR="00A94158" w:rsidRDefault="00A94158" w:rsidP="000D6067">
      <w:pPr>
        <w:spacing w:after="0" w:line="240" w:lineRule="auto"/>
      </w:pPr>
      <w:r>
        <w:separator/>
      </w:r>
    </w:p>
  </w:endnote>
  <w:endnote w:type="continuationSeparator" w:id="0">
    <w:p w14:paraId="52521EF6" w14:textId="77777777" w:rsidR="00A94158" w:rsidRDefault="00A94158" w:rsidP="000D6067">
      <w:pPr>
        <w:spacing w:after="0" w:line="240" w:lineRule="auto"/>
      </w:pPr>
      <w:r>
        <w:continuationSeparator/>
      </w:r>
    </w:p>
  </w:endnote>
  <w:endnote w:type="continuationNotice" w:id="1">
    <w:p w14:paraId="05854689" w14:textId="77777777" w:rsidR="00A94158" w:rsidRDefault="00A94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4448" w14:textId="3608CF13" w:rsidR="00AD098D" w:rsidRDefault="00AD098D" w:rsidP="00AD098D">
    <w:pPr>
      <w:pStyle w:val="Footer"/>
    </w:pPr>
  </w:p>
  <w:p w14:paraId="4342A1B0" w14:textId="0AFCEC30" w:rsidR="00AD098D" w:rsidRDefault="00AD098D">
    <w:pPr>
      <w:pStyle w:val="Footer"/>
      <w:jc w:val="right"/>
    </w:pPr>
    <w:r w:rsidRPr="00AD098D">
      <w:rPr>
        <w:b/>
        <w:bCs/>
        <w:noProof/>
        <w:sz w:val="18"/>
        <w:szCs w:val="18"/>
      </w:rPr>
      <mc:AlternateContent>
        <mc:Choice Requires="wps">
          <w:drawing>
            <wp:anchor distT="45720" distB="45720" distL="114300" distR="114300" simplePos="0" relativeHeight="251658241" behindDoc="0" locked="0" layoutInCell="1" allowOverlap="1" wp14:anchorId="42674CC3" wp14:editId="1A21228C">
              <wp:simplePos x="0" y="0"/>
              <wp:positionH relativeFrom="column">
                <wp:posOffset>325506</wp:posOffset>
              </wp:positionH>
              <wp:positionV relativeFrom="paragraph">
                <wp:posOffset>10187</wp:posOffset>
              </wp:positionV>
              <wp:extent cx="4770755" cy="254000"/>
              <wp:effectExtent l="0" t="0" r="10795"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254000"/>
                      </a:xfrm>
                      <a:prstGeom prst="rect">
                        <a:avLst/>
                      </a:prstGeom>
                      <a:solidFill>
                        <a:srgbClr val="FFFFFF"/>
                      </a:solidFill>
                      <a:ln w="9525">
                        <a:solidFill>
                          <a:schemeClr val="bg1"/>
                        </a:solidFill>
                        <a:miter lim="800000"/>
                        <a:headEnd/>
                        <a:tailEnd/>
                      </a:ln>
                    </wps:spPr>
                    <wps:txbx>
                      <w:txbxContent>
                        <w:p w14:paraId="277E6B8F" w14:textId="12B9C5D9" w:rsidR="00AD098D" w:rsidRPr="00B068E1" w:rsidRDefault="00AD098D" w:rsidP="00AD098D">
                          <w:pPr>
                            <w:pStyle w:val="Footer"/>
                            <w:rPr>
                              <w:color w:val="A5A5A5" w:themeColor="accent3"/>
                              <w:sz w:val="18"/>
                              <w:szCs w:val="18"/>
                              <w:u w:val="single"/>
                            </w:rPr>
                          </w:pPr>
                          <w:r w:rsidRPr="00A36133">
                            <w:rPr>
                              <w:b/>
                              <w:bCs/>
                              <w:sz w:val="18"/>
                              <w:szCs w:val="18"/>
                            </w:rPr>
                            <w:t>W:</w:t>
                          </w:r>
                          <w:r w:rsidRPr="00A36133">
                            <w:rPr>
                              <w:sz w:val="18"/>
                              <w:szCs w:val="18"/>
                            </w:rPr>
                            <w:t xml:space="preserve"> www.c</w:t>
                          </w:r>
                          <w:r w:rsidR="00BA19FD">
                            <w:rPr>
                              <w:sz w:val="18"/>
                              <w:szCs w:val="18"/>
                            </w:rPr>
                            <w:t>e</w:t>
                          </w:r>
                          <w:r w:rsidRPr="00A36133">
                            <w:rPr>
                              <w:sz w:val="18"/>
                              <w:szCs w:val="18"/>
                            </w:rPr>
                            <w:t>r.gov.au</w:t>
                          </w:r>
                          <w:r w:rsidRPr="00A36133">
                            <w:rPr>
                              <w:rStyle w:val="PageNumber"/>
                              <w:sz w:val="18"/>
                              <w:szCs w:val="18"/>
                            </w:rPr>
                            <w:t xml:space="preserve"> | </w:t>
                          </w:r>
                          <w:r w:rsidRPr="00A36133">
                            <w:rPr>
                              <w:rStyle w:val="PageNumber"/>
                              <w:b/>
                              <w:bCs/>
                              <w:sz w:val="18"/>
                              <w:szCs w:val="18"/>
                            </w:rPr>
                            <w:t>T:</w:t>
                          </w:r>
                          <w:r w:rsidRPr="00A36133">
                            <w:rPr>
                              <w:rStyle w:val="PageNumber"/>
                              <w:sz w:val="18"/>
                              <w:szCs w:val="18"/>
                            </w:rPr>
                            <w:t xml:space="preserve"> 1300 553 542 | </w:t>
                          </w:r>
                          <w:r w:rsidRPr="00A36133">
                            <w:rPr>
                              <w:rStyle w:val="PageNumber"/>
                              <w:b/>
                              <w:bCs/>
                              <w:sz w:val="18"/>
                              <w:szCs w:val="18"/>
                            </w:rPr>
                            <w:t>E:</w:t>
                          </w:r>
                          <w:r w:rsidRPr="00A36133">
                            <w:rPr>
                              <w:rStyle w:val="PageNumber"/>
                              <w:sz w:val="18"/>
                              <w:szCs w:val="18"/>
                            </w:rPr>
                            <w:t xml:space="preserve"> </w:t>
                          </w:r>
                          <w:r w:rsidR="00BA19FD">
                            <w:rPr>
                              <w:sz w:val="18"/>
                              <w:szCs w:val="18"/>
                            </w:rPr>
                            <w:t>enquiries</w:t>
                          </w:r>
                          <w:r w:rsidRPr="00BA19FD">
                            <w:rPr>
                              <w:sz w:val="18"/>
                              <w:szCs w:val="18"/>
                            </w:rPr>
                            <w:t>@cer.gov.au</w:t>
                          </w:r>
                        </w:p>
                        <w:p w14:paraId="1B27B1D3" w14:textId="136AF782" w:rsidR="00AD098D" w:rsidRDefault="00AD09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74CC3" id="_x0000_t202" coordsize="21600,21600" o:spt="202" path="m,l,21600r21600,l21600,xe">
              <v:stroke joinstyle="miter"/>
              <v:path gradientshapeok="t" o:connecttype="rect"/>
            </v:shapetype>
            <v:shape id="Text Box 217" o:spid="_x0000_s1026" type="#_x0000_t202" style="position:absolute;left:0;text-align:left;margin-left:25.65pt;margin-top:.8pt;width:375.65pt;height:2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" strokecolor="white [3212]">
              <v:textbox>
                <w:txbxContent>
                  <w:p w14:paraId="277E6B8F" w14:textId="12B9C5D9" w:rsidR="00AD098D" w:rsidRPr="00B068E1" w:rsidRDefault="00AD098D" w:rsidP="00AD098D">
                    <w:pPr>
                      <w:pStyle w:val="Footer"/>
                      <w:rPr>
                        <w:color w:val="A5A5A5" w:themeColor="accent3"/>
                        <w:sz w:val="18"/>
                        <w:szCs w:val="18"/>
                        <w:u w:val="single"/>
                      </w:rPr>
                    </w:pPr>
                    <w:r w:rsidRPr="00A36133">
                      <w:rPr>
                        <w:b/>
                        <w:bCs/>
                        <w:sz w:val="18"/>
                        <w:szCs w:val="18"/>
                      </w:rPr>
                      <w:t>W:</w:t>
                    </w:r>
                    <w:r w:rsidRPr="00A36133">
                      <w:rPr>
                        <w:sz w:val="18"/>
                        <w:szCs w:val="18"/>
                      </w:rPr>
                      <w:t xml:space="preserve"> www.c</w:t>
                    </w:r>
                    <w:r w:rsidR="00BA19FD">
                      <w:rPr>
                        <w:sz w:val="18"/>
                        <w:szCs w:val="18"/>
                      </w:rPr>
                      <w:t>e</w:t>
                    </w:r>
                    <w:r w:rsidRPr="00A36133">
                      <w:rPr>
                        <w:sz w:val="18"/>
                        <w:szCs w:val="18"/>
                      </w:rPr>
                      <w:t>r.gov.au</w:t>
                    </w:r>
                    <w:r w:rsidRPr="00A36133">
                      <w:rPr>
                        <w:rStyle w:val="PageNumber"/>
                        <w:sz w:val="18"/>
                        <w:szCs w:val="18"/>
                      </w:rPr>
                      <w:t xml:space="preserve"> | </w:t>
                    </w:r>
                    <w:r w:rsidRPr="00A36133">
                      <w:rPr>
                        <w:rStyle w:val="PageNumber"/>
                        <w:b/>
                        <w:bCs/>
                        <w:sz w:val="18"/>
                        <w:szCs w:val="18"/>
                      </w:rPr>
                      <w:t>T:</w:t>
                    </w:r>
                    <w:r w:rsidRPr="00A36133">
                      <w:rPr>
                        <w:rStyle w:val="PageNumber"/>
                        <w:sz w:val="18"/>
                        <w:szCs w:val="18"/>
                      </w:rPr>
                      <w:t xml:space="preserve"> 1300 553 542 | </w:t>
                    </w:r>
                    <w:r w:rsidRPr="00A36133">
                      <w:rPr>
                        <w:rStyle w:val="PageNumber"/>
                        <w:b/>
                        <w:bCs/>
                        <w:sz w:val="18"/>
                        <w:szCs w:val="18"/>
                      </w:rPr>
                      <w:t>E:</w:t>
                    </w:r>
                    <w:r w:rsidRPr="00A36133">
                      <w:rPr>
                        <w:rStyle w:val="PageNumber"/>
                        <w:sz w:val="18"/>
                        <w:szCs w:val="18"/>
                      </w:rPr>
                      <w:t xml:space="preserve"> </w:t>
                    </w:r>
                    <w:r w:rsidR="00BA19FD">
                      <w:rPr>
                        <w:sz w:val="18"/>
                        <w:szCs w:val="18"/>
                      </w:rPr>
                      <w:t>enquiries</w:t>
                    </w:r>
                    <w:r w:rsidRPr="00BA19FD">
                      <w:rPr>
                        <w:sz w:val="18"/>
                        <w:szCs w:val="18"/>
                      </w:rPr>
                      <w:t>@cer.gov.au</w:t>
                    </w:r>
                  </w:p>
                  <w:p w14:paraId="1B27B1D3" w14:textId="136AF782" w:rsidR="00AD098D" w:rsidRDefault="00AD098D"/>
                </w:txbxContent>
              </v:textbox>
              <w10:wrap type="square"/>
            </v:shape>
          </w:pict>
        </mc:Fallback>
      </mc:AlternateContent>
    </w:r>
    <w:sdt>
      <w:sdtPr>
        <w:id w:val="-19267195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85FF" w14:textId="606B6C63" w:rsidR="000D6067" w:rsidRDefault="00530786">
    <w:pPr>
      <w:pStyle w:val="Footer"/>
    </w:pPr>
    <w:r>
      <w:rPr>
        <w:noProof/>
      </w:rPr>
      <w:drawing>
        <wp:inline distT="0" distB="0" distL="0" distR="0" wp14:anchorId="1429FAB8" wp14:editId="298415C6">
          <wp:extent cx="2133416" cy="64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3722" w14:textId="77777777" w:rsidR="00A94158" w:rsidRDefault="00A94158" w:rsidP="000D6067">
      <w:pPr>
        <w:spacing w:after="0" w:line="240" w:lineRule="auto"/>
      </w:pPr>
      <w:r>
        <w:separator/>
      </w:r>
    </w:p>
  </w:footnote>
  <w:footnote w:type="continuationSeparator" w:id="0">
    <w:p w14:paraId="64964BC8" w14:textId="77777777" w:rsidR="00A94158" w:rsidRDefault="00A94158" w:rsidP="000D6067">
      <w:pPr>
        <w:spacing w:after="0" w:line="240" w:lineRule="auto"/>
      </w:pPr>
      <w:r>
        <w:continuationSeparator/>
      </w:r>
    </w:p>
  </w:footnote>
  <w:footnote w:type="continuationNotice" w:id="1">
    <w:p w14:paraId="3D6196F5" w14:textId="77777777" w:rsidR="00A94158" w:rsidRDefault="00A94158">
      <w:pPr>
        <w:spacing w:after="0" w:line="240" w:lineRule="auto"/>
      </w:pPr>
    </w:p>
  </w:footnote>
  <w:footnote w:id="2">
    <w:p w14:paraId="1A63D6AD" w14:textId="5749C81F" w:rsidR="00C22B0F" w:rsidRPr="00C61686" w:rsidRDefault="00C22B0F" w:rsidP="00C22B0F">
      <w:pPr>
        <w:pStyle w:val="FootnoteText"/>
        <w:rPr>
          <w:sz w:val="18"/>
          <w:szCs w:val="18"/>
        </w:rPr>
      </w:pPr>
      <w:r w:rsidRPr="009A21CF">
        <w:rPr>
          <w:rStyle w:val="FootnoteReference"/>
          <w:sz w:val="18"/>
          <w:szCs w:val="18"/>
        </w:rPr>
        <w:footnoteRef/>
      </w:r>
      <w:r w:rsidRPr="00C61686">
        <w:rPr>
          <w:sz w:val="18"/>
          <w:szCs w:val="18"/>
        </w:rPr>
        <w:t xml:space="preserve"> </w:t>
      </w:r>
      <w:r w:rsidR="00AD6B02" w:rsidRPr="001D141C">
        <w:t>https://www.legislation.gov.au/Series/F2015L01637</w:t>
      </w:r>
      <w:r w:rsidRPr="00966796">
        <w:t xml:space="preserve"> </w:t>
      </w:r>
    </w:p>
  </w:footnote>
  <w:footnote w:id="3">
    <w:p w14:paraId="032F7AE0" w14:textId="448F26BA" w:rsidR="00C22B0F" w:rsidRPr="00C61686" w:rsidRDefault="00C22B0F" w:rsidP="00C22B0F">
      <w:pPr>
        <w:pStyle w:val="FootnoteText"/>
        <w:rPr>
          <w:sz w:val="18"/>
          <w:szCs w:val="18"/>
        </w:rPr>
      </w:pPr>
      <w:r w:rsidRPr="00C61686">
        <w:rPr>
          <w:rStyle w:val="FootnoteReference"/>
          <w:sz w:val="18"/>
          <w:szCs w:val="18"/>
        </w:rPr>
        <w:footnoteRef/>
      </w:r>
      <w:r w:rsidRPr="00C61686">
        <w:rPr>
          <w:sz w:val="18"/>
          <w:szCs w:val="18"/>
        </w:rPr>
        <w:t xml:space="preserve"> </w:t>
      </w:r>
      <w:r w:rsidR="00AD6B02" w:rsidRPr="001D141C">
        <w:t>https://www.legislation.gov.au/Series/C2007A00175</w:t>
      </w:r>
      <w:r w:rsidRPr="00966796">
        <w:rPr>
          <w:rStyle w:val="Hyperlink"/>
          <w:sz w:val="20"/>
        </w:rPr>
        <w:t xml:space="preserve"> </w:t>
      </w:r>
    </w:p>
  </w:footnote>
  <w:footnote w:id="4">
    <w:p w14:paraId="3CBADCFD" w14:textId="071FD2E8" w:rsidR="001D1745" w:rsidRPr="000203F0" w:rsidRDefault="001D1745">
      <w:pPr>
        <w:pStyle w:val="FootnoteText"/>
        <w:rPr>
          <w:sz w:val="18"/>
          <w:szCs w:val="18"/>
        </w:rPr>
      </w:pPr>
      <w:r w:rsidRPr="000203F0">
        <w:rPr>
          <w:rStyle w:val="FootnoteReference"/>
          <w:sz w:val="18"/>
          <w:szCs w:val="18"/>
        </w:rPr>
        <w:footnoteRef/>
      </w:r>
      <w:r w:rsidRPr="000203F0">
        <w:rPr>
          <w:sz w:val="18"/>
          <w:szCs w:val="18"/>
        </w:rPr>
        <w:t xml:space="preserve"> </w:t>
      </w:r>
      <w:r w:rsidRPr="000203F0">
        <w:rPr>
          <w:rFonts w:cstheme="minorHAnsi"/>
          <w:sz w:val="18"/>
          <w:szCs w:val="18"/>
        </w:rPr>
        <w:t>https://www.legislation.gov.au/F2015L01637/latest/versions</w:t>
      </w:r>
    </w:p>
  </w:footnote>
  <w:footnote w:id="5">
    <w:p w14:paraId="1155178B" w14:textId="77777777" w:rsidR="003B1B28" w:rsidRPr="00D9116E" w:rsidRDefault="003B1B28" w:rsidP="003B1B28">
      <w:pPr>
        <w:pStyle w:val="FootnoteText"/>
        <w:rPr>
          <w:sz w:val="18"/>
          <w:szCs w:val="18"/>
        </w:rPr>
      </w:pPr>
      <w:r w:rsidRPr="00D9116E">
        <w:rPr>
          <w:rStyle w:val="FootnoteReference"/>
          <w:sz w:val="18"/>
          <w:szCs w:val="18"/>
        </w:rPr>
        <w:footnoteRef/>
      </w:r>
      <w:r w:rsidRPr="00D9116E">
        <w:rPr>
          <w:sz w:val="18"/>
          <w:szCs w:val="18"/>
        </w:rPr>
        <w:t xml:space="preserve"> https://www.legislation.gov.au/C2007A00175/latest/versions</w:t>
      </w:r>
    </w:p>
  </w:footnote>
  <w:footnote w:id="6">
    <w:p w14:paraId="0874E6A6" w14:textId="437FC0AA" w:rsidR="003B1B28" w:rsidRDefault="003B1B28" w:rsidP="003B1B28">
      <w:pPr>
        <w:pStyle w:val="FootnoteText"/>
      </w:pPr>
      <w:r w:rsidRPr="00D9116E">
        <w:rPr>
          <w:rStyle w:val="FootnoteReference"/>
          <w:sz w:val="18"/>
          <w:szCs w:val="18"/>
        </w:rPr>
        <w:footnoteRef/>
      </w:r>
      <w:r w:rsidRPr="00D9116E">
        <w:rPr>
          <w:sz w:val="18"/>
          <w:szCs w:val="18"/>
        </w:rPr>
        <w:t xml:space="preserve"> </w:t>
      </w:r>
      <w:r w:rsidRPr="000568F0">
        <w:rPr>
          <w:rFonts w:ascii="Calibri" w:hAnsi="Calibri"/>
          <w:sz w:val="18"/>
          <w:szCs w:val="18"/>
        </w:rPr>
        <w:t>https://www.legislation.gov.au/F2008L02230/latest/text</w:t>
      </w:r>
    </w:p>
  </w:footnote>
  <w:footnote w:id="7">
    <w:p w14:paraId="5459B766" w14:textId="5A5601D5" w:rsidR="00812777" w:rsidRPr="00812777" w:rsidRDefault="00812777">
      <w:pPr>
        <w:pStyle w:val="FootnoteText"/>
        <w:rPr>
          <w:sz w:val="18"/>
          <w:szCs w:val="18"/>
        </w:rPr>
      </w:pPr>
      <w:r w:rsidRPr="00FC789C">
        <w:rPr>
          <w:rStyle w:val="FootnoteReference"/>
          <w:sz w:val="18"/>
          <w:szCs w:val="18"/>
        </w:rPr>
        <w:footnoteRef/>
      </w:r>
      <w:r w:rsidRPr="00FC789C">
        <w:rPr>
          <w:sz w:val="18"/>
          <w:szCs w:val="18"/>
        </w:rPr>
        <w:t xml:space="preserve"> </w:t>
      </w:r>
      <w:r w:rsidR="000203F0" w:rsidRPr="00FC789C">
        <w:rPr>
          <w:rFonts w:cstheme="minorHAnsi"/>
          <w:sz w:val="18"/>
          <w:szCs w:val="18"/>
        </w:rPr>
        <w:t>https://www.legislation.gov.au/F2015L01637/latest/versions</w:t>
      </w:r>
      <w:r w:rsidR="000203F0">
        <w:rPr>
          <w:rFonts w:cstheme="minorHAnsi"/>
          <w:sz w:val="18"/>
          <w:szCs w:val="18"/>
        </w:rPr>
        <w:t xml:space="preserve"> </w:t>
      </w:r>
    </w:p>
  </w:footnote>
  <w:footnote w:id="8">
    <w:p w14:paraId="1CD0C8EA" w14:textId="31AB75B8" w:rsidR="00BA19FD" w:rsidRDefault="00BA19FD">
      <w:pPr>
        <w:pStyle w:val="FootnoteText"/>
      </w:pPr>
      <w:r>
        <w:rPr>
          <w:rStyle w:val="FootnoteReference"/>
        </w:rPr>
        <w:footnoteRef/>
      </w:r>
      <w:r>
        <w:t xml:space="preserve"> </w:t>
      </w:r>
      <w:r w:rsidRPr="00BA19FD">
        <w:t>https://cer.gov.au/schemes/national-greenhouse-and-energy-reporting-scheme/about-emissions-and-energy-data/emissions#types-of-emissions</w:t>
      </w:r>
    </w:p>
  </w:footnote>
  <w:footnote w:id="9">
    <w:p w14:paraId="28F8F9A9" w14:textId="611E60D5" w:rsidR="00846369" w:rsidRPr="00C7639F" w:rsidRDefault="00846369" w:rsidP="00846369">
      <w:pPr>
        <w:pStyle w:val="FootnoteText"/>
        <w:rPr>
          <w:sz w:val="18"/>
          <w:szCs w:val="18"/>
        </w:rPr>
      </w:pPr>
      <w:r w:rsidRPr="00D03436">
        <w:rPr>
          <w:rStyle w:val="FootnoteReference"/>
          <w:sz w:val="18"/>
          <w:szCs w:val="18"/>
        </w:rPr>
        <w:footnoteRef/>
      </w:r>
      <w:r w:rsidRPr="00D03436">
        <w:rPr>
          <w:sz w:val="18"/>
          <w:szCs w:val="18"/>
        </w:rPr>
        <w:t xml:space="preserve"> </w:t>
      </w:r>
      <w:r w:rsidR="00A74E5A" w:rsidRPr="00A74E5A">
        <w:t>https://onlineservices.cer.gov.au/</w:t>
      </w:r>
    </w:p>
  </w:footnote>
  <w:footnote w:id="10">
    <w:p w14:paraId="5AFC5A3C" w14:textId="036987F3" w:rsidR="004D3978" w:rsidRDefault="004D3978">
      <w:pPr>
        <w:pStyle w:val="FootnoteText"/>
      </w:pPr>
      <w:r>
        <w:rPr>
          <w:rStyle w:val="FootnoteReference"/>
        </w:rPr>
        <w:footnoteRef/>
      </w:r>
      <w:r>
        <w:t xml:space="preserve"> </w:t>
      </w:r>
      <w:r w:rsidRPr="004D3978">
        <w:t>https://www.cleanenergyregulator.gov.au/OSR/online-services</w:t>
      </w:r>
    </w:p>
  </w:footnote>
  <w:footnote w:id="11">
    <w:p w14:paraId="126CBBB5" w14:textId="3C85333F" w:rsidR="001369BB" w:rsidRPr="00B465FC" w:rsidRDefault="001369BB" w:rsidP="001369BB">
      <w:pPr>
        <w:pStyle w:val="FootnoteText"/>
        <w:rPr>
          <w:sz w:val="18"/>
          <w:szCs w:val="18"/>
        </w:rPr>
      </w:pPr>
      <w:r>
        <w:rPr>
          <w:rStyle w:val="FootnoteReference"/>
        </w:rPr>
        <w:footnoteRef/>
      </w:r>
      <w:r>
        <w:t xml:space="preserve"> </w:t>
      </w:r>
      <w:r w:rsidRPr="00DD2BAF">
        <w:rPr>
          <w:sz w:val="18"/>
          <w:szCs w:val="18"/>
        </w:rPr>
        <w:t>https://www.cleanenergyregulator.gov.au/NGER/Reporting-cycle/Assess-your-obligations/Reporting-thresholds#n3-2</w:t>
      </w:r>
      <w:r w:rsidRPr="00B465FC">
        <w:rPr>
          <w:sz w:val="18"/>
          <w:szCs w:val="18"/>
        </w:rPr>
        <w:t xml:space="preserve"> </w:t>
      </w:r>
    </w:p>
  </w:footnote>
  <w:footnote w:id="12">
    <w:p w14:paraId="7069D136" w14:textId="290F4307" w:rsidR="001369BB" w:rsidRPr="00B465FC" w:rsidRDefault="001369BB" w:rsidP="001369BB">
      <w:pPr>
        <w:pStyle w:val="FootnoteText"/>
        <w:rPr>
          <w:sz w:val="18"/>
          <w:szCs w:val="18"/>
        </w:rPr>
      </w:pPr>
      <w:r w:rsidRPr="00B465FC">
        <w:rPr>
          <w:rStyle w:val="FootnoteReference"/>
          <w:sz w:val="18"/>
          <w:szCs w:val="18"/>
        </w:rPr>
        <w:footnoteRef/>
      </w:r>
      <w:r w:rsidRPr="00B465FC">
        <w:rPr>
          <w:sz w:val="18"/>
          <w:szCs w:val="18"/>
        </w:rPr>
        <w:t xml:space="preserve"> </w:t>
      </w:r>
      <w:r w:rsidR="00B465FC" w:rsidRPr="00DD2BAF">
        <w:rPr>
          <w:sz w:val="18"/>
          <w:szCs w:val="18"/>
        </w:rPr>
        <w:t>https://cer.gov.au/document_page/nger-online-services-user-guide</w:t>
      </w:r>
    </w:p>
  </w:footnote>
  <w:footnote w:id="13">
    <w:p w14:paraId="3794B829" w14:textId="7D880CBA" w:rsidR="00F737AC" w:rsidRDefault="00F737AC" w:rsidP="00F737AC">
      <w:pPr>
        <w:pStyle w:val="FootnoteText"/>
      </w:pPr>
      <w:r w:rsidRPr="00B465FC">
        <w:rPr>
          <w:rStyle w:val="FootnoteReference"/>
          <w:sz w:val="18"/>
          <w:szCs w:val="18"/>
        </w:rPr>
        <w:footnoteRef/>
      </w:r>
      <w:r w:rsidRPr="00B465FC">
        <w:rPr>
          <w:sz w:val="18"/>
          <w:szCs w:val="18"/>
        </w:rPr>
        <w:t xml:space="preserve"> </w:t>
      </w:r>
      <w:r w:rsidRPr="00DD2BAF">
        <w:rPr>
          <w:sz w:val="18"/>
          <w:szCs w:val="18"/>
        </w:rPr>
        <w:t>https://www.cleanenergyregulator.gov.au/NGER/Reporting-cycle/Register-and-deregister</w:t>
      </w:r>
      <w:r w:rsidRPr="00C906A2">
        <w:rPr>
          <w:sz w:val="18"/>
          <w:szCs w:val="18"/>
        </w:rPr>
        <w:t xml:space="preserve"> </w:t>
      </w:r>
    </w:p>
  </w:footnote>
  <w:footnote w:id="14">
    <w:p w14:paraId="189FB5D3" w14:textId="7EF60ACF" w:rsidR="00FE45BF" w:rsidRDefault="00FE45BF" w:rsidP="00FE45BF">
      <w:pPr>
        <w:pStyle w:val="FootnoteText"/>
      </w:pPr>
      <w:r w:rsidRPr="002F648B">
        <w:rPr>
          <w:rStyle w:val="FootnoteReference"/>
          <w:sz w:val="18"/>
          <w:szCs w:val="18"/>
        </w:rPr>
        <w:footnoteRef/>
      </w:r>
      <w:r w:rsidRPr="002F648B">
        <w:rPr>
          <w:sz w:val="18"/>
          <w:szCs w:val="18"/>
        </w:rPr>
        <w:t xml:space="preserve"> </w:t>
      </w:r>
      <w:r w:rsidR="007F352F" w:rsidRPr="007F352F">
        <w:rPr>
          <w:sz w:val="18"/>
          <w:szCs w:val="18"/>
        </w:rPr>
        <w:t>https://cer.gov.au/schemes/national-greenhouse-and-energy-reporting-scheme/about-emissions-and-energy-data#:~:text=Application%20for%20information%20not%20to%20be%20published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F27F" w14:textId="17C0E6C2" w:rsidR="003433C7" w:rsidRDefault="003433C7">
    <w:pPr>
      <w:pStyle w:val="Header"/>
    </w:pPr>
    <w:r>
      <w:rPr>
        <w:noProof/>
      </w:rPr>
      <w:drawing>
        <wp:anchor distT="0" distB="0" distL="114300" distR="114300" simplePos="0" relativeHeight="251658240" behindDoc="0" locked="0" layoutInCell="1" allowOverlap="1" wp14:anchorId="7B88D70D" wp14:editId="51C2529C">
          <wp:simplePos x="0" y="0"/>
          <wp:positionH relativeFrom="column">
            <wp:posOffset>4889666</wp:posOffset>
          </wp:positionH>
          <wp:positionV relativeFrom="paragraph">
            <wp:posOffset>140003</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sidR="00404FF0">
      <w:rPr>
        <w:noProof/>
      </w:rPr>
      <w:drawing>
        <wp:inline distT="0" distB="0" distL="0" distR="0" wp14:anchorId="6B111B86" wp14:editId="62BEED2D">
          <wp:extent cx="2628000" cy="617737"/>
          <wp:effectExtent l="0" t="0" r="1270" b="0"/>
          <wp:docPr id="7" name="Picture 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5AA7F386" w14:textId="1AF72E88" w:rsidR="000D6067" w:rsidRDefault="000D6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39BC" w14:textId="3082C367" w:rsidR="000D6067" w:rsidRDefault="006E28F6">
    <w:pPr>
      <w:pStyle w:val="Header"/>
    </w:pPr>
    <w:r>
      <w:rPr>
        <w:noProof/>
      </w:rPr>
      <w:drawing>
        <wp:inline distT="0" distB="0" distL="0" distR="0" wp14:anchorId="238F1133" wp14:editId="42938FA5">
          <wp:extent cx="2628000" cy="617737"/>
          <wp:effectExtent l="0" t="0" r="1270" b="5080"/>
          <wp:docPr id="8" name="Picture 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43B"/>
    <w:multiLevelType w:val="multilevel"/>
    <w:tmpl w:val="0EA88268"/>
    <w:lvl w:ilvl="0">
      <w:start w:val="1"/>
      <w:numFmt w:val="decimal"/>
      <w:pStyle w:val="Heading1"/>
      <w:lvlText w:val="Part %1"/>
      <w:lvlJc w:val="left"/>
      <w:pPr>
        <w:ind w:left="340" w:hanging="340"/>
      </w:pPr>
      <w:rPr>
        <w:rFonts w:hint="default"/>
        <w:color w:val="auto"/>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color w:val="auto"/>
        <w:sz w:val="27"/>
        <w:szCs w:val="27"/>
      </w:rPr>
    </w:lvl>
    <w:lvl w:ilvl="3">
      <w:start w:val="1"/>
      <w:numFmt w:val="decimal"/>
      <w:pStyle w:val="Heading4"/>
      <w:lvlText w:val="%1.%2.%3.%4"/>
      <w:lvlJc w:val="left"/>
      <w:pPr>
        <w:ind w:left="851" w:hanging="851"/>
      </w:pPr>
      <w:rPr>
        <w:rFonts w:asciiTheme="minorHAnsi" w:hAnsiTheme="minorHAnsi" w:cstheme="minorHAnsi" w:hint="default"/>
        <w:color w:val="auto"/>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 w15:restartNumberingAfterBreak="0">
    <w:nsid w:val="007D71C7"/>
    <w:multiLevelType w:val="hybridMultilevel"/>
    <w:tmpl w:val="78CEEF16"/>
    <w:lvl w:ilvl="0" w:tplc="6ABE5874">
      <w:start w:val="1"/>
      <w:numFmt w:val="bullet"/>
      <w:lvlText w:val=""/>
      <w:lvlJc w:val="left"/>
      <w:pPr>
        <w:ind w:left="644" w:hanging="360"/>
      </w:pPr>
      <w:rPr>
        <w:rFonts w:ascii="Symbol" w:hAnsi="Symbol" w:hint="default"/>
        <w:color w:val="006EA6"/>
      </w:rPr>
    </w:lvl>
    <w:lvl w:ilvl="1" w:tplc="0C090019">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 w15:restartNumberingAfterBreak="0">
    <w:nsid w:val="01931F45"/>
    <w:multiLevelType w:val="hybridMultilevel"/>
    <w:tmpl w:val="43740814"/>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C02B6"/>
    <w:multiLevelType w:val="hybridMultilevel"/>
    <w:tmpl w:val="6ECA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C2E8A"/>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048F0E04"/>
    <w:multiLevelType w:val="hybridMultilevel"/>
    <w:tmpl w:val="E5C42516"/>
    <w:lvl w:ilvl="0" w:tplc="359C21F4">
      <w:start w:val="1"/>
      <w:numFmt w:val="bullet"/>
      <w:lvlText w:val=""/>
      <w:lvlJc w:val="left"/>
      <w:pPr>
        <w:ind w:left="1480" w:hanging="360"/>
      </w:pPr>
      <w:rPr>
        <w:rFonts w:ascii="Symbol" w:hAnsi="Symbol"/>
      </w:rPr>
    </w:lvl>
    <w:lvl w:ilvl="1" w:tplc="DC487AF6">
      <w:start w:val="1"/>
      <w:numFmt w:val="bullet"/>
      <w:lvlText w:val=""/>
      <w:lvlJc w:val="left"/>
      <w:pPr>
        <w:ind w:left="1480" w:hanging="360"/>
      </w:pPr>
      <w:rPr>
        <w:rFonts w:ascii="Symbol" w:hAnsi="Symbol"/>
      </w:rPr>
    </w:lvl>
    <w:lvl w:ilvl="2" w:tplc="C94CFBA8">
      <w:start w:val="1"/>
      <w:numFmt w:val="bullet"/>
      <w:lvlText w:val=""/>
      <w:lvlJc w:val="left"/>
      <w:pPr>
        <w:ind w:left="1480" w:hanging="360"/>
      </w:pPr>
      <w:rPr>
        <w:rFonts w:ascii="Symbol" w:hAnsi="Symbol"/>
      </w:rPr>
    </w:lvl>
    <w:lvl w:ilvl="3" w:tplc="18AC04C2">
      <w:start w:val="1"/>
      <w:numFmt w:val="bullet"/>
      <w:lvlText w:val=""/>
      <w:lvlJc w:val="left"/>
      <w:pPr>
        <w:ind w:left="1480" w:hanging="360"/>
      </w:pPr>
      <w:rPr>
        <w:rFonts w:ascii="Symbol" w:hAnsi="Symbol"/>
      </w:rPr>
    </w:lvl>
    <w:lvl w:ilvl="4" w:tplc="CB7AA60A">
      <w:start w:val="1"/>
      <w:numFmt w:val="bullet"/>
      <w:lvlText w:val=""/>
      <w:lvlJc w:val="left"/>
      <w:pPr>
        <w:ind w:left="1480" w:hanging="360"/>
      </w:pPr>
      <w:rPr>
        <w:rFonts w:ascii="Symbol" w:hAnsi="Symbol"/>
      </w:rPr>
    </w:lvl>
    <w:lvl w:ilvl="5" w:tplc="367809DA">
      <w:start w:val="1"/>
      <w:numFmt w:val="bullet"/>
      <w:lvlText w:val=""/>
      <w:lvlJc w:val="left"/>
      <w:pPr>
        <w:ind w:left="1480" w:hanging="360"/>
      </w:pPr>
      <w:rPr>
        <w:rFonts w:ascii="Symbol" w:hAnsi="Symbol"/>
      </w:rPr>
    </w:lvl>
    <w:lvl w:ilvl="6" w:tplc="6E7CEBB4">
      <w:start w:val="1"/>
      <w:numFmt w:val="bullet"/>
      <w:lvlText w:val=""/>
      <w:lvlJc w:val="left"/>
      <w:pPr>
        <w:ind w:left="1480" w:hanging="360"/>
      </w:pPr>
      <w:rPr>
        <w:rFonts w:ascii="Symbol" w:hAnsi="Symbol"/>
      </w:rPr>
    </w:lvl>
    <w:lvl w:ilvl="7" w:tplc="FE66230C">
      <w:start w:val="1"/>
      <w:numFmt w:val="bullet"/>
      <w:lvlText w:val=""/>
      <w:lvlJc w:val="left"/>
      <w:pPr>
        <w:ind w:left="1480" w:hanging="360"/>
      </w:pPr>
      <w:rPr>
        <w:rFonts w:ascii="Symbol" w:hAnsi="Symbol"/>
      </w:rPr>
    </w:lvl>
    <w:lvl w:ilvl="8" w:tplc="0D643556">
      <w:start w:val="1"/>
      <w:numFmt w:val="bullet"/>
      <w:lvlText w:val=""/>
      <w:lvlJc w:val="left"/>
      <w:pPr>
        <w:ind w:left="1480" w:hanging="360"/>
      </w:pPr>
      <w:rPr>
        <w:rFonts w:ascii="Symbol" w:hAnsi="Symbol"/>
      </w:rPr>
    </w:lvl>
  </w:abstractNum>
  <w:abstractNum w:abstractNumId="6" w15:restartNumberingAfterBreak="0">
    <w:nsid w:val="06E65B74"/>
    <w:multiLevelType w:val="hybridMultilevel"/>
    <w:tmpl w:val="C3E4A814"/>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10798D"/>
    <w:multiLevelType w:val="hybridMultilevel"/>
    <w:tmpl w:val="CF4C204A"/>
    <w:lvl w:ilvl="0" w:tplc="0A00EC36">
      <w:start w:val="1"/>
      <w:numFmt w:val="bullet"/>
      <w:lvlText w:val=""/>
      <w:lvlJc w:val="left"/>
      <w:pPr>
        <w:ind w:left="720" w:hanging="360"/>
      </w:pPr>
      <w:rPr>
        <w:rFonts w:ascii="Symbol" w:hAnsi="Symbol"/>
      </w:rPr>
    </w:lvl>
    <w:lvl w:ilvl="1" w:tplc="7818C06A">
      <w:start w:val="1"/>
      <w:numFmt w:val="bullet"/>
      <w:lvlText w:val=""/>
      <w:lvlJc w:val="left"/>
      <w:pPr>
        <w:ind w:left="720" w:hanging="360"/>
      </w:pPr>
      <w:rPr>
        <w:rFonts w:ascii="Symbol" w:hAnsi="Symbol"/>
      </w:rPr>
    </w:lvl>
    <w:lvl w:ilvl="2" w:tplc="2DCE92EA">
      <w:start w:val="1"/>
      <w:numFmt w:val="bullet"/>
      <w:lvlText w:val=""/>
      <w:lvlJc w:val="left"/>
      <w:pPr>
        <w:ind w:left="720" w:hanging="360"/>
      </w:pPr>
      <w:rPr>
        <w:rFonts w:ascii="Symbol" w:hAnsi="Symbol"/>
      </w:rPr>
    </w:lvl>
    <w:lvl w:ilvl="3" w:tplc="983A75A4">
      <w:start w:val="1"/>
      <w:numFmt w:val="bullet"/>
      <w:lvlText w:val=""/>
      <w:lvlJc w:val="left"/>
      <w:pPr>
        <w:ind w:left="720" w:hanging="360"/>
      </w:pPr>
      <w:rPr>
        <w:rFonts w:ascii="Symbol" w:hAnsi="Symbol"/>
      </w:rPr>
    </w:lvl>
    <w:lvl w:ilvl="4" w:tplc="889C4416">
      <w:start w:val="1"/>
      <w:numFmt w:val="bullet"/>
      <w:lvlText w:val=""/>
      <w:lvlJc w:val="left"/>
      <w:pPr>
        <w:ind w:left="720" w:hanging="360"/>
      </w:pPr>
      <w:rPr>
        <w:rFonts w:ascii="Symbol" w:hAnsi="Symbol"/>
      </w:rPr>
    </w:lvl>
    <w:lvl w:ilvl="5" w:tplc="6CD82504">
      <w:start w:val="1"/>
      <w:numFmt w:val="bullet"/>
      <w:lvlText w:val=""/>
      <w:lvlJc w:val="left"/>
      <w:pPr>
        <w:ind w:left="720" w:hanging="360"/>
      </w:pPr>
      <w:rPr>
        <w:rFonts w:ascii="Symbol" w:hAnsi="Symbol"/>
      </w:rPr>
    </w:lvl>
    <w:lvl w:ilvl="6" w:tplc="58902554">
      <w:start w:val="1"/>
      <w:numFmt w:val="bullet"/>
      <w:lvlText w:val=""/>
      <w:lvlJc w:val="left"/>
      <w:pPr>
        <w:ind w:left="720" w:hanging="360"/>
      </w:pPr>
      <w:rPr>
        <w:rFonts w:ascii="Symbol" w:hAnsi="Symbol"/>
      </w:rPr>
    </w:lvl>
    <w:lvl w:ilvl="7" w:tplc="66346526">
      <w:start w:val="1"/>
      <w:numFmt w:val="bullet"/>
      <w:lvlText w:val=""/>
      <w:lvlJc w:val="left"/>
      <w:pPr>
        <w:ind w:left="720" w:hanging="360"/>
      </w:pPr>
      <w:rPr>
        <w:rFonts w:ascii="Symbol" w:hAnsi="Symbol"/>
      </w:rPr>
    </w:lvl>
    <w:lvl w:ilvl="8" w:tplc="E5EC3FE2">
      <w:start w:val="1"/>
      <w:numFmt w:val="bullet"/>
      <w:lvlText w:val=""/>
      <w:lvlJc w:val="left"/>
      <w:pPr>
        <w:ind w:left="720" w:hanging="360"/>
      </w:pPr>
      <w:rPr>
        <w:rFonts w:ascii="Symbol" w:hAnsi="Symbol"/>
      </w:rPr>
    </w:lvl>
  </w:abstractNum>
  <w:abstractNum w:abstractNumId="8" w15:restartNumberingAfterBreak="0">
    <w:nsid w:val="099018F5"/>
    <w:multiLevelType w:val="hybridMultilevel"/>
    <w:tmpl w:val="9D84705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9" w15:restartNumberingAfterBreak="0">
    <w:nsid w:val="0C123759"/>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 w15:restartNumberingAfterBreak="0">
    <w:nsid w:val="0CCE7CDB"/>
    <w:multiLevelType w:val="hybridMultilevel"/>
    <w:tmpl w:val="2D7444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662F39"/>
    <w:multiLevelType w:val="hybridMultilevel"/>
    <w:tmpl w:val="49AA5896"/>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5042CB"/>
    <w:multiLevelType w:val="hybridMultilevel"/>
    <w:tmpl w:val="009A7494"/>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12452F"/>
    <w:multiLevelType w:val="hybridMultilevel"/>
    <w:tmpl w:val="D7824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363DB3"/>
    <w:multiLevelType w:val="hybridMultilevel"/>
    <w:tmpl w:val="6ED6611A"/>
    <w:lvl w:ilvl="0" w:tplc="A9709D6C">
      <w:start w:val="1"/>
      <w:numFmt w:val="bullet"/>
      <w:lvlText w:val=""/>
      <w:lvlJc w:val="left"/>
      <w:pPr>
        <w:ind w:left="720" w:hanging="360"/>
      </w:pPr>
      <w:rPr>
        <w:rFonts w:ascii="Symbol" w:hAnsi="Symbol"/>
      </w:rPr>
    </w:lvl>
    <w:lvl w:ilvl="1" w:tplc="B05EB5D6">
      <w:start w:val="1"/>
      <w:numFmt w:val="bullet"/>
      <w:lvlText w:val=""/>
      <w:lvlJc w:val="left"/>
      <w:pPr>
        <w:ind w:left="720" w:hanging="360"/>
      </w:pPr>
      <w:rPr>
        <w:rFonts w:ascii="Symbol" w:hAnsi="Symbol"/>
      </w:rPr>
    </w:lvl>
    <w:lvl w:ilvl="2" w:tplc="56BAA5CE">
      <w:start w:val="1"/>
      <w:numFmt w:val="bullet"/>
      <w:lvlText w:val=""/>
      <w:lvlJc w:val="left"/>
      <w:pPr>
        <w:ind w:left="720" w:hanging="360"/>
      </w:pPr>
      <w:rPr>
        <w:rFonts w:ascii="Symbol" w:hAnsi="Symbol"/>
      </w:rPr>
    </w:lvl>
    <w:lvl w:ilvl="3" w:tplc="6B0AC0D2">
      <w:start w:val="1"/>
      <w:numFmt w:val="bullet"/>
      <w:lvlText w:val=""/>
      <w:lvlJc w:val="left"/>
      <w:pPr>
        <w:ind w:left="720" w:hanging="360"/>
      </w:pPr>
      <w:rPr>
        <w:rFonts w:ascii="Symbol" w:hAnsi="Symbol"/>
      </w:rPr>
    </w:lvl>
    <w:lvl w:ilvl="4" w:tplc="CF7C4BCA">
      <w:start w:val="1"/>
      <w:numFmt w:val="bullet"/>
      <w:lvlText w:val=""/>
      <w:lvlJc w:val="left"/>
      <w:pPr>
        <w:ind w:left="720" w:hanging="360"/>
      </w:pPr>
      <w:rPr>
        <w:rFonts w:ascii="Symbol" w:hAnsi="Symbol"/>
      </w:rPr>
    </w:lvl>
    <w:lvl w:ilvl="5" w:tplc="EFE847B6">
      <w:start w:val="1"/>
      <w:numFmt w:val="bullet"/>
      <w:lvlText w:val=""/>
      <w:lvlJc w:val="left"/>
      <w:pPr>
        <w:ind w:left="720" w:hanging="360"/>
      </w:pPr>
      <w:rPr>
        <w:rFonts w:ascii="Symbol" w:hAnsi="Symbol"/>
      </w:rPr>
    </w:lvl>
    <w:lvl w:ilvl="6" w:tplc="8124A262">
      <w:start w:val="1"/>
      <w:numFmt w:val="bullet"/>
      <w:lvlText w:val=""/>
      <w:lvlJc w:val="left"/>
      <w:pPr>
        <w:ind w:left="720" w:hanging="360"/>
      </w:pPr>
      <w:rPr>
        <w:rFonts w:ascii="Symbol" w:hAnsi="Symbol"/>
      </w:rPr>
    </w:lvl>
    <w:lvl w:ilvl="7" w:tplc="16B69D08">
      <w:start w:val="1"/>
      <w:numFmt w:val="bullet"/>
      <w:lvlText w:val=""/>
      <w:lvlJc w:val="left"/>
      <w:pPr>
        <w:ind w:left="720" w:hanging="360"/>
      </w:pPr>
      <w:rPr>
        <w:rFonts w:ascii="Symbol" w:hAnsi="Symbol"/>
      </w:rPr>
    </w:lvl>
    <w:lvl w:ilvl="8" w:tplc="CBC0027E">
      <w:start w:val="1"/>
      <w:numFmt w:val="bullet"/>
      <w:lvlText w:val=""/>
      <w:lvlJc w:val="left"/>
      <w:pPr>
        <w:ind w:left="720" w:hanging="360"/>
      </w:pPr>
      <w:rPr>
        <w:rFonts w:ascii="Symbol" w:hAnsi="Symbol"/>
      </w:rPr>
    </w:lvl>
  </w:abstractNum>
  <w:abstractNum w:abstractNumId="15" w15:restartNumberingAfterBreak="0">
    <w:nsid w:val="17182FBF"/>
    <w:multiLevelType w:val="hybridMultilevel"/>
    <w:tmpl w:val="820A4C20"/>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7506B0"/>
    <w:multiLevelType w:val="hybridMultilevel"/>
    <w:tmpl w:val="9BD0EE20"/>
    <w:lvl w:ilvl="0" w:tplc="6ABE5874">
      <w:start w:val="1"/>
      <w:numFmt w:val="bullet"/>
      <w:lvlText w:val=""/>
      <w:lvlJc w:val="left"/>
      <w:pPr>
        <w:ind w:left="360" w:hanging="360"/>
      </w:pPr>
      <w:rPr>
        <w:rFonts w:ascii="Symbol" w:hAnsi="Symbol" w:hint="default"/>
        <w:color w:val="006EA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9BD12E7"/>
    <w:multiLevelType w:val="multilevel"/>
    <w:tmpl w:val="59349954"/>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B094BB5"/>
    <w:multiLevelType w:val="hybridMultilevel"/>
    <w:tmpl w:val="5412B7E4"/>
    <w:lvl w:ilvl="0" w:tplc="504A93CE">
      <w:start w:val="1"/>
      <w:numFmt w:val="bullet"/>
      <w:lvlText w:val="»"/>
      <w:lvlJc w:val="left"/>
      <w:pPr>
        <w:ind w:left="1494" w:hanging="360"/>
      </w:pPr>
      <w:rPr>
        <w:rFonts w:ascii="Arial" w:hAnsi="Arial" w:hint="default"/>
        <w:color w:val="006EA6"/>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1B7931B0"/>
    <w:multiLevelType w:val="hybridMultilevel"/>
    <w:tmpl w:val="E48EBBE2"/>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081C15"/>
    <w:multiLevelType w:val="hybridMultilevel"/>
    <w:tmpl w:val="EEE20D46"/>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975F00"/>
    <w:multiLevelType w:val="hybridMultilevel"/>
    <w:tmpl w:val="AD6A7158"/>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74718E"/>
    <w:multiLevelType w:val="hybridMultilevel"/>
    <w:tmpl w:val="6AE2F520"/>
    <w:lvl w:ilvl="0" w:tplc="BFFA7A3A">
      <w:start w:val="1"/>
      <w:numFmt w:val="bullet"/>
      <w:lvlText w:val=""/>
      <w:lvlJc w:val="left"/>
      <w:pPr>
        <w:ind w:left="1080" w:hanging="360"/>
      </w:pPr>
      <w:rPr>
        <w:rFonts w:ascii="Symbol" w:hAnsi="Symbol" w:hint="default"/>
        <w:b w:val="0"/>
        <w:bCs/>
        <w:color w:val="0070C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EA43A2B"/>
    <w:multiLevelType w:val="hybridMultilevel"/>
    <w:tmpl w:val="DD4E9A2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276BAE"/>
    <w:multiLevelType w:val="hybridMultilevel"/>
    <w:tmpl w:val="73A640DC"/>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24D26FE"/>
    <w:multiLevelType w:val="hybridMultilevel"/>
    <w:tmpl w:val="A62435C0"/>
    <w:lvl w:ilvl="0" w:tplc="6ABE5874">
      <w:start w:val="1"/>
      <w:numFmt w:val="bullet"/>
      <w:lvlText w:val=""/>
      <w:lvlJc w:val="left"/>
      <w:pPr>
        <w:ind w:left="360" w:hanging="360"/>
      </w:pPr>
      <w:rPr>
        <w:rFonts w:ascii="Symbol" w:hAnsi="Symbol" w:hint="default"/>
        <w:color w:val="006EA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6902C6C"/>
    <w:multiLevelType w:val="hybridMultilevel"/>
    <w:tmpl w:val="0FF6CB7C"/>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7EA688C"/>
    <w:multiLevelType w:val="hybridMultilevel"/>
    <w:tmpl w:val="02CCCDC8"/>
    <w:lvl w:ilvl="0" w:tplc="FDB46EEE">
      <w:start w:val="1"/>
      <w:numFmt w:val="bullet"/>
      <w:lvlText w:val=""/>
      <w:lvlJc w:val="left"/>
      <w:pPr>
        <w:ind w:left="720" w:hanging="360"/>
      </w:pPr>
      <w:rPr>
        <w:rFonts w:ascii="Symbol" w:hAnsi="Symbol"/>
      </w:rPr>
    </w:lvl>
    <w:lvl w:ilvl="1" w:tplc="097AF7A6">
      <w:start w:val="1"/>
      <w:numFmt w:val="bullet"/>
      <w:lvlText w:val=""/>
      <w:lvlJc w:val="left"/>
      <w:pPr>
        <w:ind w:left="720" w:hanging="360"/>
      </w:pPr>
      <w:rPr>
        <w:rFonts w:ascii="Symbol" w:hAnsi="Symbol"/>
      </w:rPr>
    </w:lvl>
    <w:lvl w:ilvl="2" w:tplc="4E2EA2DA">
      <w:start w:val="1"/>
      <w:numFmt w:val="bullet"/>
      <w:lvlText w:val=""/>
      <w:lvlJc w:val="left"/>
      <w:pPr>
        <w:ind w:left="720" w:hanging="360"/>
      </w:pPr>
      <w:rPr>
        <w:rFonts w:ascii="Symbol" w:hAnsi="Symbol"/>
      </w:rPr>
    </w:lvl>
    <w:lvl w:ilvl="3" w:tplc="FDBE2770">
      <w:start w:val="1"/>
      <w:numFmt w:val="bullet"/>
      <w:lvlText w:val=""/>
      <w:lvlJc w:val="left"/>
      <w:pPr>
        <w:ind w:left="720" w:hanging="360"/>
      </w:pPr>
      <w:rPr>
        <w:rFonts w:ascii="Symbol" w:hAnsi="Symbol"/>
      </w:rPr>
    </w:lvl>
    <w:lvl w:ilvl="4" w:tplc="371E08A0">
      <w:start w:val="1"/>
      <w:numFmt w:val="bullet"/>
      <w:lvlText w:val=""/>
      <w:lvlJc w:val="left"/>
      <w:pPr>
        <w:ind w:left="720" w:hanging="360"/>
      </w:pPr>
      <w:rPr>
        <w:rFonts w:ascii="Symbol" w:hAnsi="Symbol"/>
      </w:rPr>
    </w:lvl>
    <w:lvl w:ilvl="5" w:tplc="1DB03F92">
      <w:start w:val="1"/>
      <w:numFmt w:val="bullet"/>
      <w:lvlText w:val=""/>
      <w:lvlJc w:val="left"/>
      <w:pPr>
        <w:ind w:left="720" w:hanging="360"/>
      </w:pPr>
      <w:rPr>
        <w:rFonts w:ascii="Symbol" w:hAnsi="Symbol"/>
      </w:rPr>
    </w:lvl>
    <w:lvl w:ilvl="6" w:tplc="53265718">
      <w:start w:val="1"/>
      <w:numFmt w:val="bullet"/>
      <w:lvlText w:val=""/>
      <w:lvlJc w:val="left"/>
      <w:pPr>
        <w:ind w:left="720" w:hanging="360"/>
      </w:pPr>
      <w:rPr>
        <w:rFonts w:ascii="Symbol" w:hAnsi="Symbol"/>
      </w:rPr>
    </w:lvl>
    <w:lvl w:ilvl="7" w:tplc="C7BC1AFC">
      <w:start w:val="1"/>
      <w:numFmt w:val="bullet"/>
      <w:lvlText w:val=""/>
      <w:lvlJc w:val="left"/>
      <w:pPr>
        <w:ind w:left="720" w:hanging="360"/>
      </w:pPr>
      <w:rPr>
        <w:rFonts w:ascii="Symbol" w:hAnsi="Symbol"/>
      </w:rPr>
    </w:lvl>
    <w:lvl w:ilvl="8" w:tplc="7B9A2682">
      <w:start w:val="1"/>
      <w:numFmt w:val="bullet"/>
      <w:lvlText w:val=""/>
      <w:lvlJc w:val="left"/>
      <w:pPr>
        <w:ind w:left="720" w:hanging="360"/>
      </w:pPr>
      <w:rPr>
        <w:rFonts w:ascii="Symbol" w:hAnsi="Symbol"/>
      </w:rPr>
    </w:lvl>
  </w:abstractNum>
  <w:abstractNum w:abstractNumId="28" w15:restartNumberingAfterBreak="0">
    <w:nsid w:val="2AE729B8"/>
    <w:multiLevelType w:val="hybridMultilevel"/>
    <w:tmpl w:val="7D0A8D0E"/>
    <w:lvl w:ilvl="0" w:tplc="EF02DD9A">
      <w:start w:val="1"/>
      <w:numFmt w:val="bullet"/>
      <w:lvlText w:val=""/>
      <w:lvlJc w:val="left"/>
      <w:pPr>
        <w:ind w:left="1080" w:hanging="360"/>
      </w:pPr>
      <w:rPr>
        <w:rFonts w:ascii="Symbol" w:hAnsi="Symbol"/>
      </w:rPr>
    </w:lvl>
    <w:lvl w:ilvl="1" w:tplc="0E7E6872">
      <w:start w:val="1"/>
      <w:numFmt w:val="bullet"/>
      <w:lvlText w:val=""/>
      <w:lvlJc w:val="left"/>
      <w:pPr>
        <w:ind w:left="1080" w:hanging="360"/>
      </w:pPr>
      <w:rPr>
        <w:rFonts w:ascii="Symbol" w:hAnsi="Symbol"/>
      </w:rPr>
    </w:lvl>
    <w:lvl w:ilvl="2" w:tplc="7A962984">
      <w:start w:val="1"/>
      <w:numFmt w:val="bullet"/>
      <w:lvlText w:val=""/>
      <w:lvlJc w:val="left"/>
      <w:pPr>
        <w:ind w:left="1080" w:hanging="360"/>
      </w:pPr>
      <w:rPr>
        <w:rFonts w:ascii="Symbol" w:hAnsi="Symbol"/>
      </w:rPr>
    </w:lvl>
    <w:lvl w:ilvl="3" w:tplc="FA86B08C">
      <w:start w:val="1"/>
      <w:numFmt w:val="bullet"/>
      <w:lvlText w:val=""/>
      <w:lvlJc w:val="left"/>
      <w:pPr>
        <w:ind w:left="1080" w:hanging="360"/>
      </w:pPr>
      <w:rPr>
        <w:rFonts w:ascii="Symbol" w:hAnsi="Symbol"/>
      </w:rPr>
    </w:lvl>
    <w:lvl w:ilvl="4" w:tplc="5C524FCC">
      <w:start w:val="1"/>
      <w:numFmt w:val="bullet"/>
      <w:lvlText w:val=""/>
      <w:lvlJc w:val="left"/>
      <w:pPr>
        <w:ind w:left="1080" w:hanging="360"/>
      </w:pPr>
      <w:rPr>
        <w:rFonts w:ascii="Symbol" w:hAnsi="Symbol"/>
      </w:rPr>
    </w:lvl>
    <w:lvl w:ilvl="5" w:tplc="DB54ABF8">
      <w:start w:val="1"/>
      <w:numFmt w:val="bullet"/>
      <w:lvlText w:val=""/>
      <w:lvlJc w:val="left"/>
      <w:pPr>
        <w:ind w:left="1080" w:hanging="360"/>
      </w:pPr>
      <w:rPr>
        <w:rFonts w:ascii="Symbol" w:hAnsi="Symbol"/>
      </w:rPr>
    </w:lvl>
    <w:lvl w:ilvl="6" w:tplc="FC9C86DC">
      <w:start w:val="1"/>
      <w:numFmt w:val="bullet"/>
      <w:lvlText w:val=""/>
      <w:lvlJc w:val="left"/>
      <w:pPr>
        <w:ind w:left="1080" w:hanging="360"/>
      </w:pPr>
      <w:rPr>
        <w:rFonts w:ascii="Symbol" w:hAnsi="Symbol"/>
      </w:rPr>
    </w:lvl>
    <w:lvl w:ilvl="7" w:tplc="4BEAAC1C">
      <w:start w:val="1"/>
      <w:numFmt w:val="bullet"/>
      <w:lvlText w:val=""/>
      <w:lvlJc w:val="left"/>
      <w:pPr>
        <w:ind w:left="1080" w:hanging="360"/>
      </w:pPr>
      <w:rPr>
        <w:rFonts w:ascii="Symbol" w:hAnsi="Symbol"/>
      </w:rPr>
    </w:lvl>
    <w:lvl w:ilvl="8" w:tplc="350EEAA8">
      <w:start w:val="1"/>
      <w:numFmt w:val="bullet"/>
      <w:lvlText w:val=""/>
      <w:lvlJc w:val="left"/>
      <w:pPr>
        <w:ind w:left="1080" w:hanging="360"/>
      </w:pPr>
      <w:rPr>
        <w:rFonts w:ascii="Symbol" w:hAnsi="Symbol"/>
      </w:rPr>
    </w:lvl>
  </w:abstractNum>
  <w:abstractNum w:abstractNumId="29" w15:restartNumberingAfterBreak="0">
    <w:nsid w:val="2DB2390C"/>
    <w:multiLevelType w:val="hybridMultilevel"/>
    <w:tmpl w:val="991E872A"/>
    <w:lvl w:ilvl="0" w:tplc="4D3EC7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EE66400"/>
    <w:multiLevelType w:val="hybridMultilevel"/>
    <w:tmpl w:val="2EA86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EF40437"/>
    <w:multiLevelType w:val="hybridMultilevel"/>
    <w:tmpl w:val="73AE57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FB1687A"/>
    <w:multiLevelType w:val="hybridMultilevel"/>
    <w:tmpl w:val="DA7A2A9E"/>
    <w:lvl w:ilvl="0" w:tplc="2C866CC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2E5C5E"/>
    <w:multiLevelType w:val="hybridMultilevel"/>
    <w:tmpl w:val="88E8A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2DA1A0A"/>
    <w:multiLevelType w:val="hybridMultilevel"/>
    <w:tmpl w:val="6E82E2AC"/>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2FF2B11"/>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6" w15:restartNumberingAfterBreak="0">
    <w:nsid w:val="356D6024"/>
    <w:multiLevelType w:val="hybridMultilevel"/>
    <w:tmpl w:val="3874027C"/>
    <w:lvl w:ilvl="0" w:tplc="BFFA7A3A">
      <w:start w:val="1"/>
      <w:numFmt w:val="bullet"/>
      <w:lvlText w:val=""/>
      <w:lvlJc w:val="left"/>
      <w:pPr>
        <w:ind w:left="720" w:hanging="360"/>
      </w:pPr>
      <w:rPr>
        <w:rFonts w:ascii="Symbol" w:hAnsi="Symbol" w:hint="default"/>
        <w:b w:val="0"/>
        <w:bCs/>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8" w15:restartNumberingAfterBreak="0">
    <w:nsid w:val="36DA7C25"/>
    <w:multiLevelType w:val="multilevel"/>
    <w:tmpl w:val="0C928236"/>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asciiTheme="minorHAnsi" w:hAnsiTheme="minorHAnsi" w:cstheme="minorHAnsi" w:hint="default"/>
        <w:b/>
        <w:bCs/>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9" w15:restartNumberingAfterBreak="0">
    <w:nsid w:val="373F1A27"/>
    <w:multiLevelType w:val="hybridMultilevel"/>
    <w:tmpl w:val="E4C86A42"/>
    <w:lvl w:ilvl="0" w:tplc="03E6EE34">
      <w:start w:val="1"/>
      <w:numFmt w:val="bullet"/>
      <w:lvlText w:val=""/>
      <w:lvlJc w:val="left"/>
      <w:pPr>
        <w:ind w:left="1420" w:hanging="360"/>
      </w:pPr>
      <w:rPr>
        <w:rFonts w:ascii="Symbol" w:hAnsi="Symbol"/>
      </w:rPr>
    </w:lvl>
    <w:lvl w:ilvl="1" w:tplc="F798185A">
      <w:start w:val="1"/>
      <w:numFmt w:val="bullet"/>
      <w:lvlText w:val=""/>
      <w:lvlJc w:val="left"/>
      <w:pPr>
        <w:ind w:left="1420" w:hanging="360"/>
      </w:pPr>
      <w:rPr>
        <w:rFonts w:ascii="Symbol" w:hAnsi="Symbol"/>
      </w:rPr>
    </w:lvl>
    <w:lvl w:ilvl="2" w:tplc="8C0E5F64">
      <w:start w:val="1"/>
      <w:numFmt w:val="bullet"/>
      <w:lvlText w:val=""/>
      <w:lvlJc w:val="left"/>
      <w:pPr>
        <w:ind w:left="1420" w:hanging="360"/>
      </w:pPr>
      <w:rPr>
        <w:rFonts w:ascii="Symbol" w:hAnsi="Symbol"/>
      </w:rPr>
    </w:lvl>
    <w:lvl w:ilvl="3" w:tplc="0BD8B590">
      <w:start w:val="1"/>
      <w:numFmt w:val="bullet"/>
      <w:lvlText w:val=""/>
      <w:lvlJc w:val="left"/>
      <w:pPr>
        <w:ind w:left="1420" w:hanging="360"/>
      </w:pPr>
      <w:rPr>
        <w:rFonts w:ascii="Symbol" w:hAnsi="Symbol"/>
      </w:rPr>
    </w:lvl>
    <w:lvl w:ilvl="4" w:tplc="073AA3CE">
      <w:start w:val="1"/>
      <w:numFmt w:val="bullet"/>
      <w:lvlText w:val=""/>
      <w:lvlJc w:val="left"/>
      <w:pPr>
        <w:ind w:left="1420" w:hanging="360"/>
      </w:pPr>
      <w:rPr>
        <w:rFonts w:ascii="Symbol" w:hAnsi="Symbol"/>
      </w:rPr>
    </w:lvl>
    <w:lvl w:ilvl="5" w:tplc="7F88E6EA">
      <w:start w:val="1"/>
      <w:numFmt w:val="bullet"/>
      <w:lvlText w:val=""/>
      <w:lvlJc w:val="left"/>
      <w:pPr>
        <w:ind w:left="1420" w:hanging="360"/>
      </w:pPr>
      <w:rPr>
        <w:rFonts w:ascii="Symbol" w:hAnsi="Symbol"/>
      </w:rPr>
    </w:lvl>
    <w:lvl w:ilvl="6" w:tplc="52FCDE68">
      <w:start w:val="1"/>
      <w:numFmt w:val="bullet"/>
      <w:lvlText w:val=""/>
      <w:lvlJc w:val="left"/>
      <w:pPr>
        <w:ind w:left="1420" w:hanging="360"/>
      </w:pPr>
      <w:rPr>
        <w:rFonts w:ascii="Symbol" w:hAnsi="Symbol"/>
      </w:rPr>
    </w:lvl>
    <w:lvl w:ilvl="7" w:tplc="C07CDC84">
      <w:start w:val="1"/>
      <w:numFmt w:val="bullet"/>
      <w:lvlText w:val=""/>
      <w:lvlJc w:val="left"/>
      <w:pPr>
        <w:ind w:left="1420" w:hanging="360"/>
      </w:pPr>
      <w:rPr>
        <w:rFonts w:ascii="Symbol" w:hAnsi="Symbol"/>
      </w:rPr>
    </w:lvl>
    <w:lvl w:ilvl="8" w:tplc="3086D0BE">
      <w:start w:val="1"/>
      <w:numFmt w:val="bullet"/>
      <w:lvlText w:val=""/>
      <w:lvlJc w:val="left"/>
      <w:pPr>
        <w:ind w:left="1420" w:hanging="360"/>
      </w:pPr>
      <w:rPr>
        <w:rFonts w:ascii="Symbol" w:hAnsi="Symbol"/>
      </w:rPr>
    </w:lvl>
  </w:abstractNum>
  <w:abstractNum w:abstractNumId="40" w15:restartNumberingAfterBreak="0">
    <w:nsid w:val="38E97E73"/>
    <w:multiLevelType w:val="hybridMultilevel"/>
    <w:tmpl w:val="D0BC3506"/>
    <w:lvl w:ilvl="0" w:tplc="AF20F35C">
      <w:start w:val="1"/>
      <w:numFmt w:val="bullet"/>
      <w:lvlText w:val=""/>
      <w:lvlJc w:val="left"/>
      <w:pPr>
        <w:ind w:left="720" w:hanging="360"/>
      </w:pPr>
      <w:rPr>
        <w:rFonts w:ascii="Symbol" w:hAnsi="Symbol"/>
      </w:rPr>
    </w:lvl>
    <w:lvl w:ilvl="1" w:tplc="ACB6381C">
      <w:start w:val="1"/>
      <w:numFmt w:val="bullet"/>
      <w:lvlText w:val=""/>
      <w:lvlJc w:val="left"/>
      <w:pPr>
        <w:ind w:left="720" w:hanging="360"/>
      </w:pPr>
      <w:rPr>
        <w:rFonts w:ascii="Symbol" w:hAnsi="Symbol"/>
      </w:rPr>
    </w:lvl>
    <w:lvl w:ilvl="2" w:tplc="D5F0D612">
      <w:start w:val="1"/>
      <w:numFmt w:val="bullet"/>
      <w:lvlText w:val=""/>
      <w:lvlJc w:val="left"/>
      <w:pPr>
        <w:ind w:left="720" w:hanging="360"/>
      </w:pPr>
      <w:rPr>
        <w:rFonts w:ascii="Symbol" w:hAnsi="Symbol"/>
      </w:rPr>
    </w:lvl>
    <w:lvl w:ilvl="3" w:tplc="14F678F2">
      <w:start w:val="1"/>
      <w:numFmt w:val="bullet"/>
      <w:lvlText w:val=""/>
      <w:lvlJc w:val="left"/>
      <w:pPr>
        <w:ind w:left="720" w:hanging="360"/>
      </w:pPr>
      <w:rPr>
        <w:rFonts w:ascii="Symbol" w:hAnsi="Symbol"/>
      </w:rPr>
    </w:lvl>
    <w:lvl w:ilvl="4" w:tplc="780E4184">
      <w:start w:val="1"/>
      <w:numFmt w:val="bullet"/>
      <w:lvlText w:val=""/>
      <w:lvlJc w:val="left"/>
      <w:pPr>
        <w:ind w:left="720" w:hanging="360"/>
      </w:pPr>
      <w:rPr>
        <w:rFonts w:ascii="Symbol" w:hAnsi="Symbol"/>
      </w:rPr>
    </w:lvl>
    <w:lvl w:ilvl="5" w:tplc="D32239FE">
      <w:start w:val="1"/>
      <w:numFmt w:val="bullet"/>
      <w:lvlText w:val=""/>
      <w:lvlJc w:val="left"/>
      <w:pPr>
        <w:ind w:left="720" w:hanging="360"/>
      </w:pPr>
      <w:rPr>
        <w:rFonts w:ascii="Symbol" w:hAnsi="Symbol"/>
      </w:rPr>
    </w:lvl>
    <w:lvl w:ilvl="6" w:tplc="4836C0B2">
      <w:start w:val="1"/>
      <w:numFmt w:val="bullet"/>
      <w:lvlText w:val=""/>
      <w:lvlJc w:val="left"/>
      <w:pPr>
        <w:ind w:left="720" w:hanging="360"/>
      </w:pPr>
      <w:rPr>
        <w:rFonts w:ascii="Symbol" w:hAnsi="Symbol"/>
      </w:rPr>
    </w:lvl>
    <w:lvl w:ilvl="7" w:tplc="205E0BBA">
      <w:start w:val="1"/>
      <w:numFmt w:val="bullet"/>
      <w:lvlText w:val=""/>
      <w:lvlJc w:val="left"/>
      <w:pPr>
        <w:ind w:left="720" w:hanging="360"/>
      </w:pPr>
      <w:rPr>
        <w:rFonts w:ascii="Symbol" w:hAnsi="Symbol"/>
      </w:rPr>
    </w:lvl>
    <w:lvl w:ilvl="8" w:tplc="4A9A818C">
      <w:start w:val="1"/>
      <w:numFmt w:val="bullet"/>
      <w:lvlText w:val=""/>
      <w:lvlJc w:val="left"/>
      <w:pPr>
        <w:ind w:left="720" w:hanging="360"/>
      </w:pPr>
      <w:rPr>
        <w:rFonts w:ascii="Symbol" w:hAnsi="Symbol"/>
      </w:rPr>
    </w:lvl>
  </w:abstractNum>
  <w:abstractNum w:abstractNumId="41" w15:restartNumberingAfterBreak="0">
    <w:nsid w:val="397452C5"/>
    <w:multiLevelType w:val="hybridMultilevel"/>
    <w:tmpl w:val="CD1C2238"/>
    <w:lvl w:ilvl="0" w:tplc="FFFFFFFF">
      <w:start w:val="1"/>
      <w:numFmt w:val="bullet"/>
      <w:lvlText w:val=""/>
      <w:lvlJc w:val="left"/>
      <w:pPr>
        <w:ind w:left="720" w:hanging="360"/>
      </w:pPr>
      <w:rPr>
        <w:rFonts w:ascii="Symbol" w:hAnsi="Symbol" w:hint="default"/>
      </w:rPr>
    </w:lvl>
    <w:lvl w:ilvl="1" w:tplc="504A93CE">
      <w:start w:val="1"/>
      <w:numFmt w:val="bullet"/>
      <w:lvlText w:val="»"/>
      <w:lvlJc w:val="left"/>
      <w:pPr>
        <w:ind w:left="1440" w:hanging="360"/>
      </w:pPr>
      <w:rPr>
        <w:rFonts w:ascii="Arial" w:hAnsi="Arial" w:hint="default"/>
        <w:color w:val="006EA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C612E4"/>
    <w:multiLevelType w:val="hybridMultilevel"/>
    <w:tmpl w:val="A09AB776"/>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A6D273A"/>
    <w:multiLevelType w:val="hybridMultilevel"/>
    <w:tmpl w:val="15965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ACA16C0"/>
    <w:multiLevelType w:val="hybridMultilevel"/>
    <w:tmpl w:val="0E565A28"/>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B2114D4"/>
    <w:multiLevelType w:val="hybridMultilevel"/>
    <w:tmpl w:val="8CA4D7F4"/>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BA0B86"/>
    <w:multiLevelType w:val="hybridMultilevel"/>
    <w:tmpl w:val="705C06C6"/>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D9A7F6B"/>
    <w:multiLevelType w:val="hybridMultilevel"/>
    <w:tmpl w:val="7D98C76A"/>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F833969"/>
    <w:multiLevelType w:val="hybridMultilevel"/>
    <w:tmpl w:val="84C4C56E"/>
    <w:lvl w:ilvl="0" w:tplc="0C09001B">
      <w:start w:val="1"/>
      <w:numFmt w:val="lowerRoman"/>
      <w:lvlText w:val="%1."/>
      <w:lvlJc w:val="right"/>
      <w:pPr>
        <w:ind w:left="1130" w:hanging="360"/>
      </w:p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9" w15:restartNumberingAfterBreak="0">
    <w:nsid w:val="44CC767D"/>
    <w:multiLevelType w:val="hybridMultilevel"/>
    <w:tmpl w:val="E89EA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5AD451E"/>
    <w:multiLevelType w:val="hybridMultilevel"/>
    <w:tmpl w:val="BF467488"/>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A2D566C"/>
    <w:multiLevelType w:val="hybridMultilevel"/>
    <w:tmpl w:val="56542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A02226"/>
    <w:multiLevelType w:val="hybridMultilevel"/>
    <w:tmpl w:val="9788C8DC"/>
    <w:lvl w:ilvl="0" w:tplc="BFFA7A3A">
      <w:start w:val="1"/>
      <w:numFmt w:val="bullet"/>
      <w:lvlText w:val=""/>
      <w:lvlJc w:val="left"/>
      <w:pPr>
        <w:ind w:left="360" w:hanging="360"/>
      </w:pPr>
      <w:rPr>
        <w:rFonts w:ascii="Symbol" w:hAnsi="Symbol" w:hint="default"/>
        <w:b w:val="0"/>
        <w:bCs/>
        <w:color w:val="0070C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D9808D8"/>
    <w:multiLevelType w:val="hybridMultilevel"/>
    <w:tmpl w:val="6E4CFD78"/>
    <w:lvl w:ilvl="0" w:tplc="6ABE5874">
      <w:start w:val="1"/>
      <w:numFmt w:val="bullet"/>
      <w:lvlText w:val=""/>
      <w:lvlJc w:val="left"/>
      <w:pPr>
        <w:ind w:left="360" w:hanging="360"/>
      </w:pPr>
      <w:rPr>
        <w:rFonts w:ascii="Symbol" w:hAnsi="Symbol" w:hint="default"/>
        <w:color w:val="006EA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68C0387"/>
    <w:multiLevelType w:val="hybridMultilevel"/>
    <w:tmpl w:val="0C80C820"/>
    <w:lvl w:ilvl="0" w:tplc="029ED57A">
      <w:start w:val="1"/>
      <w:numFmt w:val="bullet"/>
      <w:lvlText w:val=""/>
      <w:lvlJc w:val="left"/>
      <w:pPr>
        <w:ind w:left="720" w:hanging="360"/>
      </w:pPr>
      <w:rPr>
        <w:rFonts w:ascii="Symbol" w:hAnsi="Symbol"/>
      </w:rPr>
    </w:lvl>
    <w:lvl w:ilvl="1" w:tplc="20EE9DEC">
      <w:start w:val="1"/>
      <w:numFmt w:val="bullet"/>
      <w:lvlText w:val=""/>
      <w:lvlJc w:val="left"/>
      <w:pPr>
        <w:ind w:left="720" w:hanging="360"/>
      </w:pPr>
      <w:rPr>
        <w:rFonts w:ascii="Symbol" w:hAnsi="Symbol"/>
      </w:rPr>
    </w:lvl>
    <w:lvl w:ilvl="2" w:tplc="F52ACC08">
      <w:start w:val="1"/>
      <w:numFmt w:val="bullet"/>
      <w:lvlText w:val=""/>
      <w:lvlJc w:val="left"/>
      <w:pPr>
        <w:ind w:left="720" w:hanging="360"/>
      </w:pPr>
      <w:rPr>
        <w:rFonts w:ascii="Symbol" w:hAnsi="Symbol"/>
      </w:rPr>
    </w:lvl>
    <w:lvl w:ilvl="3" w:tplc="FFF023A6">
      <w:start w:val="1"/>
      <w:numFmt w:val="bullet"/>
      <w:lvlText w:val=""/>
      <w:lvlJc w:val="left"/>
      <w:pPr>
        <w:ind w:left="720" w:hanging="360"/>
      </w:pPr>
      <w:rPr>
        <w:rFonts w:ascii="Symbol" w:hAnsi="Symbol"/>
      </w:rPr>
    </w:lvl>
    <w:lvl w:ilvl="4" w:tplc="033670D6">
      <w:start w:val="1"/>
      <w:numFmt w:val="bullet"/>
      <w:lvlText w:val=""/>
      <w:lvlJc w:val="left"/>
      <w:pPr>
        <w:ind w:left="720" w:hanging="360"/>
      </w:pPr>
      <w:rPr>
        <w:rFonts w:ascii="Symbol" w:hAnsi="Symbol"/>
      </w:rPr>
    </w:lvl>
    <w:lvl w:ilvl="5" w:tplc="640C92AE">
      <w:start w:val="1"/>
      <w:numFmt w:val="bullet"/>
      <w:lvlText w:val=""/>
      <w:lvlJc w:val="left"/>
      <w:pPr>
        <w:ind w:left="720" w:hanging="360"/>
      </w:pPr>
      <w:rPr>
        <w:rFonts w:ascii="Symbol" w:hAnsi="Symbol"/>
      </w:rPr>
    </w:lvl>
    <w:lvl w:ilvl="6" w:tplc="A1640676">
      <w:start w:val="1"/>
      <w:numFmt w:val="bullet"/>
      <w:lvlText w:val=""/>
      <w:lvlJc w:val="left"/>
      <w:pPr>
        <w:ind w:left="720" w:hanging="360"/>
      </w:pPr>
      <w:rPr>
        <w:rFonts w:ascii="Symbol" w:hAnsi="Symbol"/>
      </w:rPr>
    </w:lvl>
    <w:lvl w:ilvl="7" w:tplc="5A88695A">
      <w:start w:val="1"/>
      <w:numFmt w:val="bullet"/>
      <w:lvlText w:val=""/>
      <w:lvlJc w:val="left"/>
      <w:pPr>
        <w:ind w:left="720" w:hanging="360"/>
      </w:pPr>
      <w:rPr>
        <w:rFonts w:ascii="Symbol" w:hAnsi="Symbol"/>
      </w:rPr>
    </w:lvl>
    <w:lvl w:ilvl="8" w:tplc="4388316C">
      <w:start w:val="1"/>
      <w:numFmt w:val="bullet"/>
      <w:lvlText w:val=""/>
      <w:lvlJc w:val="left"/>
      <w:pPr>
        <w:ind w:left="720" w:hanging="360"/>
      </w:pPr>
      <w:rPr>
        <w:rFonts w:ascii="Symbol" w:hAnsi="Symbol"/>
      </w:rPr>
    </w:lvl>
  </w:abstractNum>
  <w:abstractNum w:abstractNumId="55" w15:restartNumberingAfterBreak="0">
    <w:nsid w:val="5D5140E0"/>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6" w15:restartNumberingAfterBreak="0">
    <w:nsid w:val="5D80489F"/>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7" w15:restartNumberingAfterBreak="0">
    <w:nsid w:val="5F6E4EAC"/>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8" w15:restartNumberingAfterBreak="0">
    <w:nsid w:val="615E1A0F"/>
    <w:multiLevelType w:val="multilevel"/>
    <w:tmpl w:val="AD84395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6602EA3"/>
    <w:multiLevelType w:val="hybridMultilevel"/>
    <w:tmpl w:val="C980EE7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8F24689"/>
    <w:multiLevelType w:val="multilevel"/>
    <w:tmpl w:val="70C8023C"/>
    <w:lvl w:ilvl="0">
      <w:start w:val="1"/>
      <w:numFmt w:val="decimal"/>
      <w:lvlText w:val="Part %1"/>
      <w:lvlJc w:val="left"/>
      <w:pPr>
        <w:ind w:left="340" w:hanging="340"/>
      </w:pPr>
      <w:rPr>
        <w:rFonts w:hint="default"/>
        <w:color w:val="auto"/>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color w:val="auto"/>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61" w15:restartNumberingAfterBreak="0">
    <w:nsid w:val="69011FCC"/>
    <w:multiLevelType w:val="hybridMultilevel"/>
    <w:tmpl w:val="FE64F07E"/>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BB12F96"/>
    <w:multiLevelType w:val="hybridMultilevel"/>
    <w:tmpl w:val="7BEECE30"/>
    <w:lvl w:ilvl="0" w:tplc="6ABE5874">
      <w:start w:val="1"/>
      <w:numFmt w:val="bullet"/>
      <w:lvlText w:val=""/>
      <w:lvlJc w:val="left"/>
      <w:pPr>
        <w:ind w:left="360" w:hanging="360"/>
      </w:pPr>
      <w:rPr>
        <w:rFonts w:ascii="Symbol" w:hAnsi="Symbol" w:hint="default"/>
        <w:color w:val="006EA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1F627EB"/>
    <w:multiLevelType w:val="hybridMultilevel"/>
    <w:tmpl w:val="3DC03778"/>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20E416A"/>
    <w:multiLevelType w:val="hybridMultilevel"/>
    <w:tmpl w:val="43AE01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3000823"/>
    <w:multiLevelType w:val="hybridMultilevel"/>
    <w:tmpl w:val="B9C8DBB6"/>
    <w:lvl w:ilvl="0" w:tplc="5FD4C358">
      <w:start w:val="1"/>
      <w:numFmt w:val="bullet"/>
      <w:lvlText w:val=""/>
      <w:lvlJc w:val="left"/>
      <w:pPr>
        <w:ind w:left="1080" w:hanging="360"/>
      </w:pPr>
      <w:rPr>
        <w:rFonts w:ascii="Symbol" w:hAnsi="Symbol"/>
      </w:rPr>
    </w:lvl>
    <w:lvl w:ilvl="1" w:tplc="78A4ACB8">
      <w:start w:val="1"/>
      <w:numFmt w:val="bullet"/>
      <w:lvlText w:val=""/>
      <w:lvlJc w:val="left"/>
      <w:pPr>
        <w:ind w:left="1080" w:hanging="360"/>
      </w:pPr>
      <w:rPr>
        <w:rFonts w:ascii="Symbol" w:hAnsi="Symbol"/>
      </w:rPr>
    </w:lvl>
    <w:lvl w:ilvl="2" w:tplc="BE927890">
      <w:start w:val="1"/>
      <w:numFmt w:val="bullet"/>
      <w:lvlText w:val=""/>
      <w:lvlJc w:val="left"/>
      <w:pPr>
        <w:ind w:left="1080" w:hanging="360"/>
      </w:pPr>
      <w:rPr>
        <w:rFonts w:ascii="Symbol" w:hAnsi="Symbol"/>
      </w:rPr>
    </w:lvl>
    <w:lvl w:ilvl="3" w:tplc="CCC05ADE">
      <w:start w:val="1"/>
      <w:numFmt w:val="bullet"/>
      <w:lvlText w:val=""/>
      <w:lvlJc w:val="left"/>
      <w:pPr>
        <w:ind w:left="1080" w:hanging="360"/>
      </w:pPr>
      <w:rPr>
        <w:rFonts w:ascii="Symbol" w:hAnsi="Symbol"/>
      </w:rPr>
    </w:lvl>
    <w:lvl w:ilvl="4" w:tplc="4FE225EC">
      <w:start w:val="1"/>
      <w:numFmt w:val="bullet"/>
      <w:lvlText w:val=""/>
      <w:lvlJc w:val="left"/>
      <w:pPr>
        <w:ind w:left="1080" w:hanging="360"/>
      </w:pPr>
      <w:rPr>
        <w:rFonts w:ascii="Symbol" w:hAnsi="Symbol"/>
      </w:rPr>
    </w:lvl>
    <w:lvl w:ilvl="5" w:tplc="1C52EE6C">
      <w:start w:val="1"/>
      <w:numFmt w:val="bullet"/>
      <w:lvlText w:val=""/>
      <w:lvlJc w:val="left"/>
      <w:pPr>
        <w:ind w:left="1080" w:hanging="360"/>
      </w:pPr>
      <w:rPr>
        <w:rFonts w:ascii="Symbol" w:hAnsi="Symbol"/>
      </w:rPr>
    </w:lvl>
    <w:lvl w:ilvl="6" w:tplc="3380160E">
      <w:start w:val="1"/>
      <w:numFmt w:val="bullet"/>
      <w:lvlText w:val=""/>
      <w:lvlJc w:val="left"/>
      <w:pPr>
        <w:ind w:left="1080" w:hanging="360"/>
      </w:pPr>
      <w:rPr>
        <w:rFonts w:ascii="Symbol" w:hAnsi="Symbol"/>
      </w:rPr>
    </w:lvl>
    <w:lvl w:ilvl="7" w:tplc="943E8DF4">
      <w:start w:val="1"/>
      <w:numFmt w:val="bullet"/>
      <w:lvlText w:val=""/>
      <w:lvlJc w:val="left"/>
      <w:pPr>
        <w:ind w:left="1080" w:hanging="360"/>
      </w:pPr>
      <w:rPr>
        <w:rFonts w:ascii="Symbol" w:hAnsi="Symbol"/>
      </w:rPr>
    </w:lvl>
    <w:lvl w:ilvl="8" w:tplc="327077D4">
      <w:start w:val="1"/>
      <w:numFmt w:val="bullet"/>
      <w:lvlText w:val=""/>
      <w:lvlJc w:val="left"/>
      <w:pPr>
        <w:ind w:left="1080" w:hanging="360"/>
      </w:pPr>
      <w:rPr>
        <w:rFonts w:ascii="Symbol" w:hAnsi="Symbol"/>
      </w:rPr>
    </w:lvl>
  </w:abstractNum>
  <w:abstractNum w:abstractNumId="66" w15:restartNumberingAfterBreak="0">
    <w:nsid w:val="7453691D"/>
    <w:multiLevelType w:val="hybridMultilevel"/>
    <w:tmpl w:val="79E4AA0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694163"/>
    <w:multiLevelType w:val="hybridMultilevel"/>
    <w:tmpl w:val="4B8C9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6141DA9"/>
    <w:multiLevelType w:val="hybridMultilevel"/>
    <w:tmpl w:val="0A42EEDA"/>
    <w:lvl w:ilvl="0" w:tplc="F13E8580">
      <w:start w:val="2"/>
      <w:numFmt w:val="bullet"/>
      <w:lvlText w:val="-"/>
      <w:lvlJc w:val="left"/>
      <w:pPr>
        <w:ind w:left="776" w:hanging="360"/>
      </w:pPr>
      <w:rPr>
        <w:rFonts w:ascii="Calibri" w:eastAsia="Times New Roman" w:hAnsi="Calibri" w:cs="Calibri"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69" w15:restartNumberingAfterBreak="0">
    <w:nsid w:val="762A0D13"/>
    <w:multiLevelType w:val="hybridMultilevel"/>
    <w:tmpl w:val="6D166536"/>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6FB4B90"/>
    <w:multiLevelType w:val="hybridMultilevel"/>
    <w:tmpl w:val="0DBE7930"/>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8873208"/>
    <w:multiLevelType w:val="hybridMultilevel"/>
    <w:tmpl w:val="11AC5716"/>
    <w:lvl w:ilvl="0" w:tplc="BFFA7A3A">
      <w:start w:val="1"/>
      <w:numFmt w:val="bullet"/>
      <w:lvlText w:val=""/>
      <w:lvlJc w:val="left"/>
      <w:pPr>
        <w:ind w:left="717" w:hanging="360"/>
      </w:pPr>
      <w:rPr>
        <w:rFonts w:ascii="Symbol" w:hAnsi="Symbol" w:hint="default"/>
        <w:b w:val="0"/>
        <w:bCs/>
        <w:color w:val="0070C0"/>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2" w15:restartNumberingAfterBreak="0">
    <w:nsid w:val="79DB23C0"/>
    <w:multiLevelType w:val="multilevel"/>
    <w:tmpl w:val="69925E9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4472C4" w:themeColor="accent1"/>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BB3613E"/>
    <w:multiLevelType w:val="hybridMultilevel"/>
    <w:tmpl w:val="3AAC4982"/>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BE978B1"/>
    <w:multiLevelType w:val="hybridMultilevel"/>
    <w:tmpl w:val="BB6C93C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DA14EA5"/>
    <w:multiLevelType w:val="hybridMultilevel"/>
    <w:tmpl w:val="B016BB8A"/>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E3179B9"/>
    <w:multiLevelType w:val="hybridMultilevel"/>
    <w:tmpl w:val="EBB2BEA8"/>
    <w:lvl w:ilvl="0" w:tplc="BAFE25E6">
      <w:start w:val="1"/>
      <w:numFmt w:val="bullet"/>
      <w:lvlText w:val=""/>
      <w:lvlJc w:val="left"/>
      <w:pPr>
        <w:ind w:left="1080" w:hanging="360"/>
      </w:pPr>
      <w:rPr>
        <w:rFonts w:ascii="Symbol" w:hAnsi="Symbol"/>
      </w:rPr>
    </w:lvl>
    <w:lvl w:ilvl="1" w:tplc="3C9230E2">
      <w:start w:val="1"/>
      <w:numFmt w:val="bullet"/>
      <w:lvlText w:val=""/>
      <w:lvlJc w:val="left"/>
      <w:pPr>
        <w:ind w:left="1080" w:hanging="360"/>
      </w:pPr>
      <w:rPr>
        <w:rFonts w:ascii="Symbol" w:hAnsi="Symbol"/>
      </w:rPr>
    </w:lvl>
    <w:lvl w:ilvl="2" w:tplc="99861006">
      <w:start w:val="1"/>
      <w:numFmt w:val="bullet"/>
      <w:lvlText w:val=""/>
      <w:lvlJc w:val="left"/>
      <w:pPr>
        <w:ind w:left="1080" w:hanging="360"/>
      </w:pPr>
      <w:rPr>
        <w:rFonts w:ascii="Symbol" w:hAnsi="Symbol"/>
      </w:rPr>
    </w:lvl>
    <w:lvl w:ilvl="3" w:tplc="0240BEC6">
      <w:start w:val="1"/>
      <w:numFmt w:val="bullet"/>
      <w:lvlText w:val=""/>
      <w:lvlJc w:val="left"/>
      <w:pPr>
        <w:ind w:left="1080" w:hanging="360"/>
      </w:pPr>
      <w:rPr>
        <w:rFonts w:ascii="Symbol" w:hAnsi="Symbol"/>
      </w:rPr>
    </w:lvl>
    <w:lvl w:ilvl="4" w:tplc="64186E7A">
      <w:start w:val="1"/>
      <w:numFmt w:val="bullet"/>
      <w:lvlText w:val=""/>
      <w:lvlJc w:val="left"/>
      <w:pPr>
        <w:ind w:left="1080" w:hanging="360"/>
      </w:pPr>
      <w:rPr>
        <w:rFonts w:ascii="Symbol" w:hAnsi="Symbol"/>
      </w:rPr>
    </w:lvl>
    <w:lvl w:ilvl="5" w:tplc="A64AE40A">
      <w:start w:val="1"/>
      <w:numFmt w:val="bullet"/>
      <w:lvlText w:val=""/>
      <w:lvlJc w:val="left"/>
      <w:pPr>
        <w:ind w:left="1080" w:hanging="360"/>
      </w:pPr>
      <w:rPr>
        <w:rFonts w:ascii="Symbol" w:hAnsi="Symbol"/>
      </w:rPr>
    </w:lvl>
    <w:lvl w:ilvl="6" w:tplc="01E40142">
      <w:start w:val="1"/>
      <w:numFmt w:val="bullet"/>
      <w:lvlText w:val=""/>
      <w:lvlJc w:val="left"/>
      <w:pPr>
        <w:ind w:left="1080" w:hanging="360"/>
      </w:pPr>
      <w:rPr>
        <w:rFonts w:ascii="Symbol" w:hAnsi="Symbol"/>
      </w:rPr>
    </w:lvl>
    <w:lvl w:ilvl="7" w:tplc="AA1C90DA">
      <w:start w:val="1"/>
      <w:numFmt w:val="bullet"/>
      <w:lvlText w:val=""/>
      <w:lvlJc w:val="left"/>
      <w:pPr>
        <w:ind w:left="1080" w:hanging="360"/>
      </w:pPr>
      <w:rPr>
        <w:rFonts w:ascii="Symbol" w:hAnsi="Symbol"/>
      </w:rPr>
    </w:lvl>
    <w:lvl w:ilvl="8" w:tplc="93026232">
      <w:start w:val="1"/>
      <w:numFmt w:val="bullet"/>
      <w:lvlText w:val=""/>
      <w:lvlJc w:val="left"/>
      <w:pPr>
        <w:ind w:left="1080" w:hanging="360"/>
      </w:pPr>
      <w:rPr>
        <w:rFonts w:ascii="Symbol" w:hAnsi="Symbol"/>
      </w:rPr>
    </w:lvl>
  </w:abstractNum>
  <w:abstractNum w:abstractNumId="77" w15:restartNumberingAfterBreak="0">
    <w:nsid w:val="7E6F2D7E"/>
    <w:multiLevelType w:val="hybridMultilevel"/>
    <w:tmpl w:val="F43C4524"/>
    <w:lvl w:ilvl="0" w:tplc="F3BE459A">
      <w:start w:val="1"/>
      <w:numFmt w:val="bullet"/>
      <w:lvlText w:val=""/>
      <w:lvlJc w:val="left"/>
      <w:pPr>
        <w:ind w:left="720" w:hanging="360"/>
      </w:pPr>
      <w:rPr>
        <w:rFonts w:ascii="Symbol" w:hAnsi="Symbol"/>
      </w:rPr>
    </w:lvl>
    <w:lvl w:ilvl="1" w:tplc="B7B4FF28">
      <w:start w:val="1"/>
      <w:numFmt w:val="bullet"/>
      <w:lvlText w:val=""/>
      <w:lvlJc w:val="left"/>
      <w:pPr>
        <w:ind w:left="720" w:hanging="360"/>
      </w:pPr>
      <w:rPr>
        <w:rFonts w:ascii="Symbol" w:hAnsi="Symbol"/>
      </w:rPr>
    </w:lvl>
    <w:lvl w:ilvl="2" w:tplc="43523342">
      <w:start w:val="1"/>
      <w:numFmt w:val="bullet"/>
      <w:lvlText w:val=""/>
      <w:lvlJc w:val="left"/>
      <w:pPr>
        <w:ind w:left="720" w:hanging="360"/>
      </w:pPr>
      <w:rPr>
        <w:rFonts w:ascii="Symbol" w:hAnsi="Symbol"/>
      </w:rPr>
    </w:lvl>
    <w:lvl w:ilvl="3" w:tplc="FA82EF5E">
      <w:start w:val="1"/>
      <w:numFmt w:val="bullet"/>
      <w:lvlText w:val=""/>
      <w:lvlJc w:val="left"/>
      <w:pPr>
        <w:ind w:left="720" w:hanging="360"/>
      </w:pPr>
      <w:rPr>
        <w:rFonts w:ascii="Symbol" w:hAnsi="Symbol"/>
      </w:rPr>
    </w:lvl>
    <w:lvl w:ilvl="4" w:tplc="9926CFE2">
      <w:start w:val="1"/>
      <w:numFmt w:val="bullet"/>
      <w:lvlText w:val=""/>
      <w:lvlJc w:val="left"/>
      <w:pPr>
        <w:ind w:left="720" w:hanging="360"/>
      </w:pPr>
      <w:rPr>
        <w:rFonts w:ascii="Symbol" w:hAnsi="Symbol"/>
      </w:rPr>
    </w:lvl>
    <w:lvl w:ilvl="5" w:tplc="BD76E6AA">
      <w:start w:val="1"/>
      <w:numFmt w:val="bullet"/>
      <w:lvlText w:val=""/>
      <w:lvlJc w:val="left"/>
      <w:pPr>
        <w:ind w:left="720" w:hanging="360"/>
      </w:pPr>
      <w:rPr>
        <w:rFonts w:ascii="Symbol" w:hAnsi="Symbol"/>
      </w:rPr>
    </w:lvl>
    <w:lvl w:ilvl="6" w:tplc="CBE46844">
      <w:start w:val="1"/>
      <w:numFmt w:val="bullet"/>
      <w:lvlText w:val=""/>
      <w:lvlJc w:val="left"/>
      <w:pPr>
        <w:ind w:left="720" w:hanging="360"/>
      </w:pPr>
      <w:rPr>
        <w:rFonts w:ascii="Symbol" w:hAnsi="Symbol"/>
      </w:rPr>
    </w:lvl>
    <w:lvl w:ilvl="7" w:tplc="698C9364">
      <w:start w:val="1"/>
      <w:numFmt w:val="bullet"/>
      <w:lvlText w:val=""/>
      <w:lvlJc w:val="left"/>
      <w:pPr>
        <w:ind w:left="720" w:hanging="360"/>
      </w:pPr>
      <w:rPr>
        <w:rFonts w:ascii="Symbol" w:hAnsi="Symbol"/>
      </w:rPr>
    </w:lvl>
    <w:lvl w:ilvl="8" w:tplc="C73CE504">
      <w:start w:val="1"/>
      <w:numFmt w:val="bullet"/>
      <w:lvlText w:val=""/>
      <w:lvlJc w:val="left"/>
      <w:pPr>
        <w:ind w:left="720" w:hanging="360"/>
      </w:pPr>
      <w:rPr>
        <w:rFonts w:ascii="Symbol" w:hAnsi="Symbol"/>
      </w:rPr>
    </w:lvl>
  </w:abstractNum>
  <w:num w:numId="1" w16cid:durableId="718475425">
    <w:abstractNumId w:val="12"/>
  </w:num>
  <w:num w:numId="2" w16cid:durableId="1343703993">
    <w:abstractNumId w:val="52"/>
  </w:num>
  <w:num w:numId="3" w16cid:durableId="210189278">
    <w:abstractNumId w:val="9"/>
  </w:num>
  <w:num w:numId="4" w16cid:durableId="2009097323">
    <w:abstractNumId w:val="42"/>
  </w:num>
  <w:num w:numId="5" w16cid:durableId="416482974">
    <w:abstractNumId w:val="72"/>
  </w:num>
  <w:num w:numId="6" w16cid:durableId="1228765722">
    <w:abstractNumId w:val="1"/>
  </w:num>
  <w:num w:numId="7" w16cid:durableId="1487353417">
    <w:abstractNumId w:val="48"/>
  </w:num>
  <w:num w:numId="8" w16cid:durableId="2030333705">
    <w:abstractNumId w:val="10"/>
  </w:num>
  <w:num w:numId="9" w16cid:durableId="50858577">
    <w:abstractNumId w:val="2"/>
  </w:num>
  <w:num w:numId="10" w16cid:durableId="1868987804">
    <w:abstractNumId w:val="6"/>
  </w:num>
  <w:num w:numId="11" w16cid:durableId="1164857496">
    <w:abstractNumId w:val="32"/>
  </w:num>
  <w:num w:numId="12" w16cid:durableId="229922374">
    <w:abstractNumId w:val="9"/>
  </w:num>
  <w:num w:numId="13" w16cid:durableId="301809156">
    <w:abstractNumId w:val="9"/>
  </w:num>
  <w:num w:numId="14" w16cid:durableId="1657143578">
    <w:abstractNumId w:val="9"/>
  </w:num>
  <w:num w:numId="15" w16cid:durableId="439954125">
    <w:abstractNumId w:val="9"/>
  </w:num>
  <w:num w:numId="16" w16cid:durableId="1218980706">
    <w:abstractNumId w:val="9"/>
  </w:num>
  <w:num w:numId="17" w16cid:durableId="675156458">
    <w:abstractNumId w:val="66"/>
  </w:num>
  <w:num w:numId="18" w16cid:durableId="1581334600">
    <w:abstractNumId w:val="72"/>
  </w:num>
  <w:num w:numId="19" w16cid:durableId="1723551821">
    <w:abstractNumId w:val="72"/>
  </w:num>
  <w:num w:numId="20" w16cid:durableId="1995139553">
    <w:abstractNumId w:val="9"/>
  </w:num>
  <w:num w:numId="21" w16cid:durableId="1215118055">
    <w:abstractNumId w:val="9"/>
  </w:num>
  <w:num w:numId="22" w16cid:durableId="626857942">
    <w:abstractNumId w:val="9"/>
  </w:num>
  <w:num w:numId="23" w16cid:durableId="1446460307">
    <w:abstractNumId w:val="26"/>
  </w:num>
  <w:num w:numId="24" w16cid:durableId="195238916">
    <w:abstractNumId w:val="73"/>
  </w:num>
  <w:num w:numId="25" w16cid:durableId="1612281531">
    <w:abstractNumId w:val="67"/>
  </w:num>
  <w:num w:numId="26" w16cid:durableId="828864570">
    <w:abstractNumId w:val="37"/>
  </w:num>
  <w:num w:numId="27" w16cid:durableId="637688393">
    <w:abstractNumId w:val="17"/>
  </w:num>
  <w:num w:numId="28" w16cid:durableId="1504588066">
    <w:abstractNumId w:val="8"/>
  </w:num>
  <w:num w:numId="29" w16cid:durableId="114373260">
    <w:abstractNumId w:val="8"/>
    <w:lvlOverride w:ilvl="0">
      <w:startOverride w:val="1"/>
    </w:lvlOverride>
  </w:num>
  <w:num w:numId="30" w16cid:durableId="8920911">
    <w:abstractNumId w:val="8"/>
    <w:lvlOverride w:ilvl="0">
      <w:startOverride w:val="1"/>
    </w:lvlOverride>
  </w:num>
  <w:num w:numId="31" w16cid:durableId="888348051">
    <w:abstractNumId w:val="8"/>
    <w:lvlOverride w:ilvl="0">
      <w:startOverride w:val="1"/>
    </w:lvlOverride>
  </w:num>
  <w:num w:numId="32" w16cid:durableId="633949118">
    <w:abstractNumId w:val="11"/>
  </w:num>
  <w:num w:numId="33" w16cid:durableId="1938364157">
    <w:abstractNumId w:val="3"/>
  </w:num>
  <w:num w:numId="34" w16cid:durableId="329404358">
    <w:abstractNumId w:val="31"/>
  </w:num>
  <w:num w:numId="35" w16cid:durableId="707100006">
    <w:abstractNumId w:val="68"/>
  </w:num>
  <w:num w:numId="36" w16cid:durableId="47073481">
    <w:abstractNumId w:val="64"/>
  </w:num>
  <w:num w:numId="37" w16cid:durableId="1473054983">
    <w:abstractNumId w:val="9"/>
  </w:num>
  <w:num w:numId="38" w16cid:durableId="1505702827">
    <w:abstractNumId w:val="9"/>
  </w:num>
  <w:num w:numId="39" w16cid:durableId="1512717324">
    <w:abstractNumId w:val="60"/>
  </w:num>
  <w:num w:numId="40" w16cid:durableId="1808085783">
    <w:abstractNumId w:val="38"/>
  </w:num>
  <w:num w:numId="41" w16cid:durableId="1243027887">
    <w:abstractNumId w:val="65"/>
  </w:num>
  <w:num w:numId="42" w16cid:durableId="828013339">
    <w:abstractNumId w:val="22"/>
  </w:num>
  <w:num w:numId="43" w16cid:durableId="719786239">
    <w:abstractNumId w:val="36"/>
  </w:num>
  <w:num w:numId="44" w16cid:durableId="965623734">
    <w:abstractNumId w:val="71"/>
  </w:num>
  <w:num w:numId="45" w16cid:durableId="1805657279">
    <w:abstractNumId w:val="56"/>
  </w:num>
  <w:num w:numId="46" w16cid:durableId="462846140">
    <w:abstractNumId w:val="4"/>
  </w:num>
  <w:num w:numId="47" w16cid:durableId="1024281552">
    <w:abstractNumId w:val="35"/>
  </w:num>
  <w:num w:numId="48" w16cid:durableId="1898936223">
    <w:abstractNumId w:val="57"/>
  </w:num>
  <w:num w:numId="49" w16cid:durableId="946077871">
    <w:abstractNumId w:val="59"/>
  </w:num>
  <w:num w:numId="50" w16cid:durableId="1496412259">
    <w:abstractNumId w:val="55"/>
  </w:num>
  <w:num w:numId="51" w16cid:durableId="1618021367">
    <w:abstractNumId w:val="47"/>
  </w:num>
  <w:num w:numId="52" w16cid:durableId="136533852">
    <w:abstractNumId w:val="53"/>
  </w:num>
  <w:num w:numId="53" w16cid:durableId="923799056">
    <w:abstractNumId w:val="62"/>
  </w:num>
  <w:num w:numId="54" w16cid:durableId="1149177564">
    <w:abstractNumId w:val="46"/>
  </w:num>
  <w:num w:numId="55" w16cid:durableId="376784323">
    <w:abstractNumId w:val="44"/>
  </w:num>
  <w:num w:numId="56" w16cid:durableId="2046367420">
    <w:abstractNumId w:val="29"/>
  </w:num>
  <w:num w:numId="57" w16cid:durableId="1396006089">
    <w:abstractNumId w:val="76"/>
  </w:num>
  <w:num w:numId="58" w16cid:durableId="1342390260">
    <w:abstractNumId w:val="5"/>
  </w:num>
  <w:num w:numId="59" w16cid:durableId="1169369087">
    <w:abstractNumId w:val="23"/>
  </w:num>
  <w:num w:numId="60" w16cid:durableId="1963145338">
    <w:abstractNumId w:val="34"/>
  </w:num>
  <w:num w:numId="61" w16cid:durableId="958099699">
    <w:abstractNumId w:val="45"/>
  </w:num>
  <w:num w:numId="62" w16cid:durableId="951136351">
    <w:abstractNumId w:val="20"/>
  </w:num>
  <w:num w:numId="63" w16cid:durableId="1826704287">
    <w:abstractNumId w:val="25"/>
  </w:num>
  <w:num w:numId="64" w16cid:durableId="1615596950">
    <w:abstractNumId w:val="63"/>
  </w:num>
  <w:num w:numId="65" w16cid:durableId="1998416205">
    <w:abstractNumId w:val="69"/>
  </w:num>
  <w:num w:numId="66" w16cid:durableId="1907180939">
    <w:abstractNumId w:val="61"/>
  </w:num>
  <w:num w:numId="67" w16cid:durableId="553470400">
    <w:abstractNumId w:val="70"/>
  </w:num>
  <w:num w:numId="68" w16cid:durableId="246810963">
    <w:abstractNumId w:val="75"/>
  </w:num>
  <w:num w:numId="69" w16cid:durableId="563878812">
    <w:abstractNumId w:val="0"/>
  </w:num>
  <w:num w:numId="70" w16cid:durableId="45957175">
    <w:abstractNumId w:val="15"/>
  </w:num>
  <w:num w:numId="71" w16cid:durableId="651718528">
    <w:abstractNumId w:val="74"/>
  </w:num>
  <w:num w:numId="72" w16cid:durableId="1082020417">
    <w:abstractNumId w:val="16"/>
  </w:num>
  <w:num w:numId="73" w16cid:durableId="1752043401">
    <w:abstractNumId w:val="24"/>
  </w:num>
  <w:num w:numId="74" w16cid:durableId="1351492773">
    <w:abstractNumId w:val="50"/>
  </w:num>
  <w:num w:numId="75" w16cid:durableId="459569919">
    <w:abstractNumId w:val="19"/>
  </w:num>
  <w:num w:numId="76" w16cid:durableId="829059277">
    <w:abstractNumId w:val="54"/>
  </w:num>
  <w:num w:numId="77" w16cid:durableId="252130154">
    <w:abstractNumId w:val="14"/>
  </w:num>
  <w:num w:numId="78" w16cid:durableId="317465813">
    <w:abstractNumId w:val="7"/>
  </w:num>
  <w:num w:numId="79" w16cid:durableId="1780879962">
    <w:abstractNumId w:val="27"/>
  </w:num>
  <w:num w:numId="80" w16cid:durableId="1085807879">
    <w:abstractNumId w:val="77"/>
  </w:num>
  <w:num w:numId="81" w16cid:durableId="450979907">
    <w:abstractNumId w:val="40"/>
  </w:num>
  <w:num w:numId="82" w16cid:durableId="1790125258">
    <w:abstractNumId w:val="21"/>
  </w:num>
  <w:num w:numId="83" w16cid:durableId="540290862">
    <w:abstractNumId w:val="18"/>
  </w:num>
  <w:num w:numId="84" w16cid:durableId="1968194811">
    <w:abstractNumId w:val="28"/>
  </w:num>
  <w:num w:numId="85" w16cid:durableId="134377185">
    <w:abstractNumId w:val="39"/>
  </w:num>
  <w:num w:numId="86" w16cid:durableId="1597404606">
    <w:abstractNumId w:val="58"/>
  </w:num>
  <w:num w:numId="87" w16cid:durableId="1562054858">
    <w:abstractNumId w:val="49"/>
  </w:num>
  <w:num w:numId="88" w16cid:durableId="1866793860">
    <w:abstractNumId w:val="30"/>
  </w:num>
  <w:num w:numId="89" w16cid:durableId="881211693">
    <w:abstractNumId w:val="33"/>
  </w:num>
  <w:num w:numId="90" w16cid:durableId="321009192">
    <w:abstractNumId w:val="51"/>
  </w:num>
  <w:num w:numId="91" w16cid:durableId="2130199506">
    <w:abstractNumId w:val="13"/>
  </w:num>
  <w:num w:numId="92" w16cid:durableId="800077752">
    <w:abstractNumId w:val="43"/>
  </w:num>
  <w:num w:numId="93" w16cid:durableId="659162738">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ocumentProtection w:edit="readOnly" w:enforcement="1" w:spinCount="100000" w:hashValue="ehzVhiCOQm/BjSgbM4m+57yCHj80A88XcwO7yFP3TOk=" w:saltValue="7MJl4XEWik0qt/Yle78LIg=="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E3"/>
    <w:rsid w:val="00000172"/>
    <w:rsid w:val="00000552"/>
    <w:rsid w:val="00000A67"/>
    <w:rsid w:val="00000A72"/>
    <w:rsid w:val="0000113B"/>
    <w:rsid w:val="00001295"/>
    <w:rsid w:val="00001727"/>
    <w:rsid w:val="00001896"/>
    <w:rsid w:val="00002442"/>
    <w:rsid w:val="0000260E"/>
    <w:rsid w:val="0000278F"/>
    <w:rsid w:val="000029C6"/>
    <w:rsid w:val="00002F91"/>
    <w:rsid w:val="0000307A"/>
    <w:rsid w:val="000035BD"/>
    <w:rsid w:val="000038DA"/>
    <w:rsid w:val="00003DEC"/>
    <w:rsid w:val="00003E0A"/>
    <w:rsid w:val="0000406D"/>
    <w:rsid w:val="000043BC"/>
    <w:rsid w:val="00004622"/>
    <w:rsid w:val="00004A0C"/>
    <w:rsid w:val="00005110"/>
    <w:rsid w:val="000051AE"/>
    <w:rsid w:val="00005615"/>
    <w:rsid w:val="000059EB"/>
    <w:rsid w:val="00005DCD"/>
    <w:rsid w:val="00005E30"/>
    <w:rsid w:val="0000607C"/>
    <w:rsid w:val="00006241"/>
    <w:rsid w:val="000062B8"/>
    <w:rsid w:val="000067A8"/>
    <w:rsid w:val="00006DA1"/>
    <w:rsid w:val="000078EF"/>
    <w:rsid w:val="00007F50"/>
    <w:rsid w:val="00007F65"/>
    <w:rsid w:val="000103CD"/>
    <w:rsid w:val="00010629"/>
    <w:rsid w:val="00011C0C"/>
    <w:rsid w:val="00011CE5"/>
    <w:rsid w:val="000123E2"/>
    <w:rsid w:val="00012678"/>
    <w:rsid w:val="00012E89"/>
    <w:rsid w:val="00013125"/>
    <w:rsid w:val="00013385"/>
    <w:rsid w:val="0001377E"/>
    <w:rsid w:val="00013A26"/>
    <w:rsid w:val="00014478"/>
    <w:rsid w:val="000149AB"/>
    <w:rsid w:val="00014D99"/>
    <w:rsid w:val="00014DD1"/>
    <w:rsid w:val="0001508D"/>
    <w:rsid w:val="0001612B"/>
    <w:rsid w:val="000161CD"/>
    <w:rsid w:val="000168E1"/>
    <w:rsid w:val="00016DE9"/>
    <w:rsid w:val="00017364"/>
    <w:rsid w:val="00017FCF"/>
    <w:rsid w:val="00017FFB"/>
    <w:rsid w:val="000202EB"/>
    <w:rsid w:val="000203F0"/>
    <w:rsid w:val="00020400"/>
    <w:rsid w:val="00020586"/>
    <w:rsid w:val="000205D2"/>
    <w:rsid w:val="00020FC7"/>
    <w:rsid w:val="00021E51"/>
    <w:rsid w:val="00022031"/>
    <w:rsid w:val="0002278A"/>
    <w:rsid w:val="00022EC0"/>
    <w:rsid w:val="0002326E"/>
    <w:rsid w:val="0002356E"/>
    <w:rsid w:val="0002386B"/>
    <w:rsid w:val="00023D86"/>
    <w:rsid w:val="00024076"/>
    <w:rsid w:val="000242BA"/>
    <w:rsid w:val="00024738"/>
    <w:rsid w:val="0002489B"/>
    <w:rsid w:val="00024B7F"/>
    <w:rsid w:val="000258D0"/>
    <w:rsid w:val="000259CB"/>
    <w:rsid w:val="00025AA9"/>
    <w:rsid w:val="00025BDB"/>
    <w:rsid w:val="00026788"/>
    <w:rsid w:val="000268C9"/>
    <w:rsid w:val="00026E53"/>
    <w:rsid w:val="00026EAE"/>
    <w:rsid w:val="00027035"/>
    <w:rsid w:val="0002712E"/>
    <w:rsid w:val="00027191"/>
    <w:rsid w:val="00027382"/>
    <w:rsid w:val="00027757"/>
    <w:rsid w:val="000277A0"/>
    <w:rsid w:val="00027A39"/>
    <w:rsid w:val="00027B87"/>
    <w:rsid w:val="00030858"/>
    <w:rsid w:val="00030D31"/>
    <w:rsid w:val="00031A1C"/>
    <w:rsid w:val="00031AB9"/>
    <w:rsid w:val="00031BB1"/>
    <w:rsid w:val="00031F88"/>
    <w:rsid w:val="000320AF"/>
    <w:rsid w:val="00032305"/>
    <w:rsid w:val="000324F3"/>
    <w:rsid w:val="00032593"/>
    <w:rsid w:val="00033005"/>
    <w:rsid w:val="000334B7"/>
    <w:rsid w:val="00033B44"/>
    <w:rsid w:val="00033BD0"/>
    <w:rsid w:val="00033C8A"/>
    <w:rsid w:val="00033D38"/>
    <w:rsid w:val="00033E3A"/>
    <w:rsid w:val="00034A4F"/>
    <w:rsid w:val="0003512A"/>
    <w:rsid w:val="00035663"/>
    <w:rsid w:val="00035F69"/>
    <w:rsid w:val="00036D19"/>
    <w:rsid w:val="0003726C"/>
    <w:rsid w:val="000374A9"/>
    <w:rsid w:val="00040002"/>
    <w:rsid w:val="00040059"/>
    <w:rsid w:val="0004032C"/>
    <w:rsid w:val="0004042F"/>
    <w:rsid w:val="00040819"/>
    <w:rsid w:val="00040C78"/>
    <w:rsid w:val="00040FBD"/>
    <w:rsid w:val="00041455"/>
    <w:rsid w:val="000415E8"/>
    <w:rsid w:val="0004168E"/>
    <w:rsid w:val="000417AB"/>
    <w:rsid w:val="00041F43"/>
    <w:rsid w:val="00042502"/>
    <w:rsid w:val="00043067"/>
    <w:rsid w:val="0004320B"/>
    <w:rsid w:val="00043335"/>
    <w:rsid w:val="00043F2D"/>
    <w:rsid w:val="00044760"/>
    <w:rsid w:val="00044862"/>
    <w:rsid w:val="000448DA"/>
    <w:rsid w:val="00044C0D"/>
    <w:rsid w:val="0004506B"/>
    <w:rsid w:val="000451D2"/>
    <w:rsid w:val="00045391"/>
    <w:rsid w:val="0004545F"/>
    <w:rsid w:val="000456D0"/>
    <w:rsid w:val="00045A17"/>
    <w:rsid w:val="00045F46"/>
    <w:rsid w:val="000460D3"/>
    <w:rsid w:val="00046231"/>
    <w:rsid w:val="0004639B"/>
    <w:rsid w:val="000465ED"/>
    <w:rsid w:val="00046706"/>
    <w:rsid w:val="00046C88"/>
    <w:rsid w:val="00046E3B"/>
    <w:rsid w:val="00046FC4"/>
    <w:rsid w:val="000472A0"/>
    <w:rsid w:val="000475A6"/>
    <w:rsid w:val="000476B8"/>
    <w:rsid w:val="00047A9D"/>
    <w:rsid w:val="0005043B"/>
    <w:rsid w:val="000505BD"/>
    <w:rsid w:val="00050BB1"/>
    <w:rsid w:val="00050C0E"/>
    <w:rsid w:val="00050E12"/>
    <w:rsid w:val="000512E0"/>
    <w:rsid w:val="0005137D"/>
    <w:rsid w:val="00051536"/>
    <w:rsid w:val="00051A86"/>
    <w:rsid w:val="00051E2C"/>
    <w:rsid w:val="00052640"/>
    <w:rsid w:val="00052CA5"/>
    <w:rsid w:val="00052D29"/>
    <w:rsid w:val="000533B1"/>
    <w:rsid w:val="000533BF"/>
    <w:rsid w:val="000537DB"/>
    <w:rsid w:val="000548ED"/>
    <w:rsid w:val="00054A3C"/>
    <w:rsid w:val="00054BF9"/>
    <w:rsid w:val="000551B4"/>
    <w:rsid w:val="00055477"/>
    <w:rsid w:val="000554DF"/>
    <w:rsid w:val="00055945"/>
    <w:rsid w:val="0005655E"/>
    <w:rsid w:val="000568F0"/>
    <w:rsid w:val="00056BD2"/>
    <w:rsid w:val="00056D14"/>
    <w:rsid w:val="00056D20"/>
    <w:rsid w:val="00056D6C"/>
    <w:rsid w:val="00056DDD"/>
    <w:rsid w:val="00057382"/>
    <w:rsid w:val="00057522"/>
    <w:rsid w:val="000575F0"/>
    <w:rsid w:val="0005778C"/>
    <w:rsid w:val="00057C8C"/>
    <w:rsid w:val="00060141"/>
    <w:rsid w:val="000604AF"/>
    <w:rsid w:val="00060605"/>
    <w:rsid w:val="000609A9"/>
    <w:rsid w:val="00060D27"/>
    <w:rsid w:val="00060D92"/>
    <w:rsid w:val="000613D7"/>
    <w:rsid w:val="000617C5"/>
    <w:rsid w:val="00061A5D"/>
    <w:rsid w:val="00061BDD"/>
    <w:rsid w:val="00062EEF"/>
    <w:rsid w:val="0006316B"/>
    <w:rsid w:val="000635D0"/>
    <w:rsid w:val="000635F3"/>
    <w:rsid w:val="000638F6"/>
    <w:rsid w:val="00063C11"/>
    <w:rsid w:val="00063CB6"/>
    <w:rsid w:val="000642AE"/>
    <w:rsid w:val="0006442C"/>
    <w:rsid w:val="00064A4C"/>
    <w:rsid w:val="00064B3C"/>
    <w:rsid w:val="0006539B"/>
    <w:rsid w:val="00065453"/>
    <w:rsid w:val="00065788"/>
    <w:rsid w:val="00065836"/>
    <w:rsid w:val="00065EB9"/>
    <w:rsid w:val="00067246"/>
    <w:rsid w:val="000676DB"/>
    <w:rsid w:val="0006787F"/>
    <w:rsid w:val="00067CDC"/>
    <w:rsid w:val="00067D82"/>
    <w:rsid w:val="000702FE"/>
    <w:rsid w:val="00070415"/>
    <w:rsid w:val="000704B6"/>
    <w:rsid w:val="0007059B"/>
    <w:rsid w:val="00071189"/>
    <w:rsid w:val="00071193"/>
    <w:rsid w:val="0007153A"/>
    <w:rsid w:val="00071827"/>
    <w:rsid w:val="00071AE7"/>
    <w:rsid w:val="00071CAD"/>
    <w:rsid w:val="00071E5A"/>
    <w:rsid w:val="00071E9C"/>
    <w:rsid w:val="00072597"/>
    <w:rsid w:val="0007261E"/>
    <w:rsid w:val="00072B7D"/>
    <w:rsid w:val="0007398D"/>
    <w:rsid w:val="00073D81"/>
    <w:rsid w:val="00074213"/>
    <w:rsid w:val="000747CC"/>
    <w:rsid w:val="00074964"/>
    <w:rsid w:val="00074A4C"/>
    <w:rsid w:val="00075530"/>
    <w:rsid w:val="000757CF"/>
    <w:rsid w:val="0007582A"/>
    <w:rsid w:val="0007598D"/>
    <w:rsid w:val="00075C43"/>
    <w:rsid w:val="00075D59"/>
    <w:rsid w:val="00076732"/>
    <w:rsid w:val="00076889"/>
    <w:rsid w:val="000771A7"/>
    <w:rsid w:val="00077329"/>
    <w:rsid w:val="000773BA"/>
    <w:rsid w:val="00077496"/>
    <w:rsid w:val="000774CC"/>
    <w:rsid w:val="00077823"/>
    <w:rsid w:val="00077AED"/>
    <w:rsid w:val="00077CFB"/>
    <w:rsid w:val="00077D31"/>
    <w:rsid w:val="0008023E"/>
    <w:rsid w:val="00080A43"/>
    <w:rsid w:val="00080BC5"/>
    <w:rsid w:val="00080C45"/>
    <w:rsid w:val="00080D25"/>
    <w:rsid w:val="00081011"/>
    <w:rsid w:val="00081554"/>
    <w:rsid w:val="00081E33"/>
    <w:rsid w:val="0008232E"/>
    <w:rsid w:val="00082872"/>
    <w:rsid w:val="00082B24"/>
    <w:rsid w:val="00082CE3"/>
    <w:rsid w:val="00082EC2"/>
    <w:rsid w:val="00082FA9"/>
    <w:rsid w:val="00083517"/>
    <w:rsid w:val="00083D5B"/>
    <w:rsid w:val="00083F8C"/>
    <w:rsid w:val="00084491"/>
    <w:rsid w:val="000847DA"/>
    <w:rsid w:val="00084B59"/>
    <w:rsid w:val="00084C62"/>
    <w:rsid w:val="000858C7"/>
    <w:rsid w:val="00085A8F"/>
    <w:rsid w:val="00085F49"/>
    <w:rsid w:val="0008651A"/>
    <w:rsid w:val="000868A0"/>
    <w:rsid w:val="00086A7C"/>
    <w:rsid w:val="000875C9"/>
    <w:rsid w:val="000875E7"/>
    <w:rsid w:val="00087E88"/>
    <w:rsid w:val="00087F60"/>
    <w:rsid w:val="00087F70"/>
    <w:rsid w:val="000916C2"/>
    <w:rsid w:val="00091C31"/>
    <w:rsid w:val="00091CE2"/>
    <w:rsid w:val="00091D14"/>
    <w:rsid w:val="00092680"/>
    <w:rsid w:val="00092889"/>
    <w:rsid w:val="000928FD"/>
    <w:rsid w:val="00093099"/>
    <w:rsid w:val="000937E4"/>
    <w:rsid w:val="00093B69"/>
    <w:rsid w:val="00093BC3"/>
    <w:rsid w:val="00093D59"/>
    <w:rsid w:val="00093ED8"/>
    <w:rsid w:val="00094005"/>
    <w:rsid w:val="000943E4"/>
    <w:rsid w:val="00094878"/>
    <w:rsid w:val="00094B0D"/>
    <w:rsid w:val="00094BAE"/>
    <w:rsid w:val="00094DDB"/>
    <w:rsid w:val="00094DE9"/>
    <w:rsid w:val="000956D9"/>
    <w:rsid w:val="000957EA"/>
    <w:rsid w:val="000959FA"/>
    <w:rsid w:val="00095F47"/>
    <w:rsid w:val="000964C6"/>
    <w:rsid w:val="00096F86"/>
    <w:rsid w:val="0009724E"/>
    <w:rsid w:val="00097271"/>
    <w:rsid w:val="0009770F"/>
    <w:rsid w:val="0009798E"/>
    <w:rsid w:val="00097D43"/>
    <w:rsid w:val="000A04BC"/>
    <w:rsid w:val="000A0BF3"/>
    <w:rsid w:val="000A0C84"/>
    <w:rsid w:val="000A104B"/>
    <w:rsid w:val="000A118E"/>
    <w:rsid w:val="000A13D2"/>
    <w:rsid w:val="000A1508"/>
    <w:rsid w:val="000A188B"/>
    <w:rsid w:val="000A2AAB"/>
    <w:rsid w:val="000A2B77"/>
    <w:rsid w:val="000A2D78"/>
    <w:rsid w:val="000A2ED3"/>
    <w:rsid w:val="000A30C7"/>
    <w:rsid w:val="000A316E"/>
    <w:rsid w:val="000A3B8B"/>
    <w:rsid w:val="000A3E84"/>
    <w:rsid w:val="000A3EC2"/>
    <w:rsid w:val="000A43E0"/>
    <w:rsid w:val="000A444E"/>
    <w:rsid w:val="000A4AFC"/>
    <w:rsid w:val="000A5183"/>
    <w:rsid w:val="000A53B2"/>
    <w:rsid w:val="000A549D"/>
    <w:rsid w:val="000A5928"/>
    <w:rsid w:val="000A5BA3"/>
    <w:rsid w:val="000A6BA3"/>
    <w:rsid w:val="000A6D24"/>
    <w:rsid w:val="000A6E41"/>
    <w:rsid w:val="000A6E7D"/>
    <w:rsid w:val="000A7353"/>
    <w:rsid w:val="000A7424"/>
    <w:rsid w:val="000A752C"/>
    <w:rsid w:val="000A7765"/>
    <w:rsid w:val="000A79D3"/>
    <w:rsid w:val="000B056D"/>
    <w:rsid w:val="000B0990"/>
    <w:rsid w:val="000B0CD4"/>
    <w:rsid w:val="000B0F85"/>
    <w:rsid w:val="000B10B5"/>
    <w:rsid w:val="000B1357"/>
    <w:rsid w:val="000B1932"/>
    <w:rsid w:val="000B19E9"/>
    <w:rsid w:val="000B2022"/>
    <w:rsid w:val="000B203B"/>
    <w:rsid w:val="000B23C3"/>
    <w:rsid w:val="000B23D2"/>
    <w:rsid w:val="000B2509"/>
    <w:rsid w:val="000B2CA0"/>
    <w:rsid w:val="000B2CAE"/>
    <w:rsid w:val="000B3639"/>
    <w:rsid w:val="000B3BA6"/>
    <w:rsid w:val="000B4196"/>
    <w:rsid w:val="000B4684"/>
    <w:rsid w:val="000B4A7F"/>
    <w:rsid w:val="000B4D0E"/>
    <w:rsid w:val="000B4D78"/>
    <w:rsid w:val="000B571D"/>
    <w:rsid w:val="000B575B"/>
    <w:rsid w:val="000B59D6"/>
    <w:rsid w:val="000B5AA7"/>
    <w:rsid w:val="000B5BCD"/>
    <w:rsid w:val="000B5E83"/>
    <w:rsid w:val="000B600E"/>
    <w:rsid w:val="000B6140"/>
    <w:rsid w:val="000B647D"/>
    <w:rsid w:val="000B666A"/>
    <w:rsid w:val="000B6763"/>
    <w:rsid w:val="000B6AC4"/>
    <w:rsid w:val="000B6DEF"/>
    <w:rsid w:val="000B6F04"/>
    <w:rsid w:val="000B70AA"/>
    <w:rsid w:val="000B7230"/>
    <w:rsid w:val="000B7586"/>
    <w:rsid w:val="000B7AC7"/>
    <w:rsid w:val="000B7BED"/>
    <w:rsid w:val="000C0467"/>
    <w:rsid w:val="000C04E6"/>
    <w:rsid w:val="000C086B"/>
    <w:rsid w:val="000C1813"/>
    <w:rsid w:val="000C1AC2"/>
    <w:rsid w:val="000C1EF5"/>
    <w:rsid w:val="000C215F"/>
    <w:rsid w:val="000C22AC"/>
    <w:rsid w:val="000C2E9B"/>
    <w:rsid w:val="000C306F"/>
    <w:rsid w:val="000C3244"/>
    <w:rsid w:val="000C339A"/>
    <w:rsid w:val="000C3408"/>
    <w:rsid w:val="000C3668"/>
    <w:rsid w:val="000C3BB5"/>
    <w:rsid w:val="000C4476"/>
    <w:rsid w:val="000C4806"/>
    <w:rsid w:val="000C4843"/>
    <w:rsid w:val="000C514A"/>
    <w:rsid w:val="000C57C8"/>
    <w:rsid w:val="000C5B64"/>
    <w:rsid w:val="000C5D76"/>
    <w:rsid w:val="000C5E19"/>
    <w:rsid w:val="000C6033"/>
    <w:rsid w:val="000C68D0"/>
    <w:rsid w:val="000C6BD2"/>
    <w:rsid w:val="000C6C4B"/>
    <w:rsid w:val="000C6D08"/>
    <w:rsid w:val="000C6FD9"/>
    <w:rsid w:val="000C7A5E"/>
    <w:rsid w:val="000D0A99"/>
    <w:rsid w:val="000D0B09"/>
    <w:rsid w:val="000D0B71"/>
    <w:rsid w:val="000D0BF8"/>
    <w:rsid w:val="000D0F5C"/>
    <w:rsid w:val="000D101C"/>
    <w:rsid w:val="000D175C"/>
    <w:rsid w:val="000D1E92"/>
    <w:rsid w:val="000D1FC0"/>
    <w:rsid w:val="000D2288"/>
    <w:rsid w:val="000D2528"/>
    <w:rsid w:val="000D2630"/>
    <w:rsid w:val="000D2709"/>
    <w:rsid w:val="000D2779"/>
    <w:rsid w:val="000D2A85"/>
    <w:rsid w:val="000D2BC4"/>
    <w:rsid w:val="000D2BE5"/>
    <w:rsid w:val="000D2CBE"/>
    <w:rsid w:val="000D3204"/>
    <w:rsid w:val="000D327A"/>
    <w:rsid w:val="000D32A8"/>
    <w:rsid w:val="000D32DE"/>
    <w:rsid w:val="000D365A"/>
    <w:rsid w:val="000D367E"/>
    <w:rsid w:val="000D36B7"/>
    <w:rsid w:val="000D39A0"/>
    <w:rsid w:val="000D3D90"/>
    <w:rsid w:val="000D441C"/>
    <w:rsid w:val="000D455B"/>
    <w:rsid w:val="000D4A30"/>
    <w:rsid w:val="000D4C05"/>
    <w:rsid w:val="000D4D61"/>
    <w:rsid w:val="000D4E22"/>
    <w:rsid w:val="000D567A"/>
    <w:rsid w:val="000D57DD"/>
    <w:rsid w:val="000D59EB"/>
    <w:rsid w:val="000D5E36"/>
    <w:rsid w:val="000D6067"/>
    <w:rsid w:val="000D629D"/>
    <w:rsid w:val="000D62A4"/>
    <w:rsid w:val="000D6586"/>
    <w:rsid w:val="000D7185"/>
    <w:rsid w:val="000D75F1"/>
    <w:rsid w:val="000D779D"/>
    <w:rsid w:val="000D7884"/>
    <w:rsid w:val="000D7BBB"/>
    <w:rsid w:val="000E0177"/>
    <w:rsid w:val="000E06A0"/>
    <w:rsid w:val="000E07CE"/>
    <w:rsid w:val="000E09AE"/>
    <w:rsid w:val="000E0ABA"/>
    <w:rsid w:val="000E0DF0"/>
    <w:rsid w:val="000E10E3"/>
    <w:rsid w:val="000E180B"/>
    <w:rsid w:val="000E1B5F"/>
    <w:rsid w:val="000E1EA4"/>
    <w:rsid w:val="000E2D36"/>
    <w:rsid w:val="000E2D82"/>
    <w:rsid w:val="000E3334"/>
    <w:rsid w:val="000E3491"/>
    <w:rsid w:val="000E360D"/>
    <w:rsid w:val="000E388F"/>
    <w:rsid w:val="000E396B"/>
    <w:rsid w:val="000E3BB2"/>
    <w:rsid w:val="000E3E9C"/>
    <w:rsid w:val="000E4059"/>
    <w:rsid w:val="000E4062"/>
    <w:rsid w:val="000E4185"/>
    <w:rsid w:val="000E49EB"/>
    <w:rsid w:val="000E4B9F"/>
    <w:rsid w:val="000E4CFC"/>
    <w:rsid w:val="000E4D65"/>
    <w:rsid w:val="000E4FD8"/>
    <w:rsid w:val="000E5242"/>
    <w:rsid w:val="000E578C"/>
    <w:rsid w:val="000E58F3"/>
    <w:rsid w:val="000E5900"/>
    <w:rsid w:val="000E5E1B"/>
    <w:rsid w:val="000E5EB5"/>
    <w:rsid w:val="000E64FE"/>
    <w:rsid w:val="000E71CF"/>
    <w:rsid w:val="000E72CB"/>
    <w:rsid w:val="000E75C3"/>
    <w:rsid w:val="000E7935"/>
    <w:rsid w:val="000E7FA3"/>
    <w:rsid w:val="000F0208"/>
    <w:rsid w:val="000F033E"/>
    <w:rsid w:val="000F0AA2"/>
    <w:rsid w:val="000F0F46"/>
    <w:rsid w:val="000F149F"/>
    <w:rsid w:val="000F1F6B"/>
    <w:rsid w:val="000F20A8"/>
    <w:rsid w:val="000F28E5"/>
    <w:rsid w:val="000F2E41"/>
    <w:rsid w:val="000F2E6B"/>
    <w:rsid w:val="000F30A6"/>
    <w:rsid w:val="000F31BC"/>
    <w:rsid w:val="000F3592"/>
    <w:rsid w:val="000F3A28"/>
    <w:rsid w:val="000F3C1F"/>
    <w:rsid w:val="000F3D45"/>
    <w:rsid w:val="000F3F3C"/>
    <w:rsid w:val="000F4247"/>
    <w:rsid w:val="000F457F"/>
    <w:rsid w:val="000F48AE"/>
    <w:rsid w:val="000F4BF7"/>
    <w:rsid w:val="000F531A"/>
    <w:rsid w:val="000F54A6"/>
    <w:rsid w:val="000F59EE"/>
    <w:rsid w:val="000F5A03"/>
    <w:rsid w:val="000F5A93"/>
    <w:rsid w:val="000F5B60"/>
    <w:rsid w:val="000F5BF6"/>
    <w:rsid w:val="000F5CF7"/>
    <w:rsid w:val="000F6C0B"/>
    <w:rsid w:val="000F6CCC"/>
    <w:rsid w:val="000F6CDA"/>
    <w:rsid w:val="000F6F53"/>
    <w:rsid w:val="000F70B3"/>
    <w:rsid w:val="000F724E"/>
    <w:rsid w:val="000F7797"/>
    <w:rsid w:val="000F781F"/>
    <w:rsid w:val="000F7FA6"/>
    <w:rsid w:val="00100168"/>
    <w:rsid w:val="00100510"/>
    <w:rsid w:val="0010053D"/>
    <w:rsid w:val="0010055C"/>
    <w:rsid w:val="00100C94"/>
    <w:rsid w:val="001014DA"/>
    <w:rsid w:val="001019CC"/>
    <w:rsid w:val="00101AA1"/>
    <w:rsid w:val="00101C04"/>
    <w:rsid w:val="001028FE"/>
    <w:rsid w:val="00102C44"/>
    <w:rsid w:val="00102DAB"/>
    <w:rsid w:val="00102E4C"/>
    <w:rsid w:val="001030D6"/>
    <w:rsid w:val="001037D9"/>
    <w:rsid w:val="00103940"/>
    <w:rsid w:val="0010398F"/>
    <w:rsid w:val="00103DF1"/>
    <w:rsid w:val="001040DE"/>
    <w:rsid w:val="0010416E"/>
    <w:rsid w:val="001045CF"/>
    <w:rsid w:val="00104760"/>
    <w:rsid w:val="001052B4"/>
    <w:rsid w:val="0010547D"/>
    <w:rsid w:val="00105482"/>
    <w:rsid w:val="001057EA"/>
    <w:rsid w:val="00105861"/>
    <w:rsid w:val="00105A7D"/>
    <w:rsid w:val="00105F27"/>
    <w:rsid w:val="00105F8A"/>
    <w:rsid w:val="00106108"/>
    <w:rsid w:val="001061EE"/>
    <w:rsid w:val="001062EE"/>
    <w:rsid w:val="00106B5E"/>
    <w:rsid w:val="00106D9B"/>
    <w:rsid w:val="0010736C"/>
    <w:rsid w:val="00107F82"/>
    <w:rsid w:val="00107FFE"/>
    <w:rsid w:val="00110134"/>
    <w:rsid w:val="0011032D"/>
    <w:rsid w:val="001109C9"/>
    <w:rsid w:val="00110A9F"/>
    <w:rsid w:val="00110D69"/>
    <w:rsid w:val="0011190E"/>
    <w:rsid w:val="00111AC7"/>
    <w:rsid w:val="00111F0F"/>
    <w:rsid w:val="001124EB"/>
    <w:rsid w:val="0011267F"/>
    <w:rsid w:val="001128B3"/>
    <w:rsid w:val="001128CF"/>
    <w:rsid w:val="00112D3C"/>
    <w:rsid w:val="00112E53"/>
    <w:rsid w:val="00113259"/>
    <w:rsid w:val="00113492"/>
    <w:rsid w:val="00113522"/>
    <w:rsid w:val="001135F3"/>
    <w:rsid w:val="00113690"/>
    <w:rsid w:val="001138BA"/>
    <w:rsid w:val="00113F39"/>
    <w:rsid w:val="00114298"/>
    <w:rsid w:val="00114A10"/>
    <w:rsid w:val="00114D3A"/>
    <w:rsid w:val="00114E0E"/>
    <w:rsid w:val="00114EC7"/>
    <w:rsid w:val="00114F3F"/>
    <w:rsid w:val="00115062"/>
    <w:rsid w:val="00115E02"/>
    <w:rsid w:val="00115EB5"/>
    <w:rsid w:val="00116064"/>
    <w:rsid w:val="0011681B"/>
    <w:rsid w:val="00116D4A"/>
    <w:rsid w:val="0011720B"/>
    <w:rsid w:val="00117435"/>
    <w:rsid w:val="0011784C"/>
    <w:rsid w:val="00117901"/>
    <w:rsid w:val="00117BBF"/>
    <w:rsid w:val="0012028F"/>
    <w:rsid w:val="001204FC"/>
    <w:rsid w:val="00120A66"/>
    <w:rsid w:val="00120A7E"/>
    <w:rsid w:val="0012103F"/>
    <w:rsid w:val="001212A9"/>
    <w:rsid w:val="001212F7"/>
    <w:rsid w:val="001215AF"/>
    <w:rsid w:val="001219FE"/>
    <w:rsid w:val="00121C21"/>
    <w:rsid w:val="00121E7A"/>
    <w:rsid w:val="00121F97"/>
    <w:rsid w:val="00121FDD"/>
    <w:rsid w:val="0012224E"/>
    <w:rsid w:val="001222CD"/>
    <w:rsid w:val="001223B2"/>
    <w:rsid w:val="0012364D"/>
    <w:rsid w:val="00123F68"/>
    <w:rsid w:val="00124052"/>
    <w:rsid w:val="00124323"/>
    <w:rsid w:val="0012482A"/>
    <w:rsid w:val="0012499C"/>
    <w:rsid w:val="00124B3D"/>
    <w:rsid w:val="001254C1"/>
    <w:rsid w:val="00125556"/>
    <w:rsid w:val="00125945"/>
    <w:rsid w:val="00125950"/>
    <w:rsid w:val="001259FF"/>
    <w:rsid w:val="00125A04"/>
    <w:rsid w:val="001260C4"/>
    <w:rsid w:val="0012614A"/>
    <w:rsid w:val="00126175"/>
    <w:rsid w:val="0012671D"/>
    <w:rsid w:val="0012679D"/>
    <w:rsid w:val="0012684F"/>
    <w:rsid w:val="00126D25"/>
    <w:rsid w:val="001273E7"/>
    <w:rsid w:val="0012764F"/>
    <w:rsid w:val="0012779E"/>
    <w:rsid w:val="00127923"/>
    <w:rsid w:val="00127BBF"/>
    <w:rsid w:val="00127E8C"/>
    <w:rsid w:val="00127FEA"/>
    <w:rsid w:val="0013025A"/>
    <w:rsid w:val="00130CE8"/>
    <w:rsid w:val="001318AE"/>
    <w:rsid w:val="00131F2B"/>
    <w:rsid w:val="00131FA8"/>
    <w:rsid w:val="00132904"/>
    <w:rsid w:val="00133541"/>
    <w:rsid w:val="0013397E"/>
    <w:rsid w:val="001339D3"/>
    <w:rsid w:val="00133F0F"/>
    <w:rsid w:val="00133F38"/>
    <w:rsid w:val="001340E8"/>
    <w:rsid w:val="00134230"/>
    <w:rsid w:val="0013430A"/>
    <w:rsid w:val="00134BD5"/>
    <w:rsid w:val="00134CE7"/>
    <w:rsid w:val="00134D13"/>
    <w:rsid w:val="00135547"/>
    <w:rsid w:val="001355EB"/>
    <w:rsid w:val="001357CE"/>
    <w:rsid w:val="00135808"/>
    <w:rsid w:val="00135AEA"/>
    <w:rsid w:val="00135C50"/>
    <w:rsid w:val="00135D7F"/>
    <w:rsid w:val="001363A0"/>
    <w:rsid w:val="0013645E"/>
    <w:rsid w:val="001369BB"/>
    <w:rsid w:val="00136E51"/>
    <w:rsid w:val="00136ED6"/>
    <w:rsid w:val="0013771B"/>
    <w:rsid w:val="00137853"/>
    <w:rsid w:val="00137A67"/>
    <w:rsid w:val="00137B3E"/>
    <w:rsid w:val="0014070A"/>
    <w:rsid w:val="00140856"/>
    <w:rsid w:val="00140C7D"/>
    <w:rsid w:val="00140D92"/>
    <w:rsid w:val="001418BD"/>
    <w:rsid w:val="00141916"/>
    <w:rsid w:val="00141AB8"/>
    <w:rsid w:val="00141BD3"/>
    <w:rsid w:val="00141D36"/>
    <w:rsid w:val="00141EC1"/>
    <w:rsid w:val="00142329"/>
    <w:rsid w:val="00142825"/>
    <w:rsid w:val="0014284A"/>
    <w:rsid w:val="00142BBC"/>
    <w:rsid w:val="00142F5A"/>
    <w:rsid w:val="00143895"/>
    <w:rsid w:val="00143D5A"/>
    <w:rsid w:val="00143D7E"/>
    <w:rsid w:val="00143E1B"/>
    <w:rsid w:val="00144174"/>
    <w:rsid w:val="0014449B"/>
    <w:rsid w:val="001447ED"/>
    <w:rsid w:val="001449AA"/>
    <w:rsid w:val="00145171"/>
    <w:rsid w:val="00145568"/>
    <w:rsid w:val="001467B5"/>
    <w:rsid w:val="00146FB8"/>
    <w:rsid w:val="00147126"/>
    <w:rsid w:val="00147170"/>
    <w:rsid w:val="0014773C"/>
    <w:rsid w:val="0014799C"/>
    <w:rsid w:val="00147B51"/>
    <w:rsid w:val="00147C9F"/>
    <w:rsid w:val="0015055A"/>
    <w:rsid w:val="00150795"/>
    <w:rsid w:val="00150ADF"/>
    <w:rsid w:val="00150CB8"/>
    <w:rsid w:val="00150F90"/>
    <w:rsid w:val="00150FD2"/>
    <w:rsid w:val="00151A13"/>
    <w:rsid w:val="00151EBF"/>
    <w:rsid w:val="001521C7"/>
    <w:rsid w:val="001521D4"/>
    <w:rsid w:val="00152713"/>
    <w:rsid w:val="00152971"/>
    <w:rsid w:val="001535A9"/>
    <w:rsid w:val="0015373A"/>
    <w:rsid w:val="00153959"/>
    <w:rsid w:val="001539B3"/>
    <w:rsid w:val="00153C59"/>
    <w:rsid w:val="00153F57"/>
    <w:rsid w:val="001542B4"/>
    <w:rsid w:val="001546C6"/>
    <w:rsid w:val="00154888"/>
    <w:rsid w:val="00154C1D"/>
    <w:rsid w:val="0015522B"/>
    <w:rsid w:val="001553A4"/>
    <w:rsid w:val="001553E7"/>
    <w:rsid w:val="00155451"/>
    <w:rsid w:val="00155853"/>
    <w:rsid w:val="00155948"/>
    <w:rsid w:val="0015654C"/>
    <w:rsid w:val="001566E7"/>
    <w:rsid w:val="001566FF"/>
    <w:rsid w:val="00156808"/>
    <w:rsid w:val="00157584"/>
    <w:rsid w:val="0016020E"/>
    <w:rsid w:val="00161210"/>
    <w:rsid w:val="00161B90"/>
    <w:rsid w:val="00161F42"/>
    <w:rsid w:val="0016209C"/>
    <w:rsid w:val="0016218F"/>
    <w:rsid w:val="00162416"/>
    <w:rsid w:val="00162420"/>
    <w:rsid w:val="00162441"/>
    <w:rsid w:val="001625A2"/>
    <w:rsid w:val="00162FAB"/>
    <w:rsid w:val="00163238"/>
    <w:rsid w:val="00163285"/>
    <w:rsid w:val="00163B18"/>
    <w:rsid w:val="00163D06"/>
    <w:rsid w:val="00163E05"/>
    <w:rsid w:val="00163F1A"/>
    <w:rsid w:val="0016413B"/>
    <w:rsid w:val="00164409"/>
    <w:rsid w:val="001644B1"/>
    <w:rsid w:val="0016488C"/>
    <w:rsid w:val="00164971"/>
    <w:rsid w:val="00164A7A"/>
    <w:rsid w:val="00165175"/>
    <w:rsid w:val="00165868"/>
    <w:rsid w:val="00165AA4"/>
    <w:rsid w:val="00165DB3"/>
    <w:rsid w:val="0016610E"/>
    <w:rsid w:val="001662A5"/>
    <w:rsid w:val="00166354"/>
    <w:rsid w:val="00166623"/>
    <w:rsid w:val="001666D5"/>
    <w:rsid w:val="00167158"/>
    <w:rsid w:val="0016778D"/>
    <w:rsid w:val="001677FB"/>
    <w:rsid w:val="001678CA"/>
    <w:rsid w:val="0017069F"/>
    <w:rsid w:val="00170771"/>
    <w:rsid w:val="00171261"/>
    <w:rsid w:val="00171D50"/>
    <w:rsid w:val="00172087"/>
    <w:rsid w:val="00172096"/>
    <w:rsid w:val="0017220E"/>
    <w:rsid w:val="00172297"/>
    <w:rsid w:val="001729A0"/>
    <w:rsid w:val="00172B7B"/>
    <w:rsid w:val="00172FD2"/>
    <w:rsid w:val="00173301"/>
    <w:rsid w:val="00173693"/>
    <w:rsid w:val="00173874"/>
    <w:rsid w:val="00174CAA"/>
    <w:rsid w:val="00174FF1"/>
    <w:rsid w:val="0017502A"/>
    <w:rsid w:val="001750CF"/>
    <w:rsid w:val="0017538E"/>
    <w:rsid w:val="00175956"/>
    <w:rsid w:val="00175997"/>
    <w:rsid w:val="001759C2"/>
    <w:rsid w:val="00175B44"/>
    <w:rsid w:val="001760D3"/>
    <w:rsid w:val="001761D6"/>
    <w:rsid w:val="00176786"/>
    <w:rsid w:val="00176C3E"/>
    <w:rsid w:val="00176FC2"/>
    <w:rsid w:val="00176FC5"/>
    <w:rsid w:val="0017714B"/>
    <w:rsid w:val="00177448"/>
    <w:rsid w:val="00177879"/>
    <w:rsid w:val="00177976"/>
    <w:rsid w:val="001802D1"/>
    <w:rsid w:val="00180B0C"/>
    <w:rsid w:val="00180CBF"/>
    <w:rsid w:val="00180E52"/>
    <w:rsid w:val="00181167"/>
    <w:rsid w:val="001819E6"/>
    <w:rsid w:val="00182025"/>
    <w:rsid w:val="00182547"/>
    <w:rsid w:val="00182607"/>
    <w:rsid w:val="0018283C"/>
    <w:rsid w:val="00182C21"/>
    <w:rsid w:val="00182CAC"/>
    <w:rsid w:val="00182DFB"/>
    <w:rsid w:val="00182FE5"/>
    <w:rsid w:val="00183427"/>
    <w:rsid w:val="00183545"/>
    <w:rsid w:val="001835A2"/>
    <w:rsid w:val="00183846"/>
    <w:rsid w:val="0018394B"/>
    <w:rsid w:val="00183A23"/>
    <w:rsid w:val="0018420F"/>
    <w:rsid w:val="001844EC"/>
    <w:rsid w:val="0018492B"/>
    <w:rsid w:val="00184B53"/>
    <w:rsid w:val="00184C85"/>
    <w:rsid w:val="00184EEA"/>
    <w:rsid w:val="00184EEB"/>
    <w:rsid w:val="0018536E"/>
    <w:rsid w:val="00185956"/>
    <w:rsid w:val="001867F2"/>
    <w:rsid w:val="00186F56"/>
    <w:rsid w:val="0018718C"/>
    <w:rsid w:val="00187234"/>
    <w:rsid w:val="00187BBC"/>
    <w:rsid w:val="00187D7E"/>
    <w:rsid w:val="00187FD9"/>
    <w:rsid w:val="00190074"/>
    <w:rsid w:val="001907B6"/>
    <w:rsid w:val="0019243A"/>
    <w:rsid w:val="001925C5"/>
    <w:rsid w:val="0019270E"/>
    <w:rsid w:val="00192746"/>
    <w:rsid w:val="001928DB"/>
    <w:rsid w:val="00192A4D"/>
    <w:rsid w:val="0019314F"/>
    <w:rsid w:val="00193231"/>
    <w:rsid w:val="001932FD"/>
    <w:rsid w:val="00193457"/>
    <w:rsid w:val="0019352D"/>
    <w:rsid w:val="0019356F"/>
    <w:rsid w:val="001935A0"/>
    <w:rsid w:val="00193840"/>
    <w:rsid w:val="00194D6D"/>
    <w:rsid w:val="0019507C"/>
    <w:rsid w:val="00195317"/>
    <w:rsid w:val="00195995"/>
    <w:rsid w:val="00195FB4"/>
    <w:rsid w:val="00196091"/>
    <w:rsid w:val="00196417"/>
    <w:rsid w:val="00196C79"/>
    <w:rsid w:val="00196DAD"/>
    <w:rsid w:val="0019748B"/>
    <w:rsid w:val="001975F1"/>
    <w:rsid w:val="001977EF"/>
    <w:rsid w:val="00197948"/>
    <w:rsid w:val="001A01ED"/>
    <w:rsid w:val="001A0352"/>
    <w:rsid w:val="001A0635"/>
    <w:rsid w:val="001A09F5"/>
    <w:rsid w:val="001A0CDA"/>
    <w:rsid w:val="001A1363"/>
    <w:rsid w:val="001A17D4"/>
    <w:rsid w:val="001A21C6"/>
    <w:rsid w:val="001A26E3"/>
    <w:rsid w:val="001A2BA0"/>
    <w:rsid w:val="001A301E"/>
    <w:rsid w:val="001A31F3"/>
    <w:rsid w:val="001A336B"/>
    <w:rsid w:val="001A355A"/>
    <w:rsid w:val="001A36DE"/>
    <w:rsid w:val="001A3CE8"/>
    <w:rsid w:val="001A41E7"/>
    <w:rsid w:val="001A42C1"/>
    <w:rsid w:val="001A47EC"/>
    <w:rsid w:val="001A508E"/>
    <w:rsid w:val="001A514D"/>
    <w:rsid w:val="001A52D9"/>
    <w:rsid w:val="001A5317"/>
    <w:rsid w:val="001A5662"/>
    <w:rsid w:val="001A584F"/>
    <w:rsid w:val="001A5B58"/>
    <w:rsid w:val="001A5B75"/>
    <w:rsid w:val="001A62E3"/>
    <w:rsid w:val="001A647B"/>
    <w:rsid w:val="001A66B3"/>
    <w:rsid w:val="001A670D"/>
    <w:rsid w:val="001A67BB"/>
    <w:rsid w:val="001A6806"/>
    <w:rsid w:val="001A6ECF"/>
    <w:rsid w:val="001A73A7"/>
    <w:rsid w:val="001A7443"/>
    <w:rsid w:val="001A7668"/>
    <w:rsid w:val="001A7811"/>
    <w:rsid w:val="001A79BB"/>
    <w:rsid w:val="001B00F9"/>
    <w:rsid w:val="001B07DA"/>
    <w:rsid w:val="001B090C"/>
    <w:rsid w:val="001B0CE6"/>
    <w:rsid w:val="001B1211"/>
    <w:rsid w:val="001B15EE"/>
    <w:rsid w:val="001B1F5E"/>
    <w:rsid w:val="001B2360"/>
    <w:rsid w:val="001B2416"/>
    <w:rsid w:val="001B2CBB"/>
    <w:rsid w:val="001B2D55"/>
    <w:rsid w:val="001B33B4"/>
    <w:rsid w:val="001B3589"/>
    <w:rsid w:val="001B3E94"/>
    <w:rsid w:val="001B4092"/>
    <w:rsid w:val="001B42B4"/>
    <w:rsid w:val="001B48DB"/>
    <w:rsid w:val="001B4C0C"/>
    <w:rsid w:val="001B4D62"/>
    <w:rsid w:val="001B4FD1"/>
    <w:rsid w:val="001B5411"/>
    <w:rsid w:val="001B572A"/>
    <w:rsid w:val="001B5A97"/>
    <w:rsid w:val="001B5E95"/>
    <w:rsid w:val="001B6585"/>
    <w:rsid w:val="001B691B"/>
    <w:rsid w:val="001B6C2A"/>
    <w:rsid w:val="001B7117"/>
    <w:rsid w:val="001B71A7"/>
    <w:rsid w:val="001B74B1"/>
    <w:rsid w:val="001B7921"/>
    <w:rsid w:val="001B7944"/>
    <w:rsid w:val="001B7CA3"/>
    <w:rsid w:val="001B7D55"/>
    <w:rsid w:val="001B7F6E"/>
    <w:rsid w:val="001B7FD7"/>
    <w:rsid w:val="001C04BC"/>
    <w:rsid w:val="001C04CD"/>
    <w:rsid w:val="001C06A7"/>
    <w:rsid w:val="001C0A4B"/>
    <w:rsid w:val="001C12E1"/>
    <w:rsid w:val="001C1974"/>
    <w:rsid w:val="001C21BF"/>
    <w:rsid w:val="001C2669"/>
    <w:rsid w:val="001C2BC7"/>
    <w:rsid w:val="001C30D5"/>
    <w:rsid w:val="001C3689"/>
    <w:rsid w:val="001C38A0"/>
    <w:rsid w:val="001C3DB8"/>
    <w:rsid w:val="001C3DBA"/>
    <w:rsid w:val="001C4458"/>
    <w:rsid w:val="001C4596"/>
    <w:rsid w:val="001C49AE"/>
    <w:rsid w:val="001C4A2E"/>
    <w:rsid w:val="001C4AA9"/>
    <w:rsid w:val="001C4CCE"/>
    <w:rsid w:val="001C4E51"/>
    <w:rsid w:val="001C4EA8"/>
    <w:rsid w:val="001C502B"/>
    <w:rsid w:val="001C531B"/>
    <w:rsid w:val="001C5625"/>
    <w:rsid w:val="001C5E8E"/>
    <w:rsid w:val="001C60AD"/>
    <w:rsid w:val="001C6155"/>
    <w:rsid w:val="001C6197"/>
    <w:rsid w:val="001C67ED"/>
    <w:rsid w:val="001C72A5"/>
    <w:rsid w:val="001C7D0F"/>
    <w:rsid w:val="001C7DC4"/>
    <w:rsid w:val="001D04E7"/>
    <w:rsid w:val="001D0518"/>
    <w:rsid w:val="001D0692"/>
    <w:rsid w:val="001D06E1"/>
    <w:rsid w:val="001D10A3"/>
    <w:rsid w:val="001D11DB"/>
    <w:rsid w:val="001D1249"/>
    <w:rsid w:val="001D141C"/>
    <w:rsid w:val="001D1745"/>
    <w:rsid w:val="001D17D7"/>
    <w:rsid w:val="001D1BE1"/>
    <w:rsid w:val="001D1E7B"/>
    <w:rsid w:val="001D254B"/>
    <w:rsid w:val="001D2598"/>
    <w:rsid w:val="001D2743"/>
    <w:rsid w:val="001D2AE1"/>
    <w:rsid w:val="001D2E55"/>
    <w:rsid w:val="001D3640"/>
    <w:rsid w:val="001D3656"/>
    <w:rsid w:val="001D38BC"/>
    <w:rsid w:val="001D3975"/>
    <w:rsid w:val="001D3BEF"/>
    <w:rsid w:val="001D3C66"/>
    <w:rsid w:val="001D461F"/>
    <w:rsid w:val="001D4648"/>
    <w:rsid w:val="001D4800"/>
    <w:rsid w:val="001D4A61"/>
    <w:rsid w:val="001D4BBE"/>
    <w:rsid w:val="001D4CAF"/>
    <w:rsid w:val="001D502E"/>
    <w:rsid w:val="001D52F5"/>
    <w:rsid w:val="001D54BA"/>
    <w:rsid w:val="001D66BF"/>
    <w:rsid w:val="001D7205"/>
    <w:rsid w:val="001D72B5"/>
    <w:rsid w:val="001D7717"/>
    <w:rsid w:val="001D7A3B"/>
    <w:rsid w:val="001D7F3A"/>
    <w:rsid w:val="001D7F96"/>
    <w:rsid w:val="001D7FE2"/>
    <w:rsid w:val="001E0083"/>
    <w:rsid w:val="001E010E"/>
    <w:rsid w:val="001E02CC"/>
    <w:rsid w:val="001E07AC"/>
    <w:rsid w:val="001E0829"/>
    <w:rsid w:val="001E09C1"/>
    <w:rsid w:val="001E0A6D"/>
    <w:rsid w:val="001E0AE7"/>
    <w:rsid w:val="001E0B0F"/>
    <w:rsid w:val="001E0FA9"/>
    <w:rsid w:val="001E10A3"/>
    <w:rsid w:val="001E1380"/>
    <w:rsid w:val="001E14CA"/>
    <w:rsid w:val="001E1D78"/>
    <w:rsid w:val="001E22A3"/>
    <w:rsid w:val="001E23C3"/>
    <w:rsid w:val="001E2B07"/>
    <w:rsid w:val="001E2C9F"/>
    <w:rsid w:val="001E2DC5"/>
    <w:rsid w:val="001E3165"/>
    <w:rsid w:val="001E3240"/>
    <w:rsid w:val="001E3680"/>
    <w:rsid w:val="001E3FEC"/>
    <w:rsid w:val="001E44FD"/>
    <w:rsid w:val="001E4C0F"/>
    <w:rsid w:val="001E4CD3"/>
    <w:rsid w:val="001E4D4D"/>
    <w:rsid w:val="001E4FC9"/>
    <w:rsid w:val="001E559A"/>
    <w:rsid w:val="001E5E4D"/>
    <w:rsid w:val="001E5E6F"/>
    <w:rsid w:val="001E6833"/>
    <w:rsid w:val="001E68F3"/>
    <w:rsid w:val="001E69AD"/>
    <w:rsid w:val="001E69F2"/>
    <w:rsid w:val="001E7113"/>
    <w:rsid w:val="001E73BD"/>
    <w:rsid w:val="001E7403"/>
    <w:rsid w:val="001E761C"/>
    <w:rsid w:val="001E7621"/>
    <w:rsid w:val="001E7640"/>
    <w:rsid w:val="001E774B"/>
    <w:rsid w:val="001E7885"/>
    <w:rsid w:val="001F120D"/>
    <w:rsid w:val="001F147B"/>
    <w:rsid w:val="001F14B5"/>
    <w:rsid w:val="001F1575"/>
    <w:rsid w:val="001F19EA"/>
    <w:rsid w:val="001F1ACF"/>
    <w:rsid w:val="001F1F39"/>
    <w:rsid w:val="001F20D1"/>
    <w:rsid w:val="001F272C"/>
    <w:rsid w:val="001F2769"/>
    <w:rsid w:val="001F322F"/>
    <w:rsid w:val="001F3925"/>
    <w:rsid w:val="001F42F5"/>
    <w:rsid w:val="001F51F6"/>
    <w:rsid w:val="001F5933"/>
    <w:rsid w:val="001F6018"/>
    <w:rsid w:val="001F67F0"/>
    <w:rsid w:val="001F6D49"/>
    <w:rsid w:val="001F6DDB"/>
    <w:rsid w:val="001F6E86"/>
    <w:rsid w:val="001F739F"/>
    <w:rsid w:val="001F78BF"/>
    <w:rsid w:val="001F7D1F"/>
    <w:rsid w:val="0020000C"/>
    <w:rsid w:val="00200291"/>
    <w:rsid w:val="00200587"/>
    <w:rsid w:val="00200758"/>
    <w:rsid w:val="00200A16"/>
    <w:rsid w:val="00200AA1"/>
    <w:rsid w:val="002014D5"/>
    <w:rsid w:val="00201920"/>
    <w:rsid w:val="00201A6A"/>
    <w:rsid w:val="00201CB7"/>
    <w:rsid w:val="002025D2"/>
    <w:rsid w:val="00202653"/>
    <w:rsid w:val="00202745"/>
    <w:rsid w:val="00202C3D"/>
    <w:rsid w:val="00202E4A"/>
    <w:rsid w:val="0020308A"/>
    <w:rsid w:val="002030A1"/>
    <w:rsid w:val="00203184"/>
    <w:rsid w:val="00203805"/>
    <w:rsid w:val="0020385F"/>
    <w:rsid w:val="00203944"/>
    <w:rsid w:val="00203EDB"/>
    <w:rsid w:val="00204280"/>
    <w:rsid w:val="0020458B"/>
    <w:rsid w:val="002049E9"/>
    <w:rsid w:val="0020510D"/>
    <w:rsid w:val="00205574"/>
    <w:rsid w:val="00205755"/>
    <w:rsid w:val="0020584B"/>
    <w:rsid w:val="002067F3"/>
    <w:rsid w:val="00206E7E"/>
    <w:rsid w:val="002070BB"/>
    <w:rsid w:val="002074EC"/>
    <w:rsid w:val="002075F8"/>
    <w:rsid w:val="00207BED"/>
    <w:rsid w:val="00207EA5"/>
    <w:rsid w:val="0021065D"/>
    <w:rsid w:val="00210D24"/>
    <w:rsid w:val="00211323"/>
    <w:rsid w:val="00211594"/>
    <w:rsid w:val="00211892"/>
    <w:rsid w:val="00211977"/>
    <w:rsid w:val="00211D33"/>
    <w:rsid w:val="0021218A"/>
    <w:rsid w:val="002125A8"/>
    <w:rsid w:val="00212D45"/>
    <w:rsid w:val="00212D61"/>
    <w:rsid w:val="002132D3"/>
    <w:rsid w:val="0021337A"/>
    <w:rsid w:val="00213959"/>
    <w:rsid w:val="00213A29"/>
    <w:rsid w:val="00213A9D"/>
    <w:rsid w:val="00213CF6"/>
    <w:rsid w:val="00213E4F"/>
    <w:rsid w:val="00213FF9"/>
    <w:rsid w:val="00214820"/>
    <w:rsid w:val="00215254"/>
    <w:rsid w:val="00215EC7"/>
    <w:rsid w:val="002160B6"/>
    <w:rsid w:val="0021621B"/>
    <w:rsid w:val="002167C3"/>
    <w:rsid w:val="00216B61"/>
    <w:rsid w:val="00216B93"/>
    <w:rsid w:val="0021744D"/>
    <w:rsid w:val="002175E7"/>
    <w:rsid w:val="00217821"/>
    <w:rsid w:val="0021790F"/>
    <w:rsid w:val="002204F1"/>
    <w:rsid w:val="0022073B"/>
    <w:rsid w:val="00220C79"/>
    <w:rsid w:val="00220C97"/>
    <w:rsid w:val="00220FE1"/>
    <w:rsid w:val="002212F3"/>
    <w:rsid w:val="00221377"/>
    <w:rsid w:val="002217E1"/>
    <w:rsid w:val="00221C08"/>
    <w:rsid w:val="00221E50"/>
    <w:rsid w:val="00221F0F"/>
    <w:rsid w:val="00221F7E"/>
    <w:rsid w:val="00222178"/>
    <w:rsid w:val="002221D8"/>
    <w:rsid w:val="002222CE"/>
    <w:rsid w:val="002224CF"/>
    <w:rsid w:val="00222585"/>
    <w:rsid w:val="00222885"/>
    <w:rsid w:val="00222965"/>
    <w:rsid w:val="00223C07"/>
    <w:rsid w:val="00224766"/>
    <w:rsid w:val="0022489E"/>
    <w:rsid w:val="00224CFC"/>
    <w:rsid w:val="00225853"/>
    <w:rsid w:val="00225A4D"/>
    <w:rsid w:val="00225CAA"/>
    <w:rsid w:val="00225D20"/>
    <w:rsid w:val="0022615F"/>
    <w:rsid w:val="002261C6"/>
    <w:rsid w:val="002264E6"/>
    <w:rsid w:val="0022668E"/>
    <w:rsid w:val="00226C13"/>
    <w:rsid w:val="00226ED3"/>
    <w:rsid w:val="00227A4D"/>
    <w:rsid w:val="00227A7B"/>
    <w:rsid w:val="00227B37"/>
    <w:rsid w:val="00227B7F"/>
    <w:rsid w:val="00227F40"/>
    <w:rsid w:val="00230561"/>
    <w:rsid w:val="002307F0"/>
    <w:rsid w:val="00230D69"/>
    <w:rsid w:val="00231C91"/>
    <w:rsid w:val="00231CED"/>
    <w:rsid w:val="0023209E"/>
    <w:rsid w:val="00232470"/>
    <w:rsid w:val="0023260E"/>
    <w:rsid w:val="002327E0"/>
    <w:rsid w:val="0023287F"/>
    <w:rsid w:val="00232998"/>
    <w:rsid w:val="002331F8"/>
    <w:rsid w:val="00233A03"/>
    <w:rsid w:val="00233D14"/>
    <w:rsid w:val="00233E0A"/>
    <w:rsid w:val="00233FE1"/>
    <w:rsid w:val="002349BA"/>
    <w:rsid w:val="00235118"/>
    <w:rsid w:val="0023518D"/>
    <w:rsid w:val="00235299"/>
    <w:rsid w:val="00235BAE"/>
    <w:rsid w:val="00235F47"/>
    <w:rsid w:val="002360BE"/>
    <w:rsid w:val="002366F9"/>
    <w:rsid w:val="002368D0"/>
    <w:rsid w:val="002369E3"/>
    <w:rsid w:val="00236B22"/>
    <w:rsid w:val="00236BC9"/>
    <w:rsid w:val="00236E49"/>
    <w:rsid w:val="0023751A"/>
    <w:rsid w:val="00237573"/>
    <w:rsid w:val="0023769E"/>
    <w:rsid w:val="0023776D"/>
    <w:rsid w:val="00237940"/>
    <w:rsid w:val="00237B98"/>
    <w:rsid w:val="00237E34"/>
    <w:rsid w:val="00237E90"/>
    <w:rsid w:val="0024005A"/>
    <w:rsid w:val="002400A7"/>
    <w:rsid w:val="0024098C"/>
    <w:rsid w:val="002409AE"/>
    <w:rsid w:val="002409FB"/>
    <w:rsid w:val="002412D1"/>
    <w:rsid w:val="002415B6"/>
    <w:rsid w:val="00241C28"/>
    <w:rsid w:val="00241DD3"/>
    <w:rsid w:val="00241ED9"/>
    <w:rsid w:val="00242299"/>
    <w:rsid w:val="00242301"/>
    <w:rsid w:val="0024277A"/>
    <w:rsid w:val="002427D1"/>
    <w:rsid w:val="00242A5D"/>
    <w:rsid w:val="00242F08"/>
    <w:rsid w:val="00243734"/>
    <w:rsid w:val="00243FE0"/>
    <w:rsid w:val="002443B5"/>
    <w:rsid w:val="0024447D"/>
    <w:rsid w:val="00244595"/>
    <w:rsid w:val="002446C7"/>
    <w:rsid w:val="0024502B"/>
    <w:rsid w:val="00245115"/>
    <w:rsid w:val="00245419"/>
    <w:rsid w:val="00245431"/>
    <w:rsid w:val="00245A2E"/>
    <w:rsid w:val="00245C4E"/>
    <w:rsid w:val="00245F09"/>
    <w:rsid w:val="00246291"/>
    <w:rsid w:val="00246B61"/>
    <w:rsid w:val="00246DD4"/>
    <w:rsid w:val="00247D74"/>
    <w:rsid w:val="00247D9C"/>
    <w:rsid w:val="00247E28"/>
    <w:rsid w:val="00250931"/>
    <w:rsid w:val="00250986"/>
    <w:rsid w:val="00250B16"/>
    <w:rsid w:val="002514C9"/>
    <w:rsid w:val="0025165E"/>
    <w:rsid w:val="00251BF1"/>
    <w:rsid w:val="00251F06"/>
    <w:rsid w:val="002521B3"/>
    <w:rsid w:val="00252D18"/>
    <w:rsid w:val="00253144"/>
    <w:rsid w:val="002536F8"/>
    <w:rsid w:val="00253AF1"/>
    <w:rsid w:val="00253BFD"/>
    <w:rsid w:val="00253F61"/>
    <w:rsid w:val="00254082"/>
    <w:rsid w:val="002544F2"/>
    <w:rsid w:val="00254D78"/>
    <w:rsid w:val="00254DAE"/>
    <w:rsid w:val="00254E98"/>
    <w:rsid w:val="002556B1"/>
    <w:rsid w:val="002557E2"/>
    <w:rsid w:val="0025598F"/>
    <w:rsid w:val="00255AB1"/>
    <w:rsid w:val="00256096"/>
    <w:rsid w:val="002562E4"/>
    <w:rsid w:val="0025716F"/>
    <w:rsid w:val="00257C6C"/>
    <w:rsid w:val="002600E2"/>
    <w:rsid w:val="00260209"/>
    <w:rsid w:val="00260B6B"/>
    <w:rsid w:val="00260D58"/>
    <w:rsid w:val="00260D8A"/>
    <w:rsid w:val="0026126D"/>
    <w:rsid w:val="00261416"/>
    <w:rsid w:val="0026173E"/>
    <w:rsid w:val="002618BC"/>
    <w:rsid w:val="00261CE5"/>
    <w:rsid w:val="00261FC2"/>
    <w:rsid w:val="00262AE4"/>
    <w:rsid w:val="00262B03"/>
    <w:rsid w:val="00262E17"/>
    <w:rsid w:val="00262F2B"/>
    <w:rsid w:val="002632D2"/>
    <w:rsid w:val="002635F6"/>
    <w:rsid w:val="00263873"/>
    <w:rsid w:val="00264522"/>
    <w:rsid w:val="00264918"/>
    <w:rsid w:val="002653ED"/>
    <w:rsid w:val="0026556A"/>
    <w:rsid w:val="002655A2"/>
    <w:rsid w:val="002656BC"/>
    <w:rsid w:val="00265DE1"/>
    <w:rsid w:val="00265EBD"/>
    <w:rsid w:val="00267136"/>
    <w:rsid w:val="0026759B"/>
    <w:rsid w:val="00267667"/>
    <w:rsid w:val="00267969"/>
    <w:rsid w:val="00267C7E"/>
    <w:rsid w:val="002701C1"/>
    <w:rsid w:val="00270355"/>
    <w:rsid w:val="00270450"/>
    <w:rsid w:val="00270487"/>
    <w:rsid w:val="00270549"/>
    <w:rsid w:val="002705A7"/>
    <w:rsid w:val="00270F28"/>
    <w:rsid w:val="00271398"/>
    <w:rsid w:val="002716C2"/>
    <w:rsid w:val="0027192D"/>
    <w:rsid w:val="00271C4C"/>
    <w:rsid w:val="002726FD"/>
    <w:rsid w:val="002727FA"/>
    <w:rsid w:val="00272A2B"/>
    <w:rsid w:val="00272B54"/>
    <w:rsid w:val="00272ECD"/>
    <w:rsid w:val="00273489"/>
    <w:rsid w:val="0027386B"/>
    <w:rsid w:val="002738F5"/>
    <w:rsid w:val="00273AE7"/>
    <w:rsid w:val="00273BC7"/>
    <w:rsid w:val="00273C13"/>
    <w:rsid w:val="0027449B"/>
    <w:rsid w:val="0027484F"/>
    <w:rsid w:val="00274CDE"/>
    <w:rsid w:val="00274DD2"/>
    <w:rsid w:val="00274FF2"/>
    <w:rsid w:val="002750C2"/>
    <w:rsid w:val="00275116"/>
    <w:rsid w:val="00275B1B"/>
    <w:rsid w:val="00275B44"/>
    <w:rsid w:val="00275D63"/>
    <w:rsid w:val="0027643B"/>
    <w:rsid w:val="0027659F"/>
    <w:rsid w:val="002768EF"/>
    <w:rsid w:val="00277980"/>
    <w:rsid w:val="00277D66"/>
    <w:rsid w:val="00280209"/>
    <w:rsid w:val="00280269"/>
    <w:rsid w:val="00280867"/>
    <w:rsid w:val="002808D2"/>
    <w:rsid w:val="0028106A"/>
    <w:rsid w:val="002813A7"/>
    <w:rsid w:val="002816EF"/>
    <w:rsid w:val="002819E3"/>
    <w:rsid w:val="00281C37"/>
    <w:rsid w:val="002822E4"/>
    <w:rsid w:val="002825E4"/>
    <w:rsid w:val="00282E78"/>
    <w:rsid w:val="00282EBE"/>
    <w:rsid w:val="002830E5"/>
    <w:rsid w:val="0028311E"/>
    <w:rsid w:val="0028316E"/>
    <w:rsid w:val="0028396A"/>
    <w:rsid w:val="002839DF"/>
    <w:rsid w:val="00283BE0"/>
    <w:rsid w:val="00283FB1"/>
    <w:rsid w:val="00284394"/>
    <w:rsid w:val="00284704"/>
    <w:rsid w:val="00284864"/>
    <w:rsid w:val="002849B2"/>
    <w:rsid w:val="00284BBA"/>
    <w:rsid w:val="00284E39"/>
    <w:rsid w:val="002850AE"/>
    <w:rsid w:val="00285550"/>
    <w:rsid w:val="00285778"/>
    <w:rsid w:val="00285ED0"/>
    <w:rsid w:val="0028623E"/>
    <w:rsid w:val="002875CE"/>
    <w:rsid w:val="0028796D"/>
    <w:rsid w:val="002902A6"/>
    <w:rsid w:val="002904C0"/>
    <w:rsid w:val="00290653"/>
    <w:rsid w:val="0029079F"/>
    <w:rsid w:val="00290908"/>
    <w:rsid w:val="00290AD2"/>
    <w:rsid w:val="00290B5F"/>
    <w:rsid w:val="00290CBE"/>
    <w:rsid w:val="002914CB"/>
    <w:rsid w:val="002918A6"/>
    <w:rsid w:val="00291BBB"/>
    <w:rsid w:val="002920F1"/>
    <w:rsid w:val="002926F1"/>
    <w:rsid w:val="00292708"/>
    <w:rsid w:val="00293B18"/>
    <w:rsid w:val="00293DD4"/>
    <w:rsid w:val="00294AEC"/>
    <w:rsid w:val="00294C4B"/>
    <w:rsid w:val="00294D81"/>
    <w:rsid w:val="0029546B"/>
    <w:rsid w:val="002956CB"/>
    <w:rsid w:val="0029588B"/>
    <w:rsid w:val="00295A1B"/>
    <w:rsid w:val="00295E23"/>
    <w:rsid w:val="00295F80"/>
    <w:rsid w:val="002962E2"/>
    <w:rsid w:val="002964A5"/>
    <w:rsid w:val="0029676B"/>
    <w:rsid w:val="00296973"/>
    <w:rsid w:val="00296B0F"/>
    <w:rsid w:val="00296BB2"/>
    <w:rsid w:val="00296EF0"/>
    <w:rsid w:val="00297503"/>
    <w:rsid w:val="00297813"/>
    <w:rsid w:val="00297846"/>
    <w:rsid w:val="00297974"/>
    <w:rsid w:val="002A08A6"/>
    <w:rsid w:val="002A105B"/>
    <w:rsid w:val="002A145D"/>
    <w:rsid w:val="002A15C5"/>
    <w:rsid w:val="002A15E0"/>
    <w:rsid w:val="002A19A2"/>
    <w:rsid w:val="002A2001"/>
    <w:rsid w:val="002A2031"/>
    <w:rsid w:val="002A209A"/>
    <w:rsid w:val="002A232D"/>
    <w:rsid w:val="002A26FA"/>
    <w:rsid w:val="002A281B"/>
    <w:rsid w:val="002A2E94"/>
    <w:rsid w:val="002A3153"/>
    <w:rsid w:val="002A32E7"/>
    <w:rsid w:val="002A33F2"/>
    <w:rsid w:val="002A3686"/>
    <w:rsid w:val="002A381A"/>
    <w:rsid w:val="002A3853"/>
    <w:rsid w:val="002A3906"/>
    <w:rsid w:val="002A3A7E"/>
    <w:rsid w:val="002A41AC"/>
    <w:rsid w:val="002A4211"/>
    <w:rsid w:val="002A49B9"/>
    <w:rsid w:val="002A528D"/>
    <w:rsid w:val="002A570F"/>
    <w:rsid w:val="002A5DB7"/>
    <w:rsid w:val="002A6468"/>
    <w:rsid w:val="002A6531"/>
    <w:rsid w:val="002A65C9"/>
    <w:rsid w:val="002A6E2E"/>
    <w:rsid w:val="002A7360"/>
    <w:rsid w:val="002A742C"/>
    <w:rsid w:val="002A75BB"/>
    <w:rsid w:val="002A7B1E"/>
    <w:rsid w:val="002A7E52"/>
    <w:rsid w:val="002B014E"/>
    <w:rsid w:val="002B0191"/>
    <w:rsid w:val="002B03C8"/>
    <w:rsid w:val="002B0410"/>
    <w:rsid w:val="002B04AB"/>
    <w:rsid w:val="002B0986"/>
    <w:rsid w:val="002B0A9C"/>
    <w:rsid w:val="002B0D9D"/>
    <w:rsid w:val="002B0F6E"/>
    <w:rsid w:val="002B12E6"/>
    <w:rsid w:val="002B1654"/>
    <w:rsid w:val="002B1947"/>
    <w:rsid w:val="002B1CC8"/>
    <w:rsid w:val="002B1ED2"/>
    <w:rsid w:val="002B1F7C"/>
    <w:rsid w:val="002B2A13"/>
    <w:rsid w:val="002B2D6C"/>
    <w:rsid w:val="002B2D82"/>
    <w:rsid w:val="002B306C"/>
    <w:rsid w:val="002B3140"/>
    <w:rsid w:val="002B329A"/>
    <w:rsid w:val="002B3603"/>
    <w:rsid w:val="002B36B1"/>
    <w:rsid w:val="002B3ECD"/>
    <w:rsid w:val="002B400A"/>
    <w:rsid w:val="002B4398"/>
    <w:rsid w:val="002B4774"/>
    <w:rsid w:val="002B47C0"/>
    <w:rsid w:val="002B48FB"/>
    <w:rsid w:val="002B4946"/>
    <w:rsid w:val="002B4A04"/>
    <w:rsid w:val="002B4BF4"/>
    <w:rsid w:val="002B5253"/>
    <w:rsid w:val="002B5733"/>
    <w:rsid w:val="002B5AE1"/>
    <w:rsid w:val="002B5D6C"/>
    <w:rsid w:val="002B61F4"/>
    <w:rsid w:val="002B6CCC"/>
    <w:rsid w:val="002B6E4D"/>
    <w:rsid w:val="002B70DE"/>
    <w:rsid w:val="002B74A0"/>
    <w:rsid w:val="002B78A3"/>
    <w:rsid w:val="002B7ABF"/>
    <w:rsid w:val="002C0259"/>
    <w:rsid w:val="002C041D"/>
    <w:rsid w:val="002C0462"/>
    <w:rsid w:val="002C0890"/>
    <w:rsid w:val="002C0C54"/>
    <w:rsid w:val="002C0F2A"/>
    <w:rsid w:val="002C1017"/>
    <w:rsid w:val="002C1F4D"/>
    <w:rsid w:val="002C2551"/>
    <w:rsid w:val="002C300C"/>
    <w:rsid w:val="002C3CC7"/>
    <w:rsid w:val="002C4416"/>
    <w:rsid w:val="002C4512"/>
    <w:rsid w:val="002C4550"/>
    <w:rsid w:val="002C46C0"/>
    <w:rsid w:val="002C4D25"/>
    <w:rsid w:val="002C4EBC"/>
    <w:rsid w:val="002C4F7B"/>
    <w:rsid w:val="002C57C8"/>
    <w:rsid w:val="002C5951"/>
    <w:rsid w:val="002C5B04"/>
    <w:rsid w:val="002C5C82"/>
    <w:rsid w:val="002C5E72"/>
    <w:rsid w:val="002C6412"/>
    <w:rsid w:val="002C64AF"/>
    <w:rsid w:val="002C72FA"/>
    <w:rsid w:val="002C7E3B"/>
    <w:rsid w:val="002D0A98"/>
    <w:rsid w:val="002D1079"/>
    <w:rsid w:val="002D1131"/>
    <w:rsid w:val="002D1924"/>
    <w:rsid w:val="002D2242"/>
    <w:rsid w:val="002D2380"/>
    <w:rsid w:val="002D39C5"/>
    <w:rsid w:val="002D3A3C"/>
    <w:rsid w:val="002D424B"/>
    <w:rsid w:val="002D4732"/>
    <w:rsid w:val="002D486C"/>
    <w:rsid w:val="002D4A4F"/>
    <w:rsid w:val="002D4AE3"/>
    <w:rsid w:val="002D4D74"/>
    <w:rsid w:val="002D4DF6"/>
    <w:rsid w:val="002D4DF8"/>
    <w:rsid w:val="002D4E01"/>
    <w:rsid w:val="002D4F61"/>
    <w:rsid w:val="002D50E2"/>
    <w:rsid w:val="002D52ED"/>
    <w:rsid w:val="002D5623"/>
    <w:rsid w:val="002D570C"/>
    <w:rsid w:val="002D5F50"/>
    <w:rsid w:val="002D5F66"/>
    <w:rsid w:val="002D5FA1"/>
    <w:rsid w:val="002D6038"/>
    <w:rsid w:val="002D6667"/>
    <w:rsid w:val="002D7306"/>
    <w:rsid w:val="002D7928"/>
    <w:rsid w:val="002D7E8B"/>
    <w:rsid w:val="002D7F7A"/>
    <w:rsid w:val="002E005E"/>
    <w:rsid w:val="002E04A1"/>
    <w:rsid w:val="002E0507"/>
    <w:rsid w:val="002E08DA"/>
    <w:rsid w:val="002E0E4D"/>
    <w:rsid w:val="002E120B"/>
    <w:rsid w:val="002E1449"/>
    <w:rsid w:val="002E1636"/>
    <w:rsid w:val="002E167A"/>
    <w:rsid w:val="002E1E7A"/>
    <w:rsid w:val="002E2305"/>
    <w:rsid w:val="002E2486"/>
    <w:rsid w:val="002E2A6B"/>
    <w:rsid w:val="002E2C7F"/>
    <w:rsid w:val="002E2F30"/>
    <w:rsid w:val="002E3644"/>
    <w:rsid w:val="002E3858"/>
    <w:rsid w:val="002E452D"/>
    <w:rsid w:val="002E4763"/>
    <w:rsid w:val="002E49A6"/>
    <w:rsid w:val="002E51B6"/>
    <w:rsid w:val="002E561B"/>
    <w:rsid w:val="002E5681"/>
    <w:rsid w:val="002E57B7"/>
    <w:rsid w:val="002E59BF"/>
    <w:rsid w:val="002E5BBE"/>
    <w:rsid w:val="002E5C71"/>
    <w:rsid w:val="002E6018"/>
    <w:rsid w:val="002E60B9"/>
    <w:rsid w:val="002E63E0"/>
    <w:rsid w:val="002E64DC"/>
    <w:rsid w:val="002E652D"/>
    <w:rsid w:val="002E68EE"/>
    <w:rsid w:val="002E6BDC"/>
    <w:rsid w:val="002E6E56"/>
    <w:rsid w:val="002E6E74"/>
    <w:rsid w:val="002E73FF"/>
    <w:rsid w:val="002E78F6"/>
    <w:rsid w:val="002E7B08"/>
    <w:rsid w:val="002E7EF9"/>
    <w:rsid w:val="002E7F04"/>
    <w:rsid w:val="002E7FB7"/>
    <w:rsid w:val="002F025E"/>
    <w:rsid w:val="002F02F6"/>
    <w:rsid w:val="002F0317"/>
    <w:rsid w:val="002F05D5"/>
    <w:rsid w:val="002F06B6"/>
    <w:rsid w:val="002F0D9E"/>
    <w:rsid w:val="002F1979"/>
    <w:rsid w:val="002F2008"/>
    <w:rsid w:val="002F267E"/>
    <w:rsid w:val="002F284D"/>
    <w:rsid w:val="002F2BA9"/>
    <w:rsid w:val="002F30EE"/>
    <w:rsid w:val="002F36CE"/>
    <w:rsid w:val="002F41BD"/>
    <w:rsid w:val="002F435D"/>
    <w:rsid w:val="002F4DB1"/>
    <w:rsid w:val="002F4E3B"/>
    <w:rsid w:val="002F53D7"/>
    <w:rsid w:val="002F5595"/>
    <w:rsid w:val="002F55D9"/>
    <w:rsid w:val="002F5BCC"/>
    <w:rsid w:val="002F5C3A"/>
    <w:rsid w:val="002F5F80"/>
    <w:rsid w:val="002F6ACD"/>
    <w:rsid w:val="002F6C08"/>
    <w:rsid w:val="002F6E52"/>
    <w:rsid w:val="002F7C5D"/>
    <w:rsid w:val="0030027B"/>
    <w:rsid w:val="00300665"/>
    <w:rsid w:val="00300DD5"/>
    <w:rsid w:val="003011AA"/>
    <w:rsid w:val="003011E7"/>
    <w:rsid w:val="003015E7"/>
    <w:rsid w:val="003018BD"/>
    <w:rsid w:val="00301B3B"/>
    <w:rsid w:val="003020C8"/>
    <w:rsid w:val="003024C8"/>
    <w:rsid w:val="00302565"/>
    <w:rsid w:val="0030267B"/>
    <w:rsid w:val="003027E0"/>
    <w:rsid w:val="0030286F"/>
    <w:rsid w:val="00302AB2"/>
    <w:rsid w:val="00302AED"/>
    <w:rsid w:val="00302EFA"/>
    <w:rsid w:val="00303B0B"/>
    <w:rsid w:val="00303C37"/>
    <w:rsid w:val="0030437B"/>
    <w:rsid w:val="00304EC7"/>
    <w:rsid w:val="00304FE8"/>
    <w:rsid w:val="00305A8F"/>
    <w:rsid w:val="00305BF5"/>
    <w:rsid w:val="00305CEB"/>
    <w:rsid w:val="00305D01"/>
    <w:rsid w:val="0030612E"/>
    <w:rsid w:val="0030614B"/>
    <w:rsid w:val="00306704"/>
    <w:rsid w:val="00306A87"/>
    <w:rsid w:val="00306ACC"/>
    <w:rsid w:val="00306ED1"/>
    <w:rsid w:val="00306F41"/>
    <w:rsid w:val="00307030"/>
    <w:rsid w:val="003073CB"/>
    <w:rsid w:val="003077AD"/>
    <w:rsid w:val="00307B68"/>
    <w:rsid w:val="0031002D"/>
    <w:rsid w:val="003106CD"/>
    <w:rsid w:val="00310882"/>
    <w:rsid w:val="00310932"/>
    <w:rsid w:val="00311372"/>
    <w:rsid w:val="00311A16"/>
    <w:rsid w:val="00311B0A"/>
    <w:rsid w:val="00311D37"/>
    <w:rsid w:val="00311F3C"/>
    <w:rsid w:val="0031292D"/>
    <w:rsid w:val="00312B74"/>
    <w:rsid w:val="00312E0C"/>
    <w:rsid w:val="003132D5"/>
    <w:rsid w:val="00313666"/>
    <w:rsid w:val="0031375D"/>
    <w:rsid w:val="00314042"/>
    <w:rsid w:val="00314765"/>
    <w:rsid w:val="0031476C"/>
    <w:rsid w:val="003159F5"/>
    <w:rsid w:val="00315C89"/>
    <w:rsid w:val="00316278"/>
    <w:rsid w:val="0031666F"/>
    <w:rsid w:val="00316828"/>
    <w:rsid w:val="00317432"/>
    <w:rsid w:val="003179DB"/>
    <w:rsid w:val="00317B17"/>
    <w:rsid w:val="00317B4B"/>
    <w:rsid w:val="00317D67"/>
    <w:rsid w:val="00317E16"/>
    <w:rsid w:val="00317FF7"/>
    <w:rsid w:val="0032002D"/>
    <w:rsid w:val="003202AA"/>
    <w:rsid w:val="003209D2"/>
    <w:rsid w:val="00320B82"/>
    <w:rsid w:val="00320FF2"/>
    <w:rsid w:val="0032135C"/>
    <w:rsid w:val="0032141B"/>
    <w:rsid w:val="003214A1"/>
    <w:rsid w:val="003214F7"/>
    <w:rsid w:val="003221E8"/>
    <w:rsid w:val="003223C2"/>
    <w:rsid w:val="003227F3"/>
    <w:rsid w:val="00322951"/>
    <w:rsid w:val="00322D25"/>
    <w:rsid w:val="00324212"/>
    <w:rsid w:val="003247F4"/>
    <w:rsid w:val="003254A9"/>
    <w:rsid w:val="00325743"/>
    <w:rsid w:val="0032595C"/>
    <w:rsid w:val="003259B1"/>
    <w:rsid w:val="00325A2B"/>
    <w:rsid w:val="00325BD8"/>
    <w:rsid w:val="0032604D"/>
    <w:rsid w:val="003260E5"/>
    <w:rsid w:val="00326179"/>
    <w:rsid w:val="003267E1"/>
    <w:rsid w:val="00326869"/>
    <w:rsid w:val="00326D53"/>
    <w:rsid w:val="0032722B"/>
    <w:rsid w:val="00327777"/>
    <w:rsid w:val="003305BF"/>
    <w:rsid w:val="00330D58"/>
    <w:rsid w:val="0033101C"/>
    <w:rsid w:val="00331365"/>
    <w:rsid w:val="00331B45"/>
    <w:rsid w:val="00331C64"/>
    <w:rsid w:val="00331E89"/>
    <w:rsid w:val="003321AB"/>
    <w:rsid w:val="003321F1"/>
    <w:rsid w:val="003327E1"/>
    <w:rsid w:val="0033282B"/>
    <w:rsid w:val="00332B13"/>
    <w:rsid w:val="00332BF9"/>
    <w:rsid w:val="00332F50"/>
    <w:rsid w:val="00333121"/>
    <w:rsid w:val="003331C8"/>
    <w:rsid w:val="00333410"/>
    <w:rsid w:val="003335AD"/>
    <w:rsid w:val="0033367C"/>
    <w:rsid w:val="0033371D"/>
    <w:rsid w:val="00333FD7"/>
    <w:rsid w:val="0033430F"/>
    <w:rsid w:val="00334457"/>
    <w:rsid w:val="003347AC"/>
    <w:rsid w:val="00334EAA"/>
    <w:rsid w:val="0033549E"/>
    <w:rsid w:val="0033553C"/>
    <w:rsid w:val="003359C3"/>
    <w:rsid w:val="00335AB1"/>
    <w:rsid w:val="00335DC6"/>
    <w:rsid w:val="00335F91"/>
    <w:rsid w:val="00336C27"/>
    <w:rsid w:val="00336DC2"/>
    <w:rsid w:val="0033707C"/>
    <w:rsid w:val="0033713D"/>
    <w:rsid w:val="003373BC"/>
    <w:rsid w:val="003373D5"/>
    <w:rsid w:val="00337785"/>
    <w:rsid w:val="00337CFC"/>
    <w:rsid w:val="003404D0"/>
    <w:rsid w:val="003411D3"/>
    <w:rsid w:val="003414C1"/>
    <w:rsid w:val="0034223C"/>
    <w:rsid w:val="00342269"/>
    <w:rsid w:val="003424B9"/>
    <w:rsid w:val="00342A24"/>
    <w:rsid w:val="00342D42"/>
    <w:rsid w:val="00343113"/>
    <w:rsid w:val="003433C7"/>
    <w:rsid w:val="00343656"/>
    <w:rsid w:val="00343A2A"/>
    <w:rsid w:val="00343F3E"/>
    <w:rsid w:val="003441C7"/>
    <w:rsid w:val="003442A8"/>
    <w:rsid w:val="00344757"/>
    <w:rsid w:val="00344858"/>
    <w:rsid w:val="00344C4A"/>
    <w:rsid w:val="00345AC1"/>
    <w:rsid w:val="0034686F"/>
    <w:rsid w:val="00346B3E"/>
    <w:rsid w:val="00347011"/>
    <w:rsid w:val="003470B3"/>
    <w:rsid w:val="00347487"/>
    <w:rsid w:val="003479C5"/>
    <w:rsid w:val="00347D00"/>
    <w:rsid w:val="00347D9B"/>
    <w:rsid w:val="00347DFC"/>
    <w:rsid w:val="00350192"/>
    <w:rsid w:val="00350688"/>
    <w:rsid w:val="00350CC4"/>
    <w:rsid w:val="00351037"/>
    <w:rsid w:val="0035132A"/>
    <w:rsid w:val="00352BCB"/>
    <w:rsid w:val="00352F10"/>
    <w:rsid w:val="00353685"/>
    <w:rsid w:val="00353C14"/>
    <w:rsid w:val="003540C6"/>
    <w:rsid w:val="003543CB"/>
    <w:rsid w:val="00354B18"/>
    <w:rsid w:val="00354B89"/>
    <w:rsid w:val="0035567D"/>
    <w:rsid w:val="00355B21"/>
    <w:rsid w:val="0035647F"/>
    <w:rsid w:val="00356572"/>
    <w:rsid w:val="00356CE5"/>
    <w:rsid w:val="00356F7C"/>
    <w:rsid w:val="00357049"/>
    <w:rsid w:val="00357533"/>
    <w:rsid w:val="003575EB"/>
    <w:rsid w:val="00357B0F"/>
    <w:rsid w:val="003602EB"/>
    <w:rsid w:val="003604DD"/>
    <w:rsid w:val="0036083D"/>
    <w:rsid w:val="00360AAD"/>
    <w:rsid w:val="00360B10"/>
    <w:rsid w:val="00361589"/>
    <w:rsid w:val="00361EA7"/>
    <w:rsid w:val="0036217F"/>
    <w:rsid w:val="00362415"/>
    <w:rsid w:val="00362A44"/>
    <w:rsid w:val="00363404"/>
    <w:rsid w:val="00364324"/>
    <w:rsid w:val="0036457A"/>
    <w:rsid w:val="003645C3"/>
    <w:rsid w:val="00365085"/>
    <w:rsid w:val="00365105"/>
    <w:rsid w:val="00365919"/>
    <w:rsid w:val="003663D5"/>
    <w:rsid w:val="00367A90"/>
    <w:rsid w:val="0037013F"/>
    <w:rsid w:val="00370287"/>
    <w:rsid w:val="0037064E"/>
    <w:rsid w:val="003706D5"/>
    <w:rsid w:val="0037070C"/>
    <w:rsid w:val="0037087C"/>
    <w:rsid w:val="00370DD5"/>
    <w:rsid w:val="00371309"/>
    <w:rsid w:val="00371D98"/>
    <w:rsid w:val="0037202E"/>
    <w:rsid w:val="00372082"/>
    <w:rsid w:val="003722BF"/>
    <w:rsid w:val="00373564"/>
    <w:rsid w:val="003735B7"/>
    <w:rsid w:val="0037367F"/>
    <w:rsid w:val="00373FD6"/>
    <w:rsid w:val="00374600"/>
    <w:rsid w:val="00374EBC"/>
    <w:rsid w:val="00375171"/>
    <w:rsid w:val="00375C99"/>
    <w:rsid w:val="00375CC3"/>
    <w:rsid w:val="00375DB9"/>
    <w:rsid w:val="00375E74"/>
    <w:rsid w:val="00375F9B"/>
    <w:rsid w:val="00376250"/>
    <w:rsid w:val="003763A6"/>
    <w:rsid w:val="003763AC"/>
    <w:rsid w:val="00377234"/>
    <w:rsid w:val="0037745B"/>
    <w:rsid w:val="003774BE"/>
    <w:rsid w:val="003775A3"/>
    <w:rsid w:val="003775A8"/>
    <w:rsid w:val="00377A38"/>
    <w:rsid w:val="00377AC5"/>
    <w:rsid w:val="00377EDF"/>
    <w:rsid w:val="0038006F"/>
    <w:rsid w:val="00380271"/>
    <w:rsid w:val="00380384"/>
    <w:rsid w:val="003803F9"/>
    <w:rsid w:val="00380D16"/>
    <w:rsid w:val="00380F75"/>
    <w:rsid w:val="003814CB"/>
    <w:rsid w:val="003815DB"/>
    <w:rsid w:val="0038228D"/>
    <w:rsid w:val="0038343D"/>
    <w:rsid w:val="0038348B"/>
    <w:rsid w:val="003838E3"/>
    <w:rsid w:val="00384323"/>
    <w:rsid w:val="0038464F"/>
    <w:rsid w:val="00384FB0"/>
    <w:rsid w:val="003850AB"/>
    <w:rsid w:val="00385467"/>
    <w:rsid w:val="003855F2"/>
    <w:rsid w:val="00385C92"/>
    <w:rsid w:val="00385D7D"/>
    <w:rsid w:val="00385F4D"/>
    <w:rsid w:val="003862BF"/>
    <w:rsid w:val="00386529"/>
    <w:rsid w:val="0038706B"/>
    <w:rsid w:val="00387196"/>
    <w:rsid w:val="003871E3"/>
    <w:rsid w:val="003878E4"/>
    <w:rsid w:val="00387A0E"/>
    <w:rsid w:val="00387C96"/>
    <w:rsid w:val="00390359"/>
    <w:rsid w:val="0039084C"/>
    <w:rsid w:val="00390CA7"/>
    <w:rsid w:val="00390E0A"/>
    <w:rsid w:val="00390E24"/>
    <w:rsid w:val="00390E73"/>
    <w:rsid w:val="00391264"/>
    <w:rsid w:val="003912AD"/>
    <w:rsid w:val="00391B05"/>
    <w:rsid w:val="00391B9E"/>
    <w:rsid w:val="003921C0"/>
    <w:rsid w:val="0039230E"/>
    <w:rsid w:val="00392381"/>
    <w:rsid w:val="0039298C"/>
    <w:rsid w:val="00392BBB"/>
    <w:rsid w:val="00392CF9"/>
    <w:rsid w:val="00392ED4"/>
    <w:rsid w:val="003932B0"/>
    <w:rsid w:val="0039343C"/>
    <w:rsid w:val="003938A3"/>
    <w:rsid w:val="00393913"/>
    <w:rsid w:val="00393EF4"/>
    <w:rsid w:val="003940E8"/>
    <w:rsid w:val="00394584"/>
    <w:rsid w:val="00394587"/>
    <w:rsid w:val="00394648"/>
    <w:rsid w:val="003950B3"/>
    <w:rsid w:val="003953BD"/>
    <w:rsid w:val="00395435"/>
    <w:rsid w:val="003958BA"/>
    <w:rsid w:val="00395BE5"/>
    <w:rsid w:val="00395C3D"/>
    <w:rsid w:val="00395D40"/>
    <w:rsid w:val="00395D44"/>
    <w:rsid w:val="00395E3D"/>
    <w:rsid w:val="00396B34"/>
    <w:rsid w:val="003972FA"/>
    <w:rsid w:val="003973A2"/>
    <w:rsid w:val="003977FD"/>
    <w:rsid w:val="00397F96"/>
    <w:rsid w:val="003A00CD"/>
    <w:rsid w:val="003A072F"/>
    <w:rsid w:val="003A09C4"/>
    <w:rsid w:val="003A0EB4"/>
    <w:rsid w:val="003A1AC4"/>
    <w:rsid w:val="003A1F19"/>
    <w:rsid w:val="003A2047"/>
    <w:rsid w:val="003A2281"/>
    <w:rsid w:val="003A23CF"/>
    <w:rsid w:val="003A2CA8"/>
    <w:rsid w:val="003A2E83"/>
    <w:rsid w:val="003A3695"/>
    <w:rsid w:val="003A3EDE"/>
    <w:rsid w:val="003A4506"/>
    <w:rsid w:val="003A46AB"/>
    <w:rsid w:val="003A4B8C"/>
    <w:rsid w:val="003A58DB"/>
    <w:rsid w:val="003A5BFD"/>
    <w:rsid w:val="003A5F34"/>
    <w:rsid w:val="003A5FD2"/>
    <w:rsid w:val="003A6010"/>
    <w:rsid w:val="003A64BD"/>
    <w:rsid w:val="003A67CC"/>
    <w:rsid w:val="003A6A4A"/>
    <w:rsid w:val="003A6FEC"/>
    <w:rsid w:val="003A7640"/>
    <w:rsid w:val="003A7839"/>
    <w:rsid w:val="003A799B"/>
    <w:rsid w:val="003B00CF"/>
    <w:rsid w:val="003B0360"/>
    <w:rsid w:val="003B0513"/>
    <w:rsid w:val="003B0CCE"/>
    <w:rsid w:val="003B0D12"/>
    <w:rsid w:val="003B1308"/>
    <w:rsid w:val="003B134E"/>
    <w:rsid w:val="003B155E"/>
    <w:rsid w:val="003B1870"/>
    <w:rsid w:val="003B1997"/>
    <w:rsid w:val="003B19D9"/>
    <w:rsid w:val="003B1B28"/>
    <w:rsid w:val="003B1CDC"/>
    <w:rsid w:val="003B1EE9"/>
    <w:rsid w:val="003B21B5"/>
    <w:rsid w:val="003B21B7"/>
    <w:rsid w:val="003B2491"/>
    <w:rsid w:val="003B292E"/>
    <w:rsid w:val="003B306D"/>
    <w:rsid w:val="003B333D"/>
    <w:rsid w:val="003B3889"/>
    <w:rsid w:val="003B3928"/>
    <w:rsid w:val="003B3A65"/>
    <w:rsid w:val="003B4ABE"/>
    <w:rsid w:val="003B55DF"/>
    <w:rsid w:val="003B5664"/>
    <w:rsid w:val="003B5B94"/>
    <w:rsid w:val="003B5BA7"/>
    <w:rsid w:val="003B5FEB"/>
    <w:rsid w:val="003B6531"/>
    <w:rsid w:val="003B6787"/>
    <w:rsid w:val="003B6DC3"/>
    <w:rsid w:val="003B6E9B"/>
    <w:rsid w:val="003B6F91"/>
    <w:rsid w:val="003B71DF"/>
    <w:rsid w:val="003B7717"/>
    <w:rsid w:val="003B7AFE"/>
    <w:rsid w:val="003B7B45"/>
    <w:rsid w:val="003C024F"/>
    <w:rsid w:val="003C0326"/>
    <w:rsid w:val="003C0448"/>
    <w:rsid w:val="003C0EF3"/>
    <w:rsid w:val="003C1089"/>
    <w:rsid w:val="003C12CE"/>
    <w:rsid w:val="003C1374"/>
    <w:rsid w:val="003C15BB"/>
    <w:rsid w:val="003C2255"/>
    <w:rsid w:val="003C2B0B"/>
    <w:rsid w:val="003C2C2D"/>
    <w:rsid w:val="003C2E64"/>
    <w:rsid w:val="003C2FD3"/>
    <w:rsid w:val="003C31C4"/>
    <w:rsid w:val="003C32EC"/>
    <w:rsid w:val="003C45CC"/>
    <w:rsid w:val="003C4629"/>
    <w:rsid w:val="003C48AD"/>
    <w:rsid w:val="003C4CE6"/>
    <w:rsid w:val="003C4D19"/>
    <w:rsid w:val="003C4E05"/>
    <w:rsid w:val="003C4FB0"/>
    <w:rsid w:val="003C509C"/>
    <w:rsid w:val="003C5217"/>
    <w:rsid w:val="003C5867"/>
    <w:rsid w:val="003C5A18"/>
    <w:rsid w:val="003C5BBE"/>
    <w:rsid w:val="003C5DC3"/>
    <w:rsid w:val="003C5EE2"/>
    <w:rsid w:val="003C617D"/>
    <w:rsid w:val="003C63D6"/>
    <w:rsid w:val="003C65D1"/>
    <w:rsid w:val="003C66F6"/>
    <w:rsid w:val="003C68B3"/>
    <w:rsid w:val="003C6F1F"/>
    <w:rsid w:val="003C6FEC"/>
    <w:rsid w:val="003C75B6"/>
    <w:rsid w:val="003C781F"/>
    <w:rsid w:val="003C7910"/>
    <w:rsid w:val="003C79FC"/>
    <w:rsid w:val="003D00C7"/>
    <w:rsid w:val="003D02BD"/>
    <w:rsid w:val="003D06BE"/>
    <w:rsid w:val="003D0CC9"/>
    <w:rsid w:val="003D157E"/>
    <w:rsid w:val="003D21B3"/>
    <w:rsid w:val="003D2424"/>
    <w:rsid w:val="003D275E"/>
    <w:rsid w:val="003D291C"/>
    <w:rsid w:val="003D2F89"/>
    <w:rsid w:val="003D2FDE"/>
    <w:rsid w:val="003D3A4F"/>
    <w:rsid w:val="003D3D34"/>
    <w:rsid w:val="003D4376"/>
    <w:rsid w:val="003D439C"/>
    <w:rsid w:val="003D476C"/>
    <w:rsid w:val="003D4CDB"/>
    <w:rsid w:val="003D4EBD"/>
    <w:rsid w:val="003D5796"/>
    <w:rsid w:val="003D5857"/>
    <w:rsid w:val="003D5B10"/>
    <w:rsid w:val="003D5F7A"/>
    <w:rsid w:val="003D5FAB"/>
    <w:rsid w:val="003D612F"/>
    <w:rsid w:val="003D6426"/>
    <w:rsid w:val="003D6457"/>
    <w:rsid w:val="003D678E"/>
    <w:rsid w:val="003D67E7"/>
    <w:rsid w:val="003D7894"/>
    <w:rsid w:val="003D7A13"/>
    <w:rsid w:val="003D7CDC"/>
    <w:rsid w:val="003E0CBD"/>
    <w:rsid w:val="003E113C"/>
    <w:rsid w:val="003E128E"/>
    <w:rsid w:val="003E1402"/>
    <w:rsid w:val="003E1679"/>
    <w:rsid w:val="003E1BE1"/>
    <w:rsid w:val="003E262E"/>
    <w:rsid w:val="003E26D7"/>
    <w:rsid w:val="003E2957"/>
    <w:rsid w:val="003E2A17"/>
    <w:rsid w:val="003E300C"/>
    <w:rsid w:val="003E31A1"/>
    <w:rsid w:val="003E3231"/>
    <w:rsid w:val="003E33DD"/>
    <w:rsid w:val="003E3A39"/>
    <w:rsid w:val="003E4193"/>
    <w:rsid w:val="003E4A5A"/>
    <w:rsid w:val="003E4FD0"/>
    <w:rsid w:val="003E507F"/>
    <w:rsid w:val="003E5124"/>
    <w:rsid w:val="003E5343"/>
    <w:rsid w:val="003E5FC7"/>
    <w:rsid w:val="003E654F"/>
    <w:rsid w:val="003E6689"/>
    <w:rsid w:val="003E6ACA"/>
    <w:rsid w:val="003E6CF5"/>
    <w:rsid w:val="003E7165"/>
    <w:rsid w:val="003E75D6"/>
    <w:rsid w:val="003E78DB"/>
    <w:rsid w:val="003E7AB9"/>
    <w:rsid w:val="003E7C31"/>
    <w:rsid w:val="003E7EF4"/>
    <w:rsid w:val="003F04A1"/>
    <w:rsid w:val="003F071E"/>
    <w:rsid w:val="003F079B"/>
    <w:rsid w:val="003F08C3"/>
    <w:rsid w:val="003F0A0D"/>
    <w:rsid w:val="003F0B18"/>
    <w:rsid w:val="003F0CFA"/>
    <w:rsid w:val="003F1AD0"/>
    <w:rsid w:val="003F23B4"/>
    <w:rsid w:val="003F2445"/>
    <w:rsid w:val="003F2C25"/>
    <w:rsid w:val="003F3AAE"/>
    <w:rsid w:val="003F4669"/>
    <w:rsid w:val="003F492C"/>
    <w:rsid w:val="003F4B62"/>
    <w:rsid w:val="003F52A8"/>
    <w:rsid w:val="003F581D"/>
    <w:rsid w:val="003F5994"/>
    <w:rsid w:val="003F5AF8"/>
    <w:rsid w:val="003F5F3E"/>
    <w:rsid w:val="003F61F5"/>
    <w:rsid w:val="003F694F"/>
    <w:rsid w:val="003F7234"/>
    <w:rsid w:val="003F72AB"/>
    <w:rsid w:val="003F767B"/>
    <w:rsid w:val="003F7E26"/>
    <w:rsid w:val="004005E0"/>
    <w:rsid w:val="00400662"/>
    <w:rsid w:val="0040087B"/>
    <w:rsid w:val="004009A9"/>
    <w:rsid w:val="00400C25"/>
    <w:rsid w:val="00401478"/>
    <w:rsid w:val="00401899"/>
    <w:rsid w:val="004019F9"/>
    <w:rsid w:val="00401B89"/>
    <w:rsid w:val="00401D5C"/>
    <w:rsid w:val="00402A1F"/>
    <w:rsid w:val="00402C9C"/>
    <w:rsid w:val="00402D38"/>
    <w:rsid w:val="00403522"/>
    <w:rsid w:val="004037C7"/>
    <w:rsid w:val="004039A2"/>
    <w:rsid w:val="00403BE0"/>
    <w:rsid w:val="00403D38"/>
    <w:rsid w:val="00403F12"/>
    <w:rsid w:val="00404E1C"/>
    <w:rsid w:val="00404FF0"/>
    <w:rsid w:val="0040523A"/>
    <w:rsid w:val="0040537D"/>
    <w:rsid w:val="00405510"/>
    <w:rsid w:val="00405C35"/>
    <w:rsid w:val="00405E65"/>
    <w:rsid w:val="00406407"/>
    <w:rsid w:val="0040644F"/>
    <w:rsid w:val="004068EE"/>
    <w:rsid w:val="00406A01"/>
    <w:rsid w:val="00406A9D"/>
    <w:rsid w:val="00406FE8"/>
    <w:rsid w:val="004074F9"/>
    <w:rsid w:val="0040750F"/>
    <w:rsid w:val="00407733"/>
    <w:rsid w:val="00407942"/>
    <w:rsid w:val="00407B20"/>
    <w:rsid w:val="00407D24"/>
    <w:rsid w:val="00407E2C"/>
    <w:rsid w:val="004102DE"/>
    <w:rsid w:val="00410585"/>
    <w:rsid w:val="004116CE"/>
    <w:rsid w:val="0041187B"/>
    <w:rsid w:val="00411AE5"/>
    <w:rsid w:val="00411B4E"/>
    <w:rsid w:val="00411D3F"/>
    <w:rsid w:val="00411D63"/>
    <w:rsid w:val="00411DCF"/>
    <w:rsid w:val="00412CD2"/>
    <w:rsid w:val="00412D71"/>
    <w:rsid w:val="00413581"/>
    <w:rsid w:val="004135E2"/>
    <w:rsid w:val="0041377D"/>
    <w:rsid w:val="00413809"/>
    <w:rsid w:val="00413D98"/>
    <w:rsid w:val="00413DC8"/>
    <w:rsid w:val="00414C9B"/>
    <w:rsid w:val="00414D56"/>
    <w:rsid w:val="00414DF9"/>
    <w:rsid w:val="00414E23"/>
    <w:rsid w:val="00414E87"/>
    <w:rsid w:val="004150CC"/>
    <w:rsid w:val="004156ED"/>
    <w:rsid w:val="00415775"/>
    <w:rsid w:val="00415FF9"/>
    <w:rsid w:val="0041616F"/>
    <w:rsid w:val="004165F2"/>
    <w:rsid w:val="00416DFF"/>
    <w:rsid w:val="00416EF7"/>
    <w:rsid w:val="0041755F"/>
    <w:rsid w:val="00417672"/>
    <w:rsid w:val="004176D1"/>
    <w:rsid w:val="00417C16"/>
    <w:rsid w:val="00417C2F"/>
    <w:rsid w:val="00417E65"/>
    <w:rsid w:val="0042035B"/>
    <w:rsid w:val="004212EA"/>
    <w:rsid w:val="004215B3"/>
    <w:rsid w:val="004219F2"/>
    <w:rsid w:val="00421C06"/>
    <w:rsid w:val="00421CE7"/>
    <w:rsid w:val="00421D7F"/>
    <w:rsid w:val="00421DAF"/>
    <w:rsid w:val="00421DB2"/>
    <w:rsid w:val="00421E95"/>
    <w:rsid w:val="00422071"/>
    <w:rsid w:val="00422BEA"/>
    <w:rsid w:val="004245A5"/>
    <w:rsid w:val="004247BA"/>
    <w:rsid w:val="004248CA"/>
    <w:rsid w:val="00424AB1"/>
    <w:rsid w:val="00424F21"/>
    <w:rsid w:val="004251D2"/>
    <w:rsid w:val="004254CE"/>
    <w:rsid w:val="004263C1"/>
    <w:rsid w:val="004263F6"/>
    <w:rsid w:val="00426A23"/>
    <w:rsid w:val="00426C6D"/>
    <w:rsid w:val="00426C71"/>
    <w:rsid w:val="00426F82"/>
    <w:rsid w:val="004270F5"/>
    <w:rsid w:val="004271CE"/>
    <w:rsid w:val="00427689"/>
    <w:rsid w:val="00430416"/>
    <w:rsid w:val="004306C0"/>
    <w:rsid w:val="004311F6"/>
    <w:rsid w:val="00431563"/>
    <w:rsid w:val="004318E2"/>
    <w:rsid w:val="0043190B"/>
    <w:rsid w:val="00431919"/>
    <w:rsid w:val="00431A1F"/>
    <w:rsid w:val="00431A6B"/>
    <w:rsid w:val="0043214A"/>
    <w:rsid w:val="004322BD"/>
    <w:rsid w:val="00432407"/>
    <w:rsid w:val="004325F3"/>
    <w:rsid w:val="00432895"/>
    <w:rsid w:val="004329FB"/>
    <w:rsid w:val="00432CE8"/>
    <w:rsid w:val="004330BC"/>
    <w:rsid w:val="00433884"/>
    <w:rsid w:val="00433F4A"/>
    <w:rsid w:val="00434377"/>
    <w:rsid w:val="0043457B"/>
    <w:rsid w:val="00434CF8"/>
    <w:rsid w:val="0043501B"/>
    <w:rsid w:val="004352DA"/>
    <w:rsid w:val="00435476"/>
    <w:rsid w:val="00435497"/>
    <w:rsid w:val="00436128"/>
    <w:rsid w:val="00436509"/>
    <w:rsid w:val="0043655F"/>
    <w:rsid w:val="00436632"/>
    <w:rsid w:val="004369ED"/>
    <w:rsid w:val="00436AFB"/>
    <w:rsid w:val="00436E2D"/>
    <w:rsid w:val="00436EA5"/>
    <w:rsid w:val="004374BA"/>
    <w:rsid w:val="0043768F"/>
    <w:rsid w:val="004377DF"/>
    <w:rsid w:val="00437AAA"/>
    <w:rsid w:val="00437AEC"/>
    <w:rsid w:val="00437E8E"/>
    <w:rsid w:val="0044058A"/>
    <w:rsid w:val="00440BC3"/>
    <w:rsid w:val="00441581"/>
    <w:rsid w:val="00441FE2"/>
    <w:rsid w:val="00442375"/>
    <w:rsid w:val="00442EDC"/>
    <w:rsid w:val="004433BC"/>
    <w:rsid w:val="00444335"/>
    <w:rsid w:val="00444511"/>
    <w:rsid w:val="00444607"/>
    <w:rsid w:val="00444623"/>
    <w:rsid w:val="0044485E"/>
    <w:rsid w:val="004448D8"/>
    <w:rsid w:val="0044493E"/>
    <w:rsid w:val="00444B6F"/>
    <w:rsid w:val="00445268"/>
    <w:rsid w:val="004453D8"/>
    <w:rsid w:val="0044576B"/>
    <w:rsid w:val="00445770"/>
    <w:rsid w:val="00445A9B"/>
    <w:rsid w:val="00445AA5"/>
    <w:rsid w:val="00445AEB"/>
    <w:rsid w:val="00445BB0"/>
    <w:rsid w:val="0044644B"/>
    <w:rsid w:val="004468CD"/>
    <w:rsid w:val="00446969"/>
    <w:rsid w:val="00446D83"/>
    <w:rsid w:val="0044727C"/>
    <w:rsid w:val="00447BA4"/>
    <w:rsid w:val="00447D0F"/>
    <w:rsid w:val="004504A9"/>
    <w:rsid w:val="00450732"/>
    <w:rsid w:val="004507AD"/>
    <w:rsid w:val="00450D00"/>
    <w:rsid w:val="00451BD8"/>
    <w:rsid w:val="00452018"/>
    <w:rsid w:val="004527EA"/>
    <w:rsid w:val="004531CB"/>
    <w:rsid w:val="00453927"/>
    <w:rsid w:val="00453AEA"/>
    <w:rsid w:val="00453CCD"/>
    <w:rsid w:val="00453CD2"/>
    <w:rsid w:val="00454002"/>
    <w:rsid w:val="0045407E"/>
    <w:rsid w:val="004540B5"/>
    <w:rsid w:val="004544F5"/>
    <w:rsid w:val="00454592"/>
    <w:rsid w:val="0045480A"/>
    <w:rsid w:val="00454922"/>
    <w:rsid w:val="00454B78"/>
    <w:rsid w:val="00454C25"/>
    <w:rsid w:val="00455159"/>
    <w:rsid w:val="00455A03"/>
    <w:rsid w:val="00455C2B"/>
    <w:rsid w:val="00456038"/>
    <w:rsid w:val="004566EF"/>
    <w:rsid w:val="00456A58"/>
    <w:rsid w:val="004570C1"/>
    <w:rsid w:val="0045758B"/>
    <w:rsid w:val="004577AB"/>
    <w:rsid w:val="00457C80"/>
    <w:rsid w:val="00457D64"/>
    <w:rsid w:val="00457F4C"/>
    <w:rsid w:val="00457F5D"/>
    <w:rsid w:val="00457FB2"/>
    <w:rsid w:val="004602A4"/>
    <w:rsid w:val="0046036F"/>
    <w:rsid w:val="00460596"/>
    <w:rsid w:val="0046094E"/>
    <w:rsid w:val="004610C0"/>
    <w:rsid w:val="0046147B"/>
    <w:rsid w:val="00461990"/>
    <w:rsid w:val="00461E98"/>
    <w:rsid w:val="004621CE"/>
    <w:rsid w:val="004625DA"/>
    <w:rsid w:val="004629B0"/>
    <w:rsid w:val="00463244"/>
    <w:rsid w:val="004639C0"/>
    <w:rsid w:val="0046431F"/>
    <w:rsid w:val="00464959"/>
    <w:rsid w:val="00464ABB"/>
    <w:rsid w:val="004656EA"/>
    <w:rsid w:val="00465708"/>
    <w:rsid w:val="004657AA"/>
    <w:rsid w:val="00465D24"/>
    <w:rsid w:val="00465FEB"/>
    <w:rsid w:val="004664F9"/>
    <w:rsid w:val="00466663"/>
    <w:rsid w:val="00466AFC"/>
    <w:rsid w:val="00466D18"/>
    <w:rsid w:val="00467329"/>
    <w:rsid w:val="0046786D"/>
    <w:rsid w:val="004678E0"/>
    <w:rsid w:val="00467CFA"/>
    <w:rsid w:val="00470061"/>
    <w:rsid w:val="0047020F"/>
    <w:rsid w:val="00470232"/>
    <w:rsid w:val="00470712"/>
    <w:rsid w:val="00471542"/>
    <w:rsid w:val="004715C5"/>
    <w:rsid w:val="00471F73"/>
    <w:rsid w:val="004723F7"/>
    <w:rsid w:val="00472421"/>
    <w:rsid w:val="00472712"/>
    <w:rsid w:val="00472B48"/>
    <w:rsid w:val="00472DAE"/>
    <w:rsid w:val="00473489"/>
    <w:rsid w:val="00473505"/>
    <w:rsid w:val="004736DD"/>
    <w:rsid w:val="00473E83"/>
    <w:rsid w:val="004743A7"/>
    <w:rsid w:val="004744A2"/>
    <w:rsid w:val="0047468D"/>
    <w:rsid w:val="004749AA"/>
    <w:rsid w:val="00474A24"/>
    <w:rsid w:val="00474BBA"/>
    <w:rsid w:val="00474CDA"/>
    <w:rsid w:val="00474EDB"/>
    <w:rsid w:val="00474EED"/>
    <w:rsid w:val="00475889"/>
    <w:rsid w:val="00475A16"/>
    <w:rsid w:val="00475BDA"/>
    <w:rsid w:val="00475D5C"/>
    <w:rsid w:val="004763DD"/>
    <w:rsid w:val="004764DA"/>
    <w:rsid w:val="004765FF"/>
    <w:rsid w:val="00476645"/>
    <w:rsid w:val="0047670B"/>
    <w:rsid w:val="00476A7C"/>
    <w:rsid w:val="00476B6F"/>
    <w:rsid w:val="00476C3A"/>
    <w:rsid w:val="00476CB3"/>
    <w:rsid w:val="004772A4"/>
    <w:rsid w:val="0047758A"/>
    <w:rsid w:val="00477DDA"/>
    <w:rsid w:val="00480163"/>
    <w:rsid w:val="0048017E"/>
    <w:rsid w:val="00480259"/>
    <w:rsid w:val="00480592"/>
    <w:rsid w:val="004805B4"/>
    <w:rsid w:val="00480640"/>
    <w:rsid w:val="00480B55"/>
    <w:rsid w:val="004811AE"/>
    <w:rsid w:val="00481735"/>
    <w:rsid w:val="00481A2A"/>
    <w:rsid w:val="00481C21"/>
    <w:rsid w:val="0048224F"/>
    <w:rsid w:val="00482980"/>
    <w:rsid w:val="0048298B"/>
    <w:rsid w:val="00482C85"/>
    <w:rsid w:val="00483074"/>
    <w:rsid w:val="00483438"/>
    <w:rsid w:val="00483D1F"/>
    <w:rsid w:val="00484258"/>
    <w:rsid w:val="004847FE"/>
    <w:rsid w:val="00484ACE"/>
    <w:rsid w:val="00484BEF"/>
    <w:rsid w:val="0048514F"/>
    <w:rsid w:val="00485293"/>
    <w:rsid w:val="004852BB"/>
    <w:rsid w:val="00485395"/>
    <w:rsid w:val="004854B0"/>
    <w:rsid w:val="00485C8D"/>
    <w:rsid w:val="00485E21"/>
    <w:rsid w:val="00485EA7"/>
    <w:rsid w:val="00486184"/>
    <w:rsid w:val="00486207"/>
    <w:rsid w:val="0048635C"/>
    <w:rsid w:val="0048657E"/>
    <w:rsid w:val="004866ED"/>
    <w:rsid w:val="004869EA"/>
    <w:rsid w:val="00486C27"/>
    <w:rsid w:val="00486C67"/>
    <w:rsid w:val="00486CF9"/>
    <w:rsid w:val="00486E0D"/>
    <w:rsid w:val="0048732E"/>
    <w:rsid w:val="00487579"/>
    <w:rsid w:val="00487C88"/>
    <w:rsid w:val="00487F17"/>
    <w:rsid w:val="00490405"/>
    <w:rsid w:val="00490480"/>
    <w:rsid w:val="0049074A"/>
    <w:rsid w:val="00490B46"/>
    <w:rsid w:val="00490B66"/>
    <w:rsid w:val="00490E5C"/>
    <w:rsid w:val="00491295"/>
    <w:rsid w:val="004913B4"/>
    <w:rsid w:val="00491936"/>
    <w:rsid w:val="00491A1B"/>
    <w:rsid w:val="00491D62"/>
    <w:rsid w:val="004922C9"/>
    <w:rsid w:val="0049252E"/>
    <w:rsid w:val="00492789"/>
    <w:rsid w:val="00492AE0"/>
    <w:rsid w:val="00492B41"/>
    <w:rsid w:val="00492D45"/>
    <w:rsid w:val="00492E5E"/>
    <w:rsid w:val="004933CE"/>
    <w:rsid w:val="004935C6"/>
    <w:rsid w:val="00493688"/>
    <w:rsid w:val="00494196"/>
    <w:rsid w:val="004946E0"/>
    <w:rsid w:val="004946FA"/>
    <w:rsid w:val="00494831"/>
    <w:rsid w:val="0049489A"/>
    <w:rsid w:val="00494C13"/>
    <w:rsid w:val="004954BD"/>
    <w:rsid w:val="00495525"/>
    <w:rsid w:val="004956A1"/>
    <w:rsid w:val="00495E5A"/>
    <w:rsid w:val="00495ED2"/>
    <w:rsid w:val="00496720"/>
    <w:rsid w:val="00496A3B"/>
    <w:rsid w:val="0049710F"/>
    <w:rsid w:val="00497141"/>
    <w:rsid w:val="0049758C"/>
    <w:rsid w:val="00497F46"/>
    <w:rsid w:val="004A0135"/>
    <w:rsid w:val="004A0346"/>
    <w:rsid w:val="004A048B"/>
    <w:rsid w:val="004A0895"/>
    <w:rsid w:val="004A0944"/>
    <w:rsid w:val="004A0AB5"/>
    <w:rsid w:val="004A0D0B"/>
    <w:rsid w:val="004A0E11"/>
    <w:rsid w:val="004A1249"/>
    <w:rsid w:val="004A135D"/>
    <w:rsid w:val="004A1412"/>
    <w:rsid w:val="004A15DB"/>
    <w:rsid w:val="004A18CA"/>
    <w:rsid w:val="004A1934"/>
    <w:rsid w:val="004A1CC4"/>
    <w:rsid w:val="004A1CCB"/>
    <w:rsid w:val="004A1F75"/>
    <w:rsid w:val="004A2311"/>
    <w:rsid w:val="004A2344"/>
    <w:rsid w:val="004A243A"/>
    <w:rsid w:val="004A2614"/>
    <w:rsid w:val="004A269B"/>
    <w:rsid w:val="004A2943"/>
    <w:rsid w:val="004A2B8A"/>
    <w:rsid w:val="004A316D"/>
    <w:rsid w:val="004A321C"/>
    <w:rsid w:val="004A3424"/>
    <w:rsid w:val="004A36DB"/>
    <w:rsid w:val="004A3AF0"/>
    <w:rsid w:val="004A3D8A"/>
    <w:rsid w:val="004A4042"/>
    <w:rsid w:val="004A41FD"/>
    <w:rsid w:val="004A486E"/>
    <w:rsid w:val="004A4AA4"/>
    <w:rsid w:val="004A5034"/>
    <w:rsid w:val="004A50CC"/>
    <w:rsid w:val="004A5384"/>
    <w:rsid w:val="004A53A2"/>
    <w:rsid w:val="004A54AF"/>
    <w:rsid w:val="004A5C5E"/>
    <w:rsid w:val="004A61B7"/>
    <w:rsid w:val="004A62A9"/>
    <w:rsid w:val="004A67F1"/>
    <w:rsid w:val="004A6A31"/>
    <w:rsid w:val="004A7408"/>
    <w:rsid w:val="004A782F"/>
    <w:rsid w:val="004A7F26"/>
    <w:rsid w:val="004A7F4A"/>
    <w:rsid w:val="004B0157"/>
    <w:rsid w:val="004B02A8"/>
    <w:rsid w:val="004B0382"/>
    <w:rsid w:val="004B03B4"/>
    <w:rsid w:val="004B0967"/>
    <w:rsid w:val="004B1820"/>
    <w:rsid w:val="004B1929"/>
    <w:rsid w:val="004B1FD3"/>
    <w:rsid w:val="004B2298"/>
    <w:rsid w:val="004B242F"/>
    <w:rsid w:val="004B244A"/>
    <w:rsid w:val="004B291B"/>
    <w:rsid w:val="004B2CEE"/>
    <w:rsid w:val="004B3244"/>
    <w:rsid w:val="004B3302"/>
    <w:rsid w:val="004B339F"/>
    <w:rsid w:val="004B362F"/>
    <w:rsid w:val="004B3663"/>
    <w:rsid w:val="004B36C1"/>
    <w:rsid w:val="004B38AA"/>
    <w:rsid w:val="004B3D75"/>
    <w:rsid w:val="004B3F4B"/>
    <w:rsid w:val="004B4518"/>
    <w:rsid w:val="004B48C2"/>
    <w:rsid w:val="004B4FF2"/>
    <w:rsid w:val="004B5181"/>
    <w:rsid w:val="004B55D4"/>
    <w:rsid w:val="004B5C97"/>
    <w:rsid w:val="004B5DA0"/>
    <w:rsid w:val="004B66E6"/>
    <w:rsid w:val="004B67D5"/>
    <w:rsid w:val="004B723B"/>
    <w:rsid w:val="004B7728"/>
    <w:rsid w:val="004B77BE"/>
    <w:rsid w:val="004B7D29"/>
    <w:rsid w:val="004B7F6F"/>
    <w:rsid w:val="004C0052"/>
    <w:rsid w:val="004C05D2"/>
    <w:rsid w:val="004C0D78"/>
    <w:rsid w:val="004C12E8"/>
    <w:rsid w:val="004C13CE"/>
    <w:rsid w:val="004C1712"/>
    <w:rsid w:val="004C2685"/>
    <w:rsid w:val="004C268C"/>
    <w:rsid w:val="004C2EF7"/>
    <w:rsid w:val="004C2FEB"/>
    <w:rsid w:val="004C38D1"/>
    <w:rsid w:val="004C38D8"/>
    <w:rsid w:val="004C41E9"/>
    <w:rsid w:val="004C4A49"/>
    <w:rsid w:val="004C4EE1"/>
    <w:rsid w:val="004C53BC"/>
    <w:rsid w:val="004C5440"/>
    <w:rsid w:val="004C54F6"/>
    <w:rsid w:val="004C55B9"/>
    <w:rsid w:val="004C55E1"/>
    <w:rsid w:val="004C5EDC"/>
    <w:rsid w:val="004C61F0"/>
    <w:rsid w:val="004C6306"/>
    <w:rsid w:val="004C653B"/>
    <w:rsid w:val="004C66E7"/>
    <w:rsid w:val="004C6BB0"/>
    <w:rsid w:val="004C73BC"/>
    <w:rsid w:val="004C77BD"/>
    <w:rsid w:val="004C79C8"/>
    <w:rsid w:val="004C7E78"/>
    <w:rsid w:val="004C7F98"/>
    <w:rsid w:val="004D04E8"/>
    <w:rsid w:val="004D0CE7"/>
    <w:rsid w:val="004D0F9F"/>
    <w:rsid w:val="004D0FA7"/>
    <w:rsid w:val="004D0FAC"/>
    <w:rsid w:val="004D1182"/>
    <w:rsid w:val="004D11B2"/>
    <w:rsid w:val="004D1860"/>
    <w:rsid w:val="004D1D1E"/>
    <w:rsid w:val="004D2426"/>
    <w:rsid w:val="004D2724"/>
    <w:rsid w:val="004D27DB"/>
    <w:rsid w:val="004D3109"/>
    <w:rsid w:val="004D311B"/>
    <w:rsid w:val="004D382E"/>
    <w:rsid w:val="004D3978"/>
    <w:rsid w:val="004D495E"/>
    <w:rsid w:val="004D517D"/>
    <w:rsid w:val="004D5632"/>
    <w:rsid w:val="004D579E"/>
    <w:rsid w:val="004D57D7"/>
    <w:rsid w:val="004D58DF"/>
    <w:rsid w:val="004D5A4B"/>
    <w:rsid w:val="004D5CFA"/>
    <w:rsid w:val="004D612B"/>
    <w:rsid w:val="004D61BE"/>
    <w:rsid w:val="004D64E3"/>
    <w:rsid w:val="004D6A15"/>
    <w:rsid w:val="004D6BA4"/>
    <w:rsid w:val="004D6DB8"/>
    <w:rsid w:val="004D700D"/>
    <w:rsid w:val="004D7560"/>
    <w:rsid w:val="004D7587"/>
    <w:rsid w:val="004D7644"/>
    <w:rsid w:val="004D78F9"/>
    <w:rsid w:val="004D7AC9"/>
    <w:rsid w:val="004D7B07"/>
    <w:rsid w:val="004E0075"/>
    <w:rsid w:val="004E0256"/>
    <w:rsid w:val="004E077D"/>
    <w:rsid w:val="004E19FC"/>
    <w:rsid w:val="004E1C72"/>
    <w:rsid w:val="004E1E9E"/>
    <w:rsid w:val="004E28B9"/>
    <w:rsid w:val="004E28F8"/>
    <w:rsid w:val="004E2C46"/>
    <w:rsid w:val="004E3B8E"/>
    <w:rsid w:val="004E46D2"/>
    <w:rsid w:val="004E48EE"/>
    <w:rsid w:val="004E4D83"/>
    <w:rsid w:val="004E4DD2"/>
    <w:rsid w:val="004E4E33"/>
    <w:rsid w:val="004E5031"/>
    <w:rsid w:val="004E50CF"/>
    <w:rsid w:val="004E517A"/>
    <w:rsid w:val="004E55A5"/>
    <w:rsid w:val="004E585C"/>
    <w:rsid w:val="004E59D9"/>
    <w:rsid w:val="004E5C13"/>
    <w:rsid w:val="004E5C30"/>
    <w:rsid w:val="004E5D18"/>
    <w:rsid w:val="004E6815"/>
    <w:rsid w:val="004E6C4B"/>
    <w:rsid w:val="004E6DAD"/>
    <w:rsid w:val="004E7349"/>
    <w:rsid w:val="004E7505"/>
    <w:rsid w:val="004E7B99"/>
    <w:rsid w:val="004F06B0"/>
    <w:rsid w:val="004F1057"/>
    <w:rsid w:val="004F1AC8"/>
    <w:rsid w:val="004F1C6A"/>
    <w:rsid w:val="004F21AF"/>
    <w:rsid w:val="004F2A80"/>
    <w:rsid w:val="004F2DA6"/>
    <w:rsid w:val="004F3085"/>
    <w:rsid w:val="004F3201"/>
    <w:rsid w:val="004F32CF"/>
    <w:rsid w:val="004F38FF"/>
    <w:rsid w:val="004F3A0B"/>
    <w:rsid w:val="004F4860"/>
    <w:rsid w:val="004F4DB6"/>
    <w:rsid w:val="004F5278"/>
    <w:rsid w:val="004F54F7"/>
    <w:rsid w:val="004F5697"/>
    <w:rsid w:val="004F69B7"/>
    <w:rsid w:val="004F6E8C"/>
    <w:rsid w:val="004F732D"/>
    <w:rsid w:val="004F773D"/>
    <w:rsid w:val="004F7845"/>
    <w:rsid w:val="00500386"/>
    <w:rsid w:val="0050038D"/>
    <w:rsid w:val="00500937"/>
    <w:rsid w:val="00500DB0"/>
    <w:rsid w:val="0050131C"/>
    <w:rsid w:val="005017DB"/>
    <w:rsid w:val="00501859"/>
    <w:rsid w:val="00501C65"/>
    <w:rsid w:val="0050200A"/>
    <w:rsid w:val="00502215"/>
    <w:rsid w:val="00502415"/>
    <w:rsid w:val="0050243C"/>
    <w:rsid w:val="00502624"/>
    <w:rsid w:val="005026A0"/>
    <w:rsid w:val="00502C33"/>
    <w:rsid w:val="00502D8C"/>
    <w:rsid w:val="00502EC7"/>
    <w:rsid w:val="00503397"/>
    <w:rsid w:val="005038E2"/>
    <w:rsid w:val="00503DCE"/>
    <w:rsid w:val="00503E35"/>
    <w:rsid w:val="0050436D"/>
    <w:rsid w:val="00504A48"/>
    <w:rsid w:val="00504CD0"/>
    <w:rsid w:val="00504D59"/>
    <w:rsid w:val="00504DB4"/>
    <w:rsid w:val="005058A3"/>
    <w:rsid w:val="00505FF2"/>
    <w:rsid w:val="0050656C"/>
    <w:rsid w:val="00506841"/>
    <w:rsid w:val="00506AE9"/>
    <w:rsid w:val="00506F0A"/>
    <w:rsid w:val="00506FF2"/>
    <w:rsid w:val="00507129"/>
    <w:rsid w:val="00507D5E"/>
    <w:rsid w:val="00507F14"/>
    <w:rsid w:val="005101D5"/>
    <w:rsid w:val="005102BC"/>
    <w:rsid w:val="0051041E"/>
    <w:rsid w:val="0051088B"/>
    <w:rsid w:val="005108F6"/>
    <w:rsid w:val="00510BB1"/>
    <w:rsid w:val="00510CCD"/>
    <w:rsid w:val="00510D94"/>
    <w:rsid w:val="00510EB0"/>
    <w:rsid w:val="00510F99"/>
    <w:rsid w:val="00511465"/>
    <w:rsid w:val="0051151D"/>
    <w:rsid w:val="0051164D"/>
    <w:rsid w:val="005124E7"/>
    <w:rsid w:val="00512690"/>
    <w:rsid w:val="00513008"/>
    <w:rsid w:val="00513589"/>
    <w:rsid w:val="00513A70"/>
    <w:rsid w:val="00513B74"/>
    <w:rsid w:val="00513CA1"/>
    <w:rsid w:val="00513D1B"/>
    <w:rsid w:val="00514339"/>
    <w:rsid w:val="005143B7"/>
    <w:rsid w:val="00514454"/>
    <w:rsid w:val="005144C3"/>
    <w:rsid w:val="00514775"/>
    <w:rsid w:val="005151C9"/>
    <w:rsid w:val="005152B6"/>
    <w:rsid w:val="005157C5"/>
    <w:rsid w:val="00515C65"/>
    <w:rsid w:val="00515F63"/>
    <w:rsid w:val="00515F7A"/>
    <w:rsid w:val="005161F4"/>
    <w:rsid w:val="0051624F"/>
    <w:rsid w:val="005164D9"/>
    <w:rsid w:val="00516CD3"/>
    <w:rsid w:val="005176A4"/>
    <w:rsid w:val="00517700"/>
    <w:rsid w:val="00517D61"/>
    <w:rsid w:val="00517FAA"/>
    <w:rsid w:val="005203BE"/>
    <w:rsid w:val="00520500"/>
    <w:rsid w:val="005205FB"/>
    <w:rsid w:val="00520761"/>
    <w:rsid w:val="00520B42"/>
    <w:rsid w:val="005210FB"/>
    <w:rsid w:val="0052143E"/>
    <w:rsid w:val="00521440"/>
    <w:rsid w:val="00521474"/>
    <w:rsid w:val="0052159E"/>
    <w:rsid w:val="00522061"/>
    <w:rsid w:val="00522281"/>
    <w:rsid w:val="00522697"/>
    <w:rsid w:val="00522979"/>
    <w:rsid w:val="00522E50"/>
    <w:rsid w:val="00523244"/>
    <w:rsid w:val="00523621"/>
    <w:rsid w:val="00523A74"/>
    <w:rsid w:val="00523EB0"/>
    <w:rsid w:val="00523EE9"/>
    <w:rsid w:val="0052416E"/>
    <w:rsid w:val="005242EB"/>
    <w:rsid w:val="005248CD"/>
    <w:rsid w:val="00524E10"/>
    <w:rsid w:val="00525008"/>
    <w:rsid w:val="00525013"/>
    <w:rsid w:val="0052568F"/>
    <w:rsid w:val="005257B3"/>
    <w:rsid w:val="00525A11"/>
    <w:rsid w:val="00525C75"/>
    <w:rsid w:val="00525FAE"/>
    <w:rsid w:val="005262B8"/>
    <w:rsid w:val="0052769F"/>
    <w:rsid w:val="0052791A"/>
    <w:rsid w:val="00527BD0"/>
    <w:rsid w:val="005301E4"/>
    <w:rsid w:val="005302F5"/>
    <w:rsid w:val="0053044C"/>
    <w:rsid w:val="00530786"/>
    <w:rsid w:val="00530925"/>
    <w:rsid w:val="00530A4A"/>
    <w:rsid w:val="00530F21"/>
    <w:rsid w:val="005315E1"/>
    <w:rsid w:val="00531B0D"/>
    <w:rsid w:val="00532122"/>
    <w:rsid w:val="00532155"/>
    <w:rsid w:val="005324A4"/>
    <w:rsid w:val="005324B9"/>
    <w:rsid w:val="005325C4"/>
    <w:rsid w:val="0053341F"/>
    <w:rsid w:val="005334D6"/>
    <w:rsid w:val="00533784"/>
    <w:rsid w:val="005338E3"/>
    <w:rsid w:val="00533A5F"/>
    <w:rsid w:val="00533BC8"/>
    <w:rsid w:val="00533C53"/>
    <w:rsid w:val="00533E4E"/>
    <w:rsid w:val="00534706"/>
    <w:rsid w:val="00534791"/>
    <w:rsid w:val="00534EA9"/>
    <w:rsid w:val="00535005"/>
    <w:rsid w:val="005353C6"/>
    <w:rsid w:val="005356C6"/>
    <w:rsid w:val="0053636D"/>
    <w:rsid w:val="0053658A"/>
    <w:rsid w:val="005365D7"/>
    <w:rsid w:val="0053661B"/>
    <w:rsid w:val="00536BFB"/>
    <w:rsid w:val="0053717C"/>
    <w:rsid w:val="00537354"/>
    <w:rsid w:val="00537758"/>
    <w:rsid w:val="0053778B"/>
    <w:rsid w:val="00537F60"/>
    <w:rsid w:val="00540B2F"/>
    <w:rsid w:val="00541142"/>
    <w:rsid w:val="0054133A"/>
    <w:rsid w:val="005416EC"/>
    <w:rsid w:val="005420F6"/>
    <w:rsid w:val="0054222F"/>
    <w:rsid w:val="00542E16"/>
    <w:rsid w:val="00543373"/>
    <w:rsid w:val="005433F7"/>
    <w:rsid w:val="005436B2"/>
    <w:rsid w:val="005439EE"/>
    <w:rsid w:val="00543D33"/>
    <w:rsid w:val="0054455B"/>
    <w:rsid w:val="0054463A"/>
    <w:rsid w:val="00544A72"/>
    <w:rsid w:val="00545013"/>
    <w:rsid w:val="0054515C"/>
    <w:rsid w:val="00545227"/>
    <w:rsid w:val="00545911"/>
    <w:rsid w:val="00545C8F"/>
    <w:rsid w:val="00545DE0"/>
    <w:rsid w:val="00545F0C"/>
    <w:rsid w:val="00546EE8"/>
    <w:rsid w:val="005470EF"/>
    <w:rsid w:val="0054771E"/>
    <w:rsid w:val="00547A5E"/>
    <w:rsid w:val="0055006B"/>
    <w:rsid w:val="0055098D"/>
    <w:rsid w:val="00550CA8"/>
    <w:rsid w:val="00550FAA"/>
    <w:rsid w:val="005510E5"/>
    <w:rsid w:val="00551684"/>
    <w:rsid w:val="00551721"/>
    <w:rsid w:val="00551D03"/>
    <w:rsid w:val="005523D2"/>
    <w:rsid w:val="0055256C"/>
    <w:rsid w:val="0055273A"/>
    <w:rsid w:val="005528B3"/>
    <w:rsid w:val="00552DC5"/>
    <w:rsid w:val="00552DCF"/>
    <w:rsid w:val="00552F87"/>
    <w:rsid w:val="00553043"/>
    <w:rsid w:val="00553576"/>
    <w:rsid w:val="0055362A"/>
    <w:rsid w:val="00553A2B"/>
    <w:rsid w:val="00553E94"/>
    <w:rsid w:val="00554001"/>
    <w:rsid w:val="005540DB"/>
    <w:rsid w:val="005541E9"/>
    <w:rsid w:val="005548EF"/>
    <w:rsid w:val="00554997"/>
    <w:rsid w:val="00554CFD"/>
    <w:rsid w:val="00554D9F"/>
    <w:rsid w:val="00554FD9"/>
    <w:rsid w:val="00555010"/>
    <w:rsid w:val="0055514C"/>
    <w:rsid w:val="005554D1"/>
    <w:rsid w:val="00555744"/>
    <w:rsid w:val="00555B66"/>
    <w:rsid w:val="00555CC0"/>
    <w:rsid w:val="005561BA"/>
    <w:rsid w:val="005563DC"/>
    <w:rsid w:val="005566E8"/>
    <w:rsid w:val="00556809"/>
    <w:rsid w:val="00556899"/>
    <w:rsid w:val="00556C93"/>
    <w:rsid w:val="00556EC9"/>
    <w:rsid w:val="00557086"/>
    <w:rsid w:val="005570D3"/>
    <w:rsid w:val="005571B6"/>
    <w:rsid w:val="00557214"/>
    <w:rsid w:val="005573A0"/>
    <w:rsid w:val="00560103"/>
    <w:rsid w:val="005601EB"/>
    <w:rsid w:val="00560248"/>
    <w:rsid w:val="00560250"/>
    <w:rsid w:val="00560350"/>
    <w:rsid w:val="0056040A"/>
    <w:rsid w:val="00560B8D"/>
    <w:rsid w:val="00560CAA"/>
    <w:rsid w:val="005619F3"/>
    <w:rsid w:val="00562211"/>
    <w:rsid w:val="0056312A"/>
    <w:rsid w:val="005631D3"/>
    <w:rsid w:val="00563A71"/>
    <w:rsid w:val="00563C60"/>
    <w:rsid w:val="0056406C"/>
    <w:rsid w:val="00564703"/>
    <w:rsid w:val="00564858"/>
    <w:rsid w:val="005652BB"/>
    <w:rsid w:val="005652E4"/>
    <w:rsid w:val="00565499"/>
    <w:rsid w:val="005654FA"/>
    <w:rsid w:val="0056555D"/>
    <w:rsid w:val="0056571F"/>
    <w:rsid w:val="005659A7"/>
    <w:rsid w:val="00565B31"/>
    <w:rsid w:val="00565C05"/>
    <w:rsid w:val="00565EFC"/>
    <w:rsid w:val="00566114"/>
    <w:rsid w:val="0056656A"/>
    <w:rsid w:val="00566D41"/>
    <w:rsid w:val="005674B8"/>
    <w:rsid w:val="00567538"/>
    <w:rsid w:val="0056782D"/>
    <w:rsid w:val="00567E55"/>
    <w:rsid w:val="00570159"/>
    <w:rsid w:val="00570397"/>
    <w:rsid w:val="00570400"/>
    <w:rsid w:val="005704C2"/>
    <w:rsid w:val="005706D0"/>
    <w:rsid w:val="00570901"/>
    <w:rsid w:val="00570E21"/>
    <w:rsid w:val="005710D8"/>
    <w:rsid w:val="0057201E"/>
    <w:rsid w:val="0057207C"/>
    <w:rsid w:val="00572410"/>
    <w:rsid w:val="005724A0"/>
    <w:rsid w:val="00572CF4"/>
    <w:rsid w:val="00572E28"/>
    <w:rsid w:val="00573320"/>
    <w:rsid w:val="00573379"/>
    <w:rsid w:val="00573604"/>
    <w:rsid w:val="005739E9"/>
    <w:rsid w:val="00573A0B"/>
    <w:rsid w:val="00573FC9"/>
    <w:rsid w:val="005750EC"/>
    <w:rsid w:val="00575449"/>
    <w:rsid w:val="005755F3"/>
    <w:rsid w:val="0057588D"/>
    <w:rsid w:val="00575B6D"/>
    <w:rsid w:val="00575ED2"/>
    <w:rsid w:val="0057619C"/>
    <w:rsid w:val="0057684E"/>
    <w:rsid w:val="00576D31"/>
    <w:rsid w:val="0057765A"/>
    <w:rsid w:val="0057792C"/>
    <w:rsid w:val="00577DAB"/>
    <w:rsid w:val="00577E60"/>
    <w:rsid w:val="0058114D"/>
    <w:rsid w:val="00581177"/>
    <w:rsid w:val="005812CC"/>
    <w:rsid w:val="005814C3"/>
    <w:rsid w:val="005815BC"/>
    <w:rsid w:val="005815FC"/>
    <w:rsid w:val="0058196B"/>
    <w:rsid w:val="00581A77"/>
    <w:rsid w:val="00581DEB"/>
    <w:rsid w:val="00581E43"/>
    <w:rsid w:val="00581ED9"/>
    <w:rsid w:val="00582136"/>
    <w:rsid w:val="005822A4"/>
    <w:rsid w:val="00582740"/>
    <w:rsid w:val="0058289F"/>
    <w:rsid w:val="00582C0C"/>
    <w:rsid w:val="00582CFC"/>
    <w:rsid w:val="00583395"/>
    <w:rsid w:val="00583A9C"/>
    <w:rsid w:val="005840E8"/>
    <w:rsid w:val="00584C04"/>
    <w:rsid w:val="005851DF"/>
    <w:rsid w:val="00585505"/>
    <w:rsid w:val="00585610"/>
    <w:rsid w:val="0058580A"/>
    <w:rsid w:val="0058593D"/>
    <w:rsid w:val="00585CE5"/>
    <w:rsid w:val="00586276"/>
    <w:rsid w:val="00586999"/>
    <w:rsid w:val="00586C99"/>
    <w:rsid w:val="00586FD5"/>
    <w:rsid w:val="00587046"/>
    <w:rsid w:val="00587847"/>
    <w:rsid w:val="005879AB"/>
    <w:rsid w:val="00587BFF"/>
    <w:rsid w:val="00587E63"/>
    <w:rsid w:val="00587F03"/>
    <w:rsid w:val="00587FD2"/>
    <w:rsid w:val="0059000E"/>
    <w:rsid w:val="0059009F"/>
    <w:rsid w:val="00590128"/>
    <w:rsid w:val="005902D5"/>
    <w:rsid w:val="0059082A"/>
    <w:rsid w:val="00590C45"/>
    <w:rsid w:val="00591334"/>
    <w:rsid w:val="00591BDE"/>
    <w:rsid w:val="00592167"/>
    <w:rsid w:val="005921DB"/>
    <w:rsid w:val="005926D5"/>
    <w:rsid w:val="005927A5"/>
    <w:rsid w:val="005930FB"/>
    <w:rsid w:val="005935ED"/>
    <w:rsid w:val="0059376A"/>
    <w:rsid w:val="00593925"/>
    <w:rsid w:val="00593B52"/>
    <w:rsid w:val="0059407F"/>
    <w:rsid w:val="005941D9"/>
    <w:rsid w:val="00594609"/>
    <w:rsid w:val="005946BC"/>
    <w:rsid w:val="00594C24"/>
    <w:rsid w:val="00594F0F"/>
    <w:rsid w:val="00595497"/>
    <w:rsid w:val="0059590B"/>
    <w:rsid w:val="005964A3"/>
    <w:rsid w:val="005966A3"/>
    <w:rsid w:val="005970A9"/>
    <w:rsid w:val="005973F4"/>
    <w:rsid w:val="005974A3"/>
    <w:rsid w:val="005A170D"/>
    <w:rsid w:val="005A1871"/>
    <w:rsid w:val="005A1A48"/>
    <w:rsid w:val="005A1ACE"/>
    <w:rsid w:val="005A1C57"/>
    <w:rsid w:val="005A1E0B"/>
    <w:rsid w:val="005A21A3"/>
    <w:rsid w:val="005A21D6"/>
    <w:rsid w:val="005A224E"/>
    <w:rsid w:val="005A230D"/>
    <w:rsid w:val="005A23A1"/>
    <w:rsid w:val="005A2F19"/>
    <w:rsid w:val="005A30C4"/>
    <w:rsid w:val="005A3121"/>
    <w:rsid w:val="005A33B0"/>
    <w:rsid w:val="005A33E9"/>
    <w:rsid w:val="005A37B3"/>
    <w:rsid w:val="005A3F40"/>
    <w:rsid w:val="005A402F"/>
    <w:rsid w:val="005A4224"/>
    <w:rsid w:val="005A4D73"/>
    <w:rsid w:val="005A4F3A"/>
    <w:rsid w:val="005A52DC"/>
    <w:rsid w:val="005A554E"/>
    <w:rsid w:val="005A586C"/>
    <w:rsid w:val="005A5BF1"/>
    <w:rsid w:val="005A5F69"/>
    <w:rsid w:val="005A5F88"/>
    <w:rsid w:val="005A60FF"/>
    <w:rsid w:val="005A6436"/>
    <w:rsid w:val="005A649B"/>
    <w:rsid w:val="005A6843"/>
    <w:rsid w:val="005A685A"/>
    <w:rsid w:val="005A6C2B"/>
    <w:rsid w:val="005A715A"/>
    <w:rsid w:val="005A7199"/>
    <w:rsid w:val="005A71FA"/>
    <w:rsid w:val="005A723D"/>
    <w:rsid w:val="005B041B"/>
    <w:rsid w:val="005B0B11"/>
    <w:rsid w:val="005B0C09"/>
    <w:rsid w:val="005B0DC5"/>
    <w:rsid w:val="005B10B7"/>
    <w:rsid w:val="005B1190"/>
    <w:rsid w:val="005B1EF4"/>
    <w:rsid w:val="005B2687"/>
    <w:rsid w:val="005B2743"/>
    <w:rsid w:val="005B28D3"/>
    <w:rsid w:val="005B2952"/>
    <w:rsid w:val="005B306B"/>
    <w:rsid w:val="005B33C9"/>
    <w:rsid w:val="005B381D"/>
    <w:rsid w:val="005B3B97"/>
    <w:rsid w:val="005B40C7"/>
    <w:rsid w:val="005B4380"/>
    <w:rsid w:val="005B4570"/>
    <w:rsid w:val="005B4AC4"/>
    <w:rsid w:val="005B4B55"/>
    <w:rsid w:val="005B4E41"/>
    <w:rsid w:val="005B4FA1"/>
    <w:rsid w:val="005B513A"/>
    <w:rsid w:val="005B587E"/>
    <w:rsid w:val="005B58A8"/>
    <w:rsid w:val="005B6052"/>
    <w:rsid w:val="005B6DEB"/>
    <w:rsid w:val="005B6EE4"/>
    <w:rsid w:val="005B6F27"/>
    <w:rsid w:val="005B719E"/>
    <w:rsid w:val="005B7528"/>
    <w:rsid w:val="005B7EB6"/>
    <w:rsid w:val="005B7FF2"/>
    <w:rsid w:val="005C00B8"/>
    <w:rsid w:val="005C063B"/>
    <w:rsid w:val="005C0660"/>
    <w:rsid w:val="005C0816"/>
    <w:rsid w:val="005C112E"/>
    <w:rsid w:val="005C16BD"/>
    <w:rsid w:val="005C1A0B"/>
    <w:rsid w:val="005C1B97"/>
    <w:rsid w:val="005C1DE9"/>
    <w:rsid w:val="005C2173"/>
    <w:rsid w:val="005C2605"/>
    <w:rsid w:val="005C271B"/>
    <w:rsid w:val="005C29AE"/>
    <w:rsid w:val="005C2ACD"/>
    <w:rsid w:val="005C30E0"/>
    <w:rsid w:val="005C33A7"/>
    <w:rsid w:val="005C36A0"/>
    <w:rsid w:val="005C3A61"/>
    <w:rsid w:val="005C41D4"/>
    <w:rsid w:val="005C4766"/>
    <w:rsid w:val="005C48CF"/>
    <w:rsid w:val="005C4B18"/>
    <w:rsid w:val="005C5243"/>
    <w:rsid w:val="005C54B4"/>
    <w:rsid w:val="005C5690"/>
    <w:rsid w:val="005C5A10"/>
    <w:rsid w:val="005C5E45"/>
    <w:rsid w:val="005C601C"/>
    <w:rsid w:val="005C61A2"/>
    <w:rsid w:val="005C6592"/>
    <w:rsid w:val="005C69CA"/>
    <w:rsid w:val="005C6A56"/>
    <w:rsid w:val="005C6BC3"/>
    <w:rsid w:val="005C6CDC"/>
    <w:rsid w:val="005C6EB2"/>
    <w:rsid w:val="005C7E4E"/>
    <w:rsid w:val="005D0029"/>
    <w:rsid w:val="005D0515"/>
    <w:rsid w:val="005D0C1A"/>
    <w:rsid w:val="005D0EDE"/>
    <w:rsid w:val="005D0F86"/>
    <w:rsid w:val="005D11E3"/>
    <w:rsid w:val="005D2073"/>
    <w:rsid w:val="005D2792"/>
    <w:rsid w:val="005D32C6"/>
    <w:rsid w:val="005D3318"/>
    <w:rsid w:val="005D36A4"/>
    <w:rsid w:val="005D394A"/>
    <w:rsid w:val="005D3F12"/>
    <w:rsid w:val="005D40DF"/>
    <w:rsid w:val="005D4250"/>
    <w:rsid w:val="005D429B"/>
    <w:rsid w:val="005D4307"/>
    <w:rsid w:val="005D447C"/>
    <w:rsid w:val="005D47E7"/>
    <w:rsid w:val="005D4D64"/>
    <w:rsid w:val="005D4EB3"/>
    <w:rsid w:val="005D5315"/>
    <w:rsid w:val="005D5778"/>
    <w:rsid w:val="005D59E7"/>
    <w:rsid w:val="005D5C49"/>
    <w:rsid w:val="005D5CEA"/>
    <w:rsid w:val="005D625B"/>
    <w:rsid w:val="005D6283"/>
    <w:rsid w:val="005D6508"/>
    <w:rsid w:val="005D6640"/>
    <w:rsid w:val="005D6769"/>
    <w:rsid w:val="005D6D27"/>
    <w:rsid w:val="005D7638"/>
    <w:rsid w:val="005D7683"/>
    <w:rsid w:val="005D77ED"/>
    <w:rsid w:val="005D7CEA"/>
    <w:rsid w:val="005D7D02"/>
    <w:rsid w:val="005E0532"/>
    <w:rsid w:val="005E0AF7"/>
    <w:rsid w:val="005E171D"/>
    <w:rsid w:val="005E1731"/>
    <w:rsid w:val="005E1DE1"/>
    <w:rsid w:val="005E2627"/>
    <w:rsid w:val="005E2A84"/>
    <w:rsid w:val="005E2B09"/>
    <w:rsid w:val="005E2EE6"/>
    <w:rsid w:val="005E3409"/>
    <w:rsid w:val="005E35AD"/>
    <w:rsid w:val="005E388E"/>
    <w:rsid w:val="005E3F38"/>
    <w:rsid w:val="005E494C"/>
    <w:rsid w:val="005E4B3E"/>
    <w:rsid w:val="005E53CA"/>
    <w:rsid w:val="005E5771"/>
    <w:rsid w:val="005E5C18"/>
    <w:rsid w:val="005E5D37"/>
    <w:rsid w:val="005E5FBE"/>
    <w:rsid w:val="005E67B9"/>
    <w:rsid w:val="005E6E15"/>
    <w:rsid w:val="005E739A"/>
    <w:rsid w:val="005E7BAF"/>
    <w:rsid w:val="005E7DF1"/>
    <w:rsid w:val="005E7EDE"/>
    <w:rsid w:val="005F06E9"/>
    <w:rsid w:val="005F0B4F"/>
    <w:rsid w:val="005F0E8D"/>
    <w:rsid w:val="005F129B"/>
    <w:rsid w:val="005F1361"/>
    <w:rsid w:val="005F1C5D"/>
    <w:rsid w:val="005F23FA"/>
    <w:rsid w:val="005F253F"/>
    <w:rsid w:val="005F2D46"/>
    <w:rsid w:val="005F320E"/>
    <w:rsid w:val="005F35E0"/>
    <w:rsid w:val="005F37AE"/>
    <w:rsid w:val="005F3C66"/>
    <w:rsid w:val="005F3C7A"/>
    <w:rsid w:val="005F3D1D"/>
    <w:rsid w:val="005F4017"/>
    <w:rsid w:val="005F4086"/>
    <w:rsid w:val="005F41C7"/>
    <w:rsid w:val="005F48E8"/>
    <w:rsid w:val="005F4B93"/>
    <w:rsid w:val="005F4E9B"/>
    <w:rsid w:val="005F5004"/>
    <w:rsid w:val="005F5321"/>
    <w:rsid w:val="005F54AE"/>
    <w:rsid w:val="005F54B8"/>
    <w:rsid w:val="005F55A9"/>
    <w:rsid w:val="005F56FF"/>
    <w:rsid w:val="005F5835"/>
    <w:rsid w:val="005F59BE"/>
    <w:rsid w:val="005F59F0"/>
    <w:rsid w:val="005F5DE8"/>
    <w:rsid w:val="005F5F39"/>
    <w:rsid w:val="005F624E"/>
    <w:rsid w:val="005F6286"/>
    <w:rsid w:val="005F664F"/>
    <w:rsid w:val="005F683D"/>
    <w:rsid w:val="005F698A"/>
    <w:rsid w:val="005F6B04"/>
    <w:rsid w:val="005F6B67"/>
    <w:rsid w:val="005F6B9B"/>
    <w:rsid w:val="005F6C0D"/>
    <w:rsid w:val="005F6D8D"/>
    <w:rsid w:val="005F7045"/>
    <w:rsid w:val="005F77D3"/>
    <w:rsid w:val="005F7B97"/>
    <w:rsid w:val="00600316"/>
    <w:rsid w:val="0060033E"/>
    <w:rsid w:val="006003A9"/>
    <w:rsid w:val="00600410"/>
    <w:rsid w:val="00601333"/>
    <w:rsid w:val="00601356"/>
    <w:rsid w:val="0060139B"/>
    <w:rsid w:val="00601ACB"/>
    <w:rsid w:val="00601E6B"/>
    <w:rsid w:val="00602124"/>
    <w:rsid w:val="0060296B"/>
    <w:rsid w:val="0060315D"/>
    <w:rsid w:val="006039F2"/>
    <w:rsid w:val="00603A16"/>
    <w:rsid w:val="00603C13"/>
    <w:rsid w:val="00603CB0"/>
    <w:rsid w:val="00604194"/>
    <w:rsid w:val="0060485F"/>
    <w:rsid w:val="006050D7"/>
    <w:rsid w:val="00605182"/>
    <w:rsid w:val="006053BD"/>
    <w:rsid w:val="006056B8"/>
    <w:rsid w:val="006061B8"/>
    <w:rsid w:val="006063D8"/>
    <w:rsid w:val="006063E9"/>
    <w:rsid w:val="00606946"/>
    <w:rsid w:val="00606AAD"/>
    <w:rsid w:val="00606D6E"/>
    <w:rsid w:val="00607674"/>
    <w:rsid w:val="00607C0C"/>
    <w:rsid w:val="006103C2"/>
    <w:rsid w:val="006104D9"/>
    <w:rsid w:val="00610660"/>
    <w:rsid w:val="00610671"/>
    <w:rsid w:val="006108CD"/>
    <w:rsid w:val="00610982"/>
    <w:rsid w:val="00610AA1"/>
    <w:rsid w:val="00610AAC"/>
    <w:rsid w:val="00610C48"/>
    <w:rsid w:val="00610C5B"/>
    <w:rsid w:val="006110E1"/>
    <w:rsid w:val="00611127"/>
    <w:rsid w:val="006117AB"/>
    <w:rsid w:val="006119CD"/>
    <w:rsid w:val="006120A6"/>
    <w:rsid w:val="00612273"/>
    <w:rsid w:val="0061342F"/>
    <w:rsid w:val="00613779"/>
    <w:rsid w:val="00613803"/>
    <w:rsid w:val="00613B32"/>
    <w:rsid w:val="00613BCF"/>
    <w:rsid w:val="00613D3C"/>
    <w:rsid w:val="00613E05"/>
    <w:rsid w:val="006141AC"/>
    <w:rsid w:val="00614270"/>
    <w:rsid w:val="00614313"/>
    <w:rsid w:val="00614320"/>
    <w:rsid w:val="00614883"/>
    <w:rsid w:val="00614A8D"/>
    <w:rsid w:val="00614EE1"/>
    <w:rsid w:val="006154E2"/>
    <w:rsid w:val="006157EB"/>
    <w:rsid w:val="00615B9F"/>
    <w:rsid w:val="00616181"/>
    <w:rsid w:val="006163AB"/>
    <w:rsid w:val="0061644F"/>
    <w:rsid w:val="00616471"/>
    <w:rsid w:val="00616AC1"/>
    <w:rsid w:val="00616BCE"/>
    <w:rsid w:val="00617492"/>
    <w:rsid w:val="006175A5"/>
    <w:rsid w:val="00617B35"/>
    <w:rsid w:val="00617B70"/>
    <w:rsid w:val="00620341"/>
    <w:rsid w:val="00620736"/>
    <w:rsid w:val="00620EA0"/>
    <w:rsid w:val="00620EFE"/>
    <w:rsid w:val="006215DB"/>
    <w:rsid w:val="0062182A"/>
    <w:rsid w:val="00621B5C"/>
    <w:rsid w:val="00621C01"/>
    <w:rsid w:val="00621D05"/>
    <w:rsid w:val="00621F21"/>
    <w:rsid w:val="00622865"/>
    <w:rsid w:val="00622BBC"/>
    <w:rsid w:val="0062334E"/>
    <w:rsid w:val="00623394"/>
    <w:rsid w:val="0062365E"/>
    <w:rsid w:val="006237DA"/>
    <w:rsid w:val="00623E8B"/>
    <w:rsid w:val="00623F51"/>
    <w:rsid w:val="00624399"/>
    <w:rsid w:val="00624518"/>
    <w:rsid w:val="0062469E"/>
    <w:rsid w:val="00624862"/>
    <w:rsid w:val="00624D6F"/>
    <w:rsid w:val="0062558C"/>
    <w:rsid w:val="00625C6D"/>
    <w:rsid w:val="00626126"/>
    <w:rsid w:val="006264AD"/>
    <w:rsid w:val="0062704B"/>
    <w:rsid w:val="0062736C"/>
    <w:rsid w:val="006273A4"/>
    <w:rsid w:val="00627654"/>
    <w:rsid w:val="00627791"/>
    <w:rsid w:val="00627BC4"/>
    <w:rsid w:val="00630261"/>
    <w:rsid w:val="006305BF"/>
    <w:rsid w:val="00630A6E"/>
    <w:rsid w:val="00630C24"/>
    <w:rsid w:val="0063128C"/>
    <w:rsid w:val="006313AB"/>
    <w:rsid w:val="0063154D"/>
    <w:rsid w:val="00631740"/>
    <w:rsid w:val="00631A98"/>
    <w:rsid w:val="00631B31"/>
    <w:rsid w:val="00631B66"/>
    <w:rsid w:val="00631CDC"/>
    <w:rsid w:val="00631D08"/>
    <w:rsid w:val="0063279A"/>
    <w:rsid w:val="006327A1"/>
    <w:rsid w:val="00632BB0"/>
    <w:rsid w:val="00632BDA"/>
    <w:rsid w:val="00633676"/>
    <w:rsid w:val="0063397D"/>
    <w:rsid w:val="00633F89"/>
    <w:rsid w:val="00634162"/>
    <w:rsid w:val="006341BD"/>
    <w:rsid w:val="0063456F"/>
    <w:rsid w:val="00634AB8"/>
    <w:rsid w:val="00635A4B"/>
    <w:rsid w:val="006360BE"/>
    <w:rsid w:val="006360D2"/>
    <w:rsid w:val="00636A64"/>
    <w:rsid w:val="00637010"/>
    <w:rsid w:val="006373E2"/>
    <w:rsid w:val="00637A3F"/>
    <w:rsid w:val="00637A51"/>
    <w:rsid w:val="00637F2C"/>
    <w:rsid w:val="0064033D"/>
    <w:rsid w:val="006410D5"/>
    <w:rsid w:val="00641259"/>
    <w:rsid w:val="0064135F"/>
    <w:rsid w:val="00641390"/>
    <w:rsid w:val="0064143D"/>
    <w:rsid w:val="00642048"/>
    <w:rsid w:val="006421CE"/>
    <w:rsid w:val="0064280F"/>
    <w:rsid w:val="006428CD"/>
    <w:rsid w:val="00642E51"/>
    <w:rsid w:val="006432EC"/>
    <w:rsid w:val="0064363B"/>
    <w:rsid w:val="00643E72"/>
    <w:rsid w:val="00644634"/>
    <w:rsid w:val="006446DE"/>
    <w:rsid w:val="006448B8"/>
    <w:rsid w:val="006450E6"/>
    <w:rsid w:val="006453E1"/>
    <w:rsid w:val="006453F2"/>
    <w:rsid w:val="00645582"/>
    <w:rsid w:val="006456A1"/>
    <w:rsid w:val="006457F7"/>
    <w:rsid w:val="00645E81"/>
    <w:rsid w:val="00645FB3"/>
    <w:rsid w:val="00646974"/>
    <w:rsid w:val="00646BFA"/>
    <w:rsid w:val="00646E5E"/>
    <w:rsid w:val="0064702C"/>
    <w:rsid w:val="00647431"/>
    <w:rsid w:val="006475BE"/>
    <w:rsid w:val="00647968"/>
    <w:rsid w:val="00647C98"/>
    <w:rsid w:val="00647CDF"/>
    <w:rsid w:val="00647F85"/>
    <w:rsid w:val="006501D5"/>
    <w:rsid w:val="00650260"/>
    <w:rsid w:val="006505A2"/>
    <w:rsid w:val="00650952"/>
    <w:rsid w:val="0065114E"/>
    <w:rsid w:val="00651439"/>
    <w:rsid w:val="00651442"/>
    <w:rsid w:val="006515B5"/>
    <w:rsid w:val="00651DEF"/>
    <w:rsid w:val="00651EDE"/>
    <w:rsid w:val="00651F7F"/>
    <w:rsid w:val="006528A4"/>
    <w:rsid w:val="00652AF6"/>
    <w:rsid w:val="006533ED"/>
    <w:rsid w:val="00653D91"/>
    <w:rsid w:val="006543D2"/>
    <w:rsid w:val="006543F4"/>
    <w:rsid w:val="00654757"/>
    <w:rsid w:val="00654CF5"/>
    <w:rsid w:val="00654D46"/>
    <w:rsid w:val="0065581F"/>
    <w:rsid w:val="00655A74"/>
    <w:rsid w:val="006564A2"/>
    <w:rsid w:val="006564D8"/>
    <w:rsid w:val="00656660"/>
    <w:rsid w:val="00656D95"/>
    <w:rsid w:val="00657045"/>
    <w:rsid w:val="0065729C"/>
    <w:rsid w:val="00657B06"/>
    <w:rsid w:val="00657CBD"/>
    <w:rsid w:val="00661199"/>
    <w:rsid w:val="0066146D"/>
    <w:rsid w:val="00661641"/>
    <w:rsid w:val="00661B10"/>
    <w:rsid w:val="00661EE1"/>
    <w:rsid w:val="00662361"/>
    <w:rsid w:val="0066240F"/>
    <w:rsid w:val="00662B91"/>
    <w:rsid w:val="00662E28"/>
    <w:rsid w:val="00663128"/>
    <w:rsid w:val="00663CFC"/>
    <w:rsid w:val="00663F2C"/>
    <w:rsid w:val="0066425B"/>
    <w:rsid w:val="00664830"/>
    <w:rsid w:val="00664975"/>
    <w:rsid w:val="00664BD3"/>
    <w:rsid w:val="006652BC"/>
    <w:rsid w:val="00665A1F"/>
    <w:rsid w:val="00665C44"/>
    <w:rsid w:val="00665C59"/>
    <w:rsid w:val="0066656D"/>
    <w:rsid w:val="0066662C"/>
    <w:rsid w:val="0066665E"/>
    <w:rsid w:val="006666C0"/>
    <w:rsid w:val="00666D13"/>
    <w:rsid w:val="00667325"/>
    <w:rsid w:val="006674E4"/>
    <w:rsid w:val="00667747"/>
    <w:rsid w:val="00667A9E"/>
    <w:rsid w:val="00667C5B"/>
    <w:rsid w:val="00667DFB"/>
    <w:rsid w:val="00667E09"/>
    <w:rsid w:val="00670399"/>
    <w:rsid w:val="00670566"/>
    <w:rsid w:val="00670A1D"/>
    <w:rsid w:val="00670BBB"/>
    <w:rsid w:val="00670BD1"/>
    <w:rsid w:val="006713CB"/>
    <w:rsid w:val="00671551"/>
    <w:rsid w:val="00671664"/>
    <w:rsid w:val="00671733"/>
    <w:rsid w:val="0067178D"/>
    <w:rsid w:val="00671A10"/>
    <w:rsid w:val="00671A18"/>
    <w:rsid w:val="006725F1"/>
    <w:rsid w:val="00672657"/>
    <w:rsid w:val="00672E02"/>
    <w:rsid w:val="00673166"/>
    <w:rsid w:val="00673604"/>
    <w:rsid w:val="0067449C"/>
    <w:rsid w:val="006749C1"/>
    <w:rsid w:val="00674B66"/>
    <w:rsid w:val="00674BFF"/>
    <w:rsid w:val="0067534A"/>
    <w:rsid w:val="00675A31"/>
    <w:rsid w:val="00675AD2"/>
    <w:rsid w:val="00675B6C"/>
    <w:rsid w:val="00676DA4"/>
    <w:rsid w:val="00676E69"/>
    <w:rsid w:val="00677390"/>
    <w:rsid w:val="00677646"/>
    <w:rsid w:val="00677E98"/>
    <w:rsid w:val="00680202"/>
    <w:rsid w:val="006805A9"/>
    <w:rsid w:val="006809CB"/>
    <w:rsid w:val="006809DC"/>
    <w:rsid w:val="0068110A"/>
    <w:rsid w:val="0068123B"/>
    <w:rsid w:val="00681B6A"/>
    <w:rsid w:val="00681F4D"/>
    <w:rsid w:val="00682455"/>
    <w:rsid w:val="00682A82"/>
    <w:rsid w:val="00683489"/>
    <w:rsid w:val="0068397E"/>
    <w:rsid w:val="006840DF"/>
    <w:rsid w:val="00684922"/>
    <w:rsid w:val="006849D7"/>
    <w:rsid w:val="00684A93"/>
    <w:rsid w:val="00684D88"/>
    <w:rsid w:val="00684FF8"/>
    <w:rsid w:val="0068534C"/>
    <w:rsid w:val="006853A1"/>
    <w:rsid w:val="00685484"/>
    <w:rsid w:val="00685605"/>
    <w:rsid w:val="0068564F"/>
    <w:rsid w:val="00685911"/>
    <w:rsid w:val="00685AAE"/>
    <w:rsid w:val="00685BAD"/>
    <w:rsid w:val="0068618E"/>
    <w:rsid w:val="0068696C"/>
    <w:rsid w:val="00686B47"/>
    <w:rsid w:val="00686BA0"/>
    <w:rsid w:val="00686E66"/>
    <w:rsid w:val="00687149"/>
    <w:rsid w:val="0068732C"/>
    <w:rsid w:val="006874EF"/>
    <w:rsid w:val="00687BF2"/>
    <w:rsid w:val="00687C06"/>
    <w:rsid w:val="00687C78"/>
    <w:rsid w:val="00690282"/>
    <w:rsid w:val="0069084D"/>
    <w:rsid w:val="00690D93"/>
    <w:rsid w:val="00690FCE"/>
    <w:rsid w:val="00691117"/>
    <w:rsid w:val="0069121F"/>
    <w:rsid w:val="006912D0"/>
    <w:rsid w:val="00691666"/>
    <w:rsid w:val="00692250"/>
    <w:rsid w:val="0069240D"/>
    <w:rsid w:val="0069258F"/>
    <w:rsid w:val="006927D4"/>
    <w:rsid w:val="00692C28"/>
    <w:rsid w:val="00693365"/>
    <w:rsid w:val="00693408"/>
    <w:rsid w:val="00693522"/>
    <w:rsid w:val="006936C5"/>
    <w:rsid w:val="00693807"/>
    <w:rsid w:val="00693D1A"/>
    <w:rsid w:val="00694089"/>
    <w:rsid w:val="00694B09"/>
    <w:rsid w:val="00694BBA"/>
    <w:rsid w:val="00694BF6"/>
    <w:rsid w:val="0069545D"/>
    <w:rsid w:val="006954A1"/>
    <w:rsid w:val="006959A4"/>
    <w:rsid w:val="00695D10"/>
    <w:rsid w:val="00696047"/>
    <w:rsid w:val="006962B7"/>
    <w:rsid w:val="006967D7"/>
    <w:rsid w:val="00696907"/>
    <w:rsid w:val="00696FE5"/>
    <w:rsid w:val="006970F5"/>
    <w:rsid w:val="006972D1"/>
    <w:rsid w:val="00697697"/>
    <w:rsid w:val="006976D5"/>
    <w:rsid w:val="00697B5F"/>
    <w:rsid w:val="00697B90"/>
    <w:rsid w:val="00697F0C"/>
    <w:rsid w:val="006A005F"/>
    <w:rsid w:val="006A0083"/>
    <w:rsid w:val="006A05FB"/>
    <w:rsid w:val="006A0B12"/>
    <w:rsid w:val="006A0F55"/>
    <w:rsid w:val="006A1379"/>
    <w:rsid w:val="006A16FA"/>
    <w:rsid w:val="006A19E9"/>
    <w:rsid w:val="006A1C96"/>
    <w:rsid w:val="006A1EE7"/>
    <w:rsid w:val="006A227E"/>
    <w:rsid w:val="006A2568"/>
    <w:rsid w:val="006A2B62"/>
    <w:rsid w:val="006A2F07"/>
    <w:rsid w:val="006A313D"/>
    <w:rsid w:val="006A35A6"/>
    <w:rsid w:val="006A387E"/>
    <w:rsid w:val="006A3B5D"/>
    <w:rsid w:val="006A41F5"/>
    <w:rsid w:val="006A43BD"/>
    <w:rsid w:val="006A43C1"/>
    <w:rsid w:val="006A449E"/>
    <w:rsid w:val="006A46A9"/>
    <w:rsid w:val="006A4829"/>
    <w:rsid w:val="006A488F"/>
    <w:rsid w:val="006A491E"/>
    <w:rsid w:val="006A4BF7"/>
    <w:rsid w:val="006A4C0D"/>
    <w:rsid w:val="006A4FB3"/>
    <w:rsid w:val="006A516F"/>
    <w:rsid w:val="006A5A06"/>
    <w:rsid w:val="006A5D06"/>
    <w:rsid w:val="006A5DF3"/>
    <w:rsid w:val="006A64E2"/>
    <w:rsid w:val="006A6EC0"/>
    <w:rsid w:val="006A6FF3"/>
    <w:rsid w:val="006A7335"/>
    <w:rsid w:val="006A7CA6"/>
    <w:rsid w:val="006A7DD0"/>
    <w:rsid w:val="006A7F75"/>
    <w:rsid w:val="006B0156"/>
    <w:rsid w:val="006B04E1"/>
    <w:rsid w:val="006B0583"/>
    <w:rsid w:val="006B05BB"/>
    <w:rsid w:val="006B068E"/>
    <w:rsid w:val="006B0997"/>
    <w:rsid w:val="006B0FAB"/>
    <w:rsid w:val="006B1172"/>
    <w:rsid w:val="006B11F7"/>
    <w:rsid w:val="006B127E"/>
    <w:rsid w:val="006B166D"/>
    <w:rsid w:val="006B190A"/>
    <w:rsid w:val="006B1B34"/>
    <w:rsid w:val="006B212D"/>
    <w:rsid w:val="006B2197"/>
    <w:rsid w:val="006B2537"/>
    <w:rsid w:val="006B25B6"/>
    <w:rsid w:val="006B2896"/>
    <w:rsid w:val="006B29AC"/>
    <w:rsid w:val="006B3020"/>
    <w:rsid w:val="006B3496"/>
    <w:rsid w:val="006B3E47"/>
    <w:rsid w:val="006B44E0"/>
    <w:rsid w:val="006B48D8"/>
    <w:rsid w:val="006B49D3"/>
    <w:rsid w:val="006B4B80"/>
    <w:rsid w:val="006B4FF4"/>
    <w:rsid w:val="006B5091"/>
    <w:rsid w:val="006B5182"/>
    <w:rsid w:val="006B5298"/>
    <w:rsid w:val="006B53C0"/>
    <w:rsid w:val="006B5791"/>
    <w:rsid w:val="006B5888"/>
    <w:rsid w:val="006B5BE6"/>
    <w:rsid w:val="006B5C19"/>
    <w:rsid w:val="006B6084"/>
    <w:rsid w:val="006B6916"/>
    <w:rsid w:val="006B69BA"/>
    <w:rsid w:val="006B6A48"/>
    <w:rsid w:val="006B6E81"/>
    <w:rsid w:val="006B7026"/>
    <w:rsid w:val="006B70DC"/>
    <w:rsid w:val="006B740E"/>
    <w:rsid w:val="006B786C"/>
    <w:rsid w:val="006B7B61"/>
    <w:rsid w:val="006C058B"/>
    <w:rsid w:val="006C106E"/>
    <w:rsid w:val="006C10AF"/>
    <w:rsid w:val="006C15D2"/>
    <w:rsid w:val="006C17E7"/>
    <w:rsid w:val="006C19FA"/>
    <w:rsid w:val="006C1B37"/>
    <w:rsid w:val="006C2872"/>
    <w:rsid w:val="006C2F0A"/>
    <w:rsid w:val="006C315B"/>
    <w:rsid w:val="006C3929"/>
    <w:rsid w:val="006C3A07"/>
    <w:rsid w:val="006C3B3E"/>
    <w:rsid w:val="006C3F01"/>
    <w:rsid w:val="006C42B5"/>
    <w:rsid w:val="006C4318"/>
    <w:rsid w:val="006C4921"/>
    <w:rsid w:val="006C5924"/>
    <w:rsid w:val="006C5B9E"/>
    <w:rsid w:val="006C61B7"/>
    <w:rsid w:val="006C6259"/>
    <w:rsid w:val="006C647A"/>
    <w:rsid w:val="006C6789"/>
    <w:rsid w:val="006C6856"/>
    <w:rsid w:val="006C6A1B"/>
    <w:rsid w:val="006C708F"/>
    <w:rsid w:val="006C70DA"/>
    <w:rsid w:val="006C788E"/>
    <w:rsid w:val="006C7BBD"/>
    <w:rsid w:val="006D0006"/>
    <w:rsid w:val="006D0124"/>
    <w:rsid w:val="006D08FF"/>
    <w:rsid w:val="006D0A28"/>
    <w:rsid w:val="006D0EC0"/>
    <w:rsid w:val="006D0EC5"/>
    <w:rsid w:val="006D1522"/>
    <w:rsid w:val="006D1BCA"/>
    <w:rsid w:val="006D32AE"/>
    <w:rsid w:val="006D3906"/>
    <w:rsid w:val="006D3B57"/>
    <w:rsid w:val="006D3B93"/>
    <w:rsid w:val="006D3CE2"/>
    <w:rsid w:val="006D42FB"/>
    <w:rsid w:val="006D453E"/>
    <w:rsid w:val="006D4AB1"/>
    <w:rsid w:val="006D4EFA"/>
    <w:rsid w:val="006D5327"/>
    <w:rsid w:val="006D5765"/>
    <w:rsid w:val="006D5A75"/>
    <w:rsid w:val="006D609F"/>
    <w:rsid w:val="006D6751"/>
    <w:rsid w:val="006D675B"/>
    <w:rsid w:val="006D6763"/>
    <w:rsid w:val="006D6769"/>
    <w:rsid w:val="006D6EE1"/>
    <w:rsid w:val="006D7139"/>
    <w:rsid w:val="006D7982"/>
    <w:rsid w:val="006D7AF7"/>
    <w:rsid w:val="006E0071"/>
    <w:rsid w:val="006E05B3"/>
    <w:rsid w:val="006E08FF"/>
    <w:rsid w:val="006E1355"/>
    <w:rsid w:val="006E1587"/>
    <w:rsid w:val="006E17ED"/>
    <w:rsid w:val="006E1A44"/>
    <w:rsid w:val="006E1B36"/>
    <w:rsid w:val="006E1BD4"/>
    <w:rsid w:val="006E2151"/>
    <w:rsid w:val="006E23C2"/>
    <w:rsid w:val="006E28F6"/>
    <w:rsid w:val="006E2940"/>
    <w:rsid w:val="006E34A8"/>
    <w:rsid w:val="006E37DC"/>
    <w:rsid w:val="006E38A9"/>
    <w:rsid w:val="006E3B1B"/>
    <w:rsid w:val="006E3C19"/>
    <w:rsid w:val="006E45FC"/>
    <w:rsid w:val="006E4AFC"/>
    <w:rsid w:val="006E4E8B"/>
    <w:rsid w:val="006E509D"/>
    <w:rsid w:val="006E515B"/>
    <w:rsid w:val="006E5536"/>
    <w:rsid w:val="006E5A2C"/>
    <w:rsid w:val="006E6661"/>
    <w:rsid w:val="006E6882"/>
    <w:rsid w:val="006E7162"/>
    <w:rsid w:val="006E74BB"/>
    <w:rsid w:val="006E7528"/>
    <w:rsid w:val="006E79DF"/>
    <w:rsid w:val="006E7A22"/>
    <w:rsid w:val="006F0637"/>
    <w:rsid w:val="006F2518"/>
    <w:rsid w:val="006F2E74"/>
    <w:rsid w:val="006F323B"/>
    <w:rsid w:val="006F3393"/>
    <w:rsid w:val="006F3807"/>
    <w:rsid w:val="006F3CD4"/>
    <w:rsid w:val="006F3D2D"/>
    <w:rsid w:val="006F4196"/>
    <w:rsid w:val="006F49EE"/>
    <w:rsid w:val="006F5347"/>
    <w:rsid w:val="006F5AE9"/>
    <w:rsid w:val="006F5FA6"/>
    <w:rsid w:val="006F619E"/>
    <w:rsid w:val="006F64E4"/>
    <w:rsid w:val="006F6B76"/>
    <w:rsid w:val="006F6BB6"/>
    <w:rsid w:val="006F7572"/>
    <w:rsid w:val="00700BE9"/>
    <w:rsid w:val="007013BF"/>
    <w:rsid w:val="007019CD"/>
    <w:rsid w:val="00701AD4"/>
    <w:rsid w:val="00702176"/>
    <w:rsid w:val="007027AE"/>
    <w:rsid w:val="007028A9"/>
    <w:rsid w:val="007029EC"/>
    <w:rsid w:val="00702DAD"/>
    <w:rsid w:val="0070338E"/>
    <w:rsid w:val="00703CF5"/>
    <w:rsid w:val="00703D8C"/>
    <w:rsid w:val="007043B8"/>
    <w:rsid w:val="007044BF"/>
    <w:rsid w:val="007045B4"/>
    <w:rsid w:val="00704A40"/>
    <w:rsid w:val="00704BC8"/>
    <w:rsid w:val="0070543B"/>
    <w:rsid w:val="00705B0F"/>
    <w:rsid w:val="00706291"/>
    <w:rsid w:val="007065B6"/>
    <w:rsid w:val="00706651"/>
    <w:rsid w:val="007068FC"/>
    <w:rsid w:val="0070692B"/>
    <w:rsid w:val="00706936"/>
    <w:rsid w:val="0070732E"/>
    <w:rsid w:val="0070736E"/>
    <w:rsid w:val="00707C44"/>
    <w:rsid w:val="00707EBF"/>
    <w:rsid w:val="007100AE"/>
    <w:rsid w:val="007102D2"/>
    <w:rsid w:val="00710669"/>
    <w:rsid w:val="007109C2"/>
    <w:rsid w:val="00710EA2"/>
    <w:rsid w:val="0071143D"/>
    <w:rsid w:val="00711900"/>
    <w:rsid w:val="00711B42"/>
    <w:rsid w:val="00711F68"/>
    <w:rsid w:val="0071223C"/>
    <w:rsid w:val="007128F8"/>
    <w:rsid w:val="0071307A"/>
    <w:rsid w:val="007139CE"/>
    <w:rsid w:val="00714863"/>
    <w:rsid w:val="00714A3D"/>
    <w:rsid w:val="00714D73"/>
    <w:rsid w:val="00714EB2"/>
    <w:rsid w:val="00715032"/>
    <w:rsid w:val="007150BA"/>
    <w:rsid w:val="007150D5"/>
    <w:rsid w:val="007153C2"/>
    <w:rsid w:val="00717200"/>
    <w:rsid w:val="007172DF"/>
    <w:rsid w:val="0071751E"/>
    <w:rsid w:val="007176A8"/>
    <w:rsid w:val="00717BB5"/>
    <w:rsid w:val="00717D7A"/>
    <w:rsid w:val="00717DC6"/>
    <w:rsid w:val="0072077A"/>
    <w:rsid w:val="007208E6"/>
    <w:rsid w:val="007209F7"/>
    <w:rsid w:val="00720F61"/>
    <w:rsid w:val="00721016"/>
    <w:rsid w:val="007216A7"/>
    <w:rsid w:val="00721885"/>
    <w:rsid w:val="00721BD2"/>
    <w:rsid w:val="00722779"/>
    <w:rsid w:val="00722791"/>
    <w:rsid w:val="007228C5"/>
    <w:rsid w:val="0072291D"/>
    <w:rsid w:val="00722ADD"/>
    <w:rsid w:val="007239B1"/>
    <w:rsid w:val="00723E65"/>
    <w:rsid w:val="00723F91"/>
    <w:rsid w:val="00723FE7"/>
    <w:rsid w:val="00724009"/>
    <w:rsid w:val="007242E9"/>
    <w:rsid w:val="007249DC"/>
    <w:rsid w:val="00724D3F"/>
    <w:rsid w:val="00724DB7"/>
    <w:rsid w:val="00724F05"/>
    <w:rsid w:val="0072510D"/>
    <w:rsid w:val="007251A6"/>
    <w:rsid w:val="0072546E"/>
    <w:rsid w:val="00725676"/>
    <w:rsid w:val="007258D2"/>
    <w:rsid w:val="00725FA3"/>
    <w:rsid w:val="0072649A"/>
    <w:rsid w:val="00726884"/>
    <w:rsid w:val="00726D53"/>
    <w:rsid w:val="00726FB7"/>
    <w:rsid w:val="0072753B"/>
    <w:rsid w:val="007279DD"/>
    <w:rsid w:val="00727DFA"/>
    <w:rsid w:val="00727E66"/>
    <w:rsid w:val="007304DB"/>
    <w:rsid w:val="00730A3C"/>
    <w:rsid w:val="00730AE5"/>
    <w:rsid w:val="00730C84"/>
    <w:rsid w:val="00730E8C"/>
    <w:rsid w:val="00730FC1"/>
    <w:rsid w:val="007311D6"/>
    <w:rsid w:val="007314D9"/>
    <w:rsid w:val="00731EAE"/>
    <w:rsid w:val="00731F54"/>
    <w:rsid w:val="007325B2"/>
    <w:rsid w:val="00732693"/>
    <w:rsid w:val="00732CED"/>
    <w:rsid w:val="00732E17"/>
    <w:rsid w:val="00733156"/>
    <w:rsid w:val="00733345"/>
    <w:rsid w:val="00733B35"/>
    <w:rsid w:val="00733CF4"/>
    <w:rsid w:val="00734018"/>
    <w:rsid w:val="00734670"/>
    <w:rsid w:val="00734FB2"/>
    <w:rsid w:val="00735935"/>
    <w:rsid w:val="00736366"/>
    <w:rsid w:val="00736A76"/>
    <w:rsid w:val="00736B82"/>
    <w:rsid w:val="00736C04"/>
    <w:rsid w:val="00736E2B"/>
    <w:rsid w:val="007371A5"/>
    <w:rsid w:val="00737450"/>
    <w:rsid w:val="007376EF"/>
    <w:rsid w:val="00737819"/>
    <w:rsid w:val="00737D41"/>
    <w:rsid w:val="00740EB7"/>
    <w:rsid w:val="00741A46"/>
    <w:rsid w:val="007426CB"/>
    <w:rsid w:val="007426E2"/>
    <w:rsid w:val="00742EDB"/>
    <w:rsid w:val="00743111"/>
    <w:rsid w:val="007440BC"/>
    <w:rsid w:val="007447EE"/>
    <w:rsid w:val="007459E8"/>
    <w:rsid w:val="00746018"/>
    <w:rsid w:val="007461AD"/>
    <w:rsid w:val="00746478"/>
    <w:rsid w:val="0074672A"/>
    <w:rsid w:val="00747291"/>
    <w:rsid w:val="00747AD3"/>
    <w:rsid w:val="00747FFD"/>
    <w:rsid w:val="00750361"/>
    <w:rsid w:val="007509C4"/>
    <w:rsid w:val="00750BE1"/>
    <w:rsid w:val="0075120F"/>
    <w:rsid w:val="007512DA"/>
    <w:rsid w:val="007514BC"/>
    <w:rsid w:val="0075152F"/>
    <w:rsid w:val="007518A3"/>
    <w:rsid w:val="00751A91"/>
    <w:rsid w:val="00751AB9"/>
    <w:rsid w:val="00751FAC"/>
    <w:rsid w:val="0075238F"/>
    <w:rsid w:val="0075290B"/>
    <w:rsid w:val="00752CD3"/>
    <w:rsid w:val="00752D38"/>
    <w:rsid w:val="00752F0A"/>
    <w:rsid w:val="00753342"/>
    <w:rsid w:val="0075368F"/>
    <w:rsid w:val="00753854"/>
    <w:rsid w:val="00754234"/>
    <w:rsid w:val="00754302"/>
    <w:rsid w:val="00754A07"/>
    <w:rsid w:val="00754EE0"/>
    <w:rsid w:val="00754FDE"/>
    <w:rsid w:val="0075514F"/>
    <w:rsid w:val="007557AA"/>
    <w:rsid w:val="00755808"/>
    <w:rsid w:val="00755983"/>
    <w:rsid w:val="00755B94"/>
    <w:rsid w:val="00755D68"/>
    <w:rsid w:val="0075672C"/>
    <w:rsid w:val="00756C42"/>
    <w:rsid w:val="00756D38"/>
    <w:rsid w:val="0075764B"/>
    <w:rsid w:val="00757B66"/>
    <w:rsid w:val="00757B9F"/>
    <w:rsid w:val="0076029C"/>
    <w:rsid w:val="007609B5"/>
    <w:rsid w:val="00761601"/>
    <w:rsid w:val="00761762"/>
    <w:rsid w:val="00761CE5"/>
    <w:rsid w:val="00762385"/>
    <w:rsid w:val="0076284C"/>
    <w:rsid w:val="00762D94"/>
    <w:rsid w:val="00762E33"/>
    <w:rsid w:val="0076332D"/>
    <w:rsid w:val="00763628"/>
    <w:rsid w:val="00763771"/>
    <w:rsid w:val="007639A7"/>
    <w:rsid w:val="00763A05"/>
    <w:rsid w:val="00763AF5"/>
    <w:rsid w:val="007645AB"/>
    <w:rsid w:val="00764729"/>
    <w:rsid w:val="00764ACE"/>
    <w:rsid w:val="00764B4B"/>
    <w:rsid w:val="00764EDE"/>
    <w:rsid w:val="00764FED"/>
    <w:rsid w:val="00765081"/>
    <w:rsid w:val="007653DE"/>
    <w:rsid w:val="00765496"/>
    <w:rsid w:val="00765A60"/>
    <w:rsid w:val="00766052"/>
    <w:rsid w:val="007661F8"/>
    <w:rsid w:val="007663B7"/>
    <w:rsid w:val="00766678"/>
    <w:rsid w:val="00766834"/>
    <w:rsid w:val="00767B69"/>
    <w:rsid w:val="00770515"/>
    <w:rsid w:val="0077094D"/>
    <w:rsid w:val="00770CFD"/>
    <w:rsid w:val="007715B3"/>
    <w:rsid w:val="0077192F"/>
    <w:rsid w:val="00771CB0"/>
    <w:rsid w:val="00771D71"/>
    <w:rsid w:val="00771F7C"/>
    <w:rsid w:val="00772028"/>
    <w:rsid w:val="00772115"/>
    <w:rsid w:val="007722BC"/>
    <w:rsid w:val="007725B5"/>
    <w:rsid w:val="007727A1"/>
    <w:rsid w:val="007731B7"/>
    <w:rsid w:val="00773254"/>
    <w:rsid w:val="0077333C"/>
    <w:rsid w:val="00773427"/>
    <w:rsid w:val="00773453"/>
    <w:rsid w:val="007737A8"/>
    <w:rsid w:val="007739CA"/>
    <w:rsid w:val="00773CE5"/>
    <w:rsid w:val="00774052"/>
    <w:rsid w:val="0077416F"/>
    <w:rsid w:val="007743C2"/>
    <w:rsid w:val="00774499"/>
    <w:rsid w:val="00774646"/>
    <w:rsid w:val="00774753"/>
    <w:rsid w:val="00774756"/>
    <w:rsid w:val="0077489F"/>
    <w:rsid w:val="00774AB8"/>
    <w:rsid w:val="00774B32"/>
    <w:rsid w:val="00774CC4"/>
    <w:rsid w:val="0077501B"/>
    <w:rsid w:val="00775190"/>
    <w:rsid w:val="007755D4"/>
    <w:rsid w:val="0077577C"/>
    <w:rsid w:val="00775A9B"/>
    <w:rsid w:val="00775D5A"/>
    <w:rsid w:val="007766D6"/>
    <w:rsid w:val="0077681F"/>
    <w:rsid w:val="00776A0C"/>
    <w:rsid w:val="00776B16"/>
    <w:rsid w:val="00776BC0"/>
    <w:rsid w:val="00777368"/>
    <w:rsid w:val="00777A68"/>
    <w:rsid w:val="00777DF1"/>
    <w:rsid w:val="00777DFA"/>
    <w:rsid w:val="00777E19"/>
    <w:rsid w:val="00780596"/>
    <w:rsid w:val="00780876"/>
    <w:rsid w:val="00780AB0"/>
    <w:rsid w:val="00780BD9"/>
    <w:rsid w:val="00780E77"/>
    <w:rsid w:val="0078103F"/>
    <w:rsid w:val="007813B1"/>
    <w:rsid w:val="007813C8"/>
    <w:rsid w:val="00781499"/>
    <w:rsid w:val="0078166C"/>
    <w:rsid w:val="007817AD"/>
    <w:rsid w:val="007822B5"/>
    <w:rsid w:val="007825BE"/>
    <w:rsid w:val="00782606"/>
    <w:rsid w:val="0078268F"/>
    <w:rsid w:val="0078289E"/>
    <w:rsid w:val="00782913"/>
    <w:rsid w:val="0078293B"/>
    <w:rsid w:val="00782D24"/>
    <w:rsid w:val="00783086"/>
    <w:rsid w:val="007833C5"/>
    <w:rsid w:val="007839D9"/>
    <w:rsid w:val="00783E3A"/>
    <w:rsid w:val="00784148"/>
    <w:rsid w:val="00784211"/>
    <w:rsid w:val="0078450A"/>
    <w:rsid w:val="00784542"/>
    <w:rsid w:val="007847D4"/>
    <w:rsid w:val="00784E3C"/>
    <w:rsid w:val="00784F05"/>
    <w:rsid w:val="0078552C"/>
    <w:rsid w:val="00785535"/>
    <w:rsid w:val="00785574"/>
    <w:rsid w:val="00785758"/>
    <w:rsid w:val="007857F6"/>
    <w:rsid w:val="00785A18"/>
    <w:rsid w:val="00785C9B"/>
    <w:rsid w:val="0078630D"/>
    <w:rsid w:val="00786EFF"/>
    <w:rsid w:val="00787875"/>
    <w:rsid w:val="007878CE"/>
    <w:rsid w:val="0078791C"/>
    <w:rsid w:val="00787C9B"/>
    <w:rsid w:val="00787D3C"/>
    <w:rsid w:val="00790078"/>
    <w:rsid w:val="00790109"/>
    <w:rsid w:val="00790418"/>
    <w:rsid w:val="0079042B"/>
    <w:rsid w:val="00790467"/>
    <w:rsid w:val="0079049C"/>
    <w:rsid w:val="00790674"/>
    <w:rsid w:val="007906C2"/>
    <w:rsid w:val="00790A10"/>
    <w:rsid w:val="00790DFE"/>
    <w:rsid w:val="00791858"/>
    <w:rsid w:val="00791F2D"/>
    <w:rsid w:val="007922EE"/>
    <w:rsid w:val="0079230A"/>
    <w:rsid w:val="00792644"/>
    <w:rsid w:val="00792FC4"/>
    <w:rsid w:val="00793CC3"/>
    <w:rsid w:val="0079403A"/>
    <w:rsid w:val="007942BF"/>
    <w:rsid w:val="007949F7"/>
    <w:rsid w:val="00794CAC"/>
    <w:rsid w:val="00794E7C"/>
    <w:rsid w:val="00795033"/>
    <w:rsid w:val="007956CC"/>
    <w:rsid w:val="0079573E"/>
    <w:rsid w:val="00795FE5"/>
    <w:rsid w:val="00796070"/>
    <w:rsid w:val="0079634E"/>
    <w:rsid w:val="0079675B"/>
    <w:rsid w:val="00796C3F"/>
    <w:rsid w:val="00796F5B"/>
    <w:rsid w:val="0079774A"/>
    <w:rsid w:val="00797797"/>
    <w:rsid w:val="00797C1E"/>
    <w:rsid w:val="007A08C4"/>
    <w:rsid w:val="007A0E8E"/>
    <w:rsid w:val="007A0F38"/>
    <w:rsid w:val="007A0FC4"/>
    <w:rsid w:val="007A111D"/>
    <w:rsid w:val="007A1241"/>
    <w:rsid w:val="007A1C00"/>
    <w:rsid w:val="007A1DAC"/>
    <w:rsid w:val="007A1E06"/>
    <w:rsid w:val="007A1F9B"/>
    <w:rsid w:val="007A233B"/>
    <w:rsid w:val="007A2889"/>
    <w:rsid w:val="007A3396"/>
    <w:rsid w:val="007A3493"/>
    <w:rsid w:val="007A3819"/>
    <w:rsid w:val="007A39CE"/>
    <w:rsid w:val="007A3B34"/>
    <w:rsid w:val="007A3C13"/>
    <w:rsid w:val="007A3D27"/>
    <w:rsid w:val="007A3D6E"/>
    <w:rsid w:val="007A3FB2"/>
    <w:rsid w:val="007A4064"/>
    <w:rsid w:val="007A443E"/>
    <w:rsid w:val="007A4613"/>
    <w:rsid w:val="007A47DD"/>
    <w:rsid w:val="007A4923"/>
    <w:rsid w:val="007A4EAD"/>
    <w:rsid w:val="007A513A"/>
    <w:rsid w:val="007A5528"/>
    <w:rsid w:val="007A5646"/>
    <w:rsid w:val="007A5B47"/>
    <w:rsid w:val="007A5B4C"/>
    <w:rsid w:val="007A5BC9"/>
    <w:rsid w:val="007A61FC"/>
    <w:rsid w:val="007A632D"/>
    <w:rsid w:val="007A7418"/>
    <w:rsid w:val="007B0847"/>
    <w:rsid w:val="007B0D6E"/>
    <w:rsid w:val="007B10F6"/>
    <w:rsid w:val="007B1D85"/>
    <w:rsid w:val="007B1F88"/>
    <w:rsid w:val="007B1F99"/>
    <w:rsid w:val="007B234F"/>
    <w:rsid w:val="007B2774"/>
    <w:rsid w:val="007B2902"/>
    <w:rsid w:val="007B298E"/>
    <w:rsid w:val="007B2AC7"/>
    <w:rsid w:val="007B2E16"/>
    <w:rsid w:val="007B38C5"/>
    <w:rsid w:val="007B3E26"/>
    <w:rsid w:val="007B43BA"/>
    <w:rsid w:val="007B4B29"/>
    <w:rsid w:val="007B4D68"/>
    <w:rsid w:val="007B4F0F"/>
    <w:rsid w:val="007B50B6"/>
    <w:rsid w:val="007B5191"/>
    <w:rsid w:val="007B5297"/>
    <w:rsid w:val="007B53A0"/>
    <w:rsid w:val="007B5B83"/>
    <w:rsid w:val="007B6D3C"/>
    <w:rsid w:val="007B6EE5"/>
    <w:rsid w:val="007B723C"/>
    <w:rsid w:val="007B72D1"/>
    <w:rsid w:val="007B75D5"/>
    <w:rsid w:val="007B760A"/>
    <w:rsid w:val="007B78AF"/>
    <w:rsid w:val="007B7A5E"/>
    <w:rsid w:val="007B7A76"/>
    <w:rsid w:val="007B7CF3"/>
    <w:rsid w:val="007B7D83"/>
    <w:rsid w:val="007B7E0E"/>
    <w:rsid w:val="007C0381"/>
    <w:rsid w:val="007C0403"/>
    <w:rsid w:val="007C043F"/>
    <w:rsid w:val="007C052D"/>
    <w:rsid w:val="007C08B2"/>
    <w:rsid w:val="007C0981"/>
    <w:rsid w:val="007C0AE1"/>
    <w:rsid w:val="007C0B00"/>
    <w:rsid w:val="007C0C4E"/>
    <w:rsid w:val="007C0FE3"/>
    <w:rsid w:val="007C115E"/>
    <w:rsid w:val="007C158D"/>
    <w:rsid w:val="007C1D5A"/>
    <w:rsid w:val="007C213B"/>
    <w:rsid w:val="007C21B1"/>
    <w:rsid w:val="007C2832"/>
    <w:rsid w:val="007C2BA9"/>
    <w:rsid w:val="007C2C18"/>
    <w:rsid w:val="007C3254"/>
    <w:rsid w:val="007C3320"/>
    <w:rsid w:val="007C3328"/>
    <w:rsid w:val="007C344D"/>
    <w:rsid w:val="007C35A5"/>
    <w:rsid w:val="007C3893"/>
    <w:rsid w:val="007C3B72"/>
    <w:rsid w:val="007C42B4"/>
    <w:rsid w:val="007C461D"/>
    <w:rsid w:val="007C4A87"/>
    <w:rsid w:val="007C4C17"/>
    <w:rsid w:val="007C4D05"/>
    <w:rsid w:val="007C4FA2"/>
    <w:rsid w:val="007C506E"/>
    <w:rsid w:val="007C533F"/>
    <w:rsid w:val="007C53FE"/>
    <w:rsid w:val="007C5977"/>
    <w:rsid w:val="007C59C7"/>
    <w:rsid w:val="007C6321"/>
    <w:rsid w:val="007C632A"/>
    <w:rsid w:val="007C6353"/>
    <w:rsid w:val="007C66BC"/>
    <w:rsid w:val="007C68B1"/>
    <w:rsid w:val="007C6F5A"/>
    <w:rsid w:val="007C7391"/>
    <w:rsid w:val="007C75A6"/>
    <w:rsid w:val="007C7C7E"/>
    <w:rsid w:val="007D0121"/>
    <w:rsid w:val="007D0F8E"/>
    <w:rsid w:val="007D0F9F"/>
    <w:rsid w:val="007D12AA"/>
    <w:rsid w:val="007D1FA2"/>
    <w:rsid w:val="007D2026"/>
    <w:rsid w:val="007D225F"/>
    <w:rsid w:val="007D2466"/>
    <w:rsid w:val="007D24CB"/>
    <w:rsid w:val="007D2726"/>
    <w:rsid w:val="007D36FD"/>
    <w:rsid w:val="007D3C3B"/>
    <w:rsid w:val="007D3E62"/>
    <w:rsid w:val="007D3F19"/>
    <w:rsid w:val="007D4129"/>
    <w:rsid w:val="007D425D"/>
    <w:rsid w:val="007D45CA"/>
    <w:rsid w:val="007D47D6"/>
    <w:rsid w:val="007D4911"/>
    <w:rsid w:val="007D4BE1"/>
    <w:rsid w:val="007D517A"/>
    <w:rsid w:val="007D5429"/>
    <w:rsid w:val="007D59EA"/>
    <w:rsid w:val="007D5CF9"/>
    <w:rsid w:val="007D60A2"/>
    <w:rsid w:val="007D637F"/>
    <w:rsid w:val="007D6633"/>
    <w:rsid w:val="007D663E"/>
    <w:rsid w:val="007D6CF5"/>
    <w:rsid w:val="007D7066"/>
    <w:rsid w:val="007D7656"/>
    <w:rsid w:val="007D7D02"/>
    <w:rsid w:val="007D7D6F"/>
    <w:rsid w:val="007E0395"/>
    <w:rsid w:val="007E0954"/>
    <w:rsid w:val="007E0EB8"/>
    <w:rsid w:val="007E14EC"/>
    <w:rsid w:val="007E1572"/>
    <w:rsid w:val="007E15FD"/>
    <w:rsid w:val="007E1C43"/>
    <w:rsid w:val="007E1F09"/>
    <w:rsid w:val="007E1F64"/>
    <w:rsid w:val="007E1FCD"/>
    <w:rsid w:val="007E21D4"/>
    <w:rsid w:val="007E27DE"/>
    <w:rsid w:val="007E2CAF"/>
    <w:rsid w:val="007E2DF1"/>
    <w:rsid w:val="007E32A3"/>
    <w:rsid w:val="007E3777"/>
    <w:rsid w:val="007E44E0"/>
    <w:rsid w:val="007E45EB"/>
    <w:rsid w:val="007E4645"/>
    <w:rsid w:val="007E4933"/>
    <w:rsid w:val="007E4AE1"/>
    <w:rsid w:val="007E4F1D"/>
    <w:rsid w:val="007E4F3F"/>
    <w:rsid w:val="007E5067"/>
    <w:rsid w:val="007E55A4"/>
    <w:rsid w:val="007E564E"/>
    <w:rsid w:val="007E59E2"/>
    <w:rsid w:val="007E5D92"/>
    <w:rsid w:val="007E64C8"/>
    <w:rsid w:val="007E64FB"/>
    <w:rsid w:val="007E658C"/>
    <w:rsid w:val="007E68A9"/>
    <w:rsid w:val="007E6FED"/>
    <w:rsid w:val="007E74C0"/>
    <w:rsid w:val="007E75AF"/>
    <w:rsid w:val="007E76D5"/>
    <w:rsid w:val="007E77BD"/>
    <w:rsid w:val="007E78A3"/>
    <w:rsid w:val="007F04C5"/>
    <w:rsid w:val="007F0DFC"/>
    <w:rsid w:val="007F194B"/>
    <w:rsid w:val="007F1AE0"/>
    <w:rsid w:val="007F1F2B"/>
    <w:rsid w:val="007F1F46"/>
    <w:rsid w:val="007F22AA"/>
    <w:rsid w:val="007F26FC"/>
    <w:rsid w:val="007F2B45"/>
    <w:rsid w:val="007F2F34"/>
    <w:rsid w:val="007F3022"/>
    <w:rsid w:val="007F352F"/>
    <w:rsid w:val="007F4A7C"/>
    <w:rsid w:val="007F4B39"/>
    <w:rsid w:val="007F5423"/>
    <w:rsid w:val="007F57F5"/>
    <w:rsid w:val="007F5906"/>
    <w:rsid w:val="007F5D77"/>
    <w:rsid w:val="007F62C0"/>
    <w:rsid w:val="007F66AA"/>
    <w:rsid w:val="007F688A"/>
    <w:rsid w:val="007F68BB"/>
    <w:rsid w:val="007F6FCA"/>
    <w:rsid w:val="007F710C"/>
    <w:rsid w:val="007F785E"/>
    <w:rsid w:val="007F7E6D"/>
    <w:rsid w:val="007F7EA2"/>
    <w:rsid w:val="00800547"/>
    <w:rsid w:val="008007CC"/>
    <w:rsid w:val="0080089D"/>
    <w:rsid w:val="008009F1"/>
    <w:rsid w:val="00800E07"/>
    <w:rsid w:val="00800E55"/>
    <w:rsid w:val="008010A3"/>
    <w:rsid w:val="00801172"/>
    <w:rsid w:val="0080124E"/>
    <w:rsid w:val="00801481"/>
    <w:rsid w:val="0080155A"/>
    <w:rsid w:val="008015C1"/>
    <w:rsid w:val="00801A0B"/>
    <w:rsid w:val="00801C60"/>
    <w:rsid w:val="00801DDD"/>
    <w:rsid w:val="008021D5"/>
    <w:rsid w:val="00802458"/>
    <w:rsid w:val="008025BE"/>
    <w:rsid w:val="00802869"/>
    <w:rsid w:val="00802D22"/>
    <w:rsid w:val="00803858"/>
    <w:rsid w:val="0080399D"/>
    <w:rsid w:val="0080413A"/>
    <w:rsid w:val="00804343"/>
    <w:rsid w:val="008046AC"/>
    <w:rsid w:val="00804858"/>
    <w:rsid w:val="0080487B"/>
    <w:rsid w:val="008049B0"/>
    <w:rsid w:val="00805AA2"/>
    <w:rsid w:val="00805D85"/>
    <w:rsid w:val="008074DA"/>
    <w:rsid w:val="00807554"/>
    <w:rsid w:val="00807BAE"/>
    <w:rsid w:val="00810636"/>
    <w:rsid w:val="0081065E"/>
    <w:rsid w:val="00810EC4"/>
    <w:rsid w:val="00811075"/>
    <w:rsid w:val="0081123D"/>
    <w:rsid w:val="00811512"/>
    <w:rsid w:val="00811663"/>
    <w:rsid w:val="00811857"/>
    <w:rsid w:val="00811C4A"/>
    <w:rsid w:val="008120D4"/>
    <w:rsid w:val="00812266"/>
    <w:rsid w:val="0081252D"/>
    <w:rsid w:val="00812649"/>
    <w:rsid w:val="00812777"/>
    <w:rsid w:val="0081298B"/>
    <w:rsid w:val="00812AA4"/>
    <w:rsid w:val="00812B49"/>
    <w:rsid w:val="00813234"/>
    <w:rsid w:val="0081354D"/>
    <w:rsid w:val="0081368A"/>
    <w:rsid w:val="008136FC"/>
    <w:rsid w:val="00813BC1"/>
    <w:rsid w:val="00813DA3"/>
    <w:rsid w:val="00813E6C"/>
    <w:rsid w:val="00813EA4"/>
    <w:rsid w:val="00813EB9"/>
    <w:rsid w:val="008144D7"/>
    <w:rsid w:val="00814C30"/>
    <w:rsid w:val="00814DD8"/>
    <w:rsid w:val="0081535D"/>
    <w:rsid w:val="008153E5"/>
    <w:rsid w:val="008157DC"/>
    <w:rsid w:val="00815A17"/>
    <w:rsid w:val="00815FC8"/>
    <w:rsid w:val="008169A4"/>
    <w:rsid w:val="00817099"/>
    <w:rsid w:val="008171BC"/>
    <w:rsid w:val="00817413"/>
    <w:rsid w:val="00817682"/>
    <w:rsid w:val="00817B3E"/>
    <w:rsid w:val="00817DC6"/>
    <w:rsid w:val="00820115"/>
    <w:rsid w:val="00820397"/>
    <w:rsid w:val="008207B3"/>
    <w:rsid w:val="008207DF"/>
    <w:rsid w:val="00820C8A"/>
    <w:rsid w:val="00820EF6"/>
    <w:rsid w:val="0082171C"/>
    <w:rsid w:val="008217F2"/>
    <w:rsid w:val="00821B16"/>
    <w:rsid w:val="00821D66"/>
    <w:rsid w:val="00822900"/>
    <w:rsid w:val="00822D3F"/>
    <w:rsid w:val="00823009"/>
    <w:rsid w:val="00823AB6"/>
    <w:rsid w:val="00823B58"/>
    <w:rsid w:val="00823F31"/>
    <w:rsid w:val="00823F54"/>
    <w:rsid w:val="0082437C"/>
    <w:rsid w:val="00824858"/>
    <w:rsid w:val="00824A00"/>
    <w:rsid w:val="00824AFA"/>
    <w:rsid w:val="00824BB6"/>
    <w:rsid w:val="00824F66"/>
    <w:rsid w:val="008250D0"/>
    <w:rsid w:val="00825374"/>
    <w:rsid w:val="008254FC"/>
    <w:rsid w:val="00825B45"/>
    <w:rsid w:val="00825DED"/>
    <w:rsid w:val="0082615C"/>
    <w:rsid w:val="008261B8"/>
    <w:rsid w:val="00826361"/>
    <w:rsid w:val="00826408"/>
    <w:rsid w:val="008266D3"/>
    <w:rsid w:val="00826C3F"/>
    <w:rsid w:val="00826CCB"/>
    <w:rsid w:val="008273C9"/>
    <w:rsid w:val="00827A5C"/>
    <w:rsid w:val="00827B78"/>
    <w:rsid w:val="00830258"/>
    <w:rsid w:val="0083083E"/>
    <w:rsid w:val="00830D95"/>
    <w:rsid w:val="00831139"/>
    <w:rsid w:val="00831255"/>
    <w:rsid w:val="008312B6"/>
    <w:rsid w:val="0083141D"/>
    <w:rsid w:val="00831487"/>
    <w:rsid w:val="008315E3"/>
    <w:rsid w:val="00831BB1"/>
    <w:rsid w:val="00831E57"/>
    <w:rsid w:val="00832499"/>
    <w:rsid w:val="0083263B"/>
    <w:rsid w:val="008327AD"/>
    <w:rsid w:val="00832DF6"/>
    <w:rsid w:val="00833251"/>
    <w:rsid w:val="00833313"/>
    <w:rsid w:val="00833942"/>
    <w:rsid w:val="00833F83"/>
    <w:rsid w:val="00834001"/>
    <w:rsid w:val="008342E9"/>
    <w:rsid w:val="00834B6F"/>
    <w:rsid w:val="00834BC1"/>
    <w:rsid w:val="00834C9F"/>
    <w:rsid w:val="00834DCB"/>
    <w:rsid w:val="00834FA7"/>
    <w:rsid w:val="0083534D"/>
    <w:rsid w:val="00835C6C"/>
    <w:rsid w:val="00835E63"/>
    <w:rsid w:val="008368A9"/>
    <w:rsid w:val="00836957"/>
    <w:rsid w:val="00837310"/>
    <w:rsid w:val="00837F63"/>
    <w:rsid w:val="00840446"/>
    <w:rsid w:val="008409C3"/>
    <w:rsid w:val="008409F8"/>
    <w:rsid w:val="00840BAF"/>
    <w:rsid w:val="00840DDF"/>
    <w:rsid w:val="00841359"/>
    <w:rsid w:val="00841BC0"/>
    <w:rsid w:val="008426D2"/>
    <w:rsid w:val="00842A1D"/>
    <w:rsid w:val="00842B75"/>
    <w:rsid w:val="00842DDE"/>
    <w:rsid w:val="00842F49"/>
    <w:rsid w:val="00843A9E"/>
    <w:rsid w:val="00843AAD"/>
    <w:rsid w:val="00843CF8"/>
    <w:rsid w:val="00843F67"/>
    <w:rsid w:val="00844ABD"/>
    <w:rsid w:val="00845276"/>
    <w:rsid w:val="0084566A"/>
    <w:rsid w:val="0084578C"/>
    <w:rsid w:val="00845A76"/>
    <w:rsid w:val="00845EFD"/>
    <w:rsid w:val="00846369"/>
    <w:rsid w:val="00846AA6"/>
    <w:rsid w:val="00847057"/>
    <w:rsid w:val="0084709D"/>
    <w:rsid w:val="008472E4"/>
    <w:rsid w:val="008476A2"/>
    <w:rsid w:val="00847800"/>
    <w:rsid w:val="00847C53"/>
    <w:rsid w:val="00847EE8"/>
    <w:rsid w:val="008508B2"/>
    <w:rsid w:val="00850ABE"/>
    <w:rsid w:val="00851070"/>
    <w:rsid w:val="00851435"/>
    <w:rsid w:val="00851546"/>
    <w:rsid w:val="00852915"/>
    <w:rsid w:val="00853291"/>
    <w:rsid w:val="00853354"/>
    <w:rsid w:val="0085417B"/>
    <w:rsid w:val="008543A5"/>
    <w:rsid w:val="00854795"/>
    <w:rsid w:val="00854A42"/>
    <w:rsid w:val="00854AC3"/>
    <w:rsid w:val="0085508E"/>
    <w:rsid w:val="008550B8"/>
    <w:rsid w:val="008552BA"/>
    <w:rsid w:val="0085571C"/>
    <w:rsid w:val="00856365"/>
    <w:rsid w:val="00856771"/>
    <w:rsid w:val="00856848"/>
    <w:rsid w:val="00856A09"/>
    <w:rsid w:val="00856C36"/>
    <w:rsid w:val="00856D46"/>
    <w:rsid w:val="0085744D"/>
    <w:rsid w:val="00857998"/>
    <w:rsid w:val="00857B56"/>
    <w:rsid w:val="00857B65"/>
    <w:rsid w:val="00860101"/>
    <w:rsid w:val="00860102"/>
    <w:rsid w:val="0086069E"/>
    <w:rsid w:val="0086078A"/>
    <w:rsid w:val="00860938"/>
    <w:rsid w:val="00861436"/>
    <w:rsid w:val="0086194A"/>
    <w:rsid w:val="00861B45"/>
    <w:rsid w:val="00861D00"/>
    <w:rsid w:val="008620BA"/>
    <w:rsid w:val="008623C7"/>
    <w:rsid w:val="008629D0"/>
    <w:rsid w:val="00862B45"/>
    <w:rsid w:val="00862FBF"/>
    <w:rsid w:val="0086302D"/>
    <w:rsid w:val="0086323F"/>
    <w:rsid w:val="00863396"/>
    <w:rsid w:val="00863E73"/>
    <w:rsid w:val="0086404A"/>
    <w:rsid w:val="0086418A"/>
    <w:rsid w:val="0086455F"/>
    <w:rsid w:val="00864D62"/>
    <w:rsid w:val="008651D6"/>
    <w:rsid w:val="0086523B"/>
    <w:rsid w:val="0086536B"/>
    <w:rsid w:val="008654CB"/>
    <w:rsid w:val="00865FB1"/>
    <w:rsid w:val="008665BE"/>
    <w:rsid w:val="0086694E"/>
    <w:rsid w:val="0086707A"/>
    <w:rsid w:val="0086729F"/>
    <w:rsid w:val="00867517"/>
    <w:rsid w:val="008706A0"/>
    <w:rsid w:val="00870DAF"/>
    <w:rsid w:val="008717EB"/>
    <w:rsid w:val="00871BB7"/>
    <w:rsid w:val="00871D60"/>
    <w:rsid w:val="00872081"/>
    <w:rsid w:val="0087264C"/>
    <w:rsid w:val="00872CD0"/>
    <w:rsid w:val="00873071"/>
    <w:rsid w:val="0087376F"/>
    <w:rsid w:val="00873920"/>
    <w:rsid w:val="0087413B"/>
    <w:rsid w:val="008741E8"/>
    <w:rsid w:val="0087508D"/>
    <w:rsid w:val="00875593"/>
    <w:rsid w:val="00875CCB"/>
    <w:rsid w:val="00875D27"/>
    <w:rsid w:val="00875FF8"/>
    <w:rsid w:val="0087689A"/>
    <w:rsid w:val="00876DB6"/>
    <w:rsid w:val="00876F42"/>
    <w:rsid w:val="008771A9"/>
    <w:rsid w:val="00877296"/>
    <w:rsid w:val="00877432"/>
    <w:rsid w:val="0087743C"/>
    <w:rsid w:val="00877775"/>
    <w:rsid w:val="00877B64"/>
    <w:rsid w:val="00877CAA"/>
    <w:rsid w:val="008800EC"/>
    <w:rsid w:val="008801CC"/>
    <w:rsid w:val="008805A2"/>
    <w:rsid w:val="008809E1"/>
    <w:rsid w:val="00881126"/>
    <w:rsid w:val="0088118B"/>
    <w:rsid w:val="0088209B"/>
    <w:rsid w:val="0088284D"/>
    <w:rsid w:val="00882B5E"/>
    <w:rsid w:val="00882D50"/>
    <w:rsid w:val="00882F20"/>
    <w:rsid w:val="00883A30"/>
    <w:rsid w:val="00883B8E"/>
    <w:rsid w:val="00884090"/>
    <w:rsid w:val="00884532"/>
    <w:rsid w:val="0088491F"/>
    <w:rsid w:val="00884942"/>
    <w:rsid w:val="00884F44"/>
    <w:rsid w:val="00885636"/>
    <w:rsid w:val="00885795"/>
    <w:rsid w:val="00885AFD"/>
    <w:rsid w:val="00885DB3"/>
    <w:rsid w:val="008861B1"/>
    <w:rsid w:val="0088630D"/>
    <w:rsid w:val="008864A2"/>
    <w:rsid w:val="00886651"/>
    <w:rsid w:val="008867AC"/>
    <w:rsid w:val="0088697E"/>
    <w:rsid w:val="00886D55"/>
    <w:rsid w:val="0088711E"/>
    <w:rsid w:val="00887559"/>
    <w:rsid w:val="008876F8"/>
    <w:rsid w:val="00887D02"/>
    <w:rsid w:val="0089045F"/>
    <w:rsid w:val="008909A4"/>
    <w:rsid w:val="008909B2"/>
    <w:rsid w:val="00890AE7"/>
    <w:rsid w:val="00890D16"/>
    <w:rsid w:val="008910E2"/>
    <w:rsid w:val="008916A9"/>
    <w:rsid w:val="00891A66"/>
    <w:rsid w:val="00891BA7"/>
    <w:rsid w:val="0089203E"/>
    <w:rsid w:val="0089227E"/>
    <w:rsid w:val="00892292"/>
    <w:rsid w:val="008922A0"/>
    <w:rsid w:val="00892510"/>
    <w:rsid w:val="008931AD"/>
    <w:rsid w:val="00893267"/>
    <w:rsid w:val="00893698"/>
    <w:rsid w:val="00893B2F"/>
    <w:rsid w:val="00893DC4"/>
    <w:rsid w:val="008940B1"/>
    <w:rsid w:val="00894198"/>
    <w:rsid w:val="00894207"/>
    <w:rsid w:val="008942AB"/>
    <w:rsid w:val="00894550"/>
    <w:rsid w:val="00894913"/>
    <w:rsid w:val="00894CEE"/>
    <w:rsid w:val="00894D7D"/>
    <w:rsid w:val="00894E81"/>
    <w:rsid w:val="00895290"/>
    <w:rsid w:val="008956D9"/>
    <w:rsid w:val="00895860"/>
    <w:rsid w:val="00895DE0"/>
    <w:rsid w:val="00895FB7"/>
    <w:rsid w:val="00896127"/>
    <w:rsid w:val="00896151"/>
    <w:rsid w:val="008966F5"/>
    <w:rsid w:val="00896A88"/>
    <w:rsid w:val="00897549"/>
    <w:rsid w:val="00897643"/>
    <w:rsid w:val="00897765"/>
    <w:rsid w:val="00897771"/>
    <w:rsid w:val="008979F5"/>
    <w:rsid w:val="00897A98"/>
    <w:rsid w:val="00897CEF"/>
    <w:rsid w:val="008A02D2"/>
    <w:rsid w:val="008A073C"/>
    <w:rsid w:val="008A102A"/>
    <w:rsid w:val="008A1168"/>
    <w:rsid w:val="008A1560"/>
    <w:rsid w:val="008A18F6"/>
    <w:rsid w:val="008A1B96"/>
    <w:rsid w:val="008A2059"/>
    <w:rsid w:val="008A2418"/>
    <w:rsid w:val="008A2866"/>
    <w:rsid w:val="008A2B89"/>
    <w:rsid w:val="008A2F27"/>
    <w:rsid w:val="008A3144"/>
    <w:rsid w:val="008A3265"/>
    <w:rsid w:val="008A398F"/>
    <w:rsid w:val="008A3F91"/>
    <w:rsid w:val="008A409E"/>
    <w:rsid w:val="008A418B"/>
    <w:rsid w:val="008A4516"/>
    <w:rsid w:val="008A465F"/>
    <w:rsid w:val="008A47A5"/>
    <w:rsid w:val="008A4A58"/>
    <w:rsid w:val="008A4C27"/>
    <w:rsid w:val="008A4E75"/>
    <w:rsid w:val="008A4F60"/>
    <w:rsid w:val="008A53CF"/>
    <w:rsid w:val="008A56CA"/>
    <w:rsid w:val="008A57AA"/>
    <w:rsid w:val="008A5A06"/>
    <w:rsid w:val="008A5AE2"/>
    <w:rsid w:val="008A5CF6"/>
    <w:rsid w:val="008A6085"/>
    <w:rsid w:val="008A6411"/>
    <w:rsid w:val="008A64BA"/>
    <w:rsid w:val="008A665B"/>
    <w:rsid w:val="008A6CE6"/>
    <w:rsid w:val="008A6E44"/>
    <w:rsid w:val="008A7030"/>
    <w:rsid w:val="008A73D2"/>
    <w:rsid w:val="008A7A49"/>
    <w:rsid w:val="008B027C"/>
    <w:rsid w:val="008B0396"/>
    <w:rsid w:val="008B077A"/>
    <w:rsid w:val="008B08FD"/>
    <w:rsid w:val="008B0A8A"/>
    <w:rsid w:val="008B0B28"/>
    <w:rsid w:val="008B0EFE"/>
    <w:rsid w:val="008B0F1B"/>
    <w:rsid w:val="008B1010"/>
    <w:rsid w:val="008B1387"/>
    <w:rsid w:val="008B1759"/>
    <w:rsid w:val="008B1E94"/>
    <w:rsid w:val="008B2482"/>
    <w:rsid w:val="008B2B16"/>
    <w:rsid w:val="008B2D39"/>
    <w:rsid w:val="008B2E1C"/>
    <w:rsid w:val="008B2E7A"/>
    <w:rsid w:val="008B34BD"/>
    <w:rsid w:val="008B383A"/>
    <w:rsid w:val="008B38AD"/>
    <w:rsid w:val="008B392E"/>
    <w:rsid w:val="008B3C1D"/>
    <w:rsid w:val="008B3F9D"/>
    <w:rsid w:val="008B3FBA"/>
    <w:rsid w:val="008B4076"/>
    <w:rsid w:val="008B40EF"/>
    <w:rsid w:val="008B47FC"/>
    <w:rsid w:val="008B4908"/>
    <w:rsid w:val="008B4A02"/>
    <w:rsid w:val="008B4BEA"/>
    <w:rsid w:val="008B5036"/>
    <w:rsid w:val="008B535C"/>
    <w:rsid w:val="008B54F9"/>
    <w:rsid w:val="008B5FFD"/>
    <w:rsid w:val="008B60A6"/>
    <w:rsid w:val="008B653C"/>
    <w:rsid w:val="008B665A"/>
    <w:rsid w:val="008B6871"/>
    <w:rsid w:val="008B6D37"/>
    <w:rsid w:val="008B6E35"/>
    <w:rsid w:val="008B6FEB"/>
    <w:rsid w:val="008B7840"/>
    <w:rsid w:val="008B790A"/>
    <w:rsid w:val="008B7EDE"/>
    <w:rsid w:val="008C0026"/>
    <w:rsid w:val="008C01A5"/>
    <w:rsid w:val="008C0659"/>
    <w:rsid w:val="008C09F2"/>
    <w:rsid w:val="008C0C57"/>
    <w:rsid w:val="008C110D"/>
    <w:rsid w:val="008C1240"/>
    <w:rsid w:val="008C1581"/>
    <w:rsid w:val="008C1DF4"/>
    <w:rsid w:val="008C1FAC"/>
    <w:rsid w:val="008C339C"/>
    <w:rsid w:val="008C3716"/>
    <w:rsid w:val="008C38C1"/>
    <w:rsid w:val="008C3A68"/>
    <w:rsid w:val="008C4BFD"/>
    <w:rsid w:val="008C5314"/>
    <w:rsid w:val="008C53D0"/>
    <w:rsid w:val="008C5409"/>
    <w:rsid w:val="008C5441"/>
    <w:rsid w:val="008C5597"/>
    <w:rsid w:val="008C5807"/>
    <w:rsid w:val="008C5995"/>
    <w:rsid w:val="008C5A7D"/>
    <w:rsid w:val="008C5B92"/>
    <w:rsid w:val="008C5BD8"/>
    <w:rsid w:val="008C5D73"/>
    <w:rsid w:val="008C5F48"/>
    <w:rsid w:val="008C613F"/>
    <w:rsid w:val="008C66E1"/>
    <w:rsid w:val="008C6A31"/>
    <w:rsid w:val="008C7053"/>
    <w:rsid w:val="008C7230"/>
    <w:rsid w:val="008C7679"/>
    <w:rsid w:val="008C76F4"/>
    <w:rsid w:val="008C7E9B"/>
    <w:rsid w:val="008D02F6"/>
    <w:rsid w:val="008D0651"/>
    <w:rsid w:val="008D0777"/>
    <w:rsid w:val="008D07DE"/>
    <w:rsid w:val="008D0952"/>
    <w:rsid w:val="008D10BF"/>
    <w:rsid w:val="008D13ED"/>
    <w:rsid w:val="008D17E5"/>
    <w:rsid w:val="008D1AE0"/>
    <w:rsid w:val="008D2179"/>
    <w:rsid w:val="008D30FE"/>
    <w:rsid w:val="008D324C"/>
    <w:rsid w:val="008D3556"/>
    <w:rsid w:val="008D3B7F"/>
    <w:rsid w:val="008D3C04"/>
    <w:rsid w:val="008D3FDF"/>
    <w:rsid w:val="008D4213"/>
    <w:rsid w:val="008D4303"/>
    <w:rsid w:val="008D4336"/>
    <w:rsid w:val="008D4865"/>
    <w:rsid w:val="008D4AC8"/>
    <w:rsid w:val="008D4CD0"/>
    <w:rsid w:val="008D4D2E"/>
    <w:rsid w:val="008D4DCB"/>
    <w:rsid w:val="008D4F98"/>
    <w:rsid w:val="008D51B6"/>
    <w:rsid w:val="008D55B7"/>
    <w:rsid w:val="008D5A3F"/>
    <w:rsid w:val="008D5AA6"/>
    <w:rsid w:val="008D74DF"/>
    <w:rsid w:val="008D74F1"/>
    <w:rsid w:val="008D7B1D"/>
    <w:rsid w:val="008D7B93"/>
    <w:rsid w:val="008D7C9A"/>
    <w:rsid w:val="008D7D37"/>
    <w:rsid w:val="008E0155"/>
    <w:rsid w:val="008E0711"/>
    <w:rsid w:val="008E07D5"/>
    <w:rsid w:val="008E08E9"/>
    <w:rsid w:val="008E0B43"/>
    <w:rsid w:val="008E0FBE"/>
    <w:rsid w:val="008E110E"/>
    <w:rsid w:val="008E1237"/>
    <w:rsid w:val="008E138F"/>
    <w:rsid w:val="008E15F4"/>
    <w:rsid w:val="008E17E6"/>
    <w:rsid w:val="008E193B"/>
    <w:rsid w:val="008E1E49"/>
    <w:rsid w:val="008E1F12"/>
    <w:rsid w:val="008E21CF"/>
    <w:rsid w:val="008E22C3"/>
    <w:rsid w:val="008E269C"/>
    <w:rsid w:val="008E2939"/>
    <w:rsid w:val="008E3318"/>
    <w:rsid w:val="008E356B"/>
    <w:rsid w:val="008E365A"/>
    <w:rsid w:val="008E3862"/>
    <w:rsid w:val="008E38D1"/>
    <w:rsid w:val="008E4480"/>
    <w:rsid w:val="008E4732"/>
    <w:rsid w:val="008E474A"/>
    <w:rsid w:val="008E4EB7"/>
    <w:rsid w:val="008E5381"/>
    <w:rsid w:val="008E53C4"/>
    <w:rsid w:val="008E53D5"/>
    <w:rsid w:val="008E5E39"/>
    <w:rsid w:val="008E66D3"/>
    <w:rsid w:val="008E6A12"/>
    <w:rsid w:val="008E6A5B"/>
    <w:rsid w:val="008E6ABD"/>
    <w:rsid w:val="008E6C3A"/>
    <w:rsid w:val="008E6DCA"/>
    <w:rsid w:val="008E7465"/>
    <w:rsid w:val="008E7EBC"/>
    <w:rsid w:val="008F04C2"/>
    <w:rsid w:val="008F08A3"/>
    <w:rsid w:val="008F0A60"/>
    <w:rsid w:val="008F0B10"/>
    <w:rsid w:val="008F0C0C"/>
    <w:rsid w:val="008F0C79"/>
    <w:rsid w:val="008F0D81"/>
    <w:rsid w:val="008F138C"/>
    <w:rsid w:val="008F1EB3"/>
    <w:rsid w:val="008F1FCC"/>
    <w:rsid w:val="008F2001"/>
    <w:rsid w:val="008F21E3"/>
    <w:rsid w:val="008F266C"/>
    <w:rsid w:val="008F2AB0"/>
    <w:rsid w:val="008F2AF5"/>
    <w:rsid w:val="008F3427"/>
    <w:rsid w:val="008F3678"/>
    <w:rsid w:val="008F381F"/>
    <w:rsid w:val="008F382D"/>
    <w:rsid w:val="008F3904"/>
    <w:rsid w:val="008F3AA6"/>
    <w:rsid w:val="008F4123"/>
    <w:rsid w:val="008F41C7"/>
    <w:rsid w:val="008F4471"/>
    <w:rsid w:val="008F456A"/>
    <w:rsid w:val="008F48FE"/>
    <w:rsid w:val="008F514D"/>
    <w:rsid w:val="008F51D4"/>
    <w:rsid w:val="008F522D"/>
    <w:rsid w:val="008F56CF"/>
    <w:rsid w:val="008F5F57"/>
    <w:rsid w:val="008F604C"/>
    <w:rsid w:val="008F6252"/>
    <w:rsid w:val="008F6739"/>
    <w:rsid w:val="008F6A64"/>
    <w:rsid w:val="008F6B29"/>
    <w:rsid w:val="008F6DCA"/>
    <w:rsid w:val="008F73CD"/>
    <w:rsid w:val="008F752C"/>
    <w:rsid w:val="008F75E7"/>
    <w:rsid w:val="008F78D0"/>
    <w:rsid w:val="008F7C13"/>
    <w:rsid w:val="008F7D73"/>
    <w:rsid w:val="00900483"/>
    <w:rsid w:val="00900C76"/>
    <w:rsid w:val="00900CEB"/>
    <w:rsid w:val="00901319"/>
    <w:rsid w:val="009015E9"/>
    <w:rsid w:val="00901D2C"/>
    <w:rsid w:val="00901DD3"/>
    <w:rsid w:val="009026C5"/>
    <w:rsid w:val="009027A0"/>
    <w:rsid w:val="00902FC6"/>
    <w:rsid w:val="00903659"/>
    <w:rsid w:val="009039A3"/>
    <w:rsid w:val="00903A6F"/>
    <w:rsid w:val="0090412C"/>
    <w:rsid w:val="00904226"/>
    <w:rsid w:val="009042AA"/>
    <w:rsid w:val="00904460"/>
    <w:rsid w:val="00904473"/>
    <w:rsid w:val="0090476D"/>
    <w:rsid w:val="00904880"/>
    <w:rsid w:val="009048D9"/>
    <w:rsid w:val="00904C00"/>
    <w:rsid w:val="00904E9B"/>
    <w:rsid w:val="00904EB5"/>
    <w:rsid w:val="00905445"/>
    <w:rsid w:val="009065FC"/>
    <w:rsid w:val="00906865"/>
    <w:rsid w:val="00906AD6"/>
    <w:rsid w:val="00906EF4"/>
    <w:rsid w:val="00907484"/>
    <w:rsid w:val="009075C9"/>
    <w:rsid w:val="0090773A"/>
    <w:rsid w:val="00907ADB"/>
    <w:rsid w:val="00907D2A"/>
    <w:rsid w:val="00907D75"/>
    <w:rsid w:val="00907E8C"/>
    <w:rsid w:val="00907F23"/>
    <w:rsid w:val="00910BA3"/>
    <w:rsid w:val="00911332"/>
    <w:rsid w:val="009113DB"/>
    <w:rsid w:val="00911DEE"/>
    <w:rsid w:val="00911FC4"/>
    <w:rsid w:val="0091232F"/>
    <w:rsid w:val="00912F73"/>
    <w:rsid w:val="009130C3"/>
    <w:rsid w:val="0091376B"/>
    <w:rsid w:val="00913F4E"/>
    <w:rsid w:val="009140F8"/>
    <w:rsid w:val="0091422E"/>
    <w:rsid w:val="00914715"/>
    <w:rsid w:val="009147EE"/>
    <w:rsid w:val="0091486C"/>
    <w:rsid w:val="00914B98"/>
    <w:rsid w:val="00914DEE"/>
    <w:rsid w:val="00915289"/>
    <w:rsid w:val="009152DC"/>
    <w:rsid w:val="0091568D"/>
    <w:rsid w:val="00915C4A"/>
    <w:rsid w:val="00915EF9"/>
    <w:rsid w:val="00915F8F"/>
    <w:rsid w:val="0091608C"/>
    <w:rsid w:val="0091662B"/>
    <w:rsid w:val="00916D05"/>
    <w:rsid w:val="00916E2A"/>
    <w:rsid w:val="009177B7"/>
    <w:rsid w:val="00920217"/>
    <w:rsid w:val="0092083F"/>
    <w:rsid w:val="00920B23"/>
    <w:rsid w:val="00920F16"/>
    <w:rsid w:val="00921EA4"/>
    <w:rsid w:val="00922397"/>
    <w:rsid w:val="0092285D"/>
    <w:rsid w:val="00922DAC"/>
    <w:rsid w:val="00922E8D"/>
    <w:rsid w:val="00922F33"/>
    <w:rsid w:val="0092334F"/>
    <w:rsid w:val="00923674"/>
    <w:rsid w:val="00923DC3"/>
    <w:rsid w:val="00923E3A"/>
    <w:rsid w:val="00924695"/>
    <w:rsid w:val="00924813"/>
    <w:rsid w:val="00924FB6"/>
    <w:rsid w:val="00925005"/>
    <w:rsid w:val="00925313"/>
    <w:rsid w:val="009255BA"/>
    <w:rsid w:val="00925CFB"/>
    <w:rsid w:val="00925F61"/>
    <w:rsid w:val="00926C1C"/>
    <w:rsid w:val="00926DFB"/>
    <w:rsid w:val="00927C59"/>
    <w:rsid w:val="00927F0B"/>
    <w:rsid w:val="00927F25"/>
    <w:rsid w:val="00927F5D"/>
    <w:rsid w:val="009301E4"/>
    <w:rsid w:val="00930314"/>
    <w:rsid w:val="009306E5"/>
    <w:rsid w:val="00931339"/>
    <w:rsid w:val="00931386"/>
    <w:rsid w:val="00931A7D"/>
    <w:rsid w:val="009324BA"/>
    <w:rsid w:val="00932AB8"/>
    <w:rsid w:val="00932B25"/>
    <w:rsid w:val="00932DD6"/>
    <w:rsid w:val="009331DF"/>
    <w:rsid w:val="00933AEC"/>
    <w:rsid w:val="00933EF5"/>
    <w:rsid w:val="00933FAD"/>
    <w:rsid w:val="0093439B"/>
    <w:rsid w:val="00934455"/>
    <w:rsid w:val="00934E11"/>
    <w:rsid w:val="00935127"/>
    <w:rsid w:val="00935354"/>
    <w:rsid w:val="00935AA6"/>
    <w:rsid w:val="00935BB6"/>
    <w:rsid w:val="0093622A"/>
    <w:rsid w:val="00936280"/>
    <w:rsid w:val="009362A9"/>
    <w:rsid w:val="009362D2"/>
    <w:rsid w:val="00936694"/>
    <w:rsid w:val="00936748"/>
    <w:rsid w:val="009368A8"/>
    <w:rsid w:val="00936AE2"/>
    <w:rsid w:val="00937132"/>
    <w:rsid w:val="00937163"/>
    <w:rsid w:val="009371C5"/>
    <w:rsid w:val="009371E8"/>
    <w:rsid w:val="00937AAB"/>
    <w:rsid w:val="00940B71"/>
    <w:rsid w:val="00940C0A"/>
    <w:rsid w:val="00940C5E"/>
    <w:rsid w:val="009410BA"/>
    <w:rsid w:val="009417E9"/>
    <w:rsid w:val="009418C9"/>
    <w:rsid w:val="00941907"/>
    <w:rsid w:val="00942354"/>
    <w:rsid w:val="0094250A"/>
    <w:rsid w:val="009429F6"/>
    <w:rsid w:val="00942B9E"/>
    <w:rsid w:val="00942E95"/>
    <w:rsid w:val="00942EA0"/>
    <w:rsid w:val="009436C3"/>
    <w:rsid w:val="00943AB1"/>
    <w:rsid w:val="00943BD1"/>
    <w:rsid w:val="00943DF9"/>
    <w:rsid w:val="00944177"/>
    <w:rsid w:val="0094453D"/>
    <w:rsid w:val="00944880"/>
    <w:rsid w:val="009449E5"/>
    <w:rsid w:val="00944CFE"/>
    <w:rsid w:val="00944DD1"/>
    <w:rsid w:val="00945022"/>
    <w:rsid w:val="00945203"/>
    <w:rsid w:val="009452BD"/>
    <w:rsid w:val="009457A9"/>
    <w:rsid w:val="00945B9E"/>
    <w:rsid w:val="00946186"/>
    <w:rsid w:val="009461B4"/>
    <w:rsid w:val="009467A0"/>
    <w:rsid w:val="00946EBC"/>
    <w:rsid w:val="00947BA8"/>
    <w:rsid w:val="00947CD4"/>
    <w:rsid w:val="00947F5A"/>
    <w:rsid w:val="0095000A"/>
    <w:rsid w:val="009506A7"/>
    <w:rsid w:val="00950898"/>
    <w:rsid w:val="009509AC"/>
    <w:rsid w:val="00950D06"/>
    <w:rsid w:val="00950FD2"/>
    <w:rsid w:val="009511BB"/>
    <w:rsid w:val="0095122F"/>
    <w:rsid w:val="009512C8"/>
    <w:rsid w:val="0095132D"/>
    <w:rsid w:val="0095171C"/>
    <w:rsid w:val="00951E0E"/>
    <w:rsid w:val="0095235F"/>
    <w:rsid w:val="0095237C"/>
    <w:rsid w:val="009523BF"/>
    <w:rsid w:val="009526CF"/>
    <w:rsid w:val="00952A99"/>
    <w:rsid w:val="00952C15"/>
    <w:rsid w:val="00952C69"/>
    <w:rsid w:val="00952DC9"/>
    <w:rsid w:val="00952F90"/>
    <w:rsid w:val="00953281"/>
    <w:rsid w:val="00953CF1"/>
    <w:rsid w:val="0095422A"/>
    <w:rsid w:val="00954291"/>
    <w:rsid w:val="009546E0"/>
    <w:rsid w:val="00955239"/>
    <w:rsid w:val="009555A0"/>
    <w:rsid w:val="00955771"/>
    <w:rsid w:val="00955F06"/>
    <w:rsid w:val="00955F2B"/>
    <w:rsid w:val="00955FDB"/>
    <w:rsid w:val="0095624F"/>
    <w:rsid w:val="0095632B"/>
    <w:rsid w:val="0095665D"/>
    <w:rsid w:val="0095674A"/>
    <w:rsid w:val="0095674E"/>
    <w:rsid w:val="00956AFD"/>
    <w:rsid w:val="00956CD5"/>
    <w:rsid w:val="00956FB9"/>
    <w:rsid w:val="0095700A"/>
    <w:rsid w:val="0095710D"/>
    <w:rsid w:val="0095748E"/>
    <w:rsid w:val="009574DF"/>
    <w:rsid w:val="00957914"/>
    <w:rsid w:val="009579D5"/>
    <w:rsid w:val="00957B8A"/>
    <w:rsid w:val="00957D07"/>
    <w:rsid w:val="009602B4"/>
    <w:rsid w:val="009604B6"/>
    <w:rsid w:val="00960C8C"/>
    <w:rsid w:val="00960D01"/>
    <w:rsid w:val="00960EE0"/>
    <w:rsid w:val="0096146F"/>
    <w:rsid w:val="009619DA"/>
    <w:rsid w:val="00961D86"/>
    <w:rsid w:val="00961DA4"/>
    <w:rsid w:val="00962427"/>
    <w:rsid w:val="00962618"/>
    <w:rsid w:val="00962D1A"/>
    <w:rsid w:val="009630D1"/>
    <w:rsid w:val="00963962"/>
    <w:rsid w:val="00963E47"/>
    <w:rsid w:val="00963E61"/>
    <w:rsid w:val="00963E83"/>
    <w:rsid w:val="0096406A"/>
    <w:rsid w:val="00964146"/>
    <w:rsid w:val="00964202"/>
    <w:rsid w:val="009645B4"/>
    <w:rsid w:val="009648B8"/>
    <w:rsid w:val="00964DC7"/>
    <w:rsid w:val="00965089"/>
    <w:rsid w:val="00965142"/>
    <w:rsid w:val="009656BD"/>
    <w:rsid w:val="0096571A"/>
    <w:rsid w:val="00966796"/>
    <w:rsid w:val="00966804"/>
    <w:rsid w:val="00966CD5"/>
    <w:rsid w:val="00967025"/>
    <w:rsid w:val="00967328"/>
    <w:rsid w:val="009676E2"/>
    <w:rsid w:val="0097016C"/>
    <w:rsid w:val="00970734"/>
    <w:rsid w:val="00970EE1"/>
    <w:rsid w:val="009712C4"/>
    <w:rsid w:val="00971417"/>
    <w:rsid w:val="0097166D"/>
    <w:rsid w:val="009718B4"/>
    <w:rsid w:val="00971BCA"/>
    <w:rsid w:val="00972276"/>
    <w:rsid w:val="00972423"/>
    <w:rsid w:val="00972D17"/>
    <w:rsid w:val="009730FC"/>
    <w:rsid w:val="009735DC"/>
    <w:rsid w:val="00973789"/>
    <w:rsid w:val="00973CF8"/>
    <w:rsid w:val="00973EA7"/>
    <w:rsid w:val="0097429E"/>
    <w:rsid w:val="00974469"/>
    <w:rsid w:val="009744CD"/>
    <w:rsid w:val="00974644"/>
    <w:rsid w:val="0097500E"/>
    <w:rsid w:val="009755F1"/>
    <w:rsid w:val="009757D3"/>
    <w:rsid w:val="00976047"/>
    <w:rsid w:val="00976504"/>
    <w:rsid w:val="00976A43"/>
    <w:rsid w:val="00976AE1"/>
    <w:rsid w:val="009770E5"/>
    <w:rsid w:val="00977616"/>
    <w:rsid w:val="009777A4"/>
    <w:rsid w:val="009778EF"/>
    <w:rsid w:val="009779EE"/>
    <w:rsid w:val="00977E4C"/>
    <w:rsid w:val="009800A1"/>
    <w:rsid w:val="009808A7"/>
    <w:rsid w:val="0098096F"/>
    <w:rsid w:val="00980BFC"/>
    <w:rsid w:val="00980DA0"/>
    <w:rsid w:val="00981158"/>
    <w:rsid w:val="0098161A"/>
    <w:rsid w:val="0098173D"/>
    <w:rsid w:val="00981D10"/>
    <w:rsid w:val="009821CE"/>
    <w:rsid w:val="009823E7"/>
    <w:rsid w:val="00982562"/>
    <w:rsid w:val="009827B9"/>
    <w:rsid w:val="00982877"/>
    <w:rsid w:val="00982894"/>
    <w:rsid w:val="00982937"/>
    <w:rsid w:val="00982B30"/>
    <w:rsid w:val="00982C19"/>
    <w:rsid w:val="00982EEF"/>
    <w:rsid w:val="0098390A"/>
    <w:rsid w:val="00983C05"/>
    <w:rsid w:val="00983C57"/>
    <w:rsid w:val="0098417A"/>
    <w:rsid w:val="00984533"/>
    <w:rsid w:val="00984A8E"/>
    <w:rsid w:val="00984C0C"/>
    <w:rsid w:val="00984DC2"/>
    <w:rsid w:val="0098511E"/>
    <w:rsid w:val="0098539A"/>
    <w:rsid w:val="0098550A"/>
    <w:rsid w:val="00985988"/>
    <w:rsid w:val="00986588"/>
    <w:rsid w:val="009872EA"/>
    <w:rsid w:val="00987C9C"/>
    <w:rsid w:val="00987E83"/>
    <w:rsid w:val="00990067"/>
    <w:rsid w:val="00990322"/>
    <w:rsid w:val="00990348"/>
    <w:rsid w:val="00990728"/>
    <w:rsid w:val="009909D6"/>
    <w:rsid w:val="00990BC5"/>
    <w:rsid w:val="00990CE9"/>
    <w:rsid w:val="009910AC"/>
    <w:rsid w:val="00991751"/>
    <w:rsid w:val="00991ADB"/>
    <w:rsid w:val="00991CF8"/>
    <w:rsid w:val="00991D47"/>
    <w:rsid w:val="0099200E"/>
    <w:rsid w:val="00992506"/>
    <w:rsid w:val="009927E8"/>
    <w:rsid w:val="009934DB"/>
    <w:rsid w:val="0099364E"/>
    <w:rsid w:val="00993729"/>
    <w:rsid w:val="00993C67"/>
    <w:rsid w:val="009941D8"/>
    <w:rsid w:val="0099429D"/>
    <w:rsid w:val="009942AA"/>
    <w:rsid w:val="009948ED"/>
    <w:rsid w:val="00994A29"/>
    <w:rsid w:val="00994A65"/>
    <w:rsid w:val="00995228"/>
    <w:rsid w:val="009952AC"/>
    <w:rsid w:val="00995566"/>
    <w:rsid w:val="00995909"/>
    <w:rsid w:val="0099598E"/>
    <w:rsid w:val="009959AB"/>
    <w:rsid w:val="00995B83"/>
    <w:rsid w:val="009967FB"/>
    <w:rsid w:val="00996AA2"/>
    <w:rsid w:val="00997057"/>
    <w:rsid w:val="00997134"/>
    <w:rsid w:val="009974AD"/>
    <w:rsid w:val="00997501"/>
    <w:rsid w:val="00997514"/>
    <w:rsid w:val="0099775D"/>
    <w:rsid w:val="00997A05"/>
    <w:rsid w:val="00997C4E"/>
    <w:rsid w:val="009A0062"/>
    <w:rsid w:val="009A0712"/>
    <w:rsid w:val="009A0EF0"/>
    <w:rsid w:val="009A14B0"/>
    <w:rsid w:val="009A199A"/>
    <w:rsid w:val="009A2215"/>
    <w:rsid w:val="009A2264"/>
    <w:rsid w:val="009A25D3"/>
    <w:rsid w:val="009A2903"/>
    <w:rsid w:val="009A2F52"/>
    <w:rsid w:val="009A33F1"/>
    <w:rsid w:val="009A3770"/>
    <w:rsid w:val="009A3A45"/>
    <w:rsid w:val="009A3F9A"/>
    <w:rsid w:val="009A3FA2"/>
    <w:rsid w:val="009A44CB"/>
    <w:rsid w:val="009A49B3"/>
    <w:rsid w:val="009A4BAB"/>
    <w:rsid w:val="009A4DEB"/>
    <w:rsid w:val="009A523C"/>
    <w:rsid w:val="009A5244"/>
    <w:rsid w:val="009A5660"/>
    <w:rsid w:val="009A5736"/>
    <w:rsid w:val="009A5748"/>
    <w:rsid w:val="009A5896"/>
    <w:rsid w:val="009A5983"/>
    <w:rsid w:val="009A59AE"/>
    <w:rsid w:val="009A5AC4"/>
    <w:rsid w:val="009A61AD"/>
    <w:rsid w:val="009A6270"/>
    <w:rsid w:val="009A6BA8"/>
    <w:rsid w:val="009A6DDE"/>
    <w:rsid w:val="009A76F7"/>
    <w:rsid w:val="009A7BE4"/>
    <w:rsid w:val="009B0A89"/>
    <w:rsid w:val="009B0E65"/>
    <w:rsid w:val="009B19AA"/>
    <w:rsid w:val="009B261E"/>
    <w:rsid w:val="009B2A0F"/>
    <w:rsid w:val="009B2D00"/>
    <w:rsid w:val="009B2D35"/>
    <w:rsid w:val="009B3DB2"/>
    <w:rsid w:val="009B4266"/>
    <w:rsid w:val="009B488C"/>
    <w:rsid w:val="009B4910"/>
    <w:rsid w:val="009B49F1"/>
    <w:rsid w:val="009B4E52"/>
    <w:rsid w:val="009B53E9"/>
    <w:rsid w:val="009B555E"/>
    <w:rsid w:val="009B5683"/>
    <w:rsid w:val="009B5889"/>
    <w:rsid w:val="009B5AD5"/>
    <w:rsid w:val="009B5B20"/>
    <w:rsid w:val="009B5CCD"/>
    <w:rsid w:val="009B5DDC"/>
    <w:rsid w:val="009B5E2F"/>
    <w:rsid w:val="009B62DA"/>
    <w:rsid w:val="009B653C"/>
    <w:rsid w:val="009B67C3"/>
    <w:rsid w:val="009B682F"/>
    <w:rsid w:val="009B6C6E"/>
    <w:rsid w:val="009B74AE"/>
    <w:rsid w:val="009C04F8"/>
    <w:rsid w:val="009C096E"/>
    <w:rsid w:val="009C0DF7"/>
    <w:rsid w:val="009C0E30"/>
    <w:rsid w:val="009C1141"/>
    <w:rsid w:val="009C1483"/>
    <w:rsid w:val="009C17D9"/>
    <w:rsid w:val="009C1D10"/>
    <w:rsid w:val="009C1ECB"/>
    <w:rsid w:val="009C26C3"/>
    <w:rsid w:val="009C27C6"/>
    <w:rsid w:val="009C2DAA"/>
    <w:rsid w:val="009C2EFC"/>
    <w:rsid w:val="009C3409"/>
    <w:rsid w:val="009C3524"/>
    <w:rsid w:val="009C35BC"/>
    <w:rsid w:val="009C3995"/>
    <w:rsid w:val="009C3D38"/>
    <w:rsid w:val="009C3D4E"/>
    <w:rsid w:val="009C40CF"/>
    <w:rsid w:val="009C4428"/>
    <w:rsid w:val="009C4B8A"/>
    <w:rsid w:val="009C4DAE"/>
    <w:rsid w:val="009C50BA"/>
    <w:rsid w:val="009C50D9"/>
    <w:rsid w:val="009C517A"/>
    <w:rsid w:val="009C5CBD"/>
    <w:rsid w:val="009C5E3A"/>
    <w:rsid w:val="009C6164"/>
    <w:rsid w:val="009C64C3"/>
    <w:rsid w:val="009C6713"/>
    <w:rsid w:val="009C6B35"/>
    <w:rsid w:val="009C6C38"/>
    <w:rsid w:val="009C724D"/>
    <w:rsid w:val="009C7486"/>
    <w:rsid w:val="009C78EB"/>
    <w:rsid w:val="009C7BBD"/>
    <w:rsid w:val="009D0156"/>
    <w:rsid w:val="009D0191"/>
    <w:rsid w:val="009D03D5"/>
    <w:rsid w:val="009D0451"/>
    <w:rsid w:val="009D0C93"/>
    <w:rsid w:val="009D163E"/>
    <w:rsid w:val="009D1752"/>
    <w:rsid w:val="009D17CF"/>
    <w:rsid w:val="009D18BF"/>
    <w:rsid w:val="009D19D9"/>
    <w:rsid w:val="009D1FC8"/>
    <w:rsid w:val="009D1FE0"/>
    <w:rsid w:val="009D22A8"/>
    <w:rsid w:val="009D2BE4"/>
    <w:rsid w:val="009D2C93"/>
    <w:rsid w:val="009D2D56"/>
    <w:rsid w:val="009D392A"/>
    <w:rsid w:val="009D4627"/>
    <w:rsid w:val="009D4A23"/>
    <w:rsid w:val="009D4E14"/>
    <w:rsid w:val="009D4E90"/>
    <w:rsid w:val="009D4EA7"/>
    <w:rsid w:val="009D55E6"/>
    <w:rsid w:val="009D56A7"/>
    <w:rsid w:val="009D5D77"/>
    <w:rsid w:val="009D6235"/>
    <w:rsid w:val="009D663D"/>
    <w:rsid w:val="009D6796"/>
    <w:rsid w:val="009D6FF5"/>
    <w:rsid w:val="009D7A8A"/>
    <w:rsid w:val="009D7C4F"/>
    <w:rsid w:val="009E0089"/>
    <w:rsid w:val="009E07EB"/>
    <w:rsid w:val="009E2731"/>
    <w:rsid w:val="009E2EDC"/>
    <w:rsid w:val="009E2F1F"/>
    <w:rsid w:val="009E33F1"/>
    <w:rsid w:val="009E35B3"/>
    <w:rsid w:val="009E35C6"/>
    <w:rsid w:val="009E3964"/>
    <w:rsid w:val="009E39A4"/>
    <w:rsid w:val="009E39B4"/>
    <w:rsid w:val="009E4505"/>
    <w:rsid w:val="009E46D1"/>
    <w:rsid w:val="009E4DF4"/>
    <w:rsid w:val="009E5368"/>
    <w:rsid w:val="009E53DB"/>
    <w:rsid w:val="009E5615"/>
    <w:rsid w:val="009E58C9"/>
    <w:rsid w:val="009E5DB7"/>
    <w:rsid w:val="009E5FBA"/>
    <w:rsid w:val="009E61C4"/>
    <w:rsid w:val="009E64B8"/>
    <w:rsid w:val="009E6539"/>
    <w:rsid w:val="009E6950"/>
    <w:rsid w:val="009E6DC6"/>
    <w:rsid w:val="009E705C"/>
    <w:rsid w:val="009E70A9"/>
    <w:rsid w:val="009E7926"/>
    <w:rsid w:val="009E7D8A"/>
    <w:rsid w:val="009F0462"/>
    <w:rsid w:val="009F0970"/>
    <w:rsid w:val="009F0C41"/>
    <w:rsid w:val="009F0D70"/>
    <w:rsid w:val="009F0E44"/>
    <w:rsid w:val="009F111D"/>
    <w:rsid w:val="009F16E6"/>
    <w:rsid w:val="009F1715"/>
    <w:rsid w:val="009F18FE"/>
    <w:rsid w:val="009F2323"/>
    <w:rsid w:val="009F2434"/>
    <w:rsid w:val="009F2F84"/>
    <w:rsid w:val="009F382F"/>
    <w:rsid w:val="009F3919"/>
    <w:rsid w:val="009F3C3A"/>
    <w:rsid w:val="009F3C7A"/>
    <w:rsid w:val="009F3E32"/>
    <w:rsid w:val="009F4247"/>
    <w:rsid w:val="009F42FA"/>
    <w:rsid w:val="009F4F40"/>
    <w:rsid w:val="009F4F48"/>
    <w:rsid w:val="009F509E"/>
    <w:rsid w:val="009F50EE"/>
    <w:rsid w:val="009F549B"/>
    <w:rsid w:val="009F5B6E"/>
    <w:rsid w:val="009F5DA7"/>
    <w:rsid w:val="009F5ED0"/>
    <w:rsid w:val="009F68F9"/>
    <w:rsid w:val="009F6A49"/>
    <w:rsid w:val="009F6B63"/>
    <w:rsid w:val="009F6D12"/>
    <w:rsid w:val="009F6FB4"/>
    <w:rsid w:val="009F73E9"/>
    <w:rsid w:val="009F745A"/>
    <w:rsid w:val="009F7690"/>
    <w:rsid w:val="009F771E"/>
    <w:rsid w:val="009F7944"/>
    <w:rsid w:val="009F79A9"/>
    <w:rsid w:val="009F7BE0"/>
    <w:rsid w:val="00A000BC"/>
    <w:rsid w:val="00A00475"/>
    <w:rsid w:val="00A00B93"/>
    <w:rsid w:val="00A01046"/>
    <w:rsid w:val="00A01B0D"/>
    <w:rsid w:val="00A01BFF"/>
    <w:rsid w:val="00A01CDA"/>
    <w:rsid w:val="00A01DA4"/>
    <w:rsid w:val="00A01F45"/>
    <w:rsid w:val="00A02589"/>
    <w:rsid w:val="00A02841"/>
    <w:rsid w:val="00A02881"/>
    <w:rsid w:val="00A02A3D"/>
    <w:rsid w:val="00A02BF1"/>
    <w:rsid w:val="00A02BF7"/>
    <w:rsid w:val="00A02F72"/>
    <w:rsid w:val="00A02FAC"/>
    <w:rsid w:val="00A03025"/>
    <w:rsid w:val="00A03039"/>
    <w:rsid w:val="00A03710"/>
    <w:rsid w:val="00A037C6"/>
    <w:rsid w:val="00A03B64"/>
    <w:rsid w:val="00A03EDE"/>
    <w:rsid w:val="00A04C65"/>
    <w:rsid w:val="00A053AB"/>
    <w:rsid w:val="00A05466"/>
    <w:rsid w:val="00A0546C"/>
    <w:rsid w:val="00A05784"/>
    <w:rsid w:val="00A05A4B"/>
    <w:rsid w:val="00A05F2A"/>
    <w:rsid w:val="00A062ED"/>
    <w:rsid w:val="00A0634D"/>
    <w:rsid w:val="00A06525"/>
    <w:rsid w:val="00A06A44"/>
    <w:rsid w:val="00A075A1"/>
    <w:rsid w:val="00A07B36"/>
    <w:rsid w:val="00A101BE"/>
    <w:rsid w:val="00A104D8"/>
    <w:rsid w:val="00A1060E"/>
    <w:rsid w:val="00A11911"/>
    <w:rsid w:val="00A119A5"/>
    <w:rsid w:val="00A11B92"/>
    <w:rsid w:val="00A11D5C"/>
    <w:rsid w:val="00A12349"/>
    <w:rsid w:val="00A12896"/>
    <w:rsid w:val="00A12A2D"/>
    <w:rsid w:val="00A12B91"/>
    <w:rsid w:val="00A131B7"/>
    <w:rsid w:val="00A13200"/>
    <w:rsid w:val="00A13304"/>
    <w:rsid w:val="00A1337E"/>
    <w:rsid w:val="00A13AD3"/>
    <w:rsid w:val="00A13DAB"/>
    <w:rsid w:val="00A13F89"/>
    <w:rsid w:val="00A14323"/>
    <w:rsid w:val="00A1432F"/>
    <w:rsid w:val="00A148A9"/>
    <w:rsid w:val="00A14E97"/>
    <w:rsid w:val="00A150AE"/>
    <w:rsid w:val="00A150B0"/>
    <w:rsid w:val="00A15217"/>
    <w:rsid w:val="00A152A1"/>
    <w:rsid w:val="00A15888"/>
    <w:rsid w:val="00A16228"/>
    <w:rsid w:val="00A162D6"/>
    <w:rsid w:val="00A163FE"/>
    <w:rsid w:val="00A1641E"/>
    <w:rsid w:val="00A1687A"/>
    <w:rsid w:val="00A16988"/>
    <w:rsid w:val="00A16C55"/>
    <w:rsid w:val="00A17769"/>
    <w:rsid w:val="00A17E01"/>
    <w:rsid w:val="00A2002E"/>
    <w:rsid w:val="00A20514"/>
    <w:rsid w:val="00A215C3"/>
    <w:rsid w:val="00A217E5"/>
    <w:rsid w:val="00A217F6"/>
    <w:rsid w:val="00A2185A"/>
    <w:rsid w:val="00A21867"/>
    <w:rsid w:val="00A218E4"/>
    <w:rsid w:val="00A21A7D"/>
    <w:rsid w:val="00A21B4A"/>
    <w:rsid w:val="00A221C8"/>
    <w:rsid w:val="00A224DB"/>
    <w:rsid w:val="00A2298E"/>
    <w:rsid w:val="00A23069"/>
    <w:rsid w:val="00A23379"/>
    <w:rsid w:val="00A2363D"/>
    <w:rsid w:val="00A2379B"/>
    <w:rsid w:val="00A24621"/>
    <w:rsid w:val="00A24655"/>
    <w:rsid w:val="00A24A77"/>
    <w:rsid w:val="00A24AB7"/>
    <w:rsid w:val="00A252D0"/>
    <w:rsid w:val="00A259CD"/>
    <w:rsid w:val="00A26027"/>
    <w:rsid w:val="00A26168"/>
    <w:rsid w:val="00A26572"/>
    <w:rsid w:val="00A2657D"/>
    <w:rsid w:val="00A265BD"/>
    <w:rsid w:val="00A26704"/>
    <w:rsid w:val="00A26850"/>
    <w:rsid w:val="00A26C5E"/>
    <w:rsid w:val="00A26E8B"/>
    <w:rsid w:val="00A271DF"/>
    <w:rsid w:val="00A27522"/>
    <w:rsid w:val="00A27646"/>
    <w:rsid w:val="00A27777"/>
    <w:rsid w:val="00A278B6"/>
    <w:rsid w:val="00A27A91"/>
    <w:rsid w:val="00A27B4A"/>
    <w:rsid w:val="00A27B86"/>
    <w:rsid w:val="00A27F6E"/>
    <w:rsid w:val="00A27F73"/>
    <w:rsid w:val="00A30172"/>
    <w:rsid w:val="00A30408"/>
    <w:rsid w:val="00A305D2"/>
    <w:rsid w:val="00A3090A"/>
    <w:rsid w:val="00A309F4"/>
    <w:rsid w:val="00A30A3F"/>
    <w:rsid w:val="00A314B9"/>
    <w:rsid w:val="00A315E3"/>
    <w:rsid w:val="00A3190C"/>
    <w:rsid w:val="00A31A67"/>
    <w:rsid w:val="00A31B87"/>
    <w:rsid w:val="00A31F3C"/>
    <w:rsid w:val="00A323E4"/>
    <w:rsid w:val="00A32795"/>
    <w:rsid w:val="00A32AC7"/>
    <w:rsid w:val="00A32C41"/>
    <w:rsid w:val="00A333E3"/>
    <w:rsid w:val="00A33E34"/>
    <w:rsid w:val="00A33E84"/>
    <w:rsid w:val="00A34039"/>
    <w:rsid w:val="00A341ED"/>
    <w:rsid w:val="00A34322"/>
    <w:rsid w:val="00A3491D"/>
    <w:rsid w:val="00A34DDE"/>
    <w:rsid w:val="00A34EB9"/>
    <w:rsid w:val="00A350F5"/>
    <w:rsid w:val="00A350FA"/>
    <w:rsid w:val="00A351AD"/>
    <w:rsid w:val="00A35560"/>
    <w:rsid w:val="00A3574D"/>
    <w:rsid w:val="00A35D1A"/>
    <w:rsid w:val="00A35EC4"/>
    <w:rsid w:val="00A36133"/>
    <w:rsid w:val="00A37636"/>
    <w:rsid w:val="00A3779B"/>
    <w:rsid w:val="00A4029E"/>
    <w:rsid w:val="00A4098A"/>
    <w:rsid w:val="00A40A5D"/>
    <w:rsid w:val="00A40CB8"/>
    <w:rsid w:val="00A40FC8"/>
    <w:rsid w:val="00A41006"/>
    <w:rsid w:val="00A410D7"/>
    <w:rsid w:val="00A412F1"/>
    <w:rsid w:val="00A413F2"/>
    <w:rsid w:val="00A41995"/>
    <w:rsid w:val="00A41B5B"/>
    <w:rsid w:val="00A41D58"/>
    <w:rsid w:val="00A41E61"/>
    <w:rsid w:val="00A42465"/>
    <w:rsid w:val="00A428F2"/>
    <w:rsid w:val="00A42912"/>
    <w:rsid w:val="00A42BAB"/>
    <w:rsid w:val="00A42CF7"/>
    <w:rsid w:val="00A42D55"/>
    <w:rsid w:val="00A42DAA"/>
    <w:rsid w:val="00A42EA4"/>
    <w:rsid w:val="00A43194"/>
    <w:rsid w:val="00A43456"/>
    <w:rsid w:val="00A4367D"/>
    <w:rsid w:val="00A43780"/>
    <w:rsid w:val="00A4389F"/>
    <w:rsid w:val="00A43AB7"/>
    <w:rsid w:val="00A43BE4"/>
    <w:rsid w:val="00A43E9A"/>
    <w:rsid w:val="00A43F0A"/>
    <w:rsid w:val="00A43FCA"/>
    <w:rsid w:val="00A443BA"/>
    <w:rsid w:val="00A4468B"/>
    <w:rsid w:val="00A44990"/>
    <w:rsid w:val="00A449D8"/>
    <w:rsid w:val="00A44A94"/>
    <w:rsid w:val="00A44D02"/>
    <w:rsid w:val="00A453B2"/>
    <w:rsid w:val="00A4597B"/>
    <w:rsid w:val="00A460FD"/>
    <w:rsid w:val="00A46326"/>
    <w:rsid w:val="00A46332"/>
    <w:rsid w:val="00A46E65"/>
    <w:rsid w:val="00A46EB2"/>
    <w:rsid w:val="00A46ED2"/>
    <w:rsid w:val="00A46F3F"/>
    <w:rsid w:val="00A470F1"/>
    <w:rsid w:val="00A47436"/>
    <w:rsid w:val="00A474D3"/>
    <w:rsid w:val="00A477F5"/>
    <w:rsid w:val="00A47884"/>
    <w:rsid w:val="00A506F2"/>
    <w:rsid w:val="00A50D34"/>
    <w:rsid w:val="00A51025"/>
    <w:rsid w:val="00A5223E"/>
    <w:rsid w:val="00A526A9"/>
    <w:rsid w:val="00A52738"/>
    <w:rsid w:val="00A52F06"/>
    <w:rsid w:val="00A530AB"/>
    <w:rsid w:val="00A531CC"/>
    <w:rsid w:val="00A532DF"/>
    <w:rsid w:val="00A53590"/>
    <w:rsid w:val="00A53749"/>
    <w:rsid w:val="00A5376F"/>
    <w:rsid w:val="00A53BCA"/>
    <w:rsid w:val="00A53C71"/>
    <w:rsid w:val="00A53FEB"/>
    <w:rsid w:val="00A542DA"/>
    <w:rsid w:val="00A545C3"/>
    <w:rsid w:val="00A54698"/>
    <w:rsid w:val="00A547F5"/>
    <w:rsid w:val="00A5488B"/>
    <w:rsid w:val="00A54D1C"/>
    <w:rsid w:val="00A54E46"/>
    <w:rsid w:val="00A55246"/>
    <w:rsid w:val="00A5566C"/>
    <w:rsid w:val="00A557AE"/>
    <w:rsid w:val="00A55903"/>
    <w:rsid w:val="00A55AAD"/>
    <w:rsid w:val="00A55AE0"/>
    <w:rsid w:val="00A55B92"/>
    <w:rsid w:val="00A562EC"/>
    <w:rsid w:val="00A56474"/>
    <w:rsid w:val="00A56849"/>
    <w:rsid w:val="00A568D8"/>
    <w:rsid w:val="00A569A5"/>
    <w:rsid w:val="00A57029"/>
    <w:rsid w:val="00A57388"/>
    <w:rsid w:val="00A57465"/>
    <w:rsid w:val="00A574AC"/>
    <w:rsid w:val="00A60008"/>
    <w:rsid w:val="00A60419"/>
    <w:rsid w:val="00A606CC"/>
    <w:rsid w:val="00A60E61"/>
    <w:rsid w:val="00A6108C"/>
    <w:rsid w:val="00A61456"/>
    <w:rsid w:val="00A616B7"/>
    <w:rsid w:val="00A62042"/>
    <w:rsid w:val="00A62A1B"/>
    <w:rsid w:val="00A62AE0"/>
    <w:rsid w:val="00A63091"/>
    <w:rsid w:val="00A63359"/>
    <w:rsid w:val="00A63658"/>
    <w:rsid w:val="00A63DF3"/>
    <w:rsid w:val="00A63E03"/>
    <w:rsid w:val="00A63FCD"/>
    <w:rsid w:val="00A64004"/>
    <w:rsid w:val="00A6438D"/>
    <w:rsid w:val="00A64B4E"/>
    <w:rsid w:val="00A655DC"/>
    <w:rsid w:val="00A656A7"/>
    <w:rsid w:val="00A656B2"/>
    <w:rsid w:val="00A656E6"/>
    <w:rsid w:val="00A65861"/>
    <w:rsid w:val="00A65864"/>
    <w:rsid w:val="00A65AC1"/>
    <w:rsid w:val="00A65BA4"/>
    <w:rsid w:val="00A65EE6"/>
    <w:rsid w:val="00A65F96"/>
    <w:rsid w:val="00A66E1D"/>
    <w:rsid w:val="00A674B6"/>
    <w:rsid w:val="00A67636"/>
    <w:rsid w:val="00A67AB4"/>
    <w:rsid w:val="00A67E1C"/>
    <w:rsid w:val="00A67F2D"/>
    <w:rsid w:val="00A67F3D"/>
    <w:rsid w:val="00A70091"/>
    <w:rsid w:val="00A7012E"/>
    <w:rsid w:val="00A7089A"/>
    <w:rsid w:val="00A70D13"/>
    <w:rsid w:val="00A70EBC"/>
    <w:rsid w:val="00A70F5D"/>
    <w:rsid w:val="00A7153C"/>
    <w:rsid w:val="00A7195A"/>
    <w:rsid w:val="00A719B8"/>
    <w:rsid w:val="00A71A32"/>
    <w:rsid w:val="00A71B5E"/>
    <w:rsid w:val="00A71D6E"/>
    <w:rsid w:val="00A72242"/>
    <w:rsid w:val="00A725E3"/>
    <w:rsid w:val="00A7274B"/>
    <w:rsid w:val="00A731A4"/>
    <w:rsid w:val="00A732E7"/>
    <w:rsid w:val="00A73311"/>
    <w:rsid w:val="00A7352A"/>
    <w:rsid w:val="00A736DD"/>
    <w:rsid w:val="00A73B0C"/>
    <w:rsid w:val="00A73DD2"/>
    <w:rsid w:val="00A74795"/>
    <w:rsid w:val="00A74C09"/>
    <w:rsid w:val="00A74E50"/>
    <w:rsid w:val="00A74E5A"/>
    <w:rsid w:val="00A74F3C"/>
    <w:rsid w:val="00A7504B"/>
    <w:rsid w:val="00A75092"/>
    <w:rsid w:val="00A7578D"/>
    <w:rsid w:val="00A75AC6"/>
    <w:rsid w:val="00A75ED2"/>
    <w:rsid w:val="00A75F11"/>
    <w:rsid w:val="00A760CE"/>
    <w:rsid w:val="00A76426"/>
    <w:rsid w:val="00A765DE"/>
    <w:rsid w:val="00A76B63"/>
    <w:rsid w:val="00A7742D"/>
    <w:rsid w:val="00A777E3"/>
    <w:rsid w:val="00A77B9C"/>
    <w:rsid w:val="00A77C77"/>
    <w:rsid w:val="00A77E05"/>
    <w:rsid w:val="00A77E0D"/>
    <w:rsid w:val="00A80183"/>
    <w:rsid w:val="00A80454"/>
    <w:rsid w:val="00A80817"/>
    <w:rsid w:val="00A80851"/>
    <w:rsid w:val="00A81102"/>
    <w:rsid w:val="00A81137"/>
    <w:rsid w:val="00A81143"/>
    <w:rsid w:val="00A81FE3"/>
    <w:rsid w:val="00A821BA"/>
    <w:rsid w:val="00A82480"/>
    <w:rsid w:val="00A82AAD"/>
    <w:rsid w:val="00A82C8B"/>
    <w:rsid w:val="00A82D22"/>
    <w:rsid w:val="00A8383C"/>
    <w:rsid w:val="00A83B18"/>
    <w:rsid w:val="00A83C6A"/>
    <w:rsid w:val="00A8405D"/>
    <w:rsid w:val="00A84342"/>
    <w:rsid w:val="00A8442F"/>
    <w:rsid w:val="00A84701"/>
    <w:rsid w:val="00A84783"/>
    <w:rsid w:val="00A8488F"/>
    <w:rsid w:val="00A84B8A"/>
    <w:rsid w:val="00A85457"/>
    <w:rsid w:val="00A855DB"/>
    <w:rsid w:val="00A857E3"/>
    <w:rsid w:val="00A85DD4"/>
    <w:rsid w:val="00A85DE2"/>
    <w:rsid w:val="00A866A3"/>
    <w:rsid w:val="00A86739"/>
    <w:rsid w:val="00A86ECC"/>
    <w:rsid w:val="00A87367"/>
    <w:rsid w:val="00A8756B"/>
    <w:rsid w:val="00A876E6"/>
    <w:rsid w:val="00A87B29"/>
    <w:rsid w:val="00A87D95"/>
    <w:rsid w:val="00A900B9"/>
    <w:rsid w:val="00A9010D"/>
    <w:rsid w:val="00A902E4"/>
    <w:rsid w:val="00A90367"/>
    <w:rsid w:val="00A9040C"/>
    <w:rsid w:val="00A90752"/>
    <w:rsid w:val="00A908AD"/>
    <w:rsid w:val="00A9144B"/>
    <w:rsid w:val="00A91D9F"/>
    <w:rsid w:val="00A91FAA"/>
    <w:rsid w:val="00A923F8"/>
    <w:rsid w:val="00A9251F"/>
    <w:rsid w:val="00A929B5"/>
    <w:rsid w:val="00A92C42"/>
    <w:rsid w:val="00A9381A"/>
    <w:rsid w:val="00A939D5"/>
    <w:rsid w:val="00A939EB"/>
    <w:rsid w:val="00A93BF8"/>
    <w:rsid w:val="00A93E9C"/>
    <w:rsid w:val="00A94158"/>
    <w:rsid w:val="00A94704"/>
    <w:rsid w:val="00A94B83"/>
    <w:rsid w:val="00A94CE1"/>
    <w:rsid w:val="00A950D3"/>
    <w:rsid w:val="00A9544F"/>
    <w:rsid w:val="00A957AF"/>
    <w:rsid w:val="00A95CC9"/>
    <w:rsid w:val="00A95D66"/>
    <w:rsid w:val="00A960F1"/>
    <w:rsid w:val="00A9649D"/>
    <w:rsid w:val="00A96630"/>
    <w:rsid w:val="00A96BFF"/>
    <w:rsid w:val="00A96D8F"/>
    <w:rsid w:val="00A97139"/>
    <w:rsid w:val="00A971F3"/>
    <w:rsid w:val="00A975D7"/>
    <w:rsid w:val="00A97DB8"/>
    <w:rsid w:val="00AA0348"/>
    <w:rsid w:val="00AA03E3"/>
    <w:rsid w:val="00AA06B3"/>
    <w:rsid w:val="00AA12B0"/>
    <w:rsid w:val="00AA1C6B"/>
    <w:rsid w:val="00AA2710"/>
    <w:rsid w:val="00AA271B"/>
    <w:rsid w:val="00AA39B7"/>
    <w:rsid w:val="00AA3A45"/>
    <w:rsid w:val="00AA3C89"/>
    <w:rsid w:val="00AA4058"/>
    <w:rsid w:val="00AA450C"/>
    <w:rsid w:val="00AA453A"/>
    <w:rsid w:val="00AA453C"/>
    <w:rsid w:val="00AA45E2"/>
    <w:rsid w:val="00AA46F4"/>
    <w:rsid w:val="00AA4771"/>
    <w:rsid w:val="00AA47D1"/>
    <w:rsid w:val="00AA4A48"/>
    <w:rsid w:val="00AA4DD0"/>
    <w:rsid w:val="00AA5084"/>
    <w:rsid w:val="00AA5171"/>
    <w:rsid w:val="00AA5391"/>
    <w:rsid w:val="00AA57B3"/>
    <w:rsid w:val="00AA5EAA"/>
    <w:rsid w:val="00AA662F"/>
    <w:rsid w:val="00AA690E"/>
    <w:rsid w:val="00AA6AC6"/>
    <w:rsid w:val="00AA6CEB"/>
    <w:rsid w:val="00AA73AA"/>
    <w:rsid w:val="00AA79C7"/>
    <w:rsid w:val="00AB0873"/>
    <w:rsid w:val="00AB0E3E"/>
    <w:rsid w:val="00AB15A4"/>
    <w:rsid w:val="00AB17D3"/>
    <w:rsid w:val="00AB1904"/>
    <w:rsid w:val="00AB209C"/>
    <w:rsid w:val="00AB21AD"/>
    <w:rsid w:val="00AB237B"/>
    <w:rsid w:val="00AB25AB"/>
    <w:rsid w:val="00AB2BFD"/>
    <w:rsid w:val="00AB2D2D"/>
    <w:rsid w:val="00AB3BB1"/>
    <w:rsid w:val="00AB3E97"/>
    <w:rsid w:val="00AB3F6E"/>
    <w:rsid w:val="00AB4227"/>
    <w:rsid w:val="00AB4A73"/>
    <w:rsid w:val="00AB4C2C"/>
    <w:rsid w:val="00AB4E48"/>
    <w:rsid w:val="00AB52F0"/>
    <w:rsid w:val="00AB569E"/>
    <w:rsid w:val="00AB58C4"/>
    <w:rsid w:val="00AB5C19"/>
    <w:rsid w:val="00AB6003"/>
    <w:rsid w:val="00AB61F9"/>
    <w:rsid w:val="00AB62F9"/>
    <w:rsid w:val="00AB63F7"/>
    <w:rsid w:val="00AB6508"/>
    <w:rsid w:val="00AB6555"/>
    <w:rsid w:val="00AB6795"/>
    <w:rsid w:val="00AB69A2"/>
    <w:rsid w:val="00AB6C4B"/>
    <w:rsid w:val="00AB6C8F"/>
    <w:rsid w:val="00AB6D15"/>
    <w:rsid w:val="00AC00A5"/>
    <w:rsid w:val="00AC0984"/>
    <w:rsid w:val="00AC110F"/>
    <w:rsid w:val="00AC12DA"/>
    <w:rsid w:val="00AC1337"/>
    <w:rsid w:val="00AC1D5A"/>
    <w:rsid w:val="00AC1DB9"/>
    <w:rsid w:val="00AC2047"/>
    <w:rsid w:val="00AC2635"/>
    <w:rsid w:val="00AC2954"/>
    <w:rsid w:val="00AC2B1D"/>
    <w:rsid w:val="00AC2FBE"/>
    <w:rsid w:val="00AC32DC"/>
    <w:rsid w:val="00AC33CD"/>
    <w:rsid w:val="00AC33F8"/>
    <w:rsid w:val="00AC3476"/>
    <w:rsid w:val="00AC35EB"/>
    <w:rsid w:val="00AC3907"/>
    <w:rsid w:val="00AC3EDF"/>
    <w:rsid w:val="00AC41A5"/>
    <w:rsid w:val="00AC42F2"/>
    <w:rsid w:val="00AC4706"/>
    <w:rsid w:val="00AC4784"/>
    <w:rsid w:val="00AC4826"/>
    <w:rsid w:val="00AC4E12"/>
    <w:rsid w:val="00AC4E80"/>
    <w:rsid w:val="00AC4FB0"/>
    <w:rsid w:val="00AC5316"/>
    <w:rsid w:val="00AC584E"/>
    <w:rsid w:val="00AC5AB1"/>
    <w:rsid w:val="00AC5B51"/>
    <w:rsid w:val="00AC5C3C"/>
    <w:rsid w:val="00AC60D5"/>
    <w:rsid w:val="00AC64C3"/>
    <w:rsid w:val="00AC66CA"/>
    <w:rsid w:val="00AC7045"/>
    <w:rsid w:val="00AC73EF"/>
    <w:rsid w:val="00AC778C"/>
    <w:rsid w:val="00AC78D0"/>
    <w:rsid w:val="00AC7A75"/>
    <w:rsid w:val="00AC7BFC"/>
    <w:rsid w:val="00AD003C"/>
    <w:rsid w:val="00AD0238"/>
    <w:rsid w:val="00AD05E5"/>
    <w:rsid w:val="00AD0660"/>
    <w:rsid w:val="00AD098D"/>
    <w:rsid w:val="00AD0B70"/>
    <w:rsid w:val="00AD0B83"/>
    <w:rsid w:val="00AD0CCA"/>
    <w:rsid w:val="00AD0D7D"/>
    <w:rsid w:val="00AD0E79"/>
    <w:rsid w:val="00AD117B"/>
    <w:rsid w:val="00AD1204"/>
    <w:rsid w:val="00AD195A"/>
    <w:rsid w:val="00AD1AC6"/>
    <w:rsid w:val="00AD1AE6"/>
    <w:rsid w:val="00AD2220"/>
    <w:rsid w:val="00AD35C0"/>
    <w:rsid w:val="00AD35C8"/>
    <w:rsid w:val="00AD36F0"/>
    <w:rsid w:val="00AD3A84"/>
    <w:rsid w:val="00AD3BCC"/>
    <w:rsid w:val="00AD3FC5"/>
    <w:rsid w:val="00AD3FE6"/>
    <w:rsid w:val="00AD4153"/>
    <w:rsid w:val="00AD440A"/>
    <w:rsid w:val="00AD45FA"/>
    <w:rsid w:val="00AD51D1"/>
    <w:rsid w:val="00AD5262"/>
    <w:rsid w:val="00AD54D2"/>
    <w:rsid w:val="00AD5778"/>
    <w:rsid w:val="00AD5805"/>
    <w:rsid w:val="00AD580C"/>
    <w:rsid w:val="00AD5908"/>
    <w:rsid w:val="00AD5B28"/>
    <w:rsid w:val="00AD6093"/>
    <w:rsid w:val="00AD6514"/>
    <w:rsid w:val="00AD6B02"/>
    <w:rsid w:val="00AD6F72"/>
    <w:rsid w:val="00AD7A4F"/>
    <w:rsid w:val="00AD7A67"/>
    <w:rsid w:val="00AD7EAD"/>
    <w:rsid w:val="00AE013D"/>
    <w:rsid w:val="00AE042B"/>
    <w:rsid w:val="00AE060F"/>
    <w:rsid w:val="00AE06CF"/>
    <w:rsid w:val="00AE071D"/>
    <w:rsid w:val="00AE07EA"/>
    <w:rsid w:val="00AE094C"/>
    <w:rsid w:val="00AE0B29"/>
    <w:rsid w:val="00AE1223"/>
    <w:rsid w:val="00AE129C"/>
    <w:rsid w:val="00AE1300"/>
    <w:rsid w:val="00AE15AF"/>
    <w:rsid w:val="00AE16A4"/>
    <w:rsid w:val="00AE173D"/>
    <w:rsid w:val="00AE19D5"/>
    <w:rsid w:val="00AE1B57"/>
    <w:rsid w:val="00AE1B72"/>
    <w:rsid w:val="00AE1EFF"/>
    <w:rsid w:val="00AE1F05"/>
    <w:rsid w:val="00AE2E3E"/>
    <w:rsid w:val="00AE31EF"/>
    <w:rsid w:val="00AE323A"/>
    <w:rsid w:val="00AE3330"/>
    <w:rsid w:val="00AE39DF"/>
    <w:rsid w:val="00AE3BC6"/>
    <w:rsid w:val="00AE3CB0"/>
    <w:rsid w:val="00AE467A"/>
    <w:rsid w:val="00AE4772"/>
    <w:rsid w:val="00AE4873"/>
    <w:rsid w:val="00AE4A02"/>
    <w:rsid w:val="00AE4E34"/>
    <w:rsid w:val="00AE50BA"/>
    <w:rsid w:val="00AE535A"/>
    <w:rsid w:val="00AE54D6"/>
    <w:rsid w:val="00AE592A"/>
    <w:rsid w:val="00AE5A3F"/>
    <w:rsid w:val="00AE5A76"/>
    <w:rsid w:val="00AE6021"/>
    <w:rsid w:val="00AE6198"/>
    <w:rsid w:val="00AE63FC"/>
    <w:rsid w:val="00AE66A3"/>
    <w:rsid w:val="00AE6897"/>
    <w:rsid w:val="00AE68F5"/>
    <w:rsid w:val="00AE6986"/>
    <w:rsid w:val="00AE6CC1"/>
    <w:rsid w:val="00AE6E94"/>
    <w:rsid w:val="00AE722A"/>
    <w:rsid w:val="00AE72D7"/>
    <w:rsid w:val="00AE75FA"/>
    <w:rsid w:val="00AE7D03"/>
    <w:rsid w:val="00AE7F2C"/>
    <w:rsid w:val="00AF0403"/>
    <w:rsid w:val="00AF0505"/>
    <w:rsid w:val="00AF0821"/>
    <w:rsid w:val="00AF0D89"/>
    <w:rsid w:val="00AF0ECA"/>
    <w:rsid w:val="00AF0F5E"/>
    <w:rsid w:val="00AF108D"/>
    <w:rsid w:val="00AF121F"/>
    <w:rsid w:val="00AF13D1"/>
    <w:rsid w:val="00AF1614"/>
    <w:rsid w:val="00AF1647"/>
    <w:rsid w:val="00AF1759"/>
    <w:rsid w:val="00AF194F"/>
    <w:rsid w:val="00AF27C5"/>
    <w:rsid w:val="00AF30FD"/>
    <w:rsid w:val="00AF3565"/>
    <w:rsid w:val="00AF3853"/>
    <w:rsid w:val="00AF397A"/>
    <w:rsid w:val="00AF3B9A"/>
    <w:rsid w:val="00AF436C"/>
    <w:rsid w:val="00AF4392"/>
    <w:rsid w:val="00AF44AF"/>
    <w:rsid w:val="00AF5379"/>
    <w:rsid w:val="00AF57C6"/>
    <w:rsid w:val="00AF5810"/>
    <w:rsid w:val="00AF58A6"/>
    <w:rsid w:val="00AF5C7A"/>
    <w:rsid w:val="00AF64AD"/>
    <w:rsid w:val="00AF670E"/>
    <w:rsid w:val="00AF684C"/>
    <w:rsid w:val="00AF6977"/>
    <w:rsid w:val="00AF69A4"/>
    <w:rsid w:val="00AF6D6D"/>
    <w:rsid w:val="00AF6E34"/>
    <w:rsid w:val="00AF6EE0"/>
    <w:rsid w:val="00AF72D3"/>
    <w:rsid w:val="00AF749C"/>
    <w:rsid w:val="00AF7AC5"/>
    <w:rsid w:val="00AF7BA1"/>
    <w:rsid w:val="00AF7D9B"/>
    <w:rsid w:val="00B0007E"/>
    <w:rsid w:val="00B003F5"/>
    <w:rsid w:val="00B00434"/>
    <w:rsid w:val="00B004BC"/>
    <w:rsid w:val="00B00980"/>
    <w:rsid w:val="00B00D20"/>
    <w:rsid w:val="00B00E2E"/>
    <w:rsid w:val="00B011DD"/>
    <w:rsid w:val="00B0131A"/>
    <w:rsid w:val="00B015ED"/>
    <w:rsid w:val="00B0175E"/>
    <w:rsid w:val="00B0180F"/>
    <w:rsid w:val="00B01CA4"/>
    <w:rsid w:val="00B027DE"/>
    <w:rsid w:val="00B02923"/>
    <w:rsid w:val="00B03410"/>
    <w:rsid w:val="00B03B78"/>
    <w:rsid w:val="00B03BE0"/>
    <w:rsid w:val="00B03D81"/>
    <w:rsid w:val="00B04305"/>
    <w:rsid w:val="00B04B28"/>
    <w:rsid w:val="00B04FE8"/>
    <w:rsid w:val="00B05114"/>
    <w:rsid w:val="00B0576D"/>
    <w:rsid w:val="00B05809"/>
    <w:rsid w:val="00B05C34"/>
    <w:rsid w:val="00B05E79"/>
    <w:rsid w:val="00B0628C"/>
    <w:rsid w:val="00B062E1"/>
    <w:rsid w:val="00B0679E"/>
    <w:rsid w:val="00B068E1"/>
    <w:rsid w:val="00B06B72"/>
    <w:rsid w:val="00B07275"/>
    <w:rsid w:val="00B07581"/>
    <w:rsid w:val="00B07657"/>
    <w:rsid w:val="00B07A8E"/>
    <w:rsid w:val="00B07D1F"/>
    <w:rsid w:val="00B07D8A"/>
    <w:rsid w:val="00B07EA2"/>
    <w:rsid w:val="00B108D5"/>
    <w:rsid w:val="00B10B30"/>
    <w:rsid w:val="00B10BC3"/>
    <w:rsid w:val="00B10EBA"/>
    <w:rsid w:val="00B11BE5"/>
    <w:rsid w:val="00B120F0"/>
    <w:rsid w:val="00B125D9"/>
    <w:rsid w:val="00B129C0"/>
    <w:rsid w:val="00B12BA5"/>
    <w:rsid w:val="00B12C9F"/>
    <w:rsid w:val="00B12E04"/>
    <w:rsid w:val="00B13BD5"/>
    <w:rsid w:val="00B14066"/>
    <w:rsid w:val="00B14C4E"/>
    <w:rsid w:val="00B1531A"/>
    <w:rsid w:val="00B15382"/>
    <w:rsid w:val="00B155C3"/>
    <w:rsid w:val="00B15E8E"/>
    <w:rsid w:val="00B16286"/>
    <w:rsid w:val="00B169C2"/>
    <w:rsid w:val="00B16F0D"/>
    <w:rsid w:val="00B17606"/>
    <w:rsid w:val="00B177E9"/>
    <w:rsid w:val="00B1784B"/>
    <w:rsid w:val="00B17A79"/>
    <w:rsid w:val="00B17CE4"/>
    <w:rsid w:val="00B200A5"/>
    <w:rsid w:val="00B206AB"/>
    <w:rsid w:val="00B210AF"/>
    <w:rsid w:val="00B21261"/>
    <w:rsid w:val="00B21947"/>
    <w:rsid w:val="00B2198C"/>
    <w:rsid w:val="00B21F88"/>
    <w:rsid w:val="00B22B69"/>
    <w:rsid w:val="00B22BBA"/>
    <w:rsid w:val="00B23018"/>
    <w:rsid w:val="00B235EE"/>
    <w:rsid w:val="00B23D10"/>
    <w:rsid w:val="00B24181"/>
    <w:rsid w:val="00B243E9"/>
    <w:rsid w:val="00B24B0B"/>
    <w:rsid w:val="00B24BF7"/>
    <w:rsid w:val="00B2512B"/>
    <w:rsid w:val="00B255DB"/>
    <w:rsid w:val="00B2587F"/>
    <w:rsid w:val="00B258B4"/>
    <w:rsid w:val="00B25A4E"/>
    <w:rsid w:val="00B25BB6"/>
    <w:rsid w:val="00B25BD3"/>
    <w:rsid w:val="00B25F8A"/>
    <w:rsid w:val="00B26624"/>
    <w:rsid w:val="00B269A0"/>
    <w:rsid w:val="00B26B98"/>
    <w:rsid w:val="00B26D18"/>
    <w:rsid w:val="00B2706E"/>
    <w:rsid w:val="00B270EE"/>
    <w:rsid w:val="00B2723E"/>
    <w:rsid w:val="00B275EC"/>
    <w:rsid w:val="00B27833"/>
    <w:rsid w:val="00B2796A"/>
    <w:rsid w:val="00B27B99"/>
    <w:rsid w:val="00B27DA1"/>
    <w:rsid w:val="00B27EC5"/>
    <w:rsid w:val="00B30033"/>
    <w:rsid w:val="00B309D6"/>
    <w:rsid w:val="00B309EB"/>
    <w:rsid w:val="00B30B8D"/>
    <w:rsid w:val="00B30E98"/>
    <w:rsid w:val="00B31FC8"/>
    <w:rsid w:val="00B32424"/>
    <w:rsid w:val="00B32712"/>
    <w:rsid w:val="00B3278E"/>
    <w:rsid w:val="00B32892"/>
    <w:rsid w:val="00B32C48"/>
    <w:rsid w:val="00B33419"/>
    <w:rsid w:val="00B335A0"/>
    <w:rsid w:val="00B3395C"/>
    <w:rsid w:val="00B33F5A"/>
    <w:rsid w:val="00B34088"/>
    <w:rsid w:val="00B34C90"/>
    <w:rsid w:val="00B34D1C"/>
    <w:rsid w:val="00B34EC3"/>
    <w:rsid w:val="00B35111"/>
    <w:rsid w:val="00B351D3"/>
    <w:rsid w:val="00B360F8"/>
    <w:rsid w:val="00B364C2"/>
    <w:rsid w:val="00B36C34"/>
    <w:rsid w:val="00B36E5E"/>
    <w:rsid w:val="00B370AF"/>
    <w:rsid w:val="00B372D0"/>
    <w:rsid w:val="00B37351"/>
    <w:rsid w:val="00B37448"/>
    <w:rsid w:val="00B37B07"/>
    <w:rsid w:val="00B402C7"/>
    <w:rsid w:val="00B4036E"/>
    <w:rsid w:val="00B40556"/>
    <w:rsid w:val="00B40771"/>
    <w:rsid w:val="00B40F03"/>
    <w:rsid w:val="00B41080"/>
    <w:rsid w:val="00B413F5"/>
    <w:rsid w:val="00B41403"/>
    <w:rsid w:val="00B41B7A"/>
    <w:rsid w:val="00B41FC8"/>
    <w:rsid w:val="00B42513"/>
    <w:rsid w:val="00B426C0"/>
    <w:rsid w:val="00B426E6"/>
    <w:rsid w:val="00B4279F"/>
    <w:rsid w:val="00B42D34"/>
    <w:rsid w:val="00B43119"/>
    <w:rsid w:val="00B4316A"/>
    <w:rsid w:val="00B434D0"/>
    <w:rsid w:val="00B4353C"/>
    <w:rsid w:val="00B43796"/>
    <w:rsid w:val="00B43892"/>
    <w:rsid w:val="00B4391C"/>
    <w:rsid w:val="00B43A5E"/>
    <w:rsid w:val="00B4405E"/>
    <w:rsid w:val="00B441BC"/>
    <w:rsid w:val="00B44277"/>
    <w:rsid w:val="00B44409"/>
    <w:rsid w:val="00B44541"/>
    <w:rsid w:val="00B44666"/>
    <w:rsid w:val="00B4466B"/>
    <w:rsid w:val="00B44762"/>
    <w:rsid w:val="00B44AB5"/>
    <w:rsid w:val="00B44E9F"/>
    <w:rsid w:val="00B451DA"/>
    <w:rsid w:val="00B4565D"/>
    <w:rsid w:val="00B4584C"/>
    <w:rsid w:val="00B45E07"/>
    <w:rsid w:val="00B45FE4"/>
    <w:rsid w:val="00B460C7"/>
    <w:rsid w:val="00B462B7"/>
    <w:rsid w:val="00B462EA"/>
    <w:rsid w:val="00B463D8"/>
    <w:rsid w:val="00B464DC"/>
    <w:rsid w:val="00B465FC"/>
    <w:rsid w:val="00B46C24"/>
    <w:rsid w:val="00B46CAB"/>
    <w:rsid w:val="00B46DE6"/>
    <w:rsid w:val="00B46F9E"/>
    <w:rsid w:val="00B4726D"/>
    <w:rsid w:val="00B4799B"/>
    <w:rsid w:val="00B479A0"/>
    <w:rsid w:val="00B5022F"/>
    <w:rsid w:val="00B5025C"/>
    <w:rsid w:val="00B508C6"/>
    <w:rsid w:val="00B50B42"/>
    <w:rsid w:val="00B50E1D"/>
    <w:rsid w:val="00B50EF7"/>
    <w:rsid w:val="00B5116F"/>
    <w:rsid w:val="00B51339"/>
    <w:rsid w:val="00B5143D"/>
    <w:rsid w:val="00B51524"/>
    <w:rsid w:val="00B51545"/>
    <w:rsid w:val="00B5155C"/>
    <w:rsid w:val="00B51795"/>
    <w:rsid w:val="00B51F28"/>
    <w:rsid w:val="00B51F77"/>
    <w:rsid w:val="00B52360"/>
    <w:rsid w:val="00B52499"/>
    <w:rsid w:val="00B52D72"/>
    <w:rsid w:val="00B52E4B"/>
    <w:rsid w:val="00B53059"/>
    <w:rsid w:val="00B53435"/>
    <w:rsid w:val="00B5347E"/>
    <w:rsid w:val="00B5369C"/>
    <w:rsid w:val="00B53E0F"/>
    <w:rsid w:val="00B54532"/>
    <w:rsid w:val="00B54AB8"/>
    <w:rsid w:val="00B55331"/>
    <w:rsid w:val="00B55CF6"/>
    <w:rsid w:val="00B55D10"/>
    <w:rsid w:val="00B55FC2"/>
    <w:rsid w:val="00B562BD"/>
    <w:rsid w:val="00B5648B"/>
    <w:rsid w:val="00B565C3"/>
    <w:rsid w:val="00B5675E"/>
    <w:rsid w:val="00B57444"/>
    <w:rsid w:val="00B5779F"/>
    <w:rsid w:val="00B60291"/>
    <w:rsid w:val="00B609D6"/>
    <w:rsid w:val="00B609ED"/>
    <w:rsid w:val="00B60BCD"/>
    <w:rsid w:val="00B60F9F"/>
    <w:rsid w:val="00B61010"/>
    <w:rsid w:val="00B61371"/>
    <w:rsid w:val="00B615D9"/>
    <w:rsid w:val="00B615F5"/>
    <w:rsid w:val="00B616BF"/>
    <w:rsid w:val="00B621A9"/>
    <w:rsid w:val="00B622B1"/>
    <w:rsid w:val="00B62585"/>
    <w:rsid w:val="00B633DE"/>
    <w:rsid w:val="00B635E8"/>
    <w:rsid w:val="00B63838"/>
    <w:rsid w:val="00B63C62"/>
    <w:rsid w:val="00B63EA9"/>
    <w:rsid w:val="00B64383"/>
    <w:rsid w:val="00B643A1"/>
    <w:rsid w:val="00B64D76"/>
    <w:rsid w:val="00B655A4"/>
    <w:rsid w:val="00B65A9D"/>
    <w:rsid w:val="00B65ADF"/>
    <w:rsid w:val="00B66050"/>
    <w:rsid w:val="00B6642F"/>
    <w:rsid w:val="00B666D0"/>
    <w:rsid w:val="00B66DD4"/>
    <w:rsid w:val="00B66E32"/>
    <w:rsid w:val="00B67102"/>
    <w:rsid w:val="00B67159"/>
    <w:rsid w:val="00B67259"/>
    <w:rsid w:val="00B67386"/>
    <w:rsid w:val="00B675EB"/>
    <w:rsid w:val="00B676D9"/>
    <w:rsid w:val="00B67DE1"/>
    <w:rsid w:val="00B70009"/>
    <w:rsid w:val="00B703C7"/>
    <w:rsid w:val="00B705C0"/>
    <w:rsid w:val="00B7092A"/>
    <w:rsid w:val="00B70C2D"/>
    <w:rsid w:val="00B70C90"/>
    <w:rsid w:val="00B71140"/>
    <w:rsid w:val="00B71202"/>
    <w:rsid w:val="00B71D3A"/>
    <w:rsid w:val="00B71F81"/>
    <w:rsid w:val="00B72172"/>
    <w:rsid w:val="00B725E5"/>
    <w:rsid w:val="00B72EE5"/>
    <w:rsid w:val="00B73019"/>
    <w:rsid w:val="00B738A6"/>
    <w:rsid w:val="00B73B6B"/>
    <w:rsid w:val="00B73BD6"/>
    <w:rsid w:val="00B73EF2"/>
    <w:rsid w:val="00B7425C"/>
    <w:rsid w:val="00B74856"/>
    <w:rsid w:val="00B74C95"/>
    <w:rsid w:val="00B74D87"/>
    <w:rsid w:val="00B7504D"/>
    <w:rsid w:val="00B758DC"/>
    <w:rsid w:val="00B75944"/>
    <w:rsid w:val="00B75DE8"/>
    <w:rsid w:val="00B7608C"/>
    <w:rsid w:val="00B7620F"/>
    <w:rsid w:val="00B764C8"/>
    <w:rsid w:val="00B7651D"/>
    <w:rsid w:val="00B76750"/>
    <w:rsid w:val="00B76A09"/>
    <w:rsid w:val="00B76CBF"/>
    <w:rsid w:val="00B76F43"/>
    <w:rsid w:val="00B770BC"/>
    <w:rsid w:val="00B774B4"/>
    <w:rsid w:val="00B77B90"/>
    <w:rsid w:val="00B8027E"/>
    <w:rsid w:val="00B804C4"/>
    <w:rsid w:val="00B81001"/>
    <w:rsid w:val="00B811CB"/>
    <w:rsid w:val="00B81251"/>
    <w:rsid w:val="00B814E1"/>
    <w:rsid w:val="00B81560"/>
    <w:rsid w:val="00B81D1E"/>
    <w:rsid w:val="00B82481"/>
    <w:rsid w:val="00B825BC"/>
    <w:rsid w:val="00B83129"/>
    <w:rsid w:val="00B8353A"/>
    <w:rsid w:val="00B83774"/>
    <w:rsid w:val="00B83FB2"/>
    <w:rsid w:val="00B84294"/>
    <w:rsid w:val="00B8467E"/>
    <w:rsid w:val="00B846AF"/>
    <w:rsid w:val="00B848B1"/>
    <w:rsid w:val="00B84A50"/>
    <w:rsid w:val="00B84ECE"/>
    <w:rsid w:val="00B850AD"/>
    <w:rsid w:val="00B8510D"/>
    <w:rsid w:val="00B8517F"/>
    <w:rsid w:val="00B851B9"/>
    <w:rsid w:val="00B85B29"/>
    <w:rsid w:val="00B85E84"/>
    <w:rsid w:val="00B85FD6"/>
    <w:rsid w:val="00B86304"/>
    <w:rsid w:val="00B865AD"/>
    <w:rsid w:val="00B866CF"/>
    <w:rsid w:val="00B86999"/>
    <w:rsid w:val="00B86C4A"/>
    <w:rsid w:val="00B86DD2"/>
    <w:rsid w:val="00B86E2E"/>
    <w:rsid w:val="00B870D6"/>
    <w:rsid w:val="00B87408"/>
    <w:rsid w:val="00B87413"/>
    <w:rsid w:val="00B87718"/>
    <w:rsid w:val="00B87877"/>
    <w:rsid w:val="00B87E5C"/>
    <w:rsid w:val="00B87E7A"/>
    <w:rsid w:val="00B90427"/>
    <w:rsid w:val="00B90505"/>
    <w:rsid w:val="00B911A9"/>
    <w:rsid w:val="00B91343"/>
    <w:rsid w:val="00B914B7"/>
    <w:rsid w:val="00B91893"/>
    <w:rsid w:val="00B91CF3"/>
    <w:rsid w:val="00B925DD"/>
    <w:rsid w:val="00B92A8F"/>
    <w:rsid w:val="00B92B15"/>
    <w:rsid w:val="00B92CD8"/>
    <w:rsid w:val="00B934A6"/>
    <w:rsid w:val="00B93CB4"/>
    <w:rsid w:val="00B9431D"/>
    <w:rsid w:val="00B94682"/>
    <w:rsid w:val="00B948B1"/>
    <w:rsid w:val="00B94C1B"/>
    <w:rsid w:val="00B94EE6"/>
    <w:rsid w:val="00B94F74"/>
    <w:rsid w:val="00B950A4"/>
    <w:rsid w:val="00B95443"/>
    <w:rsid w:val="00B954CD"/>
    <w:rsid w:val="00B95582"/>
    <w:rsid w:val="00B95731"/>
    <w:rsid w:val="00B95780"/>
    <w:rsid w:val="00B9579B"/>
    <w:rsid w:val="00B9648A"/>
    <w:rsid w:val="00B96B25"/>
    <w:rsid w:val="00B96E5D"/>
    <w:rsid w:val="00B96FF1"/>
    <w:rsid w:val="00B97116"/>
    <w:rsid w:val="00B9715A"/>
    <w:rsid w:val="00B971D2"/>
    <w:rsid w:val="00B97223"/>
    <w:rsid w:val="00B97396"/>
    <w:rsid w:val="00B976D5"/>
    <w:rsid w:val="00B97A33"/>
    <w:rsid w:val="00B97E34"/>
    <w:rsid w:val="00BA0048"/>
    <w:rsid w:val="00BA0527"/>
    <w:rsid w:val="00BA0613"/>
    <w:rsid w:val="00BA077F"/>
    <w:rsid w:val="00BA08AC"/>
    <w:rsid w:val="00BA0C30"/>
    <w:rsid w:val="00BA0D1F"/>
    <w:rsid w:val="00BA0E39"/>
    <w:rsid w:val="00BA127F"/>
    <w:rsid w:val="00BA19EB"/>
    <w:rsid w:val="00BA19FD"/>
    <w:rsid w:val="00BA21C2"/>
    <w:rsid w:val="00BA23A3"/>
    <w:rsid w:val="00BA2514"/>
    <w:rsid w:val="00BA27B1"/>
    <w:rsid w:val="00BA29D5"/>
    <w:rsid w:val="00BA2A5B"/>
    <w:rsid w:val="00BA2AD5"/>
    <w:rsid w:val="00BA2D97"/>
    <w:rsid w:val="00BA3034"/>
    <w:rsid w:val="00BA326E"/>
    <w:rsid w:val="00BA3440"/>
    <w:rsid w:val="00BA3776"/>
    <w:rsid w:val="00BA3BDF"/>
    <w:rsid w:val="00BA3DE1"/>
    <w:rsid w:val="00BA3ECA"/>
    <w:rsid w:val="00BA3FD4"/>
    <w:rsid w:val="00BA422B"/>
    <w:rsid w:val="00BA438B"/>
    <w:rsid w:val="00BA4697"/>
    <w:rsid w:val="00BA49E8"/>
    <w:rsid w:val="00BA4DE5"/>
    <w:rsid w:val="00BA4EEC"/>
    <w:rsid w:val="00BA55DF"/>
    <w:rsid w:val="00BA5A7D"/>
    <w:rsid w:val="00BA5B08"/>
    <w:rsid w:val="00BA5CCB"/>
    <w:rsid w:val="00BA5D24"/>
    <w:rsid w:val="00BA5FCA"/>
    <w:rsid w:val="00BA6236"/>
    <w:rsid w:val="00BA633A"/>
    <w:rsid w:val="00BA65EB"/>
    <w:rsid w:val="00BA6636"/>
    <w:rsid w:val="00BA6BEB"/>
    <w:rsid w:val="00BA6F8C"/>
    <w:rsid w:val="00BA744B"/>
    <w:rsid w:val="00BA7724"/>
    <w:rsid w:val="00BA7A12"/>
    <w:rsid w:val="00BA7C85"/>
    <w:rsid w:val="00BA7E5D"/>
    <w:rsid w:val="00BB0126"/>
    <w:rsid w:val="00BB0260"/>
    <w:rsid w:val="00BB0968"/>
    <w:rsid w:val="00BB0BDC"/>
    <w:rsid w:val="00BB123B"/>
    <w:rsid w:val="00BB13AC"/>
    <w:rsid w:val="00BB15CE"/>
    <w:rsid w:val="00BB255D"/>
    <w:rsid w:val="00BB322E"/>
    <w:rsid w:val="00BB325D"/>
    <w:rsid w:val="00BB34F3"/>
    <w:rsid w:val="00BB369E"/>
    <w:rsid w:val="00BB4096"/>
    <w:rsid w:val="00BB43D7"/>
    <w:rsid w:val="00BB4504"/>
    <w:rsid w:val="00BB4523"/>
    <w:rsid w:val="00BB4806"/>
    <w:rsid w:val="00BB4907"/>
    <w:rsid w:val="00BB49D1"/>
    <w:rsid w:val="00BB4A29"/>
    <w:rsid w:val="00BB4C0C"/>
    <w:rsid w:val="00BB4E78"/>
    <w:rsid w:val="00BB557E"/>
    <w:rsid w:val="00BB55B1"/>
    <w:rsid w:val="00BB5784"/>
    <w:rsid w:val="00BB5E8D"/>
    <w:rsid w:val="00BB6525"/>
    <w:rsid w:val="00BB667B"/>
    <w:rsid w:val="00BB677D"/>
    <w:rsid w:val="00BB683E"/>
    <w:rsid w:val="00BB6B81"/>
    <w:rsid w:val="00BB6D1E"/>
    <w:rsid w:val="00BB7179"/>
    <w:rsid w:val="00BB73D1"/>
    <w:rsid w:val="00BB76CC"/>
    <w:rsid w:val="00BB78AB"/>
    <w:rsid w:val="00BB7DF7"/>
    <w:rsid w:val="00BB7F12"/>
    <w:rsid w:val="00BC0110"/>
    <w:rsid w:val="00BC06C2"/>
    <w:rsid w:val="00BC0741"/>
    <w:rsid w:val="00BC0A7E"/>
    <w:rsid w:val="00BC1125"/>
    <w:rsid w:val="00BC11ED"/>
    <w:rsid w:val="00BC1477"/>
    <w:rsid w:val="00BC2109"/>
    <w:rsid w:val="00BC22DA"/>
    <w:rsid w:val="00BC27E4"/>
    <w:rsid w:val="00BC2804"/>
    <w:rsid w:val="00BC389B"/>
    <w:rsid w:val="00BC3A5C"/>
    <w:rsid w:val="00BC3B2C"/>
    <w:rsid w:val="00BC3EB5"/>
    <w:rsid w:val="00BC40CA"/>
    <w:rsid w:val="00BC4450"/>
    <w:rsid w:val="00BC470D"/>
    <w:rsid w:val="00BC47B6"/>
    <w:rsid w:val="00BC4950"/>
    <w:rsid w:val="00BC4B47"/>
    <w:rsid w:val="00BC4C57"/>
    <w:rsid w:val="00BC4E4B"/>
    <w:rsid w:val="00BC5094"/>
    <w:rsid w:val="00BC5489"/>
    <w:rsid w:val="00BC5692"/>
    <w:rsid w:val="00BC5969"/>
    <w:rsid w:val="00BC5AEB"/>
    <w:rsid w:val="00BC5B4D"/>
    <w:rsid w:val="00BC5BBB"/>
    <w:rsid w:val="00BC6553"/>
    <w:rsid w:val="00BC65E4"/>
    <w:rsid w:val="00BC67A8"/>
    <w:rsid w:val="00BC75D1"/>
    <w:rsid w:val="00BC766E"/>
    <w:rsid w:val="00BD01F8"/>
    <w:rsid w:val="00BD0634"/>
    <w:rsid w:val="00BD064D"/>
    <w:rsid w:val="00BD08B2"/>
    <w:rsid w:val="00BD163E"/>
    <w:rsid w:val="00BD198C"/>
    <w:rsid w:val="00BD19C0"/>
    <w:rsid w:val="00BD200A"/>
    <w:rsid w:val="00BD23BE"/>
    <w:rsid w:val="00BD282A"/>
    <w:rsid w:val="00BD2F7D"/>
    <w:rsid w:val="00BD3012"/>
    <w:rsid w:val="00BD34AF"/>
    <w:rsid w:val="00BD3D1D"/>
    <w:rsid w:val="00BD3D7F"/>
    <w:rsid w:val="00BD42FD"/>
    <w:rsid w:val="00BD4688"/>
    <w:rsid w:val="00BD48FF"/>
    <w:rsid w:val="00BD4919"/>
    <w:rsid w:val="00BD4BAD"/>
    <w:rsid w:val="00BD4E96"/>
    <w:rsid w:val="00BD4EF3"/>
    <w:rsid w:val="00BD513F"/>
    <w:rsid w:val="00BD538A"/>
    <w:rsid w:val="00BD550A"/>
    <w:rsid w:val="00BD5537"/>
    <w:rsid w:val="00BD58E0"/>
    <w:rsid w:val="00BD5F3E"/>
    <w:rsid w:val="00BD65FC"/>
    <w:rsid w:val="00BD6B7C"/>
    <w:rsid w:val="00BD6BB8"/>
    <w:rsid w:val="00BD6BDA"/>
    <w:rsid w:val="00BD6DAE"/>
    <w:rsid w:val="00BD7255"/>
    <w:rsid w:val="00BD729C"/>
    <w:rsid w:val="00BD7772"/>
    <w:rsid w:val="00BD79E1"/>
    <w:rsid w:val="00BD7A3B"/>
    <w:rsid w:val="00BD7B8E"/>
    <w:rsid w:val="00BD7E6F"/>
    <w:rsid w:val="00BE01BC"/>
    <w:rsid w:val="00BE07A4"/>
    <w:rsid w:val="00BE0AA3"/>
    <w:rsid w:val="00BE1727"/>
    <w:rsid w:val="00BE183F"/>
    <w:rsid w:val="00BE1AE8"/>
    <w:rsid w:val="00BE2531"/>
    <w:rsid w:val="00BE292B"/>
    <w:rsid w:val="00BE2DEF"/>
    <w:rsid w:val="00BE2F51"/>
    <w:rsid w:val="00BE3050"/>
    <w:rsid w:val="00BE3094"/>
    <w:rsid w:val="00BE32A0"/>
    <w:rsid w:val="00BE32D2"/>
    <w:rsid w:val="00BE34D0"/>
    <w:rsid w:val="00BE37EF"/>
    <w:rsid w:val="00BE3C61"/>
    <w:rsid w:val="00BE3EE6"/>
    <w:rsid w:val="00BE42D6"/>
    <w:rsid w:val="00BE4842"/>
    <w:rsid w:val="00BE4F5E"/>
    <w:rsid w:val="00BE502F"/>
    <w:rsid w:val="00BE504C"/>
    <w:rsid w:val="00BE52DF"/>
    <w:rsid w:val="00BE5368"/>
    <w:rsid w:val="00BE559C"/>
    <w:rsid w:val="00BE55B8"/>
    <w:rsid w:val="00BE56D1"/>
    <w:rsid w:val="00BE5E4A"/>
    <w:rsid w:val="00BE65E0"/>
    <w:rsid w:val="00BE6605"/>
    <w:rsid w:val="00BE66A8"/>
    <w:rsid w:val="00BE67FE"/>
    <w:rsid w:val="00BE6DF1"/>
    <w:rsid w:val="00BE6E60"/>
    <w:rsid w:val="00BE6F44"/>
    <w:rsid w:val="00BE741F"/>
    <w:rsid w:val="00BE76CF"/>
    <w:rsid w:val="00BE77D0"/>
    <w:rsid w:val="00BE7F2A"/>
    <w:rsid w:val="00BF01FE"/>
    <w:rsid w:val="00BF03EB"/>
    <w:rsid w:val="00BF0486"/>
    <w:rsid w:val="00BF0730"/>
    <w:rsid w:val="00BF0F28"/>
    <w:rsid w:val="00BF1194"/>
    <w:rsid w:val="00BF204D"/>
    <w:rsid w:val="00BF24FA"/>
    <w:rsid w:val="00BF2580"/>
    <w:rsid w:val="00BF26DD"/>
    <w:rsid w:val="00BF27A1"/>
    <w:rsid w:val="00BF2C34"/>
    <w:rsid w:val="00BF356F"/>
    <w:rsid w:val="00BF3AD4"/>
    <w:rsid w:val="00BF3FF4"/>
    <w:rsid w:val="00BF4171"/>
    <w:rsid w:val="00BF42D7"/>
    <w:rsid w:val="00BF47BB"/>
    <w:rsid w:val="00BF48C1"/>
    <w:rsid w:val="00BF48FD"/>
    <w:rsid w:val="00BF50B0"/>
    <w:rsid w:val="00BF5119"/>
    <w:rsid w:val="00BF5358"/>
    <w:rsid w:val="00BF56E3"/>
    <w:rsid w:val="00BF63A1"/>
    <w:rsid w:val="00BF68E3"/>
    <w:rsid w:val="00BF7735"/>
    <w:rsid w:val="00BF7785"/>
    <w:rsid w:val="00BF7B12"/>
    <w:rsid w:val="00BF7BD6"/>
    <w:rsid w:val="00BF7D87"/>
    <w:rsid w:val="00BF7DA9"/>
    <w:rsid w:val="00BF7E80"/>
    <w:rsid w:val="00C0027E"/>
    <w:rsid w:val="00C0057B"/>
    <w:rsid w:val="00C00723"/>
    <w:rsid w:val="00C009F6"/>
    <w:rsid w:val="00C015DA"/>
    <w:rsid w:val="00C016D4"/>
    <w:rsid w:val="00C01785"/>
    <w:rsid w:val="00C01AAB"/>
    <w:rsid w:val="00C02222"/>
    <w:rsid w:val="00C033FB"/>
    <w:rsid w:val="00C0347A"/>
    <w:rsid w:val="00C0360C"/>
    <w:rsid w:val="00C0364D"/>
    <w:rsid w:val="00C06A3B"/>
    <w:rsid w:val="00C06EA0"/>
    <w:rsid w:val="00C06EF4"/>
    <w:rsid w:val="00C06F44"/>
    <w:rsid w:val="00C0729C"/>
    <w:rsid w:val="00C07904"/>
    <w:rsid w:val="00C11101"/>
    <w:rsid w:val="00C1113A"/>
    <w:rsid w:val="00C11AF6"/>
    <w:rsid w:val="00C120BF"/>
    <w:rsid w:val="00C128D4"/>
    <w:rsid w:val="00C12ADB"/>
    <w:rsid w:val="00C12CC9"/>
    <w:rsid w:val="00C12F53"/>
    <w:rsid w:val="00C130AC"/>
    <w:rsid w:val="00C133C8"/>
    <w:rsid w:val="00C133DA"/>
    <w:rsid w:val="00C139E3"/>
    <w:rsid w:val="00C13B94"/>
    <w:rsid w:val="00C13C42"/>
    <w:rsid w:val="00C13ECD"/>
    <w:rsid w:val="00C13FE9"/>
    <w:rsid w:val="00C141BC"/>
    <w:rsid w:val="00C146EB"/>
    <w:rsid w:val="00C14742"/>
    <w:rsid w:val="00C1481F"/>
    <w:rsid w:val="00C14A54"/>
    <w:rsid w:val="00C14BD9"/>
    <w:rsid w:val="00C1521A"/>
    <w:rsid w:val="00C1525D"/>
    <w:rsid w:val="00C153EB"/>
    <w:rsid w:val="00C15771"/>
    <w:rsid w:val="00C1596B"/>
    <w:rsid w:val="00C15987"/>
    <w:rsid w:val="00C15A77"/>
    <w:rsid w:val="00C15B7D"/>
    <w:rsid w:val="00C1609E"/>
    <w:rsid w:val="00C16189"/>
    <w:rsid w:val="00C174FA"/>
    <w:rsid w:val="00C17588"/>
    <w:rsid w:val="00C179CE"/>
    <w:rsid w:val="00C17E1C"/>
    <w:rsid w:val="00C20961"/>
    <w:rsid w:val="00C20B06"/>
    <w:rsid w:val="00C20CBF"/>
    <w:rsid w:val="00C20DCD"/>
    <w:rsid w:val="00C21303"/>
    <w:rsid w:val="00C2163D"/>
    <w:rsid w:val="00C21651"/>
    <w:rsid w:val="00C2166C"/>
    <w:rsid w:val="00C2289B"/>
    <w:rsid w:val="00C22B0F"/>
    <w:rsid w:val="00C23096"/>
    <w:rsid w:val="00C23376"/>
    <w:rsid w:val="00C234B9"/>
    <w:rsid w:val="00C23A42"/>
    <w:rsid w:val="00C24AC0"/>
    <w:rsid w:val="00C25182"/>
    <w:rsid w:val="00C2526F"/>
    <w:rsid w:val="00C252B2"/>
    <w:rsid w:val="00C253B2"/>
    <w:rsid w:val="00C25538"/>
    <w:rsid w:val="00C25633"/>
    <w:rsid w:val="00C257E3"/>
    <w:rsid w:val="00C25A3D"/>
    <w:rsid w:val="00C2650E"/>
    <w:rsid w:val="00C269C7"/>
    <w:rsid w:val="00C27054"/>
    <w:rsid w:val="00C2758A"/>
    <w:rsid w:val="00C275A2"/>
    <w:rsid w:val="00C277C0"/>
    <w:rsid w:val="00C2784B"/>
    <w:rsid w:val="00C2785D"/>
    <w:rsid w:val="00C27875"/>
    <w:rsid w:val="00C27B99"/>
    <w:rsid w:val="00C27E06"/>
    <w:rsid w:val="00C27F91"/>
    <w:rsid w:val="00C30034"/>
    <w:rsid w:val="00C3041B"/>
    <w:rsid w:val="00C304BB"/>
    <w:rsid w:val="00C308DB"/>
    <w:rsid w:val="00C30985"/>
    <w:rsid w:val="00C30A20"/>
    <w:rsid w:val="00C30F3B"/>
    <w:rsid w:val="00C310E5"/>
    <w:rsid w:val="00C31B07"/>
    <w:rsid w:val="00C31EFD"/>
    <w:rsid w:val="00C325AF"/>
    <w:rsid w:val="00C32B53"/>
    <w:rsid w:val="00C32E68"/>
    <w:rsid w:val="00C33021"/>
    <w:rsid w:val="00C3303A"/>
    <w:rsid w:val="00C33EDC"/>
    <w:rsid w:val="00C3421D"/>
    <w:rsid w:val="00C342AE"/>
    <w:rsid w:val="00C344F5"/>
    <w:rsid w:val="00C346EB"/>
    <w:rsid w:val="00C349ED"/>
    <w:rsid w:val="00C34B8D"/>
    <w:rsid w:val="00C34F3A"/>
    <w:rsid w:val="00C34F66"/>
    <w:rsid w:val="00C352B8"/>
    <w:rsid w:val="00C35362"/>
    <w:rsid w:val="00C35401"/>
    <w:rsid w:val="00C35586"/>
    <w:rsid w:val="00C35977"/>
    <w:rsid w:val="00C359E8"/>
    <w:rsid w:val="00C359ED"/>
    <w:rsid w:val="00C35BFE"/>
    <w:rsid w:val="00C35C7D"/>
    <w:rsid w:val="00C35C98"/>
    <w:rsid w:val="00C35CF0"/>
    <w:rsid w:val="00C35EFD"/>
    <w:rsid w:val="00C35FEE"/>
    <w:rsid w:val="00C3623B"/>
    <w:rsid w:val="00C368AD"/>
    <w:rsid w:val="00C368D5"/>
    <w:rsid w:val="00C36F70"/>
    <w:rsid w:val="00C3701D"/>
    <w:rsid w:val="00C37091"/>
    <w:rsid w:val="00C37163"/>
    <w:rsid w:val="00C372BE"/>
    <w:rsid w:val="00C4022B"/>
    <w:rsid w:val="00C40382"/>
    <w:rsid w:val="00C40630"/>
    <w:rsid w:val="00C40FCB"/>
    <w:rsid w:val="00C411F7"/>
    <w:rsid w:val="00C4122E"/>
    <w:rsid w:val="00C4138A"/>
    <w:rsid w:val="00C414A4"/>
    <w:rsid w:val="00C4161A"/>
    <w:rsid w:val="00C4175F"/>
    <w:rsid w:val="00C4180E"/>
    <w:rsid w:val="00C4195E"/>
    <w:rsid w:val="00C41BDC"/>
    <w:rsid w:val="00C425A6"/>
    <w:rsid w:val="00C4299B"/>
    <w:rsid w:val="00C42ADA"/>
    <w:rsid w:val="00C43004"/>
    <w:rsid w:val="00C43334"/>
    <w:rsid w:val="00C434FD"/>
    <w:rsid w:val="00C43739"/>
    <w:rsid w:val="00C439D0"/>
    <w:rsid w:val="00C43A86"/>
    <w:rsid w:val="00C43D99"/>
    <w:rsid w:val="00C4407B"/>
    <w:rsid w:val="00C4481C"/>
    <w:rsid w:val="00C44A7E"/>
    <w:rsid w:val="00C44F91"/>
    <w:rsid w:val="00C450F0"/>
    <w:rsid w:val="00C45344"/>
    <w:rsid w:val="00C45626"/>
    <w:rsid w:val="00C4580E"/>
    <w:rsid w:val="00C45E21"/>
    <w:rsid w:val="00C45E49"/>
    <w:rsid w:val="00C46040"/>
    <w:rsid w:val="00C461EA"/>
    <w:rsid w:val="00C46639"/>
    <w:rsid w:val="00C46AA7"/>
    <w:rsid w:val="00C46AB4"/>
    <w:rsid w:val="00C46E51"/>
    <w:rsid w:val="00C47051"/>
    <w:rsid w:val="00C4726A"/>
    <w:rsid w:val="00C47280"/>
    <w:rsid w:val="00C47649"/>
    <w:rsid w:val="00C47899"/>
    <w:rsid w:val="00C47D6A"/>
    <w:rsid w:val="00C500AA"/>
    <w:rsid w:val="00C5015B"/>
    <w:rsid w:val="00C501F0"/>
    <w:rsid w:val="00C50B8F"/>
    <w:rsid w:val="00C51BD6"/>
    <w:rsid w:val="00C51E7F"/>
    <w:rsid w:val="00C52069"/>
    <w:rsid w:val="00C529A2"/>
    <w:rsid w:val="00C52BAF"/>
    <w:rsid w:val="00C52EA4"/>
    <w:rsid w:val="00C5301F"/>
    <w:rsid w:val="00C5307B"/>
    <w:rsid w:val="00C53801"/>
    <w:rsid w:val="00C53DC5"/>
    <w:rsid w:val="00C53EDF"/>
    <w:rsid w:val="00C540A0"/>
    <w:rsid w:val="00C540EE"/>
    <w:rsid w:val="00C54915"/>
    <w:rsid w:val="00C54A38"/>
    <w:rsid w:val="00C54F54"/>
    <w:rsid w:val="00C5518E"/>
    <w:rsid w:val="00C55606"/>
    <w:rsid w:val="00C563DE"/>
    <w:rsid w:val="00C5643B"/>
    <w:rsid w:val="00C565F5"/>
    <w:rsid w:val="00C568D9"/>
    <w:rsid w:val="00C56915"/>
    <w:rsid w:val="00C57217"/>
    <w:rsid w:val="00C57427"/>
    <w:rsid w:val="00C57678"/>
    <w:rsid w:val="00C57E75"/>
    <w:rsid w:val="00C57F68"/>
    <w:rsid w:val="00C601D3"/>
    <w:rsid w:val="00C60E6D"/>
    <w:rsid w:val="00C6157E"/>
    <w:rsid w:val="00C615D7"/>
    <w:rsid w:val="00C61DD7"/>
    <w:rsid w:val="00C620C9"/>
    <w:rsid w:val="00C623AC"/>
    <w:rsid w:val="00C62C9E"/>
    <w:rsid w:val="00C631A0"/>
    <w:rsid w:val="00C63393"/>
    <w:rsid w:val="00C6393D"/>
    <w:rsid w:val="00C63BAE"/>
    <w:rsid w:val="00C63DE9"/>
    <w:rsid w:val="00C63DED"/>
    <w:rsid w:val="00C63F8C"/>
    <w:rsid w:val="00C642AB"/>
    <w:rsid w:val="00C64355"/>
    <w:rsid w:val="00C64962"/>
    <w:rsid w:val="00C64B61"/>
    <w:rsid w:val="00C6519F"/>
    <w:rsid w:val="00C6522A"/>
    <w:rsid w:val="00C653EE"/>
    <w:rsid w:val="00C65ADA"/>
    <w:rsid w:val="00C65BCD"/>
    <w:rsid w:val="00C65E1A"/>
    <w:rsid w:val="00C6600C"/>
    <w:rsid w:val="00C6622E"/>
    <w:rsid w:val="00C6687F"/>
    <w:rsid w:val="00C66E20"/>
    <w:rsid w:val="00C66ED4"/>
    <w:rsid w:val="00C67398"/>
    <w:rsid w:val="00C6756D"/>
    <w:rsid w:val="00C7001C"/>
    <w:rsid w:val="00C702F8"/>
    <w:rsid w:val="00C70B36"/>
    <w:rsid w:val="00C70C1C"/>
    <w:rsid w:val="00C70C99"/>
    <w:rsid w:val="00C70CE1"/>
    <w:rsid w:val="00C70D7E"/>
    <w:rsid w:val="00C7130F"/>
    <w:rsid w:val="00C7136A"/>
    <w:rsid w:val="00C71477"/>
    <w:rsid w:val="00C715EB"/>
    <w:rsid w:val="00C71762"/>
    <w:rsid w:val="00C7194C"/>
    <w:rsid w:val="00C719E4"/>
    <w:rsid w:val="00C71B47"/>
    <w:rsid w:val="00C71F59"/>
    <w:rsid w:val="00C72591"/>
    <w:rsid w:val="00C725B7"/>
    <w:rsid w:val="00C730EC"/>
    <w:rsid w:val="00C73898"/>
    <w:rsid w:val="00C73E41"/>
    <w:rsid w:val="00C7416B"/>
    <w:rsid w:val="00C74547"/>
    <w:rsid w:val="00C74597"/>
    <w:rsid w:val="00C749AA"/>
    <w:rsid w:val="00C74AAB"/>
    <w:rsid w:val="00C75300"/>
    <w:rsid w:val="00C75542"/>
    <w:rsid w:val="00C756D4"/>
    <w:rsid w:val="00C75769"/>
    <w:rsid w:val="00C75BB8"/>
    <w:rsid w:val="00C75D02"/>
    <w:rsid w:val="00C75FB4"/>
    <w:rsid w:val="00C76143"/>
    <w:rsid w:val="00C76393"/>
    <w:rsid w:val="00C7639F"/>
    <w:rsid w:val="00C76B4C"/>
    <w:rsid w:val="00C773E4"/>
    <w:rsid w:val="00C774B0"/>
    <w:rsid w:val="00C7777B"/>
    <w:rsid w:val="00C77863"/>
    <w:rsid w:val="00C77D47"/>
    <w:rsid w:val="00C77DD4"/>
    <w:rsid w:val="00C80114"/>
    <w:rsid w:val="00C808B1"/>
    <w:rsid w:val="00C80B67"/>
    <w:rsid w:val="00C81D15"/>
    <w:rsid w:val="00C82871"/>
    <w:rsid w:val="00C82BE3"/>
    <w:rsid w:val="00C82EA7"/>
    <w:rsid w:val="00C82F04"/>
    <w:rsid w:val="00C831F1"/>
    <w:rsid w:val="00C838FD"/>
    <w:rsid w:val="00C83960"/>
    <w:rsid w:val="00C839A1"/>
    <w:rsid w:val="00C83F76"/>
    <w:rsid w:val="00C842EC"/>
    <w:rsid w:val="00C8493F"/>
    <w:rsid w:val="00C84CCB"/>
    <w:rsid w:val="00C84FA1"/>
    <w:rsid w:val="00C8559D"/>
    <w:rsid w:val="00C855B9"/>
    <w:rsid w:val="00C856AB"/>
    <w:rsid w:val="00C856F9"/>
    <w:rsid w:val="00C8584A"/>
    <w:rsid w:val="00C85A1B"/>
    <w:rsid w:val="00C85C85"/>
    <w:rsid w:val="00C85D10"/>
    <w:rsid w:val="00C85D63"/>
    <w:rsid w:val="00C85E1F"/>
    <w:rsid w:val="00C863DF"/>
    <w:rsid w:val="00C86669"/>
    <w:rsid w:val="00C86731"/>
    <w:rsid w:val="00C86BAE"/>
    <w:rsid w:val="00C86F7A"/>
    <w:rsid w:val="00C8707E"/>
    <w:rsid w:val="00C871FF"/>
    <w:rsid w:val="00C9021A"/>
    <w:rsid w:val="00C90553"/>
    <w:rsid w:val="00C906B8"/>
    <w:rsid w:val="00C90AB7"/>
    <w:rsid w:val="00C90D0F"/>
    <w:rsid w:val="00C90E80"/>
    <w:rsid w:val="00C910B7"/>
    <w:rsid w:val="00C91615"/>
    <w:rsid w:val="00C917E3"/>
    <w:rsid w:val="00C91A0B"/>
    <w:rsid w:val="00C920AF"/>
    <w:rsid w:val="00C921C9"/>
    <w:rsid w:val="00C923F5"/>
    <w:rsid w:val="00C92823"/>
    <w:rsid w:val="00C92958"/>
    <w:rsid w:val="00C92A7A"/>
    <w:rsid w:val="00C92B39"/>
    <w:rsid w:val="00C930A8"/>
    <w:rsid w:val="00C930C0"/>
    <w:rsid w:val="00C93335"/>
    <w:rsid w:val="00C935FB"/>
    <w:rsid w:val="00C93E7E"/>
    <w:rsid w:val="00C93F2B"/>
    <w:rsid w:val="00C942C8"/>
    <w:rsid w:val="00C94EAF"/>
    <w:rsid w:val="00C9502C"/>
    <w:rsid w:val="00C95170"/>
    <w:rsid w:val="00C95171"/>
    <w:rsid w:val="00C95D00"/>
    <w:rsid w:val="00C963DA"/>
    <w:rsid w:val="00C96412"/>
    <w:rsid w:val="00C96E47"/>
    <w:rsid w:val="00C975D2"/>
    <w:rsid w:val="00C979A4"/>
    <w:rsid w:val="00C97B65"/>
    <w:rsid w:val="00C97CC3"/>
    <w:rsid w:val="00C97D0D"/>
    <w:rsid w:val="00CA019F"/>
    <w:rsid w:val="00CA0236"/>
    <w:rsid w:val="00CA0638"/>
    <w:rsid w:val="00CA07BF"/>
    <w:rsid w:val="00CA0894"/>
    <w:rsid w:val="00CA09FF"/>
    <w:rsid w:val="00CA0D41"/>
    <w:rsid w:val="00CA157A"/>
    <w:rsid w:val="00CA198B"/>
    <w:rsid w:val="00CA1D35"/>
    <w:rsid w:val="00CA2009"/>
    <w:rsid w:val="00CA2067"/>
    <w:rsid w:val="00CA2448"/>
    <w:rsid w:val="00CA251A"/>
    <w:rsid w:val="00CA28C0"/>
    <w:rsid w:val="00CA2AB7"/>
    <w:rsid w:val="00CA2B77"/>
    <w:rsid w:val="00CA31CF"/>
    <w:rsid w:val="00CA33CF"/>
    <w:rsid w:val="00CA351C"/>
    <w:rsid w:val="00CA3AA1"/>
    <w:rsid w:val="00CA3BDD"/>
    <w:rsid w:val="00CA3FB8"/>
    <w:rsid w:val="00CA42AC"/>
    <w:rsid w:val="00CA4414"/>
    <w:rsid w:val="00CA4F1B"/>
    <w:rsid w:val="00CA5884"/>
    <w:rsid w:val="00CA5C81"/>
    <w:rsid w:val="00CA61E2"/>
    <w:rsid w:val="00CA667E"/>
    <w:rsid w:val="00CA66B7"/>
    <w:rsid w:val="00CA6C83"/>
    <w:rsid w:val="00CA6CC4"/>
    <w:rsid w:val="00CA6E88"/>
    <w:rsid w:val="00CA766A"/>
    <w:rsid w:val="00CA799A"/>
    <w:rsid w:val="00CA7BD4"/>
    <w:rsid w:val="00CA7C86"/>
    <w:rsid w:val="00CB0144"/>
    <w:rsid w:val="00CB039F"/>
    <w:rsid w:val="00CB0483"/>
    <w:rsid w:val="00CB05EE"/>
    <w:rsid w:val="00CB0B86"/>
    <w:rsid w:val="00CB1598"/>
    <w:rsid w:val="00CB15CD"/>
    <w:rsid w:val="00CB1668"/>
    <w:rsid w:val="00CB185D"/>
    <w:rsid w:val="00CB1966"/>
    <w:rsid w:val="00CB1DA9"/>
    <w:rsid w:val="00CB26D2"/>
    <w:rsid w:val="00CB3044"/>
    <w:rsid w:val="00CB35D5"/>
    <w:rsid w:val="00CB3AF9"/>
    <w:rsid w:val="00CB3BB7"/>
    <w:rsid w:val="00CB3C06"/>
    <w:rsid w:val="00CB3CF6"/>
    <w:rsid w:val="00CB477D"/>
    <w:rsid w:val="00CB47DE"/>
    <w:rsid w:val="00CB4C3D"/>
    <w:rsid w:val="00CB4D55"/>
    <w:rsid w:val="00CB4D79"/>
    <w:rsid w:val="00CB4EBC"/>
    <w:rsid w:val="00CB4F56"/>
    <w:rsid w:val="00CB50A6"/>
    <w:rsid w:val="00CB5149"/>
    <w:rsid w:val="00CB5CA2"/>
    <w:rsid w:val="00CB5E3E"/>
    <w:rsid w:val="00CB5F95"/>
    <w:rsid w:val="00CB600A"/>
    <w:rsid w:val="00CB6221"/>
    <w:rsid w:val="00CB652A"/>
    <w:rsid w:val="00CB67D8"/>
    <w:rsid w:val="00CB6928"/>
    <w:rsid w:val="00CB6C8A"/>
    <w:rsid w:val="00CB6EDF"/>
    <w:rsid w:val="00CB726E"/>
    <w:rsid w:val="00CB73EA"/>
    <w:rsid w:val="00CB7D6E"/>
    <w:rsid w:val="00CB7F4F"/>
    <w:rsid w:val="00CC00D3"/>
    <w:rsid w:val="00CC031B"/>
    <w:rsid w:val="00CC049E"/>
    <w:rsid w:val="00CC0A2B"/>
    <w:rsid w:val="00CC0D8E"/>
    <w:rsid w:val="00CC1928"/>
    <w:rsid w:val="00CC19AC"/>
    <w:rsid w:val="00CC1A95"/>
    <w:rsid w:val="00CC1BF0"/>
    <w:rsid w:val="00CC21BC"/>
    <w:rsid w:val="00CC2A1B"/>
    <w:rsid w:val="00CC3181"/>
    <w:rsid w:val="00CC3B40"/>
    <w:rsid w:val="00CC3EEB"/>
    <w:rsid w:val="00CC42A5"/>
    <w:rsid w:val="00CC45AF"/>
    <w:rsid w:val="00CC463F"/>
    <w:rsid w:val="00CC4A1A"/>
    <w:rsid w:val="00CC4AF3"/>
    <w:rsid w:val="00CC506D"/>
    <w:rsid w:val="00CC51B5"/>
    <w:rsid w:val="00CC55EA"/>
    <w:rsid w:val="00CC5697"/>
    <w:rsid w:val="00CC5782"/>
    <w:rsid w:val="00CC5FEC"/>
    <w:rsid w:val="00CC68F7"/>
    <w:rsid w:val="00CC705C"/>
    <w:rsid w:val="00CC70B5"/>
    <w:rsid w:val="00CC734D"/>
    <w:rsid w:val="00CC76E2"/>
    <w:rsid w:val="00CC7C50"/>
    <w:rsid w:val="00CC7E9E"/>
    <w:rsid w:val="00CD083C"/>
    <w:rsid w:val="00CD083E"/>
    <w:rsid w:val="00CD087C"/>
    <w:rsid w:val="00CD0D55"/>
    <w:rsid w:val="00CD1127"/>
    <w:rsid w:val="00CD192D"/>
    <w:rsid w:val="00CD19F6"/>
    <w:rsid w:val="00CD20A3"/>
    <w:rsid w:val="00CD224D"/>
    <w:rsid w:val="00CD2745"/>
    <w:rsid w:val="00CD28DA"/>
    <w:rsid w:val="00CD2A09"/>
    <w:rsid w:val="00CD330A"/>
    <w:rsid w:val="00CD3476"/>
    <w:rsid w:val="00CD36B5"/>
    <w:rsid w:val="00CD3B40"/>
    <w:rsid w:val="00CD40D4"/>
    <w:rsid w:val="00CD42BC"/>
    <w:rsid w:val="00CD445A"/>
    <w:rsid w:val="00CD4D98"/>
    <w:rsid w:val="00CD5DC0"/>
    <w:rsid w:val="00CD662E"/>
    <w:rsid w:val="00CD69BA"/>
    <w:rsid w:val="00CD6AF7"/>
    <w:rsid w:val="00CD6B95"/>
    <w:rsid w:val="00CD6D37"/>
    <w:rsid w:val="00CD71F1"/>
    <w:rsid w:val="00CD720D"/>
    <w:rsid w:val="00CD7294"/>
    <w:rsid w:val="00CD77F3"/>
    <w:rsid w:val="00CD7DE3"/>
    <w:rsid w:val="00CD7F83"/>
    <w:rsid w:val="00CE02C9"/>
    <w:rsid w:val="00CE034A"/>
    <w:rsid w:val="00CE03B2"/>
    <w:rsid w:val="00CE0627"/>
    <w:rsid w:val="00CE06B0"/>
    <w:rsid w:val="00CE0A39"/>
    <w:rsid w:val="00CE0C32"/>
    <w:rsid w:val="00CE0DDD"/>
    <w:rsid w:val="00CE0E58"/>
    <w:rsid w:val="00CE1020"/>
    <w:rsid w:val="00CE102E"/>
    <w:rsid w:val="00CE10EC"/>
    <w:rsid w:val="00CE128A"/>
    <w:rsid w:val="00CE14A8"/>
    <w:rsid w:val="00CE1625"/>
    <w:rsid w:val="00CE181C"/>
    <w:rsid w:val="00CE1933"/>
    <w:rsid w:val="00CE1CB0"/>
    <w:rsid w:val="00CE1ED4"/>
    <w:rsid w:val="00CE23A5"/>
    <w:rsid w:val="00CE2731"/>
    <w:rsid w:val="00CE2DCA"/>
    <w:rsid w:val="00CE2F2E"/>
    <w:rsid w:val="00CE32E3"/>
    <w:rsid w:val="00CE401F"/>
    <w:rsid w:val="00CE417A"/>
    <w:rsid w:val="00CE43B9"/>
    <w:rsid w:val="00CE47C3"/>
    <w:rsid w:val="00CE4914"/>
    <w:rsid w:val="00CE4A8F"/>
    <w:rsid w:val="00CE4E61"/>
    <w:rsid w:val="00CE5310"/>
    <w:rsid w:val="00CE53C2"/>
    <w:rsid w:val="00CE5A14"/>
    <w:rsid w:val="00CE6413"/>
    <w:rsid w:val="00CE650B"/>
    <w:rsid w:val="00CE6B17"/>
    <w:rsid w:val="00CE6CCB"/>
    <w:rsid w:val="00CE6D36"/>
    <w:rsid w:val="00CE6DE3"/>
    <w:rsid w:val="00CE6EE6"/>
    <w:rsid w:val="00CE714A"/>
    <w:rsid w:val="00CE731B"/>
    <w:rsid w:val="00CE7387"/>
    <w:rsid w:val="00CE7417"/>
    <w:rsid w:val="00CE75E2"/>
    <w:rsid w:val="00CE77C4"/>
    <w:rsid w:val="00CE7BC5"/>
    <w:rsid w:val="00CE7EB5"/>
    <w:rsid w:val="00CF03F7"/>
    <w:rsid w:val="00CF0F13"/>
    <w:rsid w:val="00CF1044"/>
    <w:rsid w:val="00CF1257"/>
    <w:rsid w:val="00CF1713"/>
    <w:rsid w:val="00CF1966"/>
    <w:rsid w:val="00CF1A14"/>
    <w:rsid w:val="00CF1ECF"/>
    <w:rsid w:val="00CF1FE3"/>
    <w:rsid w:val="00CF2037"/>
    <w:rsid w:val="00CF2159"/>
    <w:rsid w:val="00CF2574"/>
    <w:rsid w:val="00CF2CFF"/>
    <w:rsid w:val="00CF2DF5"/>
    <w:rsid w:val="00CF314A"/>
    <w:rsid w:val="00CF3345"/>
    <w:rsid w:val="00CF337B"/>
    <w:rsid w:val="00CF33D8"/>
    <w:rsid w:val="00CF3425"/>
    <w:rsid w:val="00CF3C28"/>
    <w:rsid w:val="00CF3E42"/>
    <w:rsid w:val="00CF413E"/>
    <w:rsid w:val="00CF4437"/>
    <w:rsid w:val="00CF4A09"/>
    <w:rsid w:val="00CF4AEB"/>
    <w:rsid w:val="00CF5071"/>
    <w:rsid w:val="00CF599A"/>
    <w:rsid w:val="00CF5CF8"/>
    <w:rsid w:val="00CF618C"/>
    <w:rsid w:val="00CF62BD"/>
    <w:rsid w:val="00CF652F"/>
    <w:rsid w:val="00CF673A"/>
    <w:rsid w:val="00CF6CEE"/>
    <w:rsid w:val="00CF709A"/>
    <w:rsid w:val="00CF71B0"/>
    <w:rsid w:val="00CF7338"/>
    <w:rsid w:val="00CF733A"/>
    <w:rsid w:val="00CF752F"/>
    <w:rsid w:val="00CF75B1"/>
    <w:rsid w:val="00CF7754"/>
    <w:rsid w:val="00CF7C82"/>
    <w:rsid w:val="00D0101C"/>
    <w:rsid w:val="00D016C7"/>
    <w:rsid w:val="00D016CF"/>
    <w:rsid w:val="00D017FA"/>
    <w:rsid w:val="00D019BD"/>
    <w:rsid w:val="00D01AC5"/>
    <w:rsid w:val="00D01CF0"/>
    <w:rsid w:val="00D02379"/>
    <w:rsid w:val="00D02394"/>
    <w:rsid w:val="00D024F7"/>
    <w:rsid w:val="00D02794"/>
    <w:rsid w:val="00D02994"/>
    <w:rsid w:val="00D02A47"/>
    <w:rsid w:val="00D02A76"/>
    <w:rsid w:val="00D02B48"/>
    <w:rsid w:val="00D030A3"/>
    <w:rsid w:val="00D033B0"/>
    <w:rsid w:val="00D033DA"/>
    <w:rsid w:val="00D0366A"/>
    <w:rsid w:val="00D03714"/>
    <w:rsid w:val="00D03AFC"/>
    <w:rsid w:val="00D040F0"/>
    <w:rsid w:val="00D042F3"/>
    <w:rsid w:val="00D049F2"/>
    <w:rsid w:val="00D04C62"/>
    <w:rsid w:val="00D054FA"/>
    <w:rsid w:val="00D0600C"/>
    <w:rsid w:val="00D063BC"/>
    <w:rsid w:val="00D06543"/>
    <w:rsid w:val="00D065F6"/>
    <w:rsid w:val="00D06B15"/>
    <w:rsid w:val="00D06CF4"/>
    <w:rsid w:val="00D07032"/>
    <w:rsid w:val="00D073D6"/>
    <w:rsid w:val="00D07E31"/>
    <w:rsid w:val="00D10731"/>
    <w:rsid w:val="00D10772"/>
    <w:rsid w:val="00D10A01"/>
    <w:rsid w:val="00D10C56"/>
    <w:rsid w:val="00D10D7E"/>
    <w:rsid w:val="00D10F78"/>
    <w:rsid w:val="00D1180D"/>
    <w:rsid w:val="00D11B85"/>
    <w:rsid w:val="00D11C47"/>
    <w:rsid w:val="00D1219E"/>
    <w:rsid w:val="00D12279"/>
    <w:rsid w:val="00D12FD2"/>
    <w:rsid w:val="00D13A50"/>
    <w:rsid w:val="00D13C39"/>
    <w:rsid w:val="00D143DB"/>
    <w:rsid w:val="00D1477C"/>
    <w:rsid w:val="00D147F8"/>
    <w:rsid w:val="00D14AF0"/>
    <w:rsid w:val="00D14C0A"/>
    <w:rsid w:val="00D14DB7"/>
    <w:rsid w:val="00D14E2E"/>
    <w:rsid w:val="00D155EE"/>
    <w:rsid w:val="00D156C1"/>
    <w:rsid w:val="00D15C96"/>
    <w:rsid w:val="00D160AE"/>
    <w:rsid w:val="00D16344"/>
    <w:rsid w:val="00D166A4"/>
    <w:rsid w:val="00D167DA"/>
    <w:rsid w:val="00D16AB1"/>
    <w:rsid w:val="00D16C89"/>
    <w:rsid w:val="00D17209"/>
    <w:rsid w:val="00D17271"/>
    <w:rsid w:val="00D17273"/>
    <w:rsid w:val="00D17754"/>
    <w:rsid w:val="00D17BF6"/>
    <w:rsid w:val="00D17DE8"/>
    <w:rsid w:val="00D204F0"/>
    <w:rsid w:val="00D206C5"/>
    <w:rsid w:val="00D207CD"/>
    <w:rsid w:val="00D20906"/>
    <w:rsid w:val="00D20B11"/>
    <w:rsid w:val="00D20C1C"/>
    <w:rsid w:val="00D2132A"/>
    <w:rsid w:val="00D2152C"/>
    <w:rsid w:val="00D2156B"/>
    <w:rsid w:val="00D2178C"/>
    <w:rsid w:val="00D21E1C"/>
    <w:rsid w:val="00D220E5"/>
    <w:rsid w:val="00D223C4"/>
    <w:rsid w:val="00D227BD"/>
    <w:rsid w:val="00D23374"/>
    <w:rsid w:val="00D23D85"/>
    <w:rsid w:val="00D23DE5"/>
    <w:rsid w:val="00D243E1"/>
    <w:rsid w:val="00D24847"/>
    <w:rsid w:val="00D25D63"/>
    <w:rsid w:val="00D25E6A"/>
    <w:rsid w:val="00D25EED"/>
    <w:rsid w:val="00D25FA5"/>
    <w:rsid w:val="00D262CD"/>
    <w:rsid w:val="00D26424"/>
    <w:rsid w:val="00D26D6C"/>
    <w:rsid w:val="00D276A3"/>
    <w:rsid w:val="00D27D76"/>
    <w:rsid w:val="00D30093"/>
    <w:rsid w:val="00D3014C"/>
    <w:rsid w:val="00D303FF"/>
    <w:rsid w:val="00D305A4"/>
    <w:rsid w:val="00D306E6"/>
    <w:rsid w:val="00D30AEE"/>
    <w:rsid w:val="00D30E18"/>
    <w:rsid w:val="00D31158"/>
    <w:rsid w:val="00D31242"/>
    <w:rsid w:val="00D31CEF"/>
    <w:rsid w:val="00D320E8"/>
    <w:rsid w:val="00D32732"/>
    <w:rsid w:val="00D32967"/>
    <w:rsid w:val="00D32EA3"/>
    <w:rsid w:val="00D33249"/>
    <w:rsid w:val="00D3352B"/>
    <w:rsid w:val="00D33BB1"/>
    <w:rsid w:val="00D33C15"/>
    <w:rsid w:val="00D33F46"/>
    <w:rsid w:val="00D3401F"/>
    <w:rsid w:val="00D341CB"/>
    <w:rsid w:val="00D34741"/>
    <w:rsid w:val="00D34D39"/>
    <w:rsid w:val="00D3502F"/>
    <w:rsid w:val="00D350C3"/>
    <w:rsid w:val="00D35D6E"/>
    <w:rsid w:val="00D35E54"/>
    <w:rsid w:val="00D35ED0"/>
    <w:rsid w:val="00D36A57"/>
    <w:rsid w:val="00D375D4"/>
    <w:rsid w:val="00D375EA"/>
    <w:rsid w:val="00D37671"/>
    <w:rsid w:val="00D37B9A"/>
    <w:rsid w:val="00D37DB0"/>
    <w:rsid w:val="00D37DCF"/>
    <w:rsid w:val="00D40043"/>
    <w:rsid w:val="00D40418"/>
    <w:rsid w:val="00D40449"/>
    <w:rsid w:val="00D408EB"/>
    <w:rsid w:val="00D40CDE"/>
    <w:rsid w:val="00D41185"/>
    <w:rsid w:val="00D4142E"/>
    <w:rsid w:val="00D41516"/>
    <w:rsid w:val="00D41572"/>
    <w:rsid w:val="00D418F7"/>
    <w:rsid w:val="00D42451"/>
    <w:rsid w:val="00D427D4"/>
    <w:rsid w:val="00D42EED"/>
    <w:rsid w:val="00D43178"/>
    <w:rsid w:val="00D431EE"/>
    <w:rsid w:val="00D4334E"/>
    <w:rsid w:val="00D43B3C"/>
    <w:rsid w:val="00D43D73"/>
    <w:rsid w:val="00D43F14"/>
    <w:rsid w:val="00D43FAA"/>
    <w:rsid w:val="00D44141"/>
    <w:rsid w:val="00D4433D"/>
    <w:rsid w:val="00D44354"/>
    <w:rsid w:val="00D44377"/>
    <w:rsid w:val="00D446CA"/>
    <w:rsid w:val="00D44943"/>
    <w:rsid w:val="00D45006"/>
    <w:rsid w:val="00D452C5"/>
    <w:rsid w:val="00D453A5"/>
    <w:rsid w:val="00D45883"/>
    <w:rsid w:val="00D45ADF"/>
    <w:rsid w:val="00D45FAB"/>
    <w:rsid w:val="00D461B1"/>
    <w:rsid w:val="00D4678A"/>
    <w:rsid w:val="00D46B18"/>
    <w:rsid w:val="00D46E94"/>
    <w:rsid w:val="00D46F7E"/>
    <w:rsid w:val="00D479B5"/>
    <w:rsid w:val="00D47BF6"/>
    <w:rsid w:val="00D47FCB"/>
    <w:rsid w:val="00D500D0"/>
    <w:rsid w:val="00D5048B"/>
    <w:rsid w:val="00D5062F"/>
    <w:rsid w:val="00D5091C"/>
    <w:rsid w:val="00D50FF7"/>
    <w:rsid w:val="00D51DDF"/>
    <w:rsid w:val="00D520AB"/>
    <w:rsid w:val="00D52385"/>
    <w:rsid w:val="00D5270A"/>
    <w:rsid w:val="00D52C42"/>
    <w:rsid w:val="00D53288"/>
    <w:rsid w:val="00D53401"/>
    <w:rsid w:val="00D53761"/>
    <w:rsid w:val="00D54176"/>
    <w:rsid w:val="00D5433D"/>
    <w:rsid w:val="00D544E3"/>
    <w:rsid w:val="00D5470A"/>
    <w:rsid w:val="00D54715"/>
    <w:rsid w:val="00D548E0"/>
    <w:rsid w:val="00D54C50"/>
    <w:rsid w:val="00D556DC"/>
    <w:rsid w:val="00D556EC"/>
    <w:rsid w:val="00D55B2D"/>
    <w:rsid w:val="00D55F48"/>
    <w:rsid w:val="00D56088"/>
    <w:rsid w:val="00D568A9"/>
    <w:rsid w:val="00D56CAF"/>
    <w:rsid w:val="00D57025"/>
    <w:rsid w:val="00D57076"/>
    <w:rsid w:val="00D57769"/>
    <w:rsid w:val="00D578CE"/>
    <w:rsid w:val="00D60089"/>
    <w:rsid w:val="00D6024C"/>
    <w:rsid w:val="00D60386"/>
    <w:rsid w:val="00D603A8"/>
    <w:rsid w:val="00D611AA"/>
    <w:rsid w:val="00D61206"/>
    <w:rsid w:val="00D614E7"/>
    <w:rsid w:val="00D62269"/>
    <w:rsid w:val="00D62555"/>
    <w:rsid w:val="00D62EA0"/>
    <w:rsid w:val="00D631F6"/>
    <w:rsid w:val="00D63ACA"/>
    <w:rsid w:val="00D64816"/>
    <w:rsid w:val="00D6492C"/>
    <w:rsid w:val="00D64CB5"/>
    <w:rsid w:val="00D64EA9"/>
    <w:rsid w:val="00D64F3B"/>
    <w:rsid w:val="00D651B2"/>
    <w:rsid w:val="00D651FE"/>
    <w:rsid w:val="00D657C0"/>
    <w:rsid w:val="00D65A45"/>
    <w:rsid w:val="00D65DC4"/>
    <w:rsid w:val="00D66467"/>
    <w:rsid w:val="00D66BEE"/>
    <w:rsid w:val="00D675C0"/>
    <w:rsid w:val="00D67777"/>
    <w:rsid w:val="00D679FC"/>
    <w:rsid w:val="00D67B25"/>
    <w:rsid w:val="00D67B3E"/>
    <w:rsid w:val="00D67DE0"/>
    <w:rsid w:val="00D70224"/>
    <w:rsid w:val="00D706F8"/>
    <w:rsid w:val="00D70C97"/>
    <w:rsid w:val="00D7118D"/>
    <w:rsid w:val="00D71739"/>
    <w:rsid w:val="00D7193A"/>
    <w:rsid w:val="00D7263C"/>
    <w:rsid w:val="00D7290B"/>
    <w:rsid w:val="00D7362A"/>
    <w:rsid w:val="00D73ED9"/>
    <w:rsid w:val="00D73F16"/>
    <w:rsid w:val="00D73F6C"/>
    <w:rsid w:val="00D7459E"/>
    <w:rsid w:val="00D7483E"/>
    <w:rsid w:val="00D74A5E"/>
    <w:rsid w:val="00D74F67"/>
    <w:rsid w:val="00D75082"/>
    <w:rsid w:val="00D752A9"/>
    <w:rsid w:val="00D76178"/>
    <w:rsid w:val="00D76239"/>
    <w:rsid w:val="00D76484"/>
    <w:rsid w:val="00D768FA"/>
    <w:rsid w:val="00D76A6E"/>
    <w:rsid w:val="00D76BAD"/>
    <w:rsid w:val="00D76E33"/>
    <w:rsid w:val="00D7739E"/>
    <w:rsid w:val="00D773CB"/>
    <w:rsid w:val="00D775BD"/>
    <w:rsid w:val="00D778EA"/>
    <w:rsid w:val="00D77A7C"/>
    <w:rsid w:val="00D77BB2"/>
    <w:rsid w:val="00D802F5"/>
    <w:rsid w:val="00D80374"/>
    <w:rsid w:val="00D80A3A"/>
    <w:rsid w:val="00D814F5"/>
    <w:rsid w:val="00D8162A"/>
    <w:rsid w:val="00D81670"/>
    <w:rsid w:val="00D817B2"/>
    <w:rsid w:val="00D81831"/>
    <w:rsid w:val="00D8187F"/>
    <w:rsid w:val="00D81DD0"/>
    <w:rsid w:val="00D82EB2"/>
    <w:rsid w:val="00D8321E"/>
    <w:rsid w:val="00D833AA"/>
    <w:rsid w:val="00D83659"/>
    <w:rsid w:val="00D84770"/>
    <w:rsid w:val="00D84B95"/>
    <w:rsid w:val="00D85875"/>
    <w:rsid w:val="00D85C79"/>
    <w:rsid w:val="00D86644"/>
    <w:rsid w:val="00D86A00"/>
    <w:rsid w:val="00D86F09"/>
    <w:rsid w:val="00D87044"/>
    <w:rsid w:val="00D87097"/>
    <w:rsid w:val="00D87B0C"/>
    <w:rsid w:val="00D87FF7"/>
    <w:rsid w:val="00D9002A"/>
    <w:rsid w:val="00D900D4"/>
    <w:rsid w:val="00D901CA"/>
    <w:rsid w:val="00D90C6D"/>
    <w:rsid w:val="00D91021"/>
    <w:rsid w:val="00D9116E"/>
    <w:rsid w:val="00D912F1"/>
    <w:rsid w:val="00D918EE"/>
    <w:rsid w:val="00D92037"/>
    <w:rsid w:val="00D92A68"/>
    <w:rsid w:val="00D92FE6"/>
    <w:rsid w:val="00D93AC7"/>
    <w:rsid w:val="00D940B1"/>
    <w:rsid w:val="00D94221"/>
    <w:rsid w:val="00D945DB"/>
    <w:rsid w:val="00D9472B"/>
    <w:rsid w:val="00D94A11"/>
    <w:rsid w:val="00D94A83"/>
    <w:rsid w:val="00D950EF"/>
    <w:rsid w:val="00D954A1"/>
    <w:rsid w:val="00D958C6"/>
    <w:rsid w:val="00D96382"/>
    <w:rsid w:val="00D966B5"/>
    <w:rsid w:val="00D96A98"/>
    <w:rsid w:val="00D96C58"/>
    <w:rsid w:val="00D96ED1"/>
    <w:rsid w:val="00D9719F"/>
    <w:rsid w:val="00D9736B"/>
    <w:rsid w:val="00D97663"/>
    <w:rsid w:val="00D97982"/>
    <w:rsid w:val="00D97BD7"/>
    <w:rsid w:val="00D97C41"/>
    <w:rsid w:val="00DA01B3"/>
    <w:rsid w:val="00DA0213"/>
    <w:rsid w:val="00DA0337"/>
    <w:rsid w:val="00DA0B4D"/>
    <w:rsid w:val="00DA0EB5"/>
    <w:rsid w:val="00DA102A"/>
    <w:rsid w:val="00DA1160"/>
    <w:rsid w:val="00DA15D7"/>
    <w:rsid w:val="00DA18B9"/>
    <w:rsid w:val="00DA18C4"/>
    <w:rsid w:val="00DA1FB9"/>
    <w:rsid w:val="00DA21E5"/>
    <w:rsid w:val="00DA222A"/>
    <w:rsid w:val="00DA2615"/>
    <w:rsid w:val="00DA2660"/>
    <w:rsid w:val="00DA288E"/>
    <w:rsid w:val="00DA3710"/>
    <w:rsid w:val="00DA412D"/>
    <w:rsid w:val="00DA42F0"/>
    <w:rsid w:val="00DA4333"/>
    <w:rsid w:val="00DA4F43"/>
    <w:rsid w:val="00DA59D4"/>
    <w:rsid w:val="00DA5A1A"/>
    <w:rsid w:val="00DA5BC0"/>
    <w:rsid w:val="00DA5CBC"/>
    <w:rsid w:val="00DA5EA4"/>
    <w:rsid w:val="00DA6128"/>
    <w:rsid w:val="00DA6204"/>
    <w:rsid w:val="00DA621E"/>
    <w:rsid w:val="00DA63CD"/>
    <w:rsid w:val="00DA64D5"/>
    <w:rsid w:val="00DA68B5"/>
    <w:rsid w:val="00DA6B96"/>
    <w:rsid w:val="00DA6D80"/>
    <w:rsid w:val="00DA6E62"/>
    <w:rsid w:val="00DA6E9F"/>
    <w:rsid w:val="00DB0315"/>
    <w:rsid w:val="00DB043E"/>
    <w:rsid w:val="00DB0B6C"/>
    <w:rsid w:val="00DB115F"/>
    <w:rsid w:val="00DB16B6"/>
    <w:rsid w:val="00DB16E8"/>
    <w:rsid w:val="00DB171D"/>
    <w:rsid w:val="00DB1BDF"/>
    <w:rsid w:val="00DB1D34"/>
    <w:rsid w:val="00DB2758"/>
    <w:rsid w:val="00DB29C0"/>
    <w:rsid w:val="00DB2A19"/>
    <w:rsid w:val="00DB2A25"/>
    <w:rsid w:val="00DB2BE1"/>
    <w:rsid w:val="00DB2EDF"/>
    <w:rsid w:val="00DB32CA"/>
    <w:rsid w:val="00DB33FB"/>
    <w:rsid w:val="00DB34D9"/>
    <w:rsid w:val="00DB3B95"/>
    <w:rsid w:val="00DB3F81"/>
    <w:rsid w:val="00DB3FC9"/>
    <w:rsid w:val="00DB4352"/>
    <w:rsid w:val="00DB45AC"/>
    <w:rsid w:val="00DB4C1E"/>
    <w:rsid w:val="00DB4CE9"/>
    <w:rsid w:val="00DB4D26"/>
    <w:rsid w:val="00DB50FA"/>
    <w:rsid w:val="00DB516D"/>
    <w:rsid w:val="00DB533C"/>
    <w:rsid w:val="00DB58F7"/>
    <w:rsid w:val="00DB5FC5"/>
    <w:rsid w:val="00DB5FD1"/>
    <w:rsid w:val="00DB61A5"/>
    <w:rsid w:val="00DB66E2"/>
    <w:rsid w:val="00DB67D4"/>
    <w:rsid w:val="00DB6803"/>
    <w:rsid w:val="00DB6C6E"/>
    <w:rsid w:val="00DB78FA"/>
    <w:rsid w:val="00DB79D9"/>
    <w:rsid w:val="00DB7BEA"/>
    <w:rsid w:val="00DB7CE5"/>
    <w:rsid w:val="00DB7EAE"/>
    <w:rsid w:val="00DB7FAD"/>
    <w:rsid w:val="00DC02FB"/>
    <w:rsid w:val="00DC037D"/>
    <w:rsid w:val="00DC057D"/>
    <w:rsid w:val="00DC06E6"/>
    <w:rsid w:val="00DC0931"/>
    <w:rsid w:val="00DC1264"/>
    <w:rsid w:val="00DC128E"/>
    <w:rsid w:val="00DC195A"/>
    <w:rsid w:val="00DC2814"/>
    <w:rsid w:val="00DC2C8D"/>
    <w:rsid w:val="00DC2E17"/>
    <w:rsid w:val="00DC2EA5"/>
    <w:rsid w:val="00DC303C"/>
    <w:rsid w:val="00DC32CC"/>
    <w:rsid w:val="00DC3D33"/>
    <w:rsid w:val="00DC4305"/>
    <w:rsid w:val="00DC45A1"/>
    <w:rsid w:val="00DC4F0B"/>
    <w:rsid w:val="00DC5298"/>
    <w:rsid w:val="00DC5476"/>
    <w:rsid w:val="00DC564E"/>
    <w:rsid w:val="00DC570A"/>
    <w:rsid w:val="00DC5EC1"/>
    <w:rsid w:val="00DC635D"/>
    <w:rsid w:val="00DC675B"/>
    <w:rsid w:val="00DC691F"/>
    <w:rsid w:val="00DC7102"/>
    <w:rsid w:val="00DC74D1"/>
    <w:rsid w:val="00DC7672"/>
    <w:rsid w:val="00DC783C"/>
    <w:rsid w:val="00DD060F"/>
    <w:rsid w:val="00DD08DA"/>
    <w:rsid w:val="00DD0EDF"/>
    <w:rsid w:val="00DD1017"/>
    <w:rsid w:val="00DD1596"/>
    <w:rsid w:val="00DD1716"/>
    <w:rsid w:val="00DD1EE2"/>
    <w:rsid w:val="00DD1FF6"/>
    <w:rsid w:val="00DD2B45"/>
    <w:rsid w:val="00DD2BAF"/>
    <w:rsid w:val="00DD2CEA"/>
    <w:rsid w:val="00DD2F35"/>
    <w:rsid w:val="00DD3152"/>
    <w:rsid w:val="00DD34C3"/>
    <w:rsid w:val="00DD36CC"/>
    <w:rsid w:val="00DD3746"/>
    <w:rsid w:val="00DD383C"/>
    <w:rsid w:val="00DD3CCF"/>
    <w:rsid w:val="00DD3E37"/>
    <w:rsid w:val="00DD402F"/>
    <w:rsid w:val="00DD4531"/>
    <w:rsid w:val="00DD47CB"/>
    <w:rsid w:val="00DD4F12"/>
    <w:rsid w:val="00DD5D53"/>
    <w:rsid w:val="00DD5E4F"/>
    <w:rsid w:val="00DD6363"/>
    <w:rsid w:val="00DD661F"/>
    <w:rsid w:val="00DD6FFE"/>
    <w:rsid w:val="00DD7340"/>
    <w:rsid w:val="00DD73D3"/>
    <w:rsid w:val="00DD7C04"/>
    <w:rsid w:val="00DE007E"/>
    <w:rsid w:val="00DE0B59"/>
    <w:rsid w:val="00DE1754"/>
    <w:rsid w:val="00DE1BD2"/>
    <w:rsid w:val="00DE20FE"/>
    <w:rsid w:val="00DE22AE"/>
    <w:rsid w:val="00DE24F8"/>
    <w:rsid w:val="00DE26BC"/>
    <w:rsid w:val="00DE28C4"/>
    <w:rsid w:val="00DE297F"/>
    <w:rsid w:val="00DE2D52"/>
    <w:rsid w:val="00DE2E65"/>
    <w:rsid w:val="00DE32F3"/>
    <w:rsid w:val="00DE36E7"/>
    <w:rsid w:val="00DE36FA"/>
    <w:rsid w:val="00DE3A58"/>
    <w:rsid w:val="00DE3A6B"/>
    <w:rsid w:val="00DE3B20"/>
    <w:rsid w:val="00DE40AA"/>
    <w:rsid w:val="00DE42E3"/>
    <w:rsid w:val="00DE4C5E"/>
    <w:rsid w:val="00DE4ED6"/>
    <w:rsid w:val="00DE50C7"/>
    <w:rsid w:val="00DE5C01"/>
    <w:rsid w:val="00DE5C96"/>
    <w:rsid w:val="00DE5FD6"/>
    <w:rsid w:val="00DE6BC8"/>
    <w:rsid w:val="00DE6C7D"/>
    <w:rsid w:val="00DE6E49"/>
    <w:rsid w:val="00DE709F"/>
    <w:rsid w:val="00DE7613"/>
    <w:rsid w:val="00DE795D"/>
    <w:rsid w:val="00DE7A61"/>
    <w:rsid w:val="00DE7C8C"/>
    <w:rsid w:val="00DF04CB"/>
    <w:rsid w:val="00DF0AB6"/>
    <w:rsid w:val="00DF0AC1"/>
    <w:rsid w:val="00DF12C3"/>
    <w:rsid w:val="00DF1C68"/>
    <w:rsid w:val="00DF2089"/>
    <w:rsid w:val="00DF2B5E"/>
    <w:rsid w:val="00DF2C2C"/>
    <w:rsid w:val="00DF2E38"/>
    <w:rsid w:val="00DF3354"/>
    <w:rsid w:val="00DF4046"/>
    <w:rsid w:val="00DF418C"/>
    <w:rsid w:val="00DF4675"/>
    <w:rsid w:val="00DF4BA1"/>
    <w:rsid w:val="00DF4EB4"/>
    <w:rsid w:val="00DF4EBB"/>
    <w:rsid w:val="00DF4EDE"/>
    <w:rsid w:val="00DF4F86"/>
    <w:rsid w:val="00DF5208"/>
    <w:rsid w:val="00DF52BA"/>
    <w:rsid w:val="00DF541E"/>
    <w:rsid w:val="00DF5940"/>
    <w:rsid w:val="00DF5A26"/>
    <w:rsid w:val="00DF5A2D"/>
    <w:rsid w:val="00DF5ECE"/>
    <w:rsid w:val="00DF5EF0"/>
    <w:rsid w:val="00DF61CB"/>
    <w:rsid w:val="00DF664E"/>
    <w:rsid w:val="00DF722B"/>
    <w:rsid w:val="00DF72B4"/>
    <w:rsid w:val="00DF7E8E"/>
    <w:rsid w:val="00E00022"/>
    <w:rsid w:val="00E00716"/>
    <w:rsid w:val="00E00948"/>
    <w:rsid w:val="00E00B31"/>
    <w:rsid w:val="00E00D0F"/>
    <w:rsid w:val="00E01B1F"/>
    <w:rsid w:val="00E01B2E"/>
    <w:rsid w:val="00E01D3C"/>
    <w:rsid w:val="00E02453"/>
    <w:rsid w:val="00E02C05"/>
    <w:rsid w:val="00E02CF9"/>
    <w:rsid w:val="00E02D83"/>
    <w:rsid w:val="00E0302D"/>
    <w:rsid w:val="00E033E3"/>
    <w:rsid w:val="00E04517"/>
    <w:rsid w:val="00E04987"/>
    <w:rsid w:val="00E04EAF"/>
    <w:rsid w:val="00E0514D"/>
    <w:rsid w:val="00E05152"/>
    <w:rsid w:val="00E0532E"/>
    <w:rsid w:val="00E06036"/>
    <w:rsid w:val="00E06613"/>
    <w:rsid w:val="00E06648"/>
    <w:rsid w:val="00E06935"/>
    <w:rsid w:val="00E0706A"/>
    <w:rsid w:val="00E076B1"/>
    <w:rsid w:val="00E0770A"/>
    <w:rsid w:val="00E07876"/>
    <w:rsid w:val="00E07949"/>
    <w:rsid w:val="00E079BB"/>
    <w:rsid w:val="00E079BE"/>
    <w:rsid w:val="00E10363"/>
    <w:rsid w:val="00E10440"/>
    <w:rsid w:val="00E106CD"/>
    <w:rsid w:val="00E107C1"/>
    <w:rsid w:val="00E107F0"/>
    <w:rsid w:val="00E10810"/>
    <w:rsid w:val="00E10D8F"/>
    <w:rsid w:val="00E11028"/>
    <w:rsid w:val="00E111E9"/>
    <w:rsid w:val="00E11395"/>
    <w:rsid w:val="00E113AF"/>
    <w:rsid w:val="00E11663"/>
    <w:rsid w:val="00E11AA0"/>
    <w:rsid w:val="00E11C26"/>
    <w:rsid w:val="00E11D06"/>
    <w:rsid w:val="00E122E4"/>
    <w:rsid w:val="00E122F7"/>
    <w:rsid w:val="00E124CB"/>
    <w:rsid w:val="00E12980"/>
    <w:rsid w:val="00E12CD6"/>
    <w:rsid w:val="00E13337"/>
    <w:rsid w:val="00E13396"/>
    <w:rsid w:val="00E134E7"/>
    <w:rsid w:val="00E138F4"/>
    <w:rsid w:val="00E13ADB"/>
    <w:rsid w:val="00E13CD4"/>
    <w:rsid w:val="00E141F1"/>
    <w:rsid w:val="00E1486F"/>
    <w:rsid w:val="00E14A62"/>
    <w:rsid w:val="00E14EAA"/>
    <w:rsid w:val="00E14FF0"/>
    <w:rsid w:val="00E1507B"/>
    <w:rsid w:val="00E15119"/>
    <w:rsid w:val="00E1520A"/>
    <w:rsid w:val="00E15795"/>
    <w:rsid w:val="00E157D6"/>
    <w:rsid w:val="00E158B0"/>
    <w:rsid w:val="00E15C9B"/>
    <w:rsid w:val="00E1627D"/>
    <w:rsid w:val="00E1634C"/>
    <w:rsid w:val="00E169AD"/>
    <w:rsid w:val="00E1730E"/>
    <w:rsid w:val="00E173BA"/>
    <w:rsid w:val="00E1779E"/>
    <w:rsid w:val="00E17C94"/>
    <w:rsid w:val="00E2010B"/>
    <w:rsid w:val="00E20DC8"/>
    <w:rsid w:val="00E20E0B"/>
    <w:rsid w:val="00E20E7D"/>
    <w:rsid w:val="00E20EDA"/>
    <w:rsid w:val="00E2138F"/>
    <w:rsid w:val="00E2158D"/>
    <w:rsid w:val="00E2198C"/>
    <w:rsid w:val="00E21ABD"/>
    <w:rsid w:val="00E21EAF"/>
    <w:rsid w:val="00E220A2"/>
    <w:rsid w:val="00E224D0"/>
    <w:rsid w:val="00E22BB4"/>
    <w:rsid w:val="00E22D9A"/>
    <w:rsid w:val="00E22DC7"/>
    <w:rsid w:val="00E22E33"/>
    <w:rsid w:val="00E22FD9"/>
    <w:rsid w:val="00E2336B"/>
    <w:rsid w:val="00E2375B"/>
    <w:rsid w:val="00E23772"/>
    <w:rsid w:val="00E23847"/>
    <w:rsid w:val="00E23FF2"/>
    <w:rsid w:val="00E24032"/>
    <w:rsid w:val="00E240C5"/>
    <w:rsid w:val="00E24224"/>
    <w:rsid w:val="00E243E4"/>
    <w:rsid w:val="00E249EE"/>
    <w:rsid w:val="00E24B22"/>
    <w:rsid w:val="00E255CC"/>
    <w:rsid w:val="00E2594A"/>
    <w:rsid w:val="00E25C44"/>
    <w:rsid w:val="00E25C7C"/>
    <w:rsid w:val="00E25CA0"/>
    <w:rsid w:val="00E25D38"/>
    <w:rsid w:val="00E25F26"/>
    <w:rsid w:val="00E2669A"/>
    <w:rsid w:val="00E26AB1"/>
    <w:rsid w:val="00E26F7C"/>
    <w:rsid w:val="00E2726E"/>
    <w:rsid w:val="00E273DA"/>
    <w:rsid w:val="00E27891"/>
    <w:rsid w:val="00E278FB"/>
    <w:rsid w:val="00E27A4E"/>
    <w:rsid w:val="00E27CE5"/>
    <w:rsid w:val="00E27F02"/>
    <w:rsid w:val="00E300D2"/>
    <w:rsid w:val="00E301E6"/>
    <w:rsid w:val="00E30231"/>
    <w:rsid w:val="00E3023B"/>
    <w:rsid w:val="00E30427"/>
    <w:rsid w:val="00E30940"/>
    <w:rsid w:val="00E30B7B"/>
    <w:rsid w:val="00E30CC9"/>
    <w:rsid w:val="00E30DC9"/>
    <w:rsid w:val="00E311AB"/>
    <w:rsid w:val="00E31CE5"/>
    <w:rsid w:val="00E31E0E"/>
    <w:rsid w:val="00E31F2D"/>
    <w:rsid w:val="00E321CD"/>
    <w:rsid w:val="00E322D2"/>
    <w:rsid w:val="00E3278F"/>
    <w:rsid w:val="00E32D0C"/>
    <w:rsid w:val="00E32D85"/>
    <w:rsid w:val="00E33978"/>
    <w:rsid w:val="00E33A69"/>
    <w:rsid w:val="00E33DC8"/>
    <w:rsid w:val="00E34909"/>
    <w:rsid w:val="00E34937"/>
    <w:rsid w:val="00E3585F"/>
    <w:rsid w:val="00E359E8"/>
    <w:rsid w:val="00E364C9"/>
    <w:rsid w:val="00E36625"/>
    <w:rsid w:val="00E36B20"/>
    <w:rsid w:val="00E36B3C"/>
    <w:rsid w:val="00E36FF9"/>
    <w:rsid w:val="00E37205"/>
    <w:rsid w:val="00E37377"/>
    <w:rsid w:val="00E37455"/>
    <w:rsid w:val="00E3786D"/>
    <w:rsid w:val="00E3798B"/>
    <w:rsid w:val="00E37B56"/>
    <w:rsid w:val="00E37DCB"/>
    <w:rsid w:val="00E40C82"/>
    <w:rsid w:val="00E40E30"/>
    <w:rsid w:val="00E41557"/>
    <w:rsid w:val="00E42026"/>
    <w:rsid w:val="00E4285B"/>
    <w:rsid w:val="00E42B2D"/>
    <w:rsid w:val="00E42E6C"/>
    <w:rsid w:val="00E42F93"/>
    <w:rsid w:val="00E43873"/>
    <w:rsid w:val="00E439C7"/>
    <w:rsid w:val="00E43D9B"/>
    <w:rsid w:val="00E4448A"/>
    <w:rsid w:val="00E44801"/>
    <w:rsid w:val="00E44AB9"/>
    <w:rsid w:val="00E46009"/>
    <w:rsid w:val="00E46360"/>
    <w:rsid w:val="00E463A4"/>
    <w:rsid w:val="00E4654A"/>
    <w:rsid w:val="00E4712B"/>
    <w:rsid w:val="00E47DA0"/>
    <w:rsid w:val="00E47F26"/>
    <w:rsid w:val="00E500A5"/>
    <w:rsid w:val="00E50679"/>
    <w:rsid w:val="00E50731"/>
    <w:rsid w:val="00E50799"/>
    <w:rsid w:val="00E50DA2"/>
    <w:rsid w:val="00E515F4"/>
    <w:rsid w:val="00E51857"/>
    <w:rsid w:val="00E51867"/>
    <w:rsid w:val="00E519F4"/>
    <w:rsid w:val="00E51AE1"/>
    <w:rsid w:val="00E5229B"/>
    <w:rsid w:val="00E52300"/>
    <w:rsid w:val="00E52A95"/>
    <w:rsid w:val="00E52BE4"/>
    <w:rsid w:val="00E52E47"/>
    <w:rsid w:val="00E538F0"/>
    <w:rsid w:val="00E53919"/>
    <w:rsid w:val="00E53B73"/>
    <w:rsid w:val="00E53C7A"/>
    <w:rsid w:val="00E53CF5"/>
    <w:rsid w:val="00E542CE"/>
    <w:rsid w:val="00E54630"/>
    <w:rsid w:val="00E54691"/>
    <w:rsid w:val="00E547CF"/>
    <w:rsid w:val="00E54B1B"/>
    <w:rsid w:val="00E5513E"/>
    <w:rsid w:val="00E553BE"/>
    <w:rsid w:val="00E55544"/>
    <w:rsid w:val="00E55FA2"/>
    <w:rsid w:val="00E5620A"/>
    <w:rsid w:val="00E56851"/>
    <w:rsid w:val="00E56B9C"/>
    <w:rsid w:val="00E56C2B"/>
    <w:rsid w:val="00E60341"/>
    <w:rsid w:val="00E609E7"/>
    <w:rsid w:val="00E6102A"/>
    <w:rsid w:val="00E61621"/>
    <w:rsid w:val="00E6184E"/>
    <w:rsid w:val="00E618B7"/>
    <w:rsid w:val="00E6195B"/>
    <w:rsid w:val="00E61B46"/>
    <w:rsid w:val="00E62268"/>
    <w:rsid w:val="00E62620"/>
    <w:rsid w:val="00E626D3"/>
    <w:rsid w:val="00E63230"/>
    <w:rsid w:val="00E634D0"/>
    <w:rsid w:val="00E64BEA"/>
    <w:rsid w:val="00E64E76"/>
    <w:rsid w:val="00E651D0"/>
    <w:rsid w:val="00E6539E"/>
    <w:rsid w:val="00E65452"/>
    <w:rsid w:val="00E6583A"/>
    <w:rsid w:val="00E65C1B"/>
    <w:rsid w:val="00E65C60"/>
    <w:rsid w:val="00E663EC"/>
    <w:rsid w:val="00E6681F"/>
    <w:rsid w:val="00E66880"/>
    <w:rsid w:val="00E66E6C"/>
    <w:rsid w:val="00E66FA4"/>
    <w:rsid w:val="00E66FC0"/>
    <w:rsid w:val="00E670EB"/>
    <w:rsid w:val="00E67112"/>
    <w:rsid w:val="00E67C54"/>
    <w:rsid w:val="00E70105"/>
    <w:rsid w:val="00E7040E"/>
    <w:rsid w:val="00E70438"/>
    <w:rsid w:val="00E705B0"/>
    <w:rsid w:val="00E70F91"/>
    <w:rsid w:val="00E71336"/>
    <w:rsid w:val="00E71482"/>
    <w:rsid w:val="00E716ED"/>
    <w:rsid w:val="00E71D52"/>
    <w:rsid w:val="00E71DD9"/>
    <w:rsid w:val="00E72235"/>
    <w:rsid w:val="00E72431"/>
    <w:rsid w:val="00E725AC"/>
    <w:rsid w:val="00E7260C"/>
    <w:rsid w:val="00E72668"/>
    <w:rsid w:val="00E726C7"/>
    <w:rsid w:val="00E72BEA"/>
    <w:rsid w:val="00E72DF5"/>
    <w:rsid w:val="00E72E82"/>
    <w:rsid w:val="00E732B2"/>
    <w:rsid w:val="00E7338D"/>
    <w:rsid w:val="00E7384D"/>
    <w:rsid w:val="00E73C8A"/>
    <w:rsid w:val="00E747A9"/>
    <w:rsid w:val="00E75272"/>
    <w:rsid w:val="00E7527A"/>
    <w:rsid w:val="00E753A2"/>
    <w:rsid w:val="00E754BC"/>
    <w:rsid w:val="00E7552E"/>
    <w:rsid w:val="00E7569F"/>
    <w:rsid w:val="00E75BC7"/>
    <w:rsid w:val="00E75F64"/>
    <w:rsid w:val="00E76221"/>
    <w:rsid w:val="00E76F74"/>
    <w:rsid w:val="00E7738C"/>
    <w:rsid w:val="00E773E1"/>
    <w:rsid w:val="00E776BC"/>
    <w:rsid w:val="00E777D2"/>
    <w:rsid w:val="00E779B9"/>
    <w:rsid w:val="00E77E94"/>
    <w:rsid w:val="00E77F7B"/>
    <w:rsid w:val="00E800D3"/>
    <w:rsid w:val="00E805FA"/>
    <w:rsid w:val="00E81A4E"/>
    <w:rsid w:val="00E825FC"/>
    <w:rsid w:val="00E828CF"/>
    <w:rsid w:val="00E829AA"/>
    <w:rsid w:val="00E82B46"/>
    <w:rsid w:val="00E82C66"/>
    <w:rsid w:val="00E8315F"/>
    <w:rsid w:val="00E834F4"/>
    <w:rsid w:val="00E83751"/>
    <w:rsid w:val="00E83A6E"/>
    <w:rsid w:val="00E83AAC"/>
    <w:rsid w:val="00E83EE7"/>
    <w:rsid w:val="00E848FF"/>
    <w:rsid w:val="00E84CD7"/>
    <w:rsid w:val="00E84CFE"/>
    <w:rsid w:val="00E84E36"/>
    <w:rsid w:val="00E84FB8"/>
    <w:rsid w:val="00E85430"/>
    <w:rsid w:val="00E855F7"/>
    <w:rsid w:val="00E85C47"/>
    <w:rsid w:val="00E85CB9"/>
    <w:rsid w:val="00E85DE9"/>
    <w:rsid w:val="00E85FDE"/>
    <w:rsid w:val="00E86486"/>
    <w:rsid w:val="00E864B3"/>
    <w:rsid w:val="00E867AF"/>
    <w:rsid w:val="00E868F1"/>
    <w:rsid w:val="00E86E3A"/>
    <w:rsid w:val="00E86FE3"/>
    <w:rsid w:val="00E871A0"/>
    <w:rsid w:val="00E8755C"/>
    <w:rsid w:val="00E875B7"/>
    <w:rsid w:val="00E876C5"/>
    <w:rsid w:val="00E878C7"/>
    <w:rsid w:val="00E8793D"/>
    <w:rsid w:val="00E87A68"/>
    <w:rsid w:val="00E87B4F"/>
    <w:rsid w:val="00E901B6"/>
    <w:rsid w:val="00E901C0"/>
    <w:rsid w:val="00E907AA"/>
    <w:rsid w:val="00E90A7D"/>
    <w:rsid w:val="00E90B0E"/>
    <w:rsid w:val="00E91317"/>
    <w:rsid w:val="00E91510"/>
    <w:rsid w:val="00E9178A"/>
    <w:rsid w:val="00E91AFD"/>
    <w:rsid w:val="00E91F88"/>
    <w:rsid w:val="00E91F8D"/>
    <w:rsid w:val="00E91FDB"/>
    <w:rsid w:val="00E9202D"/>
    <w:rsid w:val="00E92082"/>
    <w:rsid w:val="00E92204"/>
    <w:rsid w:val="00E92956"/>
    <w:rsid w:val="00E92CE5"/>
    <w:rsid w:val="00E93710"/>
    <w:rsid w:val="00E93968"/>
    <w:rsid w:val="00E947F1"/>
    <w:rsid w:val="00E94CB2"/>
    <w:rsid w:val="00E94F73"/>
    <w:rsid w:val="00E94FBE"/>
    <w:rsid w:val="00E94FD0"/>
    <w:rsid w:val="00E959BB"/>
    <w:rsid w:val="00E95A85"/>
    <w:rsid w:val="00E95B86"/>
    <w:rsid w:val="00E9600E"/>
    <w:rsid w:val="00E96B7B"/>
    <w:rsid w:val="00E96CA6"/>
    <w:rsid w:val="00E97220"/>
    <w:rsid w:val="00E97355"/>
    <w:rsid w:val="00E9750E"/>
    <w:rsid w:val="00E97865"/>
    <w:rsid w:val="00E978D7"/>
    <w:rsid w:val="00E9794C"/>
    <w:rsid w:val="00E97A6C"/>
    <w:rsid w:val="00E97BF6"/>
    <w:rsid w:val="00E97C9B"/>
    <w:rsid w:val="00EA017D"/>
    <w:rsid w:val="00EA0F31"/>
    <w:rsid w:val="00EA11C2"/>
    <w:rsid w:val="00EA14D7"/>
    <w:rsid w:val="00EA14F5"/>
    <w:rsid w:val="00EA1609"/>
    <w:rsid w:val="00EA17A8"/>
    <w:rsid w:val="00EA19F1"/>
    <w:rsid w:val="00EA1CD3"/>
    <w:rsid w:val="00EA1D29"/>
    <w:rsid w:val="00EA1F85"/>
    <w:rsid w:val="00EA265F"/>
    <w:rsid w:val="00EA2AB4"/>
    <w:rsid w:val="00EA2EF4"/>
    <w:rsid w:val="00EA3871"/>
    <w:rsid w:val="00EA3B1C"/>
    <w:rsid w:val="00EA3E65"/>
    <w:rsid w:val="00EA465C"/>
    <w:rsid w:val="00EA46E5"/>
    <w:rsid w:val="00EA471F"/>
    <w:rsid w:val="00EA4EF4"/>
    <w:rsid w:val="00EA5A48"/>
    <w:rsid w:val="00EA63CA"/>
    <w:rsid w:val="00EA6617"/>
    <w:rsid w:val="00EA6AD8"/>
    <w:rsid w:val="00EA6C18"/>
    <w:rsid w:val="00EA6EC0"/>
    <w:rsid w:val="00EA7A04"/>
    <w:rsid w:val="00EA7CEC"/>
    <w:rsid w:val="00EA7EE7"/>
    <w:rsid w:val="00EB00FF"/>
    <w:rsid w:val="00EB02C3"/>
    <w:rsid w:val="00EB0A14"/>
    <w:rsid w:val="00EB0AAD"/>
    <w:rsid w:val="00EB0AC9"/>
    <w:rsid w:val="00EB0F4F"/>
    <w:rsid w:val="00EB12B3"/>
    <w:rsid w:val="00EB15D3"/>
    <w:rsid w:val="00EB18FD"/>
    <w:rsid w:val="00EB233A"/>
    <w:rsid w:val="00EB3390"/>
    <w:rsid w:val="00EB3449"/>
    <w:rsid w:val="00EB35A6"/>
    <w:rsid w:val="00EB36DD"/>
    <w:rsid w:val="00EB38F9"/>
    <w:rsid w:val="00EB3959"/>
    <w:rsid w:val="00EB4233"/>
    <w:rsid w:val="00EB44BC"/>
    <w:rsid w:val="00EB4673"/>
    <w:rsid w:val="00EB4946"/>
    <w:rsid w:val="00EB4B92"/>
    <w:rsid w:val="00EB4EA9"/>
    <w:rsid w:val="00EB52DA"/>
    <w:rsid w:val="00EB57BB"/>
    <w:rsid w:val="00EB58EB"/>
    <w:rsid w:val="00EB5B92"/>
    <w:rsid w:val="00EB5C92"/>
    <w:rsid w:val="00EB5F39"/>
    <w:rsid w:val="00EB6676"/>
    <w:rsid w:val="00EB6F86"/>
    <w:rsid w:val="00EB7BF9"/>
    <w:rsid w:val="00EC0628"/>
    <w:rsid w:val="00EC0709"/>
    <w:rsid w:val="00EC0E29"/>
    <w:rsid w:val="00EC0E38"/>
    <w:rsid w:val="00EC1061"/>
    <w:rsid w:val="00EC14E8"/>
    <w:rsid w:val="00EC15A1"/>
    <w:rsid w:val="00EC1630"/>
    <w:rsid w:val="00EC182C"/>
    <w:rsid w:val="00EC1BA3"/>
    <w:rsid w:val="00EC1E31"/>
    <w:rsid w:val="00EC1ED2"/>
    <w:rsid w:val="00EC222A"/>
    <w:rsid w:val="00EC3394"/>
    <w:rsid w:val="00EC3510"/>
    <w:rsid w:val="00EC358A"/>
    <w:rsid w:val="00EC3A1D"/>
    <w:rsid w:val="00EC4A9E"/>
    <w:rsid w:val="00EC4AF5"/>
    <w:rsid w:val="00EC4E5B"/>
    <w:rsid w:val="00EC4FBF"/>
    <w:rsid w:val="00EC5246"/>
    <w:rsid w:val="00EC532F"/>
    <w:rsid w:val="00EC54D1"/>
    <w:rsid w:val="00EC56B0"/>
    <w:rsid w:val="00EC585A"/>
    <w:rsid w:val="00EC60EC"/>
    <w:rsid w:val="00EC62F3"/>
    <w:rsid w:val="00EC67B3"/>
    <w:rsid w:val="00EC6AF2"/>
    <w:rsid w:val="00EC7B6C"/>
    <w:rsid w:val="00EC7B80"/>
    <w:rsid w:val="00EC7B81"/>
    <w:rsid w:val="00EC7C9F"/>
    <w:rsid w:val="00EC7E88"/>
    <w:rsid w:val="00ED02D7"/>
    <w:rsid w:val="00ED0DAC"/>
    <w:rsid w:val="00ED1379"/>
    <w:rsid w:val="00ED1493"/>
    <w:rsid w:val="00ED1517"/>
    <w:rsid w:val="00ED162F"/>
    <w:rsid w:val="00ED1C03"/>
    <w:rsid w:val="00ED1DAE"/>
    <w:rsid w:val="00ED1F49"/>
    <w:rsid w:val="00ED26F6"/>
    <w:rsid w:val="00ED284D"/>
    <w:rsid w:val="00ED2910"/>
    <w:rsid w:val="00ED2E21"/>
    <w:rsid w:val="00ED32CC"/>
    <w:rsid w:val="00ED33A1"/>
    <w:rsid w:val="00ED3E75"/>
    <w:rsid w:val="00ED4026"/>
    <w:rsid w:val="00ED41E6"/>
    <w:rsid w:val="00ED435C"/>
    <w:rsid w:val="00ED4AE2"/>
    <w:rsid w:val="00ED4B3A"/>
    <w:rsid w:val="00ED4C13"/>
    <w:rsid w:val="00ED4FE4"/>
    <w:rsid w:val="00ED63C5"/>
    <w:rsid w:val="00ED69AA"/>
    <w:rsid w:val="00ED6BBB"/>
    <w:rsid w:val="00ED6C91"/>
    <w:rsid w:val="00ED6F35"/>
    <w:rsid w:val="00ED739C"/>
    <w:rsid w:val="00ED773D"/>
    <w:rsid w:val="00ED787A"/>
    <w:rsid w:val="00ED796C"/>
    <w:rsid w:val="00ED7A07"/>
    <w:rsid w:val="00EE0062"/>
    <w:rsid w:val="00EE09DE"/>
    <w:rsid w:val="00EE0DD8"/>
    <w:rsid w:val="00EE13A4"/>
    <w:rsid w:val="00EE14AC"/>
    <w:rsid w:val="00EE1C8C"/>
    <w:rsid w:val="00EE25C9"/>
    <w:rsid w:val="00EE2B41"/>
    <w:rsid w:val="00EE34D4"/>
    <w:rsid w:val="00EE35A0"/>
    <w:rsid w:val="00EE3710"/>
    <w:rsid w:val="00EE375C"/>
    <w:rsid w:val="00EE37BB"/>
    <w:rsid w:val="00EE3B3F"/>
    <w:rsid w:val="00EE3CAD"/>
    <w:rsid w:val="00EE3E4F"/>
    <w:rsid w:val="00EE3F01"/>
    <w:rsid w:val="00EE43CA"/>
    <w:rsid w:val="00EE4889"/>
    <w:rsid w:val="00EE49E1"/>
    <w:rsid w:val="00EE505C"/>
    <w:rsid w:val="00EE5ADA"/>
    <w:rsid w:val="00EE5AFC"/>
    <w:rsid w:val="00EE5CF4"/>
    <w:rsid w:val="00EE61E0"/>
    <w:rsid w:val="00EE6376"/>
    <w:rsid w:val="00EE639D"/>
    <w:rsid w:val="00EE643E"/>
    <w:rsid w:val="00EE6466"/>
    <w:rsid w:val="00EE6AD7"/>
    <w:rsid w:val="00EE6ADC"/>
    <w:rsid w:val="00EE6AF2"/>
    <w:rsid w:val="00EE6FBF"/>
    <w:rsid w:val="00EE70E3"/>
    <w:rsid w:val="00EE752A"/>
    <w:rsid w:val="00EE7612"/>
    <w:rsid w:val="00EE7E1C"/>
    <w:rsid w:val="00EF058E"/>
    <w:rsid w:val="00EF0C70"/>
    <w:rsid w:val="00EF0E7A"/>
    <w:rsid w:val="00EF0F73"/>
    <w:rsid w:val="00EF17E7"/>
    <w:rsid w:val="00EF193B"/>
    <w:rsid w:val="00EF1AFA"/>
    <w:rsid w:val="00EF1C94"/>
    <w:rsid w:val="00EF1CB5"/>
    <w:rsid w:val="00EF1F14"/>
    <w:rsid w:val="00EF20B9"/>
    <w:rsid w:val="00EF23DB"/>
    <w:rsid w:val="00EF29C2"/>
    <w:rsid w:val="00EF2C88"/>
    <w:rsid w:val="00EF2D24"/>
    <w:rsid w:val="00EF2D4B"/>
    <w:rsid w:val="00EF2DCB"/>
    <w:rsid w:val="00EF30F5"/>
    <w:rsid w:val="00EF35D0"/>
    <w:rsid w:val="00EF3D8E"/>
    <w:rsid w:val="00EF3F07"/>
    <w:rsid w:val="00EF43A6"/>
    <w:rsid w:val="00EF46DB"/>
    <w:rsid w:val="00EF4923"/>
    <w:rsid w:val="00EF4ADE"/>
    <w:rsid w:val="00EF57DB"/>
    <w:rsid w:val="00EF5B0F"/>
    <w:rsid w:val="00EF5BFD"/>
    <w:rsid w:val="00EF6850"/>
    <w:rsid w:val="00EF711D"/>
    <w:rsid w:val="00EF71E8"/>
    <w:rsid w:val="00EF72B6"/>
    <w:rsid w:val="00EF72FC"/>
    <w:rsid w:val="00EF7B83"/>
    <w:rsid w:val="00EF7F5C"/>
    <w:rsid w:val="00F002CC"/>
    <w:rsid w:val="00F0037D"/>
    <w:rsid w:val="00F00493"/>
    <w:rsid w:val="00F004CE"/>
    <w:rsid w:val="00F00AEF"/>
    <w:rsid w:val="00F01290"/>
    <w:rsid w:val="00F01905"/>
    <w:rsid w:val="00F02994"/>
    <w:rsid w:val="00F02A2B"/>
    <w:rsid w:val="00F02D0F"/>
    <w:rsid w:val="00F02E74"/>
    <w:rsid w:val="00F03209"/>
    <w:rsid w:val="00F035F7"/>
    <w:rsid w:val="00F038B6"/>
    <w:rsid w:val="00F03B7F"/>
    <w:rsid w:val="00F03CBE"/>
    <w:rsid w:val="00F040EF"/>
    <w:rsid w:val="00F044D0"/>
    <w:rsid w:val="00F0452A"/>
    <w:rsid w:val="00F04AB1"/>
    <w:rsid w:val="00F04C96"/>
    <w:rsid w:val="00F05172"/>
    <w:rsid w:val="00F055DA"/>
    <w:rsid w:val="00F06339"/>
    <w:rsid w:val="00F068CC"/>
    <w:rsid w:val="00F06D52"/>
    <w:rsid w:val="00F06E5C"/>
    <w:rsid w:val="00F07555"/>
    <w:rsid w:val="00F0775C"/>
    <w:rsid w:val="00F07A2F"/>
    <w:rsid w:val="00F07A34"/>
    <w:rsid w:val="00F07B76"/>
    <w:rsid w:val="00F07E34"/>
    <w:rsid w:val="00F102E7"/>
    <w:rsid w:val="00F10AA9"/>
    <w:rsid w:val="00F115BC"/>
    <w:rsid w:val="00F11624"/>
    <w:rsid w:val="00F11D1C"/>
    <w:rsid w:val="00F11F05"/>
    <w:rsid w:val="00F1241E"/>
    <w:rsid w:val="00F12D01"/>
    <w:rsid w:val="00F13366"/>
    <w:rsid w:val="00F137A2"/>
    <w:rsid w:val="00F137CF"/>
    <w:rsid w:val="00F137DA"/>
    <w:rsid w:val="00F13A47"/>
    <w:rsid w:val="00F1431D"/>
    <w:rsid w:val="00F1443A"/>
    <w:rsid w:val="00F14591"/>
    <w:rsid w:val="00F14758"/>
    <w:rsid w:val="00F1494C"/>
    <w:rsid w:val="00F14A05"/>
    <w:rsid w:val="00F1508D"/>
    <w:rsid w:val="00F1564C"/>
    <w:rsid w:val="00F15D12"/>
    <w:rsid w:val="00F15F4A"/>
    <w:rsid w:val="00F1672D"/>
    <w:rsid w:val="00F16B8E"/>
    <w:rsid w:val="00F16BA0"/>
    <w:rsid w:val="00F16BD6"/>
    <w:rsid w:val="00F170AB"/>
    <w:rsid w:val="00F173E5"/>
    <w:rsid w:val="00F17522"/>
    <w:rsid w:val="00F177DA"/>
    <w:rsid w:val="00F17C29"/>
    <w:rsid w:val="00F2078A"/>
    <w:rsid w:val="00F208F5"/>
    <w:rsid w:val="00F213B9"/>
    <w:rsid w:val="00F21602"/>
    <w:rsid w:val="00F21D36"/>
    <w:rsid w:val="00F2268C"/>
    <w:rsid w:val="00F22AE6"/>
    <w:rsid w:val="00F22EE7"/>
    <w:rsid w:val="00F231AE"/>
    <w:rsid w:val="00F232AA"/>
    <w:rsid w:val="00F23357"/>
    <w:rsid w:val="00F24077"/>
    <w:rsid w:val="00F240CC"/>
    <w:rsid w:val="00F241E5"/>
    <w:rsid w:val="00F2425D"/>
    <w:rsid w:val="00F249D3"/>
    <w:rsid w:val="00F24F18"/>
    <w:rsid w:val="00F25531"/>
    <w:rsid w:val="00F26252"/>
    <w:rsid w:val="00F2651B"/>
    <w:rsid w:val="00F26B32"/>
    <w:rsid w:val="00F26BA9"/>
    <w:rsid w:val="00F27134"/>
    <w:rsid w:val="00F2722C"/>
    <w:rsid w:val="00F27605"/>
    <w:rsid w:val="00F27B63"/>
    <w:rsid w:val="00F27C74"/>
    <w:rsid w:val="00F27D20"/>
    <w:rsid w:val="00F302C8"/>
    <w:rsid w:val="00F30693"/>
    <w:rsid w:val="00F30A2A"/>
    <w:rsid w:val="00F30C23"/>
    <w:rsid w:val="00F312E7"/>
    <w:rsid w:val="00F31A17"/>
    <w:rsid w:val="00F321B4"/>
    <w:rsid w:val="00F3261B"/>
    <w:rsid w:val="00F32953"/>
    <w:rsid w:val="00F32E4D"/>
    <w:rsid w:val="00F33397"/>
    <w:rsid w:val="00F34262"/>
    <w:rsid w:val="00F34EB0"/>
    <w:rsid w:val="00F34EC2"/>
    <w:rsid w:val="00F34F5E"/>
    <w:rsid w:val="00F3516B"/>
    <w:rsid w:val="00F357FC"/>
    <w:rsid w:val="00F35EDC"/>
    <w:rsid w:val="00F364FE"/>
    <w:rsid w:val="00F36537"/>
    <w:rsid w:val="00F36787"/>
    <w:rsid w:val="00F36DBA"/>
    <w:rsid w:val="00F375BF"/>
    <w:rsid w:val="00F375E7"/>
    <w:rsid w:val="00F3764E"/>
    <w:rsid w:val="00F37B1A"/>
    <w:rsid w:val="00F37B77"/>
    <w:rsid w:val="00F37F82"/>
    <w:rsid w:val="00F40C73"/>
    <w:rsid w:val="00F40DD9"/>
    <w:rsid w:val="00F410A2"/>
    <w:rsid w:val="00F4163F"/>
    <w:rsid w:val="00F41DE4"/>
    <w:rsid w:val="00F422CF"/>
    <w:rsid w:val="00F424F2"/>
    <w:rsid w:val="00F4260B"/>
    <w:rsid w:val="00F42651"/>
    <w:rsid w:val="00F4277C"/>
    <w:rsid w:val="00F42A31"/>
    <w:rsid w:val="00F42A97"/>
    <w:rsid w:val="00F42C11"/>
    <w:rsid w:val="00F42E00"/>
    <w:rsid w:val="00F42FD4"/>
    <w:rsid w:val="00F43070"/>
    <w:rsid w:val="00F43678"/>
    <w:rsid w:val="00F44036"/>
    <w:rsid w:val="00F44570"/>
    <w:rsid w:val="00F446F2"/>
    <w:rsid w:val="00F4484E"/>
    <w:rsid w:val="00F45B16"/>
    <w:rsid w:val="00F45C4E"/>
    <w:rsid w:val="00F45DF0"/>
    <w:rsid w:val="00F45EC0"/>
    <w:rsid w:val="00F45EC9"/>
    <w:rsid w:val="00F45FC5"/>
    <w:rsid w:val="00F46029"/>
    <w:rsid w:val="00F4606B"/>
    <w:rsid w:val="00F4638B"/>
    <w:rsid w:val="00F465F4"/>
    <w:rsid w:val="00F46DA8"/>
    <w:rsid w:val="00F46FDF"/>
    <w:rsid w:val="00F472B9"/>
    <w:rsid w:val="00F4759E"/>
    <w:rsid w:val="00F47FA4"/>
    <w:rsid w:val="00F5023F"/>
    <w:rsid w:val="00F5065B"/>
    <w:rsid w:val="00F50859"/>
    <w:rsid w:val="00F5094E"/>
    <w:rsid w:val="00F50968"/>
    <w:rsid w:val="00F50B42"/>
    <w:rsid w:val="00F514ED"/>
    <w:rsid w:val="00F519C9"/>
    <w:rsid w:val="00F51BE9"/>
    <w:rsid w:val="00F51FCE"/>
    <w:rsid w:val="00F522E3"/>
    <w:rsid w:val="00F52991"/>
    <w:rsid w:val="00F52C6A"/>
    <w:rsid w:val="00F538D8"/>
    <w:rsid w:val="00F540AE"/>
    <w:rsid w:val="00F545A5"/>
    <w:rsid w:val="00F5479F"/>
    <w:rsid w:val="00F547DB"/>
    <w:rsid w:val="00F5559A"/>
    <w:rsid w:val="00F558C0"/>
    <w:rsid w:val="00F55AA5"/>
    <w:rsid w:val="00F55C38"/>
    <w:rsid w:val="00F56450"/>
    <w:rsid w:val="00F566CE"/>
    <w:rsid w:val="00F56983"/>
    <w:rsid w:val="00F572AA"/>
    <w:rsid w:val="00F5757F"/>
    <w:rsid w:val="00F57A1F"/>
    <w:rsid w:val="00F57BCA"/>
    <w:rsid w:val="00F57F83"/>
    <w:rsid w:val="00F60078"/>
    <w:rsid w:val="00F602B1"/>
    <w:rsid w:val="00F60541"/>
    <w:rsid w:val="00F60A58"/>
    <w:rsid w:val="00F60F66"/>
    <w:rsid w:val="00F61765"/>
    <w:rsid w:val="00F619E7"/>
    <w:rsid w:val="00F61C16"/>
    <w:rsid w:val="00F61D1E"/>
    <w:rsid w:val="00F61EB4"/>
    <w:rsid w:val="00F61F29"/>
    <w:rsid w:val="00F620D3"/>
    <w:rsid w:val="00F623C8"/>
    <w:rsid w:val="00F6286C"/>
    <w:rsid w:val="00F6297C"/>
    <w:rsid w:val="00F62DFB"/>
    <w:rsid w:val="00F62E71"/>
    <w:rsid w:val="00F62FB8"/>
    <w:rsid w:val="00F6307C"/>
    <w:rsid w:val="00F633AD"/>
    <w:rsid w:val="00F636E5"/>
    <w:rsid w:val="00F63AEB"/>
    <w:rsid w:val="00F64341"/>
    <w:rsid w:val="00F64638"/>
    <w:rsid w:val="00F646E2"/>
    <w:rsid w:val="00F64AB5"/>
    <w:rsid w:val="00F64C5D"/>
    <w:rsid w:val="00F64FC6"/>
    <w:rsid w:val="00F6502D"/>
    <w:rsid w:val="00F653CC"/>
    <w:rsid w:val="00F659A2"/>
    <w:rsid w:val="00F65A99"/>
    <w:rsid w:val="00F65ABD"/>
    <w:rsid w:val="00F65DBA"/>
    <w:rsid w:val="00F65DFD"/>
    <w:rsid w:val="00F65FED"/>
    <w:rsid w:val="00F660B6"/>
    <w:rsid w:val="00F661C3"/>
    <w:rsid w:val="00F66478"/>
    <w:rsid w:val="00F67440"/>
    <w:rsid w:val="00F677D9"/>
    <w:rsid w:val="00F6784B"/>
    <w:rsid w:val="00F67889"/>
    <w:rsid w:val="00F6789D"/>
    <w:rsid w:val="00F679B3"/>
    <w:rsid w:val="00F67FD9"/>
    <w:rsid w:val="00F7065A"/>
    <w:rsid w:val="00F70887"/>
    <w:rsid w:val="00F70F84"/>
    <w:rsid w:val="00F71089"/>
    <w:rsid w:val="00F71377"/>
    <w:rsid w:val="00F716C3"/>
    <w:rsid w:val="00F71BD1"/>
    <w:rsid w:val="00F720DC"/>
    <w:rsid w:val="00F72482"/>
    <w:rsid w:val="00F72C81"/>
    <w:rsid w:val="00F730B0"/>
    <w:rsid w:val="00F73240"/>
    <w:rsid w:val="00F736E8"/>
    <w:rsid w:val="00F737AC"/>
    <w:rsid w:val="00F738CC"/>
    <w:rsid w:val="00F749C3"/>
    <w:rsid w:val="00F74A6D"/>
    <w:rsid w:val="00F74F3C"/>
    <w:rsid w:val="00F7542F"/>
    <w:rsid w:val="00F75443"/>
    <w:rsid w:val="00F75446"/>
    <w:rsid w:val="00F758FE"/>
    <w:rsid w:val="00F76789"/>
    <w:rsid w:val="00F767D4"/>
    <w:rsid w:val="00F76832"/>
    <w:rsid w:val="00F76A8E"/>
    <w:rsid w:val="00F76BE6"/>
    <w:rsid w:val="00F76C00"/>
    <w:rsid w:val="00F770CA"/>
    <w:rsid w:val="00F772EA"/>
    <w:rsid w:val="00F77323"/>
    <w:rsid w:val="00F77480"/>
    <w:rsid w:val="00F7766E"/>
    <w:rsid w:val="00F77A8A"/>
    <w:rsid w:val="00F77C11"/>
    <w:rsid w:val="00F77D15"/>
    <w:rsid w:val="00F80947"/>
    <w:rsid w:val="00F8115E"/>
    <w:rsid w:val="00F8161C"/>
    <w:rsid w:val="00F8182E"/>
    <w:rsid w:val="00F825AE"/>
    <w:rsid w:val="00F829AE"/>
    <w:rsid w:val="00F82A19"/>
    <w:rsid w:val="00F82D94"/>
    <w:rsid w:val="00F82DEE"/>
    <w:rsid w:val="00F83552"/>
    <w:rsid w:val="00F8360E"/>
    <w:rsid w:val="00F83B31"/>
    <w:rsid w:val="00F83BFF"/>
    <w:rsid w:val="00F83F50"/>
    <w:rsid w:val="00F84016"/>
    <w:rsid w:val="00F843B8"/>
    <w:rsid w:val="00F84FE0"/>
    <w:rsid w:val="00F85247"/>
    <w:rsid w:val="00F857BC"/>
    <w:rsid w:val="00F85968"/>
    <w:rsid w:val="00F862FF"/>
    <w:rsid w:val="00F86396"/>
    <w:rsid w:val="00F86707"/>
    <w:rsid w:val="00F86709"/>
    <w:rsid w:val="00F86EB5"/>
    <w:rsid w:val="00F87465"/>
    <w:rsid w:val="00F878B3"/>
    <w:rsid w:val="00F87C1F"/>
    <w:rsid w:val="00F87E59"/>
    <w:rsid w:val="00F906FE"/>
    <w:rsid w:val="00F90ADE"/>
    <w:rsid w:val="00F90BC9"/>
    <w:rsid w:val="00F91195"/>
    <w:rsid w:val="00F91235"/>
    <w:rsid w:val="00F91568"/>
    <w:rsid w:val="00F919AA"/>
    <w:rsid w:val="00F91BAB"/>
    <w:rsid w:val="00F925D2"/>
    <w:rsid w:val="00F9304B"/>
    <w:rsid w:val="00F93A54"/>
    <w:rsid w:val="00F93D5D"/>
    <w:rsid w:val="00F93D5E"/>
    <w:rsid w:val="00F93FB6"/>
    <w:rsid w:val="00F94351"/>
    <w:rsid w:val="00F94753"/>
    <w:rsid w:val="00F94AA5"/>
    <w:rsid w:val="00F951C9"/>
    <w:rsid w:val="00F95480"/>
    <w:rsid w:val="00F958ED"/>
    <w:rsid w:val="00F9601D"/>
    <w:rsid w:val="00F96382"/>
    <w:rsid w:val="00F966E0"/>
    <w:rsid w:val="00F9673C"/>
    <w:rsid w:val="00F967FB"/>
    <w:rsid w:val="00F9686E"/>
    <w:rsid w:val="00F96BF7"/>
    <w:rsid w:val="00F96CF8"/>
    <w:rsid w:val="00F96DC2"/>
    <w:rsid w:val="00F97357"/>
    <w:rsid w:val="00F97811"/>
    <w:rsid w:val="00F97CEE"/>
    <w:rsid w:val="00FA0043"/>
    <w:rsid w:val="00FA03E7"/>
    <w:rsid w:val="00FA0626"/>
    <w:rsid w:val="00FA08CD"/>
    <w:rsid w:val="00FA0C82"/>
    <w:rsid w:val="00FA0EA5"/>
    <w:rsid w:val="00FA123A"/>
    <w:rsid w:val="00FA1875"/>
    <w:rsid w:val="00FA1EBA"/>
    <w:rsid w:val="00FA248F"/>
    <w:rsid w:val="00FA2532"/>
    <w:rsid w:val="00FA25EE"/>
    <w:rsid w:val="00FA2630"/>
    <w:rsid w:val="00FA2760"/>
    <w:rsid w:val="00FA2CE4"/>
    <w:rsid w:val="00FA31F2"/>
    <w:rsid w:val="00FA336A"/>
    <w:rsid w:val="00FA34D7"/>
    <w:rsid w:val="00FA34E3"/>
    <w:rsid w:val="00FA3909"/>
    <w:rsid w:val="00FA3ADF"/>
    <w:rsid w:val="00FA3F49"/>
    <w:rsid w:val="00FA3F7A"/>
    <w:rsid w:val="00FA41C3"/>
    <w:rsid w:val="00FA4606"/>
    <w:rsid w:val="00FA506D"/>
    <w:rsid w:val="00FA54B3"/>
    <w:rsid w:val="00FA55F8"/>
    <w:rsid w:val="00FA5664"/>
    <w:rsid w:val="00FA5C4D"/>
    <w:rsid w:val="00FA61DA"/>
    <w:rsid w:val="00FA62A8"/>
    <w:rsid w:val="00FA63CE"/>
    <w:rsid w:val="00FA671D"/>
    <w:rsid w:val="00FA6A1E"/>
    <w:rsid w:val="00FA6D97"/>
    <w:rsid w:val="00FA7144"/>
    <w:rsid w:val="00FA7C96"/>
    <w:rsid w:val="00FA7D80"/>
    <w:rsid w:val="00FA7DF0"/>
    <w:rsid w:val="00FB0262"/>
    <w:rsid w:val="00FB1049"/>
    <w:rsid w:val="00FB10C7"/>
    <w:rsid w:val="00FB1284"/>
    <w:rsid w:val="00FB19D8"/>
    <w:rsid w:val="00FB1BE3"/>
    <w:rsid w:val="00FB1D82"/>
    <w:rsid w:val="00FB21F1"/>
    <w:rsid w:val="00FB290C"/>
    <w:rsid w:val="00FB2A8C"/>
    <w:rsid w:val="00FB38AB"/>
    <w:rsid w:val="00FB3DBA"/>
    <w:rsid w:val="00FB3F74"/>
    <w:rsid w:val="00FB438F"/>
    <w:rsid w:val="00FB4580"/>
    <w:rsid w:val="00FB4957"/>
    <w:rsid w:val="00FB53EA"/>
    <w:rsid w:val="00FB548C"/>
    <w:rsid w:val="00FB55F9"/>
    <w:rsid w:val="00FB5762"/>
    <w:rsid w:val="00FB585A"/>
    <w:rsid w:val="00FB5A99"/>
    <w:rsid w:val="00FB6025"/>
    <w:rsid w:val="00FB6054"/>
    <w:rsid w:val="00FB631A"/>
    <w:rsid w:val="00FB6868"/>
    <w:rsid w:val="00FB6AB1"/>
    <w:rsid w:val="00FB7197"/>
    <w:rsid w:val="00FB74E0"/>
    <w:rsid w:val="00FB792C"/>
    <w:rsid w:val="00FB7A19"/>
    <w:rsid w:val="00FB7ADC"/>
    <w:rsid w:val="00FB7B08"/>
    <w:rsid w:val="00FB7D18"/>
    <w:rsid w:val="00FC04C6"/>
    <w:rsid w:val="00FC053D"/>
    <w:rsid w:val="00FC0A08"/>
    <w:rsid w:val="00FC0A2E"/>
    <w:rsid w:val="00FC0B8B"/>
    <w:rsid w:val="00FC0BF4"/>
    <w:rsid w:val="00FC0D17"/>
    <w:rsid w:val="00FC0EFC"/>
    <w:rsid w:val="00FC0F51"/>
    <w:rsid w:val="00FC118C"/>
    <w:rsid w:val="00FC19BD"/>
    <w:rsid w:val="00FC1EA8"/>
    <w:rsid w:val="00FC20C2"/>
    <w:rsid w:val="00FC2257"/>
    <w:rsid w:val="00FC269C"/>
    <w:rsid w:val="00FC2CD4"/>
    <w:rsid w:val="00FC30C1"/>
    <w:rsid w:val="00FC3108"/>
    <w:rsid w:val="00FC3175"/>
    <w:rsid w:val="00FC320C"/>
    <w:rsid w:val="00FC3B61"/>
    <w:rsid w:val="00FC4199"/>
    <w:rsid w:val="00FC43B4"/>
    <w:rsid w:val="00FC46F2"/>
    <w:rsid w:val="00FC5801"/>
    <w:rsid w:val="00FC582C"/>
    <w:rsid w:val="00FC5A35"/>
    <w:rsid w:val="00FC65A4"/>
    <w:rsid w:val="00FC6691"/>
    <w:rsid w:val="00FC6C04"/>
    <w:rsid w:val="00FC6F06"/>
    <w:rsid w:val="00FC72D6"/>
    <w:rsid w:val="00FC73B0"/>
    <w:rsid w:val="00FC7649"/>
    <w:rsid w:val="00FC789C"/>
    <w:rsid w:val="00FC7B9F"/>
    <w:rsid w:val="00FC7FFB"/>
    <w:rsid w:val="00FD03A7"/>
    <w:rsid w:val="00FD053A"/>
    <w:rsid w:val="00FD0B05"/>
    <w:rsid w:val="00FD0DC1"/>
    <w:rsid w:val="00FD1251"/>
    <w:rsid w:val="00FD1A27"/>
    <w:rsid w:val="00FD1C6C"/>
    <w:rsid w:val="00FD1ED0"/>
    <w:rsid w:val="00FD206F"/>
    <w:rsid w:val="00FD2153"/>
    <w:rsid w:val="00FD2450"/>
    <w:rsid w:val="00FD2AFB"/>
    <w:rsid w:val="00FD2D1D"/>
    <w:rsid w:val="00FD2D78"/>
    <w:rsid w:val="00FD2E66"/>
    <w:rsid w:val="00FD2F8C"/>
    <w:rsid w:val="00FD33C4"/>
    <w:rsid w:val="00FD35A3"/>
    <w:rsid w:val="00FD3625"/>
    <w:rsid w:val="00FD40BA"/>
    <w:rsid w:val="00FD4708"/>
    <w:rsid w:val="00FD4BB0"/>
    <w:rsid w:val="00FD4CEA"/>
    <w:rsid w:val="00FD5173"/>
    <w:rsid w:val="00FD517C"/>
    <w:rsid w:val="00FD638E"/>
    <w:rsid w:val="00FD642C"/>
    <w:rsid w:val="00FD65FD"/>
    <w:rsid w:val="00FD67E7"/>
    <w:rsid w:val="00FD6F78"/>
    <w:rsid w:val="00FD719C"/>
    <w:rsid w:val="00FD73EF"/>
    <w:rsid w:val="00FD7683"/>
    <w:rsid w:val="00FD7779"/>
    <w:rsid w:val="00FE0083"/>
    <w:rsid w:val="00FE0720"/>
    <w:rsid w:val="00FE083C"/>
    <w:rsid w:val="00FE0933"/>
    <w:rsid w:val="00FE0982"/>
    <w:rsid w:val="00FE0AD6"/>
    <w:rsid w:val="00FE0BC6"/>
    <w:rsid w:val="00FE1468"/>
    <w:rsid w:val="00FE190E"/>
    <w:rsid w:val="00FE1BF5"/>
    <w:rsid w:val="00FE1BFC"/>
    <w:rsid w:val="00FE1F21"/>
    <w:rsid w:val="00FE2278"/>
    <w:rsid w:val="00FE2647"/>
    <w:rsid w:val="00FE2828"/>
    <w:rsid w:val="00FE29D7"/>
    <w:rsid w:val="00FE2BE9"/>
    <w:rsid w:val="00FE2BF6"/>
    <w:rsid w:val="00FE2CAB"/>
    <w:rsid w:val="00FE2F79"/>
    <w:rsid w:val="00FE38F1"/>
    <w:rsid w:val="00FE3A95"/>
    <w:rsid w:val="00FE3B44"/>
    <w:rsid w:val="00FE3C3A"/>
    <w:rsid w:val="00FE4007"/>
    <w:rsid w:val="00FE4194"/>
    <w:rsid w:val="00FE4237"/>
    <w:rsid w:val="00FE4385"/>
    <w:rsid w:val="00FE4389"/>
    <w:rsid w:val="00FE439C"/>
    <w:rsid w:val="00FE446F"/>
    <w:rsid w:val="00FE4477"/>
    <w:rsid w:val="00FE45BF"/>
    <w:rsid w:val="00FE483B"/>
    <w:rsid w:val="00FE48AA"/>
    <w:rsid w:val="00FE4DB6"/>
    <w:rsid w:val="00FE4E41"/>
    <w:rsid w:val="00FE5459"/>
    <w:rsid w:val="00FE5AA2"/>
    <w:rsid w:val="00FE62E0"/>
    <w:rsid w:val="00FE6522"/>
    <w:rsid w:val="00FE65D1"/>
    <w:rsid w:val="00FE6747"/>
    <w:rsid w:val="00FE69BD"/>
    <w:rsid w:val="00FE6CB9"/>
    <w:rsid w:val="00FE7044"/>
    <w:rsid w:val="00FE7735"/>
    <w:rsid w:val="00FE78AE"/>
    <w:rsid w:val="00FE7A54"/>
    <w:rsid w:val="00FF03A4"/>
    <w:rsid w:val="00FF040A"/>
    <w:rsid w:val="00FF057E"/>
    <w:rsid w:val="00FF0845"/>
    <w:rsid w:val="00FF092B"/>
    <w:rsid w:val="00FF0F84"/>
    <w:rsid w:val="00FF11F2"/>
    <w:rsid w:val="00FF137D"/>
    <w:rsid w:val="00FF171E"/>
    <w:rsid w:val="00FF211F"/>
    <w:rsid w:val="00FF24A3"/>
    <w:rsid w:val="00FF250D"/>
    <w:rsid w:val="00FF2754"/>
    <w:rsid w:val="00FF2952"/>
    <w:rsid w:val="00FF2CEA"/>
    <w:rsid w:val="00FF3026"/>
    <w:rsid w:val="00FF3209"/>
    <w:rsid w:val="00FF3580"/>
    <w:rsid w:val="00FF42CA"/>
    <w:rsid w:val="00FF440D"/>
    <w:rsid w:val="00FF443A"/>
    <w:rsid w:val="00FF4CB2"/>
    <w:rsid w:val="00FF4DD6"/>
    <w:rsid w:val="00FF4EE1"/>
    <w:rsid w:val="00FF4FF8"/>
    <w:rsid w:val="00FF545B"/>
    <w:rsid w:val="00FF546A"/>
    <w:rsid w:val="00FF5962"/>
    <w:rsid w:val="00FF5B48"/>
    <w:rsid w:val="00FF5CC4"/>
    <w:rsid w:val="00FF5E83"/>
    <w:rsid w:val="00FF6A1B"/>
    <w:rsid w:val="00FF7534"/>
    <w:rsid w:val="00FF7B17"/>
    <w:rsid w:val="00FF7B88"/>
    <w:rsid w:val="00FF7C02"/>
    <w:rsid w:val="00FF7FCB"/>
    <w:rsid w:val="06DD28C6"/>
    <w:rsid w:val="073693CD"/>
    <w:rsid w:val="101EA740"/>
    <w:rsid w:val="18706DF5"/>
    <w:rsid w:val="2045926C"/>
    <w:rsid w:val="204ABBC2"/>
    <w:rsid w:val="6304E3DE"/>
    <w:rsid w:val="68299E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58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E3"/>
  </w:style>
  <w:style w:type="paragraph" w:styleId="Heading1">
    <w:name w:val="heading 1"/>
    <w:aliases w:val="CER Heading 1"/>
    <w:basedOn w:val="Normal"/>
    <w:next w:val="Heading2"/>
    <w:link w:val="Heading1Char"/>
    <w:uiPriority w:val="9"/>
    <w:qFormat/>
    <w:rsid w:val="00C22B0F"/>
    <w:pPr>
      <w:numPr>
        <w:numId w:val="69"/>
      </w:numPr>
      <w:spacing w:before="360" w:after="120" w:line="240" w:lineRule="auto"/>
      <w:outlineLvl w:val="0"/>
    </w:pPr>
    <w:rPr>
      <w:rFonts w:ascii="Calibri" w:eastAsia="Times New Roman" w:hAnsi="Calibri" w:cs="Calibri"/>
      <w:b/>
      <w:bCs/>
      <w:color w:val="FFC000" w:themeColor="accent4"/>
      <w:kern w:val="32"/>
      <w:sz w:val="40"/>
      <w:szCs w:val="24"/>
    </w:rPr>
  </w:style>
  <w:style w:type="paragraph" w:styleId="Heading2">
    <w:name w:val="heading 2"/>
    <w:aliases w:val="CER Heading 2"/>
    <w:basedOn w:val="Normal"/>
    <w:next w:val="Normal"/>
    <w:link w:val="Heading2Char"/>
    <w:uiPriority w:val="9"/>
    <w:qFormat/>
    <w:rsid w:val="00CF0F13"/>
    <w:pPr>
      <w:keepNext/>
      <w:keepLines/>
      <w:numPr>
        <w:ilvl w:val="1"/>
        <w:numId w:val="69"/>
      </w:numPr>
      <w:spacing w:before="280" w:after="0" w:line="240" w:lineRule="auto"/>
      <w:outlineLvl w:val="1"/>
    </w:pPr>
    <w:rPr>
      <w:rFonts w:ascii="Calibri" w:eastAsia="Times New Roman" w:hAnsi="Calibri" w:cstheme="minorHAnsi"/>
      <w:b/>
      <w:bCs/>
      <w:sz w:val="32"/>
      <w:szCs w:val="32"/>
    </w:rPr>
  </w:style>
  <w:style w:type="paragraph" w:styleId="Heading3">
    <w:name w:val="heading 3"/>
    <w:aliases w:val="CER Heading 3"/>
    <w:next w:val="Normal"/>
    <w:link w:val="Heading3Char"/>
    <w:uiPriority w:val="9"/>
    <w:qFormat/>
    <w:rsid w:val="00387C96"/>
    <w:pPr>
      <w:keepNext/>
      <w:keepLines/>
      <w:numPr>
        <w:ilvl w:val="2"/>
        <w:numId w:val="69"/>
      </w:numPr>
      <w:spacing w:before="240" w:after="0" w:line="240" w:lineRule="auto"/>
      <w:outlineLvl w:val="2"/>
    </w:pPr>
    <w:rPr>
      <w:rFonts w:ascii="Calibri" w:eastAsia="Times New Roman" w:hAnsi="Calibri" w:cstheme="majorHAnsi"/>
      <w:b/>
      <w:bCs/>
      <w:color w:val="000000" w:themeColor="text1"/>
      <w:sz w:val="27"/>
      <w:szCs w:val="27"/>
    </w:rPr>
  </w:style>
  <w:style w:type="paragraph" w:styleId="Heading4">
    <w:name w:val="heading 4"/>
    <w:aliases w:val="CER Heading 4"/>
    <w:basedOn w:val="Normal"/>
    <w:next w:val="Normal"/>
    <w:link w:val="Heading4Char"/>
    <w:uiPriority w:val="9"/>
    <w:unhideWhenUsed/>
    <w:qFormat/>
    <w:rsid w:val="00C22B0F"/>
    <w:pPr>
      <w:keepNext/>
      <w:numPr>
        <w:ilvl w:val="3"/>
        <w:numId w:val="69"/>
      </w:numPr>
      <w:spacing w:before="240" w:after="0" w:line="240" w:lineRule="auto"/>
      <w:outlineLvl w:val="3"/>
    </w:pPr>
    <w:rPr>
      <w:rFonts w:asciiTheme="majorHAnsi" w:eastAsiaTheme="minorEastAsia" w:hAnsiTheme="majorHAnsi"/>
      <w:b/>
      <w:color w:val="000000" w:themeColor="text1"/>
      <w:sz w:val="24"/>
      <w:szCs w:val="24"/>
    </w:rPr>
  </w:style>
  <w:style w:type="paragraph" w:styleId="Heading5">
    <w:name w:val="heading 5"/>
    <w:aliases w:val="CER Heading 5"/>
    <w:basedOn w:val="Normal"/>
    <w:next w:val="Normal"/>
    <w:link w:val="Heading5Char"/>
    <w:uiPriority w:val="6"/>
    <w:unhideWhenUsed/>
    <w:qFormat/>
    <w:rsid w:val="00C22B0F"/>
    <w:pPr>
      <w:keepNext/>
      <w:keepLines/>
      <w:numPr>
        <w:ilvl w:val="4"/>
        <w:numId w:val="69"/>
      </w:numPr>
      <w:spacing w:before="240" w:after="200" w:line="240" w:lineRule="auto"/>
      <w:outlineLvl w:val="4"/>
    </w:pPr>
    <w:rPr>
      <w:rFonts w:eastAsiaTheme="majorEastAsia" w:cstheme="majorBidi"/>
      <w:b/>
      <w:color w:val="000000" w:themeColor="text1"/>
      <w:szCs w:val="24"/>
    </w:rPr>
  </w:style>
  <w:style w:type="paragraph" w:styleId="Heading6">
    <w:name w:val="heading 6"/>
    <w:aliases w:val="CER Heading 6"/>
    <w:basedOn w:val="Normal"/>
    <w:next w:val="Normal"/>
    <w:link w:val="Heading6Char"/>
    <w:uiPriority w:val="99"/>
    <w:unhideWhenUsed/>
    <w:rsid w:val="00C22B0F"/>
    <w:pPr>
      <w:numPr>
        <w:ilvl w:val="5"/>
        <w:numId w:val="69"/>
      </w:numPr>
      <w:tabs>
        <w:tab w:val="left" w:pos="1633"/>
      </w:tabs>
      <w:spacing w:before="240" w:after="200" w:line="240" w:lineRule="auto"/>
      <w:outlineLvl w:val="5"/>
    </w:pPr>
    <w:rPr>
      <w:rFonts w:eastAsiaTheme="minorEastAsia"/>
      <w:b/>
      <w:bCs/>
      <w:color w:val="000000" w:themeColor="text1"/>
      <w:sz w:val="21"/>
    </w:rPr>
  </w:style>
  <w:style w:type="paragraph" w:styleId="Heading7">
    <w:name w:val="heading 7"/>
    <w:basedOn w:val="Normal"/>
    <w:next w:val="Normal"/>
    <w:link w:val="Heading7Char"/>
    <w:uiPriority w:val="99"/>
    <w:unhideWhenUsed/>
    <w:rsid w:val="00C22B0F"/>
    <w:pPr>
      <w:keepNext/>
      <w:keepLines/>
      <w:numPr>
        <w:ilvl w:val="6"/>
        <w:numId w:val="69"/>
      </w:numPr>
      <w:spacing w:before="200" w:after="0" w:line="240" w:lineRule="auto"/>
      <w:outlineLvl w:val="6"/>
    </w:pPr>
    <w:rPr>
      <w:rFonts w:eastAsiaTheme="majorEastAsia" w:cstheme="majorBidi"/>
      <w:b/>
      <w:i/>
      <w:iCs/>
      <w:color w:val="404040" w:themeColor="text1" w:themeTint="BF"/>
      <w:szCs w:val="24"/>
    </w:rPr>
  </w:style>
  <w:style w:type="paragraph" w:styleId="Heading8">
    <w:name w:val="heading 8"/>
    <w:basedOn w:val="Normal"/>
    <w:next w:val="Normal"/>
    <w:link w:val="Heading8Char"/>
    <w:uiPriority w:val="99"/>
    <w:unhideWhenUsed/>
    <w:qFormat/>
    <w:rsid w:val="00C22B0F"/>
    <w:pPr>
      <w:keepNext/>
      <w:keepLines/>
      <w:numPr>
        <w:ilvl w:val="7"/>
        <w:numId w:val="69"/>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C22B0F"/>
    <w:pPr>
      <w:keepNext/>
      <w:keepLines/>
      <w:numPr>
        <w:ilvl w:val="8"/>
        <w:numId w:val="69"/>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h5_Section"/>
    <w:basedOn w:val="Normal"/>
    <w:next w:val="subsection"/>
    <w:link w:val="ActHead5Char"/>
    <w:qFormat/>
    <w:rsid w:val="003838E3"/>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t_Main,Subsection"/>
    <w:basedOn w:val="Normal"/>
    <w:link w:val="subsectionChar"/>
    <w:qFormat/>
    <w:rsid w:val="003838E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t_Para"/>
    <w:basedOn w:val="Normal"/>
    <w:link w:val="paragraphChar"/>
    <w:qFormat/>
    <w:rsid w:val="003838E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3838E3"/>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3838E3"/>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3838E3"/>
    <w:rPr>
      <w:rFonts w:ascii="Times New Roman" w:eastAsia="Times New Roman" w:hAnsi="Times New Roman" w:cs="Times New Roman"/>
      <w:b/>
      <w:kern w:val="28"/>
      <w:sz w:val="24"/>
      <w:szCs w:val="20"/>
      <w:lang w:eastAsia="en-AU"/>
    </w:rPr>
  </w:style>
  <w:style w:type="paragraph" w:customStyle="1" w:styleId="paragraphsub">
    <w:name w:val="paragraph(sub)"/>
    <w:aliases w:val="aa,t_Subpara"/>
    <w:basedOn w:val="Normal"/>
    <w:qFormat/>
    <w:rsid w:val="003838E3"/>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h6_Subsec"/>
    <w:basedOn w:val="Normal"/>
    <w:next w:val="subsection"/>
    <w:rsid w:val="003838E3"/>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notetext">
    <w:name w:val="note(text)"/>
    <w:aliases w:val="n"/>
    <w:basedOn w:val="Normal"/>
    <w:link w:val="notetextChar"/>
    <w:rsid w:val="003838E3"/>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3838E3"/>
    <w:rPr>
      <w:rFonts w:ascii="Times New Roman" w:eastAsia="Times New Roman" w:hAnsi="Times New Roman" w:cs="Times New Roman"/>
      <w:sz w:val="18"/>
      <w:szCs w:val="20"/>
      <w:lang w:eastAsia="en-AU"/>
    </w:rPr>
  </w:style>
  <w:style w:type="character" w:customStyle="1" w:styleId="CharSectno">
    <w:name w:val="CharSectno"/>
    <w:basedOn w:val="DefaultParagraphFont"/>
    <w:qFormat/>
    <w:rsid w:val="003838E3"/>
  </w:style>
  <w:style w:type="paragraph" w:customStyle="1" w:styleId="CERcovertitle">
    <w:name w:val="CER cover title"/>
    <w:basedOn w:val="Title"/>
    <w:link w:val="CERcovertitleChar"/>
    <w:uiPriority w:val="8"/>
    <w:rsid w:val="00837F63"/>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837F63"/>
    <w:pPr>
      <w:spacing w:before="120" w:after="120" w:line="240" w:lineRule="auto"/>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837F63"/>
    <w:rPr>
      <w:rFonts w:asciiTheme="majorHAnsi" w:eastAsiaTheme="majorEastAsia" w:hAnsiTheme="majorHAnsi" w:cs="Times New Roman (Headings CS)"/>
      <w:b/>
      <w:noProof/>
      <w:kern w:val="28"/>
      <w:sz w:val="56"/>
      <w:szCs w:val="56"/>
      <w:lang w:eastAsia="en-AU"/>
    </w:rPr>
  </w:style>
  <w:style w:type="character" w:customStyle="1" w:styleId="CERcoversubtitleChar">
    <w:name w:val="CER cover subtitle Char"/>
    <w:basedOn w:val="DefaultParagraphFont"/>
    <w:link w:val="CERcoversubtitle"/>
    <w:uiPriority w:val="8"/>
    <w:rsid w:val="00837F63"/>
    <w:rPr>
      <w:rFonts w:ascii="Calibri Light" w:eastAsia="Times New Roman" w:hAnsi="Calibri Light" w:cs="Calibri Light"/>
      <w:color w:val="000000" w:themeColor="text1"/>
      <w:sz w:val="40"/>
      <w:szCs w:val="40"/>
    </w:rPr>
  </w:style>
  <w:style w:type="paragraph" w:customStyle="1" w:styleId="BodyText1">
    <w:name w:val="Body Text1"/>
    <w:basedOn w:val="Normal"/>
    <w:uiPriority w:val="8"/>
    <w:qFormat/>
    <w:rsid w:val="00837F63"/>
    <w:pPr>
      <w:spacing w:before="200" w:after="200" w:line="240" w:lineRule="auto"/>
    </w:pPr>
    <w:rPr>
      <w:rFonts w:eastAsia="Cambria" w:cstheme="minorHAnsi"/>
      <w:color w:val="000000" w:themeColor="text1"/>
      <w:szCs w:val="24"/>
    </w:rPr>
  </w:style>
  <w:style w:type="character" w:styleId="CommentReference">
    <w:name w:val="annotation reference"/>
    <w:basedOn w:val="DefaultParagraphFont"/>
    <w:uiPriority w:val="99"/>
    <w:semiHidden/>
    <w:unhideWhenUsed/>
    <w:rsid w:val="00837F63"/>
    <w:rPr>
      <w:sz w:val="16"/>
      <w:szCs w:val="16"/>
    </w:rPr>
  </w:style>
  <w:style w:type="paragraph" w:styleId="CommentText">
    <w:name w:val="annotation text"/>
    <w:basedOn w:val="Normal"/>
    <w:link w:val="CommentTextChar"/>
    <w:uiPriority w:val="99"/>
    <w:unhideWhenUsed/>
    <w:rsid w:val="00837F63"/>
    <w:pPr>
      <w:spacing w:line="240" w:lineRule="auto"/>
    </w:pPr>
    <w:rPr>
      <w:sz w:val="20"/>
      <w:szCs w:val="20"/>
    </w:rPr>
  </w:style>
  <w:style w:type="character" w:customStyle="1" w:styleId="CommentTextChar">
    <w:name w:val="Comment Text Char"/>
    <w:basedOn w:val="DefaultParagraphFont"/>
    <w:link w:val="CommentText"/>
    <w:uiPriority w:val="99"/>
    <w:rsid w:val="00837F63"/>
    <w:rPr>
      <w:sz w:val="20"/>
      <w:szCs w:val="20"/>
    </w:rPr>
  </w:style>
  <w:style w:type="paragraph" w:styleId="Title">
    <w:name w:val="Title"/>
    <w:basedOn w:val="Normal"/>
    <w:next w:val="Normal"/>
    <w:link w:val="TitleChar"/>
    <w:uiPriority w:val="10"/>
    <w:qFormat/>
    <w:rsid w:val="00837F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F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7F63"/>
    <w:rPr>
      <w:rFonts w:eastAsiaTheme="minorEastAsia"/>
      <w:color w:val="5A5A5A" w:themeColor="text1" w:themeTint="A5"/>
      <w:spacing w:val="15"/>
    </w:rPr>
  </w:style>
  <w:style w:type="paragraph" w:styleId="Header">
    <w:name w:val="header"/>
    <w:basedOn w:val="Normal"/>
    <w:link w:val="HeaderChar"/>
    <w:uiPriority w:val="99"/>
    <w:unhideWhenUsed/>
    <w:rsid w:val="000D6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067"/>
  </w:style>
  <w:style w:type="paragraph" w:styleId="Footer">
    <w:name w:val="footer"/>
    <w:basedOn w:val="Normal"/>
    <w:link w:val="FooterChar"/>
    <w:uiPriority w:val="99"/>
    <w:unhideWhenUsed/>
    <w:rsid w:val="000D6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067"/>
  </w:style>
  <w:style w:type="character" w:styleId="Hyperlink">
    <w:name w:val="Hyperlink"/>
    <w:basedOn w:val="DefaultParagraphFont"/>
    <w:uiPriority w:val="99"/>
    <w:unhideWhenUsed/>
    <w:rsid w:val="006D7982"/>
    <w:rPr>
      <w:rFonts w:ascii="Calibri" w:hAnsi="Calibri"/>
      <w:color w:val="1F4E79" w:themeColor="accent5" w:themeShade="80"/>
      <w:sz w:val="22"/>
      <w:u w:val="single"/>
    </w:rPr>
  </w:style>
  <w:style w:type="character" w:styleId="PageNumber">
    <w:name w:val="page number"/>
    <w:basedOn w:val="DefaultParagraphFont"/>
    <w:uiPriority w:val="99"/>
    <w:semiHidden/>
    <w:unhideWhenUsed/>
    <w:rsid w:val="007D4BE1"/>
    <w:rPr>
      <w:rFonts w:asciiTheme="minorHAnsi" w:hAnsiTheme="minorHAnsi"/>
    </w:rPr>
  </w:style>
  <w:style w:type="character" w:customStyle="1" w:styleId="Heading1Char">
    <w:name w:val="Heading 1 Char"/>
    <w:aliases w:val="CER Heading 1 Char"/>
    <w:basedOn w:val="DefaultParagraphFont"/>
    <w:link w:val="Heading1"/>
    <w:uiPriority w:val="9"/>
    <w:rsid w:val="00C22B0F"/>
    <w:rPr>
      <w:rFonts w:ascii="Calibri" w:eastAsia="Times New Roman" w:hAnsi="Calibri" w:cs="Calibri"/>
      <w:b/>
      <w:bCs/>
      <w:color w:val="FFC000" w:themeColor="accent4"/>
      <w:kern w:val="32"/>
      <w:sz w:val="40"/>
      <w:szCs w:val="24"/>
    </w:rPr>
  </w:style>
  <w:style w:type="character" w:customStyle="1" w:styleId="Heading2Char">
    <w:name w:val="Heading 2 Char"/>
    <w:aliases w:val="CER Heading 2 Char"/>
    <w:basedOn w:val="DefaultParagraphFont"/>
    <w:link w:val="Heading2"/>
    <w:uiPriority w:val="9"/>
    <w:rsid w:val="00C22B0F"/>
    <w:rPr>
      <w:rFonts w:ascii="Calibri" w:eastAsia="Times New Roman" w:hAnsi="Calibri" w:cstheme="minorHAnsi"/>
      <w:b/>
      <w:bCs/>
      <w:sz w:val="32"/>
      <w:szCs w:val="32"/>
    </w:rPr>
  </w:style>
  <w:style w:type="character" w:customStyle="1" w:styleId="Heading3Char">
    <w:name w:val="Heading 3 Char"/>
    <w:aliases w:val="CER Heading 3 Char"/>
    <w:basedOn w:val="DefaultParagraphFont"/>
    <w:link w:val="Heading3"/>
    <w:uiPriority w:val="9"/>
    <w:rsid w:val="00C22B0F"/>
    <w:rPr>
      <w:rFonts w:ascii="Calibri" w:eastAsia="Times New Roman" w:hAnsi="Calibri" w:cstheme="majorHAnsi"/>
      <w:b/>
      <w:bCs/>
      <w:color w:val="000000" w:themeColor="text1"/>
      <w:sz w:val="27"/>
      <w:szCs w:val="27"/>
    </w:rPr>
  </w:style>
  <w:style w:type="character" w:customStyle="1" w:styleId="Heading4Char">
    <w:name w:val="Heading 4 Char"/>
    <w:aliases w:val="CER Heading 4 Char"/>
    <w:basedOn w:val="DefaultParagraphFont"/>
    <w:link w:val="Heading4"/>
    <w:uiPriority w:val="9"/>
    <w:rsid w:val="00C22B0F"/>
    <w:rPr>
      <w:rFonts w:asciiTheme="majorHAnsi" w:eastAsiaTheme="minorEastAsia" w:hAnsiTheme="majorHAnsi"/>
      <w:b/>
      <w:color w:val="000000" w:themeColor="text1"/>
      <w:sz w:val="24"/>
      <w:szCs w:val="24"/>
    </w:rPr>
  </w:style>
  <w:style w:type="character" w:customStyle="1" w:styleId="Heading5Char">
    <w:name w:val="Heading 5 Char"/>
    <w:aliases w:val="CER Heading 5 Char"/>
    <w:basedOn w:val="DefaultParagraphFont"/>
    <w:link w:val="Heading5"/>
    <w:uiPriority w:val="6"/>
    <w:rsid w:val="00C22B0F"/>
    <w:rPr>
      <w:rFonts w:eastAsiaTheme="majorEastAsia" w:cstheme="majorBidi"/>
      <w:b/>
      <w:color w:val="000000" w:themeColor="text1"/>
      <w:szCs w:val="24"/>
    </w:rPr>
  </w:style>
  <w:style w:type="character" w:customStyle="1" w:styleId="Heading6Char">
    <w:name w:val="Heading 6 Char"/>
    <w:aliases w:val="CER Heading 6 Char"/>
    <w:basedOn w:val="DefaultParagraphFont"/>
    <w:link w:val="Heading6"/>
    <w:uiPriority w:val="99"/>
    <w:rsid w:val="00C22B0F"/>
    <w:rPr>
      <w:rFonts w:eastAsiaTheme="minorEastAsia"/>
      <w:b/>
      <w:bCs/>
      <w:color w:val="000000" w:themeColor="text1"/>
      <w:sz w:val="21"/>
    </w:rPr>
  </w:style>
  <w:style w:type="character" w:customStyle="1" w:styleId="Heading7Char">
    <w:name w:val="Heading 7 Char"/>
    <w:basedOn w:val="DefaultParagraphFont"/>
    <w:link w:val="Heading7"/>
    <w:uiPriority w:val="99"/>
    <w:rsid w:val="00C22B0F"/>
    <w:rPr>
      <w:rFonts w:eastAsiaTheme="majorEastAsia" w:cstheme="majorBidi"/>
      <w:b/>
      <w:i/>
      <w:iCs/>
      <w:color w:val="404040" w:themeColor="text1" w:themeTint="BF"/>
      <w:szCs w:val="24"/>
    </w:rPr>
  </w:style>
  <w:style w:type="character" w:customStyle="1" w:styleId="Heading8Char">
    <w:name w:val="Heading 8 Char"/>
    <w:basedOn w:val="DefaultParagraphFont"/>
    <w:link w:val="Heading8"/>
    <w:uiPriority w:val="99"/>
    <w:rsid w:val="00C22B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C22B0F"/>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C22B0F"/>
    <w:pPr>
      <w:spacing w:after="0" w:line="240" w:lineRule="auto"/>
    </w:pPr>
    <w:rPr>
      <w:sz w:val="20"/>
      <w:szCs w:val="20"/>
    </w:rPr>
  </w:style>
  <w:style w:type="character" w:customStyle="1" w:styleId="FootnoteTextChar">
    <w:name w:val="Footnote Text Char"/>
    <w:basedOn w:val="DefaultParagraphFont"/>
    <w:link w:val="FootnoteText"/>
    <w:uiPriority w:val="99"/>
    <w:rsid w:val="00C22B0F"/>
    <w:rPr>
      <w:sz w:val="20"/>
      <w:szCs w:val="20"/>
    </w:rPr>
  </w:style>
  <w:style w:type="character" w:styleId="FootnoteReference">
    <w:name w:val="footnote reference"/>
    <w:basedOn w:val="DefaultParagraphFont"/>
    <w:uiPriority w:val="99"/>
    <w:unhideWhenUsed/>
    <w:rsid w:val="00C22B0F"/>
    <w:rPr>
      <w:vertAlign w:val="superscript"/>
    </w:rPr>
  </w:style>
  <w:style w:type="paragraph" w:styleId="CommentSubject">
    <w:name w:val="annotation subject"/>
    <w:basedOn w:val="CommentText"/>
    <w:next w:val="CommentText"/>
    <w:link w:val="CommentSubjectChar"/>
    <w:uiPriority w:val="99"/>
    <w:semiHidden/>
    <w:unhideWhenUsed/>
    <w:rsid w:val="005433F7"/>
    <w:rPr>
      <w:b/>
      <w:bCs/>
    </w:rPr>
  </w:style>
  <w:style w:type="character" w:customStyle="1" w:styleId="CommentSubjectChar">
    <w:name w:val="Comment Subject Char"/>
    <w:basedOn w:val="CommentTextChar"/>
    <w:link w:val="CommentSubject"/>
    <w:uiPriority w:val="99"/>
    <w:semiHidden/>
    <w:rsid w:val="005433F7"/>
    <w:rPr>
      <w:b/>
      <w:bCs/>
      <w:sz w:val="20"/>
      <w:szCs w:val="20"/>
    </w:r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182FE5"/>
    <w:pPr>
      <w:ind w:left="720"/>
      <w:contextualSpacing/>
    </w:pPr>
  </w:style>
  <w:style w:type="paragraph" w:customStyle="1" w:styleId="CERbullets">
    <w:name w:val="CER bullets"/>
    <w:basedOn w:val="Normal"/>
    <w:link w:val="CERbulletsChar"/>
    <w:uiPriority w:val="7"/>
    <w:qFormat/>
    <w:rsid w:val="006475BE"/>
    <w:pPr>
      <w:spacing w:before="120" w:after="120" w:line="240" w:lineRule="auto"/>
    </w:pPr>
    <w:rPr>
      <w:rFonts w:eastAsia="Cambria" w:cstheme="minorHAnsi"/>
      <w:szCs w:val="24"/>
    </w:rPr>
  </w:style>
  <w:style w:type="character" w:customStyle="1" w:styleId="CERbulletsChar">
    <w:name w:val="CER bullets Char"/>
    <w:basedOn w:val="DefaultParagraphFont"/>
    <w:link w:val="CERbullets"/>
    <w:uiPriority w:val="7"/>
    <w:rsid w:val="006475BE"/>
    <w:rPr>
      <w:rFonts w:eastAsia="Cambria" w:cstheme="minorHAnsi"/>
      <w:szCs w:val="24"/>
    </w:rPr>
  </w:style>
  <w:style w:type="paragraph" w:styleId="NoSpacing">
    <w:name w:val="No Spacing"/>
    <w:uiPriority w:val="1"/>
    <w:qFormat/>
    <w:rsid w:val="00965089"/>
    <w:pPr>
      <w:spacing w:after="0" w:line="240" w:lineRule="auto"/>
    </w:pPr>
  </w:style>
  <w:style w:type="paragraph" w:styleId="NormalWeb">
    <w:name w:val="Normal (Web)"/>
    <w:basedOn w:val="Normal"/>
    <w:uiPriority w:val="99"/>
    <w:unhideWhenUsed/>
    <w:rsid w:val="00D37DC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aliases w:val="dd,t_Defn"/>
    <w:basedOn w:val="Normal"/>
    <w:rsid w:val="00506FF2"/>
    <w:pPr>
      <w:spacing w:before="180" w:after="0" w:line="240" w:lineRule="auto"/>
      <w:ind w:left="1134"/>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785A18"/>
    <w:rPr>
      <w:color w:val="605E5C"/>
      <w:shd w:val="clear" w:color="auto" w:fill="E1DFDD"/>
    </w:rPr>
  </w:style>
  <w:style w:type="paragraph" w:styleId="TOCHeading">
    <w:name w:val="TOC Heading"/>
    <w:basedOn w:val="Heading1"/>
    <w:next w:val="Normal"/>
    <w:uiPriority w:val="39"/>
    <w:unhideWhenUsed/>
    <w:qFormat/>
    <w:rsid w:val="00F659A2"/>
    <w:pPr>
      <w:keepNext/>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B764C8"/>
    <w:pPr>
      <w:tabs>
        <w:tab w:val="right" w:leader="dot" w:pos="9742"/>
      </w:tabs>
      <w:spacing w:after="100"/>
    </w:pPr>
    <w:rPr>
      <w:b/>
      <w:bCs/>
      <w:noProof/>
    </w:rPr>
  </w:style>
  <w:style w:type="paragraph" w:styleId="TOC2">
    <w:name w:val="toc 2"/>
    <w:basedOn w:val="Normal"/>
    <w:next w:val="Normal"/>
    <w:autoRedefine/>
    <w:uiPriority w:val="39"/>
    <w:unhideWhenUsed/>
    <w:rsid w:val="00D16AB1"/>
    <w:pPr>
      <w:tabs>
        <w:tab w:val="left" w:pos="880"/>
        <w:tab w:val="right" w:leader="dot" w:pos="9742"/>
      </w:tabs>
      <w:spacing w:after="100"/>
      <w:ind w:left="220"/>
    </w:pPr>
  </w:style>
  <w:style w:type="paragraph" w:styleId="TOC3">
    <w:name w:val="toc 3"/>
    <w:basedOn w:val="Normal"/>
    <w:next w:val="Normal"/>
    <w:autoRedefine/>
    <w:uiPriority w:val="39"/>
    <w:unhideWhenUsed/>
    <w:rsid w:val="00F659A2"/>
    <w:pPr>
      <w:spacing w:after="100"/>
      <w:ind w:left="440"/>
    </w:pPr>
  </w:style>
  <w:style w:type="table" w:customStyle="1" w:styleId="CERTable">
    <w:name w:val="CER Table"/>
    <w:basedOn w:val="TableNormal"/>
    <w:uiPriority w:val="99"/>
    <w:rsid w:val="00E56C2B"/>
    <w:pPr>
      <w:spacing w:before="120" w:after="0" w:line="240" w:lineRule="auto"/>
    </w:pPr>
    <w:rPr>
      <w:rFonts w:ascii="Calibri" w:eastAsia="Cambria" w:hAnsi="Calibri" w:cs="Times New Roman"/>
      <w:color w:val="000000" w:themeColor="text1"/>
      <w:kern w:val="2"/>
      <w:sz w:val="20"/>
      <w:szCs w:val="20"/>
      <w:lang w:eastAsia="en-AU"/>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paragraph" w:customStyle="1" w:styleId="Default">
    <w:name w:val="Default"/>
    <w:rsid w:val="00E56C2B"/>
    <w:pPr>
      <w:autoSpaceDE w:val="0"/>
      <w:autoSpaceDN w:val="0"/>
      <w:adjustRightInd w:val="0"/>
      <w:spacing w:after="0" w:line="240" w:lineRule="auto"/>
    </w:pPr>
    <w:rPr>
      <w:rFonts w:ascii="Calibri" w:eastAsia="Cambria" w:hAnsi="Calibri" w:cs="Calibri"/>
      <w:color w:val="000000"/>
      <w:sz w:val="24"/>
      <w:szCs w:val="24"/>
      <w:lang w:eastAsia="en-AU"/>
    </w:rPr>
  </w:style>
  <w:style w:type="character" w:customStyle="1" w:styleId="cf01">
    <w:name w:val="cf01"/>
    <w:basedOn w:val="DefaultParagraphFont"/>
    <w:rsid w:val="00E56C2B"/>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E56C2B"/>
  </w:style>
  <w:style w:type="character" w:customStyle="1" w:styleId="cf11">
    <w:name w:val="cf11"/>
    <w:basedOn w:val="DefaultParagraphFont"/>
    <w:rsid w:val="00E56C2B"/>
    <w:rPr>
      <w:rFonts w:ascii="Segoe UI" w:hAnsi="Segoe UI" w:cs="Segoe UI" w:hint="default"/>
      <w:sz w:val="18"/>
      <w:szCs w:val="18"/>
    </w:rPr>
  </w:style>
  <w:style w:type="table" w:styleId="TableGrid">
    <w:name w:val="Table Grid"/>
    <w:basedOn w:val="TableNormal"/>
    <w:uiPriority w:val="39"/>
    <w:rsid w:val="00B30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27B86"/>
    <w:pPr>
      <w:spacing w:after="200" w:line="240" w:lineRule="auto"/>
    </w:pPr>
    <w:rPr>
      <w:rFonts w:ascii="Calibri Light" w:hAnsi="Calibri Light" w:cs="Calibri Light"/>
      <w:i/>
      <w:iCs/>
      <w:color w:val="000000" w:themeColor="text1"/>
      <w:sz w:val="18"/>
      <w:szCs w:val="18"/>
    </w:rPr>
  </w:style>
  <w:style w:type="character" w:styleId="Mention">
    <w:name w:val="Mention"/>
    <w:basedOn w:val="DefaultParagraphFont"/>
    <w:uiPriority w:val="99"/>
    <w:unhideWhenUsed/>
    <w:rsid w:val="00A27B86"/>
    <w:rPr>
      <w:color w:val="2B579A"/>
      <w:shd w:val="clear" w:color="auto" w:fill="E1DFDD"/>
    </w:rPr>
  </w:style>
  <w:style w:type="paragraph" w:customStyle="1" w:styleId="CERnumbering">
    <w:name w:val="CER numbering"/>
    <w:basedOn w:val="Normal"/>
    <w:link w:val="CERnumberingChar"/>
    <w:uiPriority w:val="8"/>
    <w:qFormat/>
    <w:rsid w:val="00193840"/>
    <w:pPr>
      <w:spacing w:before="120" w:after="120" w:line="240" w:lineRule="auto"/>
    </w:pPr>
    <w:rPr>
      <w:rFonts w:eastAsia="Cambria" w:cstheme="minorHAnsi"/>
      <w:szCs w:val="24"/>
    </w:rPr>
  </w:style>
  <w:style w:type="character" w:customStyle="1" w:styleId="CERnumberingChar">
    <w:name w:val="CER numbering Char"/>
    <w:basedOn w:val="DefaultParagraphFont"/>
    <w:link w:val="CERnumbering"/>
    <w:uiPriority w:val="8"/>
    <w:rsid w:val="00193840"/>
    <w:rPr>
      <w:rFonts w:eastAsia="Cambria" w:cstheme="minorHAnsi"/>
      <w:szCs w:val="24"/>
    </w:rPr>
  </w:style>
  <w:style w:type="character" w:customStyle="1" w:styleId="charchaptext">
    <w:name w:val="charchaptext"/>
    <w:basedOn w:val="DefaultParagraphFont"/>
    <w:rsid w:val="00193840"/>
  </w:style>
  <w:style w:type="paragraph" w:customStyle="1" w:styleId="q-text">
    <w:name w:val="q-text"/>
    <w:basedOn w:val="Normal"/>
    <w:rsid w:val="002305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2">
    <w:name w:val="List Bullet 2"/>
    <w:aliases w:val="Dot-dash bullet"/>
    <w:basedOn w:val="ListBullet"/>
    <w:rsid w:val="00D34741"/>
    <w:pPr>
      <w:numPr>
        <w:numId w:val="26"/>
      </w:numPr>
      <w:spacing w:line="240" w:lineRule="auto"/>
    </w:pPr>
  </w:style>
  <w:style w:type="paragraph" w:styleId="ListBullet">
    <w:name w:val="List Bullet"/>
    <w:basedOn w:val="Normal"/>
    <w:uiPriority w:val="99"/>
    <w:qFormat/>
    <w:rsid w:val="00D34741"/>
    <w:pPr>
      <w:numPr>
        <w:numId w:val="27"/>
      </w:numPr>
      <w:spacing w:before="40" w:after="80" w:line="280" w:lineRule="atLeast"/>
    </w:pPr>
    <w:rPr>
      <w:rFonts w:ascii="Arial" w:eastAsia="Arial" w:hAnsi="Arial" w:cs="Times New Roman"/>
      <w:sz w:val="20"/>
      <w:szCs w:val="24"/>
    </w:rPr>
  </w:style>
  <w:style w:type="paragraph" w:styleId="ListNumber2">
    <w:name w:val="List Number 2"/>
    <w:basedOn w:val="ListNumber"/>
    <w:rsid w:val="00D34741"/>
    <w:pPr>
      <w:numPr>
        <w:numId w:val="28"/>
      </w:numPr>
      <w:spacing w:before="40" w:after="120" w:line="280" w:lineRule="atLeast"/>
      <w:contextualSpacing w:val="0"/>
    </w:pPr>
    <w:rPr>
      <w:rFonts w:ascii="Arial" w:eastAsia="Times New Roman" w:hAnsi="Arial" w:cs="Times New Roman"/>
      <w:iCs/>
      <w:sz w:val="20"/>
      <w:szCs w:val="24"/>
    </w:rPr>
  </w:style>
  <w:style w:type="paragraph" w:customStyle="1" w:styleId="Normalbold">
    <w:name w:val="Normal + bold"/>
    <w:basedOn w:val="Normal"/>
    <w:qFormat/>
    <w:rsid w:val="00D34741"/>
    <w:pPr>
      <w:keepNext/>
      <w:spacing w:before="40" w:after="120" w:line="280" w:lineRule="atLeast"/>
    </w:pPr>
    <w:rPr>
      <w:rFonts w:ascii="Arial" w:eastAsia="Times New Roman" w:hAnsi="Arial" w:cs="Times New Roman"/>
      <w:b/>
      <w:iCs/>
      <w:sz w:val="20"/>
      <w:szCs w:val="24"/>
    </w:rPr>
  </w:style>
  <w:style w:type="paragraph" w:styleId="ListNumber">
    <w:name w:val="List Number"/>
    <w:basedOn w:val="Normal"/>
    <w:uiPriority w:val="99"/>
    <w:semiHidden/>
    <w:unhideWhenUsed/>
    <w:rsid w:val="00D34741"/>
    <w:pPr>
      <w:ind w:left="360" w:hanging="360"/>
      <w:contextualSpacing/>
    </w:pPr>
  </w:style>
  <w:style w:type="paragraph" w:customStyle="1" w:styleId="paragraphsub0">
    <w:name w:val="paragraphsub"/>
    <w:basedOn w:val="Normal"/>
    <w:rsid w:val="00D3474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922F33"/>
    <w:pPr>
      <w:spacing w:after="0" w:line="240" w:lineRule="auto"/>
    </w:pPr>
  </w:style>
  <w:style w:type="character" w:styleId="FollowedHyperlink">
    <w:name w:val="FollowedHyperlink"/>
    <w:basedOn w:val="DefaultParagraphFont"/>
    <w:uiPriority w:val="99"/>
    <w:semiHidden/>
    <w:unhideWhenUsed/>
    <w:rsid w:val="00431A1F"/>
    <w:rPr>
      <w:color w:val="954F72" w:themeColor="followedHyperlink"/>
      <w:u w:val="single"/>
    </w:rPr>
  </w:style>
  <w:style w:type="character" w:styleId="Strong">
    <w:name w:val="Strong"/>
    <w:basedOn w:val="DefaultParagraphFont"/>
    <w:uiPriority w:val="22"/>
    <w:qFormat/>
    <w:rsid w:val="00794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00542">
      <w:bodyDiv w:val="1"/>
      <w:marLeft w:val="0"/>
      <w:marRight w:val="0"/>
      <w:marTop w:val="0"/>
      <w:marBottom w:val="0"/>
      <w:divBdr>
        <w:top w:val="none" w:sz="0" w:space="0" w:color="auto"/>
        <w:left w:val="none" w:sz="0" w:space="0" w:color="auto"/>
        <w:bottom w:val="none" w:sz="0" w:space="0" w:color="auto"/>
        <w:right w:val="none" w:sz="0" w:space="0" w:color="auto"/>
      </w:divBdr>
    </w:div>
    <w:div w:id="1116488494">
      <w:bodyDiv w:val="1"/>
      <w:marLeft w:val="0"/>
      <w:marRight w:val="0"/>
      <w:marTop w:val="0"/>
      <w:marBottom w:val="0"/>
      <w:divBdr>
        <w:top w:val="none" w:sz="0" w:space="0" w:color="auto"/>
        <w:left w:val="none" w:sz="0" w:space="0" w:color="auto"/>
        <w:bottom w:val="none" w:sz="0" w:space="0" w:color="auto"/>
        <w:right w:val="none" w:sz="0" w:space="0" w:color="auto"/>
      </w:divBdr>
    </w:div>
    <w:div w:id="1238593970">
      <w:bodyDiv w:val="1"/>
      <w:marLeft w:val="0"/>
      <w:marRight w:val="0"/>
      <w:marTop w:val="0"/>
      <w:marBottom w:val="0"/>
      <w:divBdr>
        <w:top w:val="none" w:sz="0" w:space="0" w:color="auto"/>
        <w:left w:val="none" w:sz="0" w:space="0" w:color="auto"/>
        <w:bottom w:val="none" w:sz="0" w:space="0" w:color="auto"/>
        <w:right w:val="none" w:sz="0" w:space="0" w:color="auto"/>
      </w:divBdr>
    </w:div>
    <w:div w:id="16021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C2007A00175/latest/versions" TargetMode="External"/><Relationship Id="rId18" Type="http://schemas.openxmlformats.org/officeDocument/2006/relationships/hyperlink" Target="https://www.cleanenergyregulator.gov.au/OSR/client-portal-beta/Pages/Client-Portal-Beta.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leanenergyregulator.gov.au/NGER/Reporting-cycle/Assess-your-obligations/Reporting-thresholds" TargetMode="External"/><Relationship Id="rId7" Type="http://schemas.openxmlformats.org/officeDocument/2006/relationships/endnotes" Target="endnotes.xml"/><Relationship Id="rId12" Type="http://schemas.openxmlformats.org/officeDocument/2006/relationships/hyperlink" Target="https://www.legislation.gov.au/F2008L02230/latest/text" TargetMode="External"/><Relationship Id="rId17" Type="http://schemas.openxmlformats.org/officeDocument/2006/relationships/hyperlink" Target="https://onlineservices.cer.gov.a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gov.au/schemes/national-greenhouse-and-energy-reporting-scheme/about-emissions-and-energy-data/emissions" TargetMode="External"/><Relationship Id="rId20" Type="http://schemas.openxmlformats.org/officeDocument/2006/relationships/hyperlink" Target="mailto:cer-safeguardbaselines@cer.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07A00175/latest/versions" TargetMode="External"/><Relationship Id="rId24" Type="http://schemas.openxmlformats.org/officeDocument/2006/relationships/hyperlink" Target="https://cer.gov.au/schemes/national-greenhouse-and-energy-reporting-scheme/about-emissions-and-energy-data" TargetMode="External"/><Relationship Id="rId5" Type="http://schemas.openxmlformats.org/officeDocument/2006/relationships/webSettings" Target="webSettings.xml"/><Relationship Id="rId15" Type="http://schemas.openxmlformats.org/officeDocument/2006/relationships/hyperlink" Target="https://www.legislation.gov.au/F2015L01637/latest/versions" TargetMode="External"/><Relationship Id="rId23" Type="http://schemas.openxmlformats.org/officeDocument/2006/relationships/hyperlink" Target="https://www.cleanenergyregulator.gov.au/NGER/Reporting-cycle/Register-and-deregister" TargetMode="External"/><Relationship Id="rId28" Type="http://schemas.openxmlformats.org/officeDocument/2006/relationships/footer" Target="footer2.xml"/><Relationship Id="rId10" Type="http://schemas.openxmlformats.org/officeDocument/2006/relationships/hyperlink" Target="https://www.legislation.gov.au/Series/C2007A00175" TargetMode="External"/><Relationship Id="rId19" Type="http://schemas.openxmlformats.org/officeDocument/2006/relationships/hyperlink" Target="https://www.cleanenergyregulator.gov.au/OSR/online-services" TargetMode="External"/><Relationship Id="rId4" Type="http://schemas.openxmlformats.org/officeDocument/2006/relationships/settings" Target="settings.xml"/><Relationship Id="rId9" Type="http://schemas.openxmlformats.org/officeDocument/2006/relationships/hyperlink" Target="https://www.legislation.gov.au/Series/F2015L01637" TargetMode="External"/><Relationship Id="rId14" Type="http://schemas.openxmlformats.org/officeDocument/2006/relationships/hyperlink" Target="https://www.legislation.gov.au/C2007A00175/latest/versions" TargetMode="External"/><Relationship Id="rId22" Type="http://schemas.openxmlformats.org/officeDocument/2006/relationships/hyperlink" Target="https://cer.gov.au/document_page/nger-online-services-user-guide"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6063-9998-438C-AEAF-EA3E28EE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8548</Words>
  <Characters>48724</Characters>
  <Application>Microsoft Office Word</Application>
  <DocSecurity>8</DocSecurity>
  <Lines>406</Lines>
  <Paragraphs>114</Paragraphs>
  <ScaleCrop>false</ScaleCrop>
  <HeadingPairs>
    <vt:vector size="2" baseType="variant">
      <vt:variant>
        <vt:lpstr>Title</vt:lpstr>
      </vt:variant>
      <vt:variant>
        <vt:i4>1</vt:i4>
      </vt:variant>
    </vt:vector>
  </HeadingPairs>
  <TitlesOfParts>
    <vt:vector size="1" baseType="lpstr">
      <vt:lpstr>Multi-year monitoring period application guideline</vt:lpstr>
    </vt:vector>
  </TitlesOfParts>
  <Company/>
  <LinksUpToDate>false</LinksUpToDate>
  <CharactersWithSpaces>57158</CharactersWithSpaces>
  <SharedDoc>false</SharedDoc>
  <HLinks>
    <vt:vector size="348" baseType="variant">
      <vt:variant>
        <vt:i4>196627</vt:i4>
      </vt:variant>
      <vt:variant>
        <vt:i4>237</vt:i4>
      </vt:variant>
      <vt:variant>
        <vt:i4>0</vt:i4>
      </vt:variant>
      <vt:variant>
        <vt:i4>5</vt:i4>
      </vt:variant>
      <vt:variant>
        <vt:lpwstr>https://cer.gov.au/schemes/national-greenhouse-and-energy-reporting-scheme/about-emissions-and-energy-data</vt:lpwstr>
      </vt:variant>
      <vt:variant>
        <vt:lpwstr>:~:text=Application%20for%20information%20not%20to%20be%20published</vt:lpwstr>
      </vt:variant>
      <vt:variant>
        <vt:i4>1638439</vt:i4>
      </vt:variant>
      <vt:variant>
        <vt:i4>234</vt:i4>
      </vt:variant>
      <vt:variant>
        <vt:i4>0</vt:i4>
      </vt:variant>
      <vt:variant>
        <vt:i4>5</vt:i4>
      </vt:variant>
      <vt:variant>
        <vt:lpwstr/>
      </vt:variant>
      <vt:variant>
        <vt:lpwstr>_Requests_for_further</vt:lpwstr>
      </vt:variant>
      <vt:variant>
        <vt:i4>2097158</vt:i4>
      </vt:variant>
      <vt:variant>
        <vt:i4>231</vt:i4>
      </vt:variant>
      <vt:variant>
        <vt:i4>0</vt:i4>
      </vt:variant>
      <vt:variant>
        <vt:i4>5</vt:i4>
      </vt:variant>
      <vt:variant>
        <vt:lpwstr/>
      </vt:variant>
      <vt:variant>
        <vt:lpwstr>_Explanation_of_risks</vt:lpwstr>
      </vt:variant>
      <vt:variant>
        <vt:i4>3604510</vt:i4>
      </vt:variant>
      <vt:variant>
        <vt:i4>228</vt:i4>
      </vt:variant>
      <vt:variant>
        <vt:i4>0</vt:i4>
      </vt:variant>
      <vt:variant>
        <vt:i4>5</vt:i4>
      </vt:variant>
      <vt:variant>
        <vt:lpwstr/>
      </vt:variant>
      <vt:variant>
        <vt:lpwstr>_Variation_by_the</vt:lpwstr>
      </vt:variant>
      <vt:variant>
        <vt:i4>2293761</vt:i4>
      </vt:variant>
      <vt:variant>
        <vt:i4>225</vt:i4>
      </vt:variant>
      <vt:variant>
        <vt:i4>0</vt:i4>
      </vt:variant>
      <vt:variant>
        <vt:i4>5</vt:i4>
      </vt:variant>
      <vt:variant>
        <vt:lpwstr/>
      </vt:variant>
      <vt:variant>
        <vt:lpwstr>_Recommended_evidence_to</vt:lpwstr>
      </vt:variant>
      <vt:variant>
        <vt:i4>2949150</vt:i4>
      </vt:variant>
      <vt:variant>
        <vt:i4>222</vt:i4>
      </vt:variant>
      <vt:variant>
        <vt:i4>0</vt:i4>
      </vt:variant>
      <vt:variant>
        <vt:i4>5</vt:i4>
      </vt:variant>
      <vt:variant>
        <vt:lpwstr/>
      </vt:variant>
      <vt:variant>
        <vt:lpwstr>_Decision_to_make</vt:lpwstr>
      </vt:variant>
      <vt:variant>
        <vt:i4>6357057</vt:i4>
      </vt:variant>
      <vt:variant>
        <vt:i4>219</vt:i4>
      </vt:variant>
      <vt:variant>
        <vt:i4>0</vt:i4>
      </vt:variant>
      <vt:variant>
        <vt:i4>5</vt:i4>
      </vt:variant>
      <vt:variant>
        <vt:lpwstr/>
      </vt:variant>
      <vt:variant>
        <vt:lpwstr>_Responsible_Financial_Officer</vt:lpwstr>
      </vt:variant>
      <vt:variant>
        <vt:i4>6291526</vt:i4>
      </vt:variant>
      <vt:variant>
        <vt:i4>216</vt:i4>
      </vt:variant>
      <vt:variant>
        <vt:i4>0</vt:i4>
      </vt:variant>
      <vt:variant>
        <vt:i4>5</vt:i4>
      </vt:variant>
      <vt:variant>
        <vt:lpwstr/>
      </vt:variant>
      <vt:variant>
        <vt:lpwstr>_Variations_and_revocation</vt:lpwstr>
      </vt:variant>
      <vt:variant>
        <vt:i4>917506</vt:i4>
      </vt:variant>
      <vt:variant>
        <vt:i4>213</vt:i4>
      </vt:variant>
      <vt:variant>
        <vt:i4>0</vt:i4>
      </vt:variant>
      <vt:variant>
        <vt:i4>5</vt:i4>
      </vt:variant>
      <vt:variant>
        <vt:lpwstr>https://www.cleanenergyregulator.gov.au/NGER/Reporting-cycle/Register-and-deregister</vt:lpwstr>
      </vt:variant>
      <vt:variant>
        <vt:lpwstr/>
      </vt:variant>
      <vt:variant>
        <vt:i4>4128839</vt:i4>
      </vt:variant>
      <vt:variant>
        <vt:i4>210</vt:i4>
      </vt:variant>
      <vt:variant>
        <vt:i4>0</vt:i4>
      </vt:variant>
      <vt:variant>
        <vt:i4>5</vt:i4>
      </vt:variant>
      <vt:variant>
        <vt:lpwstr>https://cer.gov.au/document_page/nger-online-services-user-guide</vt:lpwstr>
      </vt:variant>
      <vt:variant>
        <vt:lpwstr/>
      </vt:variant>
      <vt:variant>
        <vt:i4>5242907</vt:i4>
      </vt:variant>
      <vt:variant>
        <vt:i4>207</vt:i4>
      </vt:variant>
      <vt:variant>
        <vt:i4>0</vt:i4>
      </vt:variant>
      <vt:variant>
        <vt:i4>5</vt:i4>
      </vt:variant>
      <vt:variant>
        <vt:lpwstr>https://www.cleanenergyregulator.gov.au/NGER/Reporting-cycle/Assess-your-obligations/Reporting-thresholds</vt:lpwstr>
      </vt:variant>
      <vt:variant>
        <vt:lpwstr>n3-2</vt:lpwstr>
      </vt:variant>
      <vt:variant>
        <vt:i4>2490441</vt:i4>
      </vt:variant>
      <vt:variant>
        <vt:i4>204</vt:i4>
      </vt:variant>
      <vt:variant>
        <vt:i4>0</vt:i4>
      </vt:variant>
      <vt:variant>
        <vt:i4>5</vt:i4>
      </vt:variant>
      <vt:variant>
        <vt:lpwstr/>
      </vt:variant>
      <vt:variant>
        <vt:lpwstr>_Executive_officer_(EO)</vt:lpwstr>
      </vt:variant>
      <vt:variant>
        <vt:i4>6357057</vt:i4>
      </vt:variant>
      <vt:variant>
        <vt:i4>201</vt:i4>
      </vt:variant>
      <vt:variant>
        <vt:i4>0</vt:i4>
      </vt:variant>
      <vt:variant>
        <vt:i4>5</vt:i4>
      </vt:variant>
      <vt:variant>
        <vt:lpwstr/>
      </vt:variant>
      <vt:variant>
        <vt:lpwstr>_Responsible_Financial_Officer</vt:lpwstr>
      </vt:variant>
      <vt:variant>
        <vt:i4>3342336</vt:i4>
      </vt:variant>
      <vt:variant>
        <vt:i4>198</vt:i4>
      </vt:variant>
      <vt:variant>
        <vt:i4>0</vt:i4>
      </vt:variant>
      <vt:variant>
        <vt:i4>5</vt:i4>
      </vt:variant>
      <vt:variant>
        <vt:lpwstr>mailto:cer-safeguardbaselines@cer.gov.au</vt:lpwstr>
      </vt:variant>
      <vt:variant>
        <vt:lpwstr/>
      </vt:variant>
      <vt:variant>
        <vt:i4>3211364</vt:i4>
      </vt:variant>
      <vt:variant>
        <vt:i4>195</vt:i4>
      </vt:variant>
      <vt:variant>
        <vt:i4>0</vt:i4>
      </vt:variant>
      <vt:variant>
        <vt:i4>5</vt:i4>
      </vt:variant>
      <vt:variant>
        <vt:lpwstr>https://www.cleanenergyregulator.gov.au/OSR/online-services</vt:lpwstr>
      </vt:variant>
      <vt:variant>
        <vt:lpwstr/>
      </vt:variant>
      <vt:variant>
        <vt:i4>6357057</vt:i4>
      </vt:variant>
      <vt:variant>
        <vt:i4>192</vt:i4>
      </vt:variant>
      <vt:variant>
        <vt:i4>0</vt:i4>
      </vt:variant>
      <vt:variant>
        <vt:i4>5</vt:i4>
      </vt:variant>
      <vt:variant>
        <vt:lpwstr/>
      </vt:variant>
      <vt:variant>
        <vt:lpwstr>_Responsible_Financial_Officer</vt:lpwstr>
      </vt:variant>
      <vt:variant>
        <vt:i4>6226044</vt:i4>
      </vt:variant>
      <vt:variant>
        <vt:i4>189</vt:i4>
      </vt:variant>
      <vt:variant>
        <vt:i4>0</vt:i4>
      </vt:variant>
      <vt:variant>
        <vt:i4>5</vt:i4>
      </vt:variant>
      <vt:variant>
        <vt:lpwstr/>
      </vt:variant>
      <vt:variant>
        <vt:lpwstr>_Detailed_plan_requirements</vt:lpwstr>
      </vt:variant>
      <vt:variant>
        <vt:i4>1048578</vt:i4>
      </vt:variant>
      <vt:variant>
        <vt:i4>186</vt:i4>
      </vt:variant>
      <vt:variant>
        <vt:i4>0</vt:i4>
      </vt:variant>
      <vt:variant>
        <vt:i4>5</vt:i4>
      </vt:variant>
      <vt:variant>
        <vt:lpwstr/>
      </vt:variant>
      <vt:variant>
        <vt:lpwstr>_Responsible_emitter</vt:lpwstr>
      </vt:variant>
      <vt:variant>
        <vt:i4>6946899</vt:i4>
      </vt:variant>
      <vt:variant>
        <vt:i4>183</vt:i4>
      </vt:variant>
      <vt:variant>
        <vt:i4>0</vt:i4>
      </vt:variant>
      <vt:variant>
        <vt:i4>5</vt:i4>
      </vt:variant>
      <vt:variant>
        <vt:lpwstr/>
      </vt:variant>
      <vt:variant>
        <vt:lpwstr>_Detailed_application_requirements</vt:lpwstr>
      </vt:variant>
      <vt:variant>
        <vt:i4>94</vt:i4>
      </vt:variant>
      <vt:variant>
        <vt:i4>180</vt:i4>
      </vt:variant>
      <vt:variant>
        <vt:i4>0</vt:i4>
      </vt:variant>
      <vt:variant>
        <vt:i4>5</vt:i4>
      </vt:variant>
      <vt:variant>
        <vt:lpwstr>https://www.cleanenergyregulator.gov.au/OSR/client-portal-beta/Pages/Client-Portal-Beta.aspx</vt:lpwstr>
      </vt:variant>
      <vt:variant>
        <vt:lpwstr/>
      </vt:variant>
      <vt:variant>
        <vt:i4>3276816</vt:i4>
      </vt:variant>
      <vt:variant>
        <vt:i4>177</vt:i4>
      </vt:variant>
      <vt:variant>
        <vt:i4>0</vt:i4>
      </vt:variant>
      <vt:variant>
        <vt:i4>5</vt:i4>
      </vt:variant>
      <vt:variant>
        <vt:lpwstr/>
      </vt:variant>
      <vt:variant>
        <vt:lpwstr>_Authorisation_to_submit</vt:lpwstr>
      </vt:variant>
      <vt:variant>
        <vt:i4>4063345</vt:i4>
      </vt:variant>
      <vt:variant>
        <vt:i4>174</vt:i4>
      </vt:variant>
      <vt:variant>
        <vt:i4>0</vt:i4>
      </vt:variant>
      <vt:variant>
        <vt:i4>5</vt:i4>
      </vt:variant>
      <vt:variant>
        <vt:lpwstr>https://onlineservices.cer.gov.au/</vt:lpwstr>
      </vt:variant>
      <vt:variant>
        <vt:lpwstr/>
      </vt:variant>
      <vt:variant>
        <vt:i4>6291526</vt:i4>
      </vt:variant>
      <vt:variant>
        <vt:i4>171</vt:i4>
      </vt:variant>
      <vt:variant>
        <vt:i4>0</vt:i4>
      </vt:variant>
      <vt:variant>
        <vt:i4>5</vt:i4>
      </vt:variant>
      <vt:variant>
        <vt:lpwstr/>
      </vt:variant>
      <vt:variant>
        <vt:lpwstr>_Variations_and_revocation</vt:lpwstr>
      </vt:variant>
      <vt:variant>
        <vt:i4>2949150</vt:i4>
      </vt:variant>
      <vt:variant>
        <vt:i4>168</vt:i4>
      </vt:variant>
      <vt:variant>
        <vt:i4>0</vt:i4>
      </vt:variant>
      <vt:variant>
        <vt:i4>5</vt:i4>
      </vt:variant>
      <vt:variant>
        <vt:lpwstr/>
      </vt:variant>
      <vt:variant>
        <vt:lpwstr>_Decision_to_make</vt:lpwstr>
      </vt:variant>
      <vt:variant>
        <vt:i4>1179697</vt:i4>
      </vt:variant>
      <vt:variant>
        <vt:i4>165</vt:i4>
      </vt:variant>
      <vt:variant>
        <vt:i4>0</vt:i4>
      </vt:variant>
      <vt:variant>
        <vt:i4>5</vt:i4>
      </vt:variant>
      <vt:variant>
        <vt:lpwstr/>
      </vt:variant>
      <vt:variant>
        <vt:lpwstr>_Toc145061306</vt:lpwstr>
      </vt:variant>
      <vt:variant>
        <vt:i4>1769517</vt:i4>
      </vt:variant>
      <vt:variant>
        <vt:i4>162</vt:i4>
      </vt:variant>
      <vt:variant>
        <vt:i4>0</vt:i4>
      </vt:variant>
      <vt:variant>
        <vt:i4>5</vt:i4>
      </vt:variant>
      <vt:variant>
        <vt:lpwstr/>
      </vt:variant>
      <vt:variant>
        <vt:lpwstr>_Application_information_requirement</vt:lpwstr>
      </vt:variant>
      <vt:variant>
        <vt:i4>6357057</vt:i4>
      </vt:variant>
      <vt:variant>
        <vt:i4>159</vt:i4>
      </vt:variant>
      <vt:variant>
        <vt:i4>0</vt:i4>
      </vt:variant>
      <vt:variant>
        <vt:i4>5</vt:i4>
      </vt:variant>
      <vt:variant>
        <vt:lpwstr/>
      </vt:variant>
      <vt:variant>
        <vt:lpwstr>_Responsible_Financial_Officer</vt:lpwstr>
      </vt:variant>
      <vt:variant>
        <vt:i4>2949174</vt:i4>
      </vt:variant>
      <vt:variant>
        <vt:i4>156</vt:i4>
      </vt:variant>
      <vt:variant>
        <vt:i4>0</vt:i4>
      </vt:variant>
      <vt:variant>
        <vt:i4>5</vt:i4>
      </vt:variant>
      <vt:variant>
        <vt:lpwstr>https://cer.gov.au/schemes/national-greenhouse-and-energy-reporting-scheme/about-emissions-and-energy-data/emissions</vt:lpwstr>
      </vt:variant>
      <vt:variant>
        <vt:lpwstr>types-of-emissions</vt:lpwstr>
      </vt:variant>
      <vt:variant>
        <vt:i4>3473456</vt:i4>
      </vt:variant>
      <vt:variant>
        <vt:i4>153</vt:i4>
      </vt:variant>
      <vt:variant>
        <vt:i4>0</vt:i4>
      </vt:variant>
      <vt:variant>
        <vt:i4>5</vt:i4>
      </vt:variant>
      <vt:variant>
        <vt:lpwstr>https://www.legislation.gov.au/F2015L01637/latest/versions</vt:lpwstr>
      </vt:variant>
      <vt:variant>
        <vt:lpwstr/>
      </vt:variant>
      <vt:variant>
        <vt:i4>3604537</vt:i4>
      </vt:variant>
      <vt:variant>
        <vt:i4>150</vt:i4>
      </vt:variant>
      <vt:variant>
        <vt:i4>0</vt:i4>
      </vt:variant>
      <vt:variant>
        <vt:i4>5</vt:i4>
      </vt:variant>
      <vt:variant>
        <vt:lpwstr>https://www.legislation.gov.au/C2007A00175/latest/versions</vt:lpwstr>
      </vt:variant>
      <vt:variant>
        <vt:lpwstr/>
      </vt:variant>
      <vt:variant>
        <vt:i4>3604537</vt:i4>
      </vt:variant>
      <vt:variant>
        <vt:i4>147</vt:i4>
      </vt:variant>
      <vt:variant>
        <vt:i4>0</vt:i4>
      </vt:variant>
      <vt:variant>
        <vt:i4>5</vt:i4>
      </vt:variant>
      <vt:variant>
        <vt:lpwstr>https://www.legislation.gov.au/C2007A00175/latest/versions</vt:lpwstr>
      </vt:variant>
      <vt:variant>
        <vt:lpwstr/>
      </vt:variant>
      <vt:variant>
        <vt:i4>2097213</vt:i4>
      </vt:variant>
      <vt:variant>
        <vt:i4>144</vt:i4>
      </vt:variant>
      <vt:variant>
        <vt:i4>0</vt:i4>
      </vt:variant>
      <vt:variant>
        <vt:i4>5</vt:i4>
      </vt:variant>
      <vt:variant>
        <vt:lpwstr>https://www.legislation.gov.au/F2008L02230/latest/text</vt:lpwstr>
      </vt:variant>
      <vt:variant>
        <vt:lpwstr/>
      </vt:variant>
      <vt:variant>
        <vt:i4>3604537</vt:i4>
      </vt:variant>
      <vt:variant>
        <vt:i4>141</vt:i4>
      </vt:variant>
      <vt:variant>
        <vt:i4>0</vt:i4>
      </vt:variant>
      <vt:variant>
        <vt:i4>5</vt:i4>
      </vt:variant>
      <vt:variant>
        <vt:lpwstr>https://www.legislation.gov.au/C2007A00175/latest/versions</vt:lpwstr>
      </vt:variant>
      <vt:variant>
        <vt:lpwstr/>
      </vt:variant>
      <vt:variant>
        <vt:i4>393243</vt:i4>
      </vt:variant>
      <vt:variant>
        <vt:i4>138</vt:i4>
      </vt:variant>
      <vt:variant>
        <vt:i4>0</vt:i4>
      </vt:variant>
      <vt:variant>
        <vt:i4>5</vt:i4>
      </vt:variant>
      <vt:variant>
        <vt:lpwstr>https://www.legislation.gov.au/Series/C2007A00175</vt:lpwstr>
      </vt:variant>
      <vt:variant>
        <vt:lpwstr/>
      </vt:variant>
      <vt:variant>
        <vt:i4>983067</vt:i4>
      </vt:variant>
      <vt:variant>
        <vt:i4>135</vt:i4>
      </vt:variant>
      <vt:variant>
        <vt:i4>0</vt:i4>
      </vt:variant>
      <vt:variant>
        <vt:i4>5</vt:i4>
      </vt:variant>
      <vt:variant>
        <vt:lpwstr>https://www.legislation.gov.au/Series/F2015L01637</vt:lpwstr>
      </vt:variant>
      <vt:variant>
        <vt:lpwstr/>
      </vt:variant>
      <vt:variant>
        <vt:i4>1376310</vt:i4>
      </vt:variant>
      <vt:variant>
        <vt:i4>128</vt:i4>
      </vt:variant>
      <vt:variant>
        <vt:i4>0</vt:i4>
      </vt:variant>
      <vt:variant>
        <vt:i4>5</vt:i4>
      </vt:variant>
      <vt:variant>
        <vt:lpwstr/>
      </vt:variant>
      <vt:variant>
        <vt:lpwstr>_Toc203470063</vt:lpwstr>
      </vt:variant>
      <vt:variant>
        <vt:i4>1376310</vt:i4>
      </vt:variant>
      <vt:variant>
        <vt:i4>122</vt:i4>
      </vt:variant>
      <vt:variant>
        <vt:i4>0</vt:i4>
      </vt:variant>
      <vt:variant>
        <vt:i4>5</vt:i4>
      </vt:variant>
      <vt:variant>
        <vt:lpwstr/>
      </vt:variant>
      <vt:variant>
        <vt:lpwstr>_Toc203470062</vt:lpwstr>
      </vt:variant>
      <vt:variant>
        <vt:i4>1376310</vt:i4>
      </vt:variant>
      <vt:variant>
        <vt:i4>116</vt:i4>
      </vt:variant>
      <vt:variant>
        <vt:i4>0</vt:i4>
      </vt:variant>
      <vt:variant>
        <vt:i4>5</vt:i4>
      </vt:variant>
      <vt:variant>
        <vt:lpwstr/>
      </vt:variant>
      <vt:variant>
        <vt:lpwstr>_Toc203470061</vt:lpwstr>
      </vt:variant>
      <vt:variant>
        <vt:i4>1376310</vt:i4>
      </vt:variant>
      <vt:variant>
        <vt:i4>110</vt:i4>
      </vt:variant>
      <vt:variant>
        <vt:i4>0</vt:i4>
      </vt:variant>
      <vt:variant>
        <vt:i4>5</vt:i4>
      </vt:variant>
      <vt:variant>
        <vt:lpwstr/>
      </vt:variant>
      <vt:variant>
        <vt:lpwstr>_Toc203470060</vt:lpwstr>
      </vt:variant>
      <vt:variant>
        <vt:i4>1441846</vt:i4>
      </vt:variant>
      <vt:variant>
        <vt:i4>104</vt:i4>
      </vt:variant>
      <vt:variant>
        <vt:i4>0</vt:i4>
      </vt:variant>
      <vt:variant>
        <vt:i4>5</vt:i4>
      </vt:variant>
      <vt:variant>
        <vt:lpwstr/>
      </vt:variant>
      <vt:variant>
        <vt:lpwstr>_Toc203470059</vt:lpwstr>
      </vt:variant>
      <vt:variant>
        <vt:i4>1441846</vt:i4>
      </vt:variant>
      <vt:variant>
        <vt:i4>98</vt:i4>
      </vt:variant>
      <vt:variant>
        <vt:i4>0</vt:i4>
      </vt:variant>
      <vt:variant>
        <vt:i4>5</vt:i4>
      </vt:variant>
      <vt:variant>
        <vt:lpwstr/>
      </vt:variant>
      <vt:variant>
        <vt:lpwstr>_Toc203470058</vt:lpwstr>
      </vt:variant>
      <vt:variant>
        <vt:i4>1441846</vt:i4>
      </vt:variant>
      <vt:variant>
        <vt:i4>92</vt:i4>
      </vt:variant>
      <vt:variant>
        <vt:i4>0</vt:i4>
      </vt:variant>
      <vt:variant>
        <vt:i4>5</vt:i4>
      </vt:variant>
      <vt:variant>
        <vt:lpwstr/>
      </vt:variant>
      <vt:variant>
        <vt:lpwstr>_Toc203470057</vt:lpwstr>
      </vt:variant>
      <vt:variant>
        <vt:i4>1441846</vt:i4>
      </vt:variant>
      <vt:variant>
        <vt:i4>86</vt:i4>
      </vt:variant>
      <vt:variant>
        <vt:i4>0</vt:i4>
      </vt:variant>
      <vt:variant>
        <vt:i4>5</vt:i4>
      </vt:variant>
      <vt:variant>
        <vt:lpwstr/>
      </vt:variant>
      <vt:variant>
        <vt:lpwstr>_Toc203470056</vt:lpwstr>
      </vt:variant>
      <vt:variant>
        <vt:i4>1441846</vt:i4>
      </vt:variant>
      <vt:variant>
        <vt:i4>80</vt:i4>
      </vt:variant>
      <vt:variant>
        <vt:i4>0</vt:i4>
      </vt:variant>
      <vt:variant>
        <vt:i4>5</vt:i4>
      </vt:variant>
      <vt:variant>
        <vt:lpwstr/>
      </vt:variant>
      <vt:variant>
        <vt:lpwstr>_Toc203470055</vt:lpwstr>
      </vt:variant>
      <vt:variant>
        <vt:i4>1441846</vt:i4>
      </vt:variant>
      <vt:variant>
        <vt:i4>74</vt:i4>
      </vt:variant>
      <vt:variant>
        <vt:i4>0</vt:i4>
      </vt:variant>
      <vt:variant>
        <vt:i4>5</vt:i4>
      </vt:variant>
      <vt:variant>
        <vt:lpwstr/>
      </vt:variant>
      <vt:variant>
        <vt:lpwstr>_Toc203470054</vt:lpwstr>
      </vt:variant>
      <vt:variant>
        <vt:i4>1441846</vt:i4>
      </vt:variant>
      <vt:variant>
        <vt:i4>68</vt:i4>
      </vt:variant>
      <vt:variant>
        <vt:i4>0</vt:i4>
      </vt:variant>
      <vt:variant>
        <vt:i4>5</vt:i4>
      </vt:variant>
      <vt:variant>
        <vt:lpwstr/>
      </vt:variant>
      <vt:variant>
        <vt:lpwstr>_Toc203470053</vt:lpwstr>
      </vt:variant>
      <vt:variant>
        <vt:i4>1441846</vt:i4>
      </vt:variant>
      <vt:variant>
        <vt:i4>62</vt:i4>
      </vt:variant>
      <vt:variant>
        <vt:i4>0</vt:i4>
      </vt:variant>
      <vt:variant>
        <vt:i4>5</vt:i4>
      </vt:variant>
      <vt:variant>
        <vt:lpwstr/>
      </vt:variant>
      <vt:variant>
        <vt:lpwstr>_Toc203470052</vt:lpwstr>
      </vt:variant>
      <vt:variant>
        <vt:i4>1441846</vt:i4>
      </vt:variant>
      <vt:variant>
        <vt:i4>56</vt:i4>
      </vt:variant>
      <vt:variant>
        <vt:i4>0</vt:i4>
      </vt:variant>
      <vt:variant>
        <vt:i4>5</vt:i4>
      </vt:variant>
      <vt:variant>
        <vt:lpwstr/>
      </vt:variant>
      <vt:variant>
        <vt:lpwstr>_Toc203470051</vt:lpwstr>
      </vt:variant>
      <vt:variant>
        <vt:i4>1441846</vt:i4>
      </vt:variant>
      <vt:variant>
        <vt:i4>50</vt:i4>
      </vt:variant>
      <vt:variant>
        <vt:i4>0</vt:i4>
      </vt:variant>
      <vt:variant>
        <vt:i4>5</vt:i4>
      </vt:variant>
      <vt:variant>
        <vt:lpwstr/>
      </vt:variant>
      <vt:variant>
        <vt:lpwstr>_Toc203470050</vt:lpwstr>
      </vt:variant>
      <vt:variant>
        <vt:i4>1507382</vt:i4>
      </vt:variant>
      <vt:variant>
        <vt:i4>44</vt:i4>
      </vt:variant>
      <vt:variant>
        <vt:i4>0</vt:i4>
      </vt:variant>
      <vt:variant>
        <vt:i4>5</vt:i4>
      </vt:variant>
      <vt:variant>
        <vt:lpwstr/>
      </vt:variant>
      <vt:variant>
        <vt:lpwstr>_Toc203470049</vt:lpwstr>
      </vt:variant>
      <vt:variant>
        <vt:i4>1507382</vt:i4>
      </vt:variant>
      <vt:variant>
        <vt:i4>38</vt:i4>
      </vt:variant>
      <vt:variant>
        <vt:i4>0</vt:i4>
      </vt:variant>
      <vt:variant>
        <vt:i4>5</vt:i4>
      </vt:variant>
      <vt:variant>
        <vt:lpwstr/>
      </vt:variant>
      <vt:variant>
        <vt:lpwstr>_Toc203470048</vt:lpwstr>
      </vt:variant>
      <vt:variant>
        <vt:i4>1507382</vt:i4>
      </vt:variant>
      <vt:variant>
        <vt:i4>32</vt:i4>
      </vt:variant>
      <vt:variant>
        <vt:i4>0</vt:i4>
      </vt:variant>
      <vt:variant>
        <vt:i4>5</vt:i4>
      </vt:variant>
      <vt:variant>
        <vt:lpwstr/>
      </vt:variant>
      <vt:variant>
        <vt:lpwstr>_Toc203470047</vt:lpwstr>
      </vt:variant>
      <vt:variant>
        <vt:i4>1507382</vt:i4>
      </vt:variant>
      <vt:variant>
        <vt:i4>26</vt:i4>
      </vt:variant>
      <vt:variant>
        <vt:i4>0</vt:i4>
      </vt:variant>
      <vt:variant>
        <vt:i4>5</vt:i4>
      </vt:variant>
      <vt:variant>
        <vt:lpwstr/>
      </vt:variant>
      <vt:variant>
        <vt:lpwstr>_Toc203470046</vt:lpwstr>
      </vt:variant>
      <vt:variant>
        <vt:i4>1507382</vt:i4>
      </vt:variant>
      <vt:variant>
        <vt:i4>20</vt:i4>
      </vt:variant>
      <vt:variant>
        <vt:i4>0</vt:i4>
      </vt:variant>
      <vt:variant>
        <vt:i4>5</vt:i4>
      </vt:variant>
      <vt:variant>
        <vt:lpwstr/>
      </vt:variant>
      <vt:variant>
        <vt:lpwstr>_Toc203470045</vt:lpwstr>
      </vt:variant>
      <vt:variant>
        <vt:i4>1507382</vt:i4>
      </vt:variant>
      <vt:variant>
        <vt:i4>14</vt:i4>
      </vt:variant>
      <vt:variant>
        <vt:i4>0</vt:i4>
      </vt:variant>
      <vt:variant>
        <vt:i4>5</vt:i4>
      </vt:variant>
      <vt:variant>
        <vt:lpwstr/>
      </vt:variant>
      <vt:variant>
        <vt:lpwstr>_Toc203470044</vt:lpwstr>
      </vt:variant>
      <vt:variant>
        <vt:i4>1507382</vt:i4>
      </vt:variant>
      <vt:variant>
        <vt:i4>8</vt:i4>
      </vt:variant>
      <vt:variant>
        <vt:i4>0</vt:i4>
      </vt:variant>
      <vt:variant>
        <vt:i4>5</vt:i4>
      </vt:variant>
      <vt:variant>
        <vt:lpwstr/>
      </vt:variant>
      <vt:variant>
        <vt:lpwstr>_Toc203470043</vt:lpwstr>
      </vt:variant>
      <vt:variant>
        <vt:i4>1507382</vt:i4>
      </vt:variant>
      <vt:variant>
        <vt:i4>2</vt:i4>
      </vt:variant>
      <vt:variant>
        <vt:i4>0</vt:i4>
      </vt:variant>
      <vt:variant>
        <vt:i4>5</vt:i4>
      </vt:variant>
      <vt:variant>
        <vt:lpwstr/>
      </vt:variant>
      <vt:variant>
        <vt:lpwstr>_Toc203470042</vt:lpwstr>
      </vt:variant>
      <vt:variant>
        <vt:i4>3342336</vt:i4>
      </vt:variant>
      <vt:variant>
        <vt:i4>0</vt:i4>
      </vt:variant>
      <vt:variant>
        <vt:i4>0</vt:i4>
      </vt:variant>
      <vt:variant>
        <vt:i4>5</vt:i4>
      </vt:variant>
      <vt:variant>
        <vt:lpwstr>mailto:cer-safeguardbaselines@cer.gov.au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monitoring period application guideline</dc:title>
  <dc:subject/>
  <dc:creator/>
  <cp:keywords/>
  <dc:description/>
  <cp:lastModifiedBy/>
  <cp:revision>1</cp:revision>
  <dcterms:created xsi:type="dcterms:W3CDTF">2025-09-03T23:46:00Z</dcterms:created>
  <dcterms:modified xsi:type="dcterms:W3CDTF">2025-09-03T23:58:00Z</dcterms:modified>
</cp:coreProperties>
</file>