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19220" w14:textId="2FC60520" w:rsidR="00837F63" w:rsidRPr="00E56FF0" w:rsidRDefault="00EA3A15" w:rsidP="00837F63">
      <w:pPr>
        <w:pStyle w:val="CERcovertitle"/>
        <w:rPr>
          <w:sz w:val="48"/>
          <w:szCs w:val="48"/>
        </w:rPr>
      </w:pPr>
      <w:bookmarkStart w:id="0" w:name="_Toc431897020"/>
      <w:bookmarkStart w:id="1" w:name="_Toc77839742"/>
      <w:r w:rsidRPr="00E56FF0">
        <w:rPr>
          <w:rFonts w:asciiTheme="minorHAnsi" w:hAnsiTheme="minorHAnsi"/>
          <w:sz w:val="48"/>
          <w:szCs w:val="48"/>
        </w:rPr>
        <mc:AlternateContent>
          <mc:Choice Requires="wps">
            <w:drawing>
              <wp:anchor distT="0" distB="0" distL="114300" distR="114300" simplePos="0" relativeHeight="251658241" behindDoc="0" locked="0" layoutInCell="1" allowOverlap="1" wp14:anchorId="59DEDD48" wp14:editId="7972FFAB">
                <wp:simplePos x="0" y="0"/>
                <wp:positionH relativeFrom="margin">
                  <wp:posOffset>4663440</wp:posOffset>
                </wp:positionH>
                <wp:positionV relativeFrom="paragraph">
                  <wp:posOffset>753110</wp:posOffset>
                </wp:positionV>
                <wp:extent cx="1518920" cy="151892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1FF038A" id="Freeform: Shape 24" o:spid="_x0000_s1026" alt="&quot;&quot;" style="position:absolute;margin-left:367.2pt;margin-top:59.3pt;width:119.6pt;height:119.6pt;z-index:251658241;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" path="m5125,4843r,-4562l4844,,250,,,281,,4843r250,281l4844,5124r281,-281e" fillcolor="#ed7d31 [3205]" strokecolor="#ed7d31 [3205]">
                <v:path o:connecttype="custom" o:connectlocs="1518624,1435342;1518624,83281;1435359,0;74079,0;0,83281;0,1435342;74079,1518624;1435359,1518624;1518624,1435342" o:connectangles="0,0,0,0,0,0,0,0,0"/>
                <w10:wrap anchorx="margin"/>
              </v:shape>
            </w:pict>
          </mc:Fallback>
        </mc:AlternateContent>
      </w:r>
      <w:r w:rsidR="00873595" w:rsidRPr="00180ADD">
        <w:rPr>
          <w:rFonts w:asciiTheme="minorHAnsi" w:hAnsiTheme="minorHAnsi"/>
          <w:b w:val="0"/>
          <w:sz w:val="48"/>
          <w:szCs w:val="48"/>
        </w:rPr>
        <w:drawing>
          <wp:anchor distT="0" distB="0" distL="114300" distR="114300" simplePos="0" relativeHeight="251658243" behindDoc="0" locked="0" layoutInCell="1" allowOverlap="1" wp14:anchorId="72E8CFBE" wp14:editId="566892CB">
            <wp:simplePos x="0" y="0"/>
            <wp:positionH relativeFrom="margin">
              <wp:align>right</wp:align>
            </wp:positionH>
            <wp:positionV relativeFrom="paragraph">
              <wp:posOffset>2314465</wp:posOffset>
            </wp:positionV>
            <wp:extent cx="6184900" cy="4118610"/>
            <wp:effectExtent l="0" t="0" r="6350" b="0"/>
            <wp:wrapThrough wrapText="bothSides">
              <wp:wrapPolygon edited="0">
                <wp:start x="10911" y="0"/>
                <wp:lineTo x="10778" y="300"/>
                <wp:lineTo x="10711" y="6394"/>
                <wp:lineTo x="0" y="7093"/>
                <wp:lineTo x="0" y="21280"/>
                <wp:lineTo x="67" y="21480"/>
                <wp:lineTo x="21489" y="21480"/>
                <wp:lineTo x="21556" y="21380"/>
                <wp:lineTo x="21556" y="300"/>
                <wp:lineTo x="21489" y="0"/>
                <wp:lineTo x="10911" y="0"/>
              </wp:wrapPolygon>
            </wp:wrapThrough>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6184900" cy="4118610"/>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E45D0B">
        <w:rPr>
          <w:rFonts w:asciiTheme="minorHAnsi" w:hAnsiTheme="minorHAnsi"/>
          <w:sz w:val="48"/>
          <w:szCs w:val="48"/>
        </w:rPr>
        <w:t>M</w:t>
      </w:r>
      <w:r w:rsidR="00E45D0B" w:rsidRPr="00E45D0B">
        <w:rPr>
          <w:rFonts w:asciiTheme="minorHAnsi" w:hAnsiTheme="minorHAnsi"/>
          <w:sz w:val="48"/>
          <w:szCs w:val="48"/>
        </w:rPr>
        <w:t>ulti-year monitoring period application guideline</w:t>
      </w:r>
    </w:p>
    <w:p w14:paraId="680FAA11" w14:textId="43CEBC9D" w:rsidR="00837F63" w:rsidRPr="00253FFC" w:rsidRDefault="00CE0E4D" w:rsidP="00837F63">
      <w:pPr>
        <w:pStyle w:val="CERcoversubtitle"/>
      </w:pPr>
      <w:r>
        <w:t>Safeguard Mechanism</w:t>
      </w:r>
      <w:r w:rsidR="00837F63" w:rsidRPr="00253FFC">
        <w:t xml:space="preserve"> </w:t>
      </w:r>
    </w:p>
    <w:p w14:paraId="3BFC4337" w14:textId="5D773BDB" w:rsidR="00837F63" w:rsidRPr="00531F3B" w:rsidRDefault="00DB6C3F" w:rsidP="00837F63">
      <w:pPr>
        <w:pStyle w:val="BodyText1"/>
      </w:pPr>
      <w:r w:rsidRPr="00E12286">
        <w:rPr>
          <w:noProof/>
        </w:rPr>
        <mc:AlternateContent>
          <mc:Choice Requires="wps">
            <w:drawing>
              <wp:anchor distT="0" distB="0" distL="114300" distR="114300" simplePos="0" relativeHeight="251658242" behindDoc="0" locked="0" layoutInCell="1" allowOverlap="1" wp14:anchorId="27D72F34" wp14:editId="155D36B1">
                <wp:simplePos x="0" y="0"/>
                <wp:positionH relativeFrom="column">
                  <wp:posOffset>3110947</wp:posOffset>
                </wp:positionH>
                <wp:positionV relativeFrom="paragraph">
                  <wp:posOffset>3138805</wp:posOffset>
                </wp:positionV>
                <wp:extent cx="1518920" cy="1518920"/>
                <wp:effectExtent l="0" t="0" r="2413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B304795" id="Freeform: Shape 29" o:spid="_x0000_s1026" alt="&quot;&quot;" style="position:absolute;margin-left:244.95pt;margin-top:247.1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" path="m5125,4844r,-4594l4844,,250,,,250,,4844r250,250l4844,5094r281,-250e" fillcolor="#4472c4 [3204]" strokecolor="#4472c4 [3204]">
                <v:path o:connecttype="custom" o:connectlocs="1518624,1444092;1518624,74530;1435359,0;74079,0;0,74530;0,1444092;74079,1518622;1435359,1518622;1518624,1444092" o:connectangles="0,0,0,0,0,0,0,0,0"/>
              </v:shape>
            </w:pict>
          </mc:Fallback>
        </mc:AlternateContent>
      </w:r>
      <w:r w:rsidRPr="00E12286">
        <w:rPr>
          <w:noProof/>
        </w:rPr>
        <mc:AlternateContent>
          <mc:Choice Requires="wps">
            <w:drawing>
              <wp:anchor distT="0" distB="0" distL="114300" distR="114300" simplePos="0" relativeHeight="251658240" behindDoc="0" locked="0" layoutInCell="1" allowOverlap="1" wp14:anchorId="2B32E4D2" wp14:editId="2B0E4403">
                <wp:simplePos x="0" y="0"/>
                <wp:positionH relativeFrom="margin">
                  <wp:align>right</wp:align>
                </wp:positionH>
                <wp:positionV relativeFrom="paragraph">
                  <wp:posOffset>3130853</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2972D72A" id="Freeform: Shape 19" o:spid="_x0000_s1026" alt="&quot;&quot;" style="position:absolute;margin-left:68.4pt;margin-top:246.5pt;width:119.6pt;height:119.35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" path="m5125,4844r,-4594l4844,,250,,,250,,4844r250,250l4844,5094r281,-250e" fillcolor="#a5a5a5 [3206]" stroked="f">
                <v:path arrowok="t" o:connecttype="custom" o:connectlocs="1518624,1441073;1518624,74374;1435359,0;74079,0;0,74374;0,1441073;74079,1515448;1435359,1515448;1518624,1441073" o:connectangles="0,0,0,0,0,0,0,0,0"/>
                <w10:wrap anchorx="margin"/>
              </v:shape>
            </w:pict>
          </mc:Fallback>
        </mc:AlternateContent>
      </w:r>
      <w:r w:rsidR="00837F63">
        <w:t>Version 1.</w:t>
      </w:r>
      <w:r w:rsidR="00945A53">
        <w:t>1</w:t>
      </w:r>
      <w:r w:rsidR="00465A35">
        <w:tab/>
      </w:r>
      <w:r w:rsidR="0052071E">
        <w:t xml:space="preserve"> </w:t>
      </w:r>
      <w:r w:rsidR="00640096">
        <w:t>31</w:t>
      </w:r>
      <w:r w:rsidR="00837F63" w:rsidRPr="0052071E">
        <w:t xml:space="preserve"> </w:t>
      </w:r>
      <w:r w:rsidR="00945A53" w:rsidRPr="0052071E">
        <w:t xml:space="preserve">August </w:t>
      </w:r>
      <w:r w:rsidR="00837F63" w:rsidRPr="0052071E">
        <w:t>202</w:t>
      </w:r>
      <w:r w:rsidR="00945A53" w:rsidRPr="0052071E">
        <w:t>6</w:t>
      </w:r>
    </w:p>
    <w:p w14:paraId="57AB642E" w14:textId="5E715D53" w:rsidR="00837F63" w:rsidRPr="00E12286" w:rsidRDefault="00837F63" w:rsidP="00837F63">
      <w:r w:rsidRPr="00E12286">
        <w:br w:type="page"/>
      </w:r>
    </w:p>
    <w:p w14:paraId="0AA55896" w14:textId="652F1253" w:rsidR="00837F63" w:rsidRDefault="00837F63">
      <w:pPr>
        <w:rPr>
          <w:rFonts w:eastAsia="Times New Roman" w:cstheme="minorHAnsi"/>
          <w:b/>
          <w:bCs/>
          <w:szCs w:val="20"/>
          <w:lang w:eastAsia="en-AU"/>
        </w:rPr>
      </w:pPr>
    </w:p>
    <w:sdt>
      <w:sdtPr>
        <w:rPr>
          <w:rFonts w:asciiTheme="minorHAnsi" w:eastAsiaTheme="minorEastAsia" w:hAnsiTheme="minorHAnsi" w:cstheme="minorBidi"/>
          <w:color w:val="auto"/>
          <w:sz w:val="22"/>
          <w:szCs w:val="22"/>
          <w:lang w:val="en-AU"/>
        </w:rPr>
        <w:id w:val="1528526348"/>
        <w:docPartObj>
          <w:docPartGallery w:val="Table of Contents"/>
          <w:docPartUnique/>
        </w:docPartObj>
      </w:sdtPr>
      <w:sdtEndPr>
        <w:rPr>
          <w:b/>
          <w:bCs/>
          <w:noProof/>
        </w:rPr>
      </w:sdtEndPr>
      <w:sdtContent>
        <w:p w14:paraId="6635A631" w14:textId="75FE0836" w:rsidR="00F659A2" w:rsidRPr="00106B5E" w:rsidRDefault="00F659A2" w:rsidP="00F24507">
          <w:pPr>
            <w:pStyle w:val="TOCHeading"/>
            <w:rPr>
              <w:rStyle w:val="Heading1Char"/>
              <w:rFonts w:eastAsiaTheme="majorEastAsia"/>
              <w:b w:val="0"/>
              <w:color w:val="auto"/>
            </w:rPr>
          </w:pPr>
          <w:r w:rsidRPr="00106B5E">
            <w:rPr>
              <w:rStyle w:val="Heading1Char"/>
              <w:rFonts w:eastAsiaTheme="majorEastAsia"/>
              <w:b w:val="0"/>
              <w:color w:val="auto"/>
            </w:rPr>
            <w:t>Contents</w:t>
          </w:r>
        </w:p>
        <w:p w14:paraId="01350B70" w14:textId="387C575E" w:rsidR="00B3766F" w:rsidRDefault="00AE1B72">
          <w:pPr>
            <w:pStyle w:val="TOC1"/>
            <w:rPr>
              <w:rFonts w:eastAsiaTheme="minorEastAsia"/>
              <w:b w:val="0"/>
              <w:bCs w:val="0"/>
              <w:kern w:val="2"/>
              <w:sz w:val="24"/>
              <w:szCs w:val="24"/>
              <w:lang w:eastAsia="en-AU"/>
              <w14:ligatures w14:val="standardContextual"/>
            </w:rPr>
          </w:pPr>
          <w:r w:rsidRPr="00106B5E">
            <w:rPr>
              <w:b w:val="0"/>
            </w:rPr>
            <w:fldChar w:fldCharType="begin"/>
          </w:r>
          <w:r w:rsidRPr="00106B5E">
            <w:rPr>
              <w:b w:val="0"/>
            </w:rPr>
            <w:instrText xml:space="preserve"> TOC \o "1-2" \h \z \u </w:instrText>
          </w:r>
          <w:r w:rsidRPr="00106B5E">
            <w:rPr>
              <w:b w:val="0"/>
            </w:rPr>
            <w:fldChar w:fldCharType="separate"/>
          </w:r>
          <w:hyperlink w:anchor="_Toc239070827" w:history="1">
            <w:r w:rsidR="00B3766F" w:rsidRPr="008215B6">
              <w:rPr>
                <w:rStyle w:val="Hyperlink"/>
              </w:rPr>
              <w:t>Disclaimer</w:t>
            </w:r>
            <w:r w:rsidR="00B3766F">
              <w:rPr>
                <w:webHidden/>
              </w:rPr>
              <w:tab/>
            </w:r>
            <w:r w:rsidR="00B3766F">
              <w:rPr>
                <w:webHidden/>
              </w:rPr>
              <w:fldChar w:fldCharType="begin"/>
            </w:r>
            <w:r w:rsidR="00B3766F">
              <w:rPr>
                <w:webHidden/>
              </w:rPr>
              <w:instrText xml:space="preserve"> PAGEREF _Toc239070827 \h </w:instrText>
            </w:r>
            <w:r w:rsidR="00B3766F">
              <w:rPr>
                <w:webHidden/>
              </w:rPr>
            </w:r>
            <w:r w:rsidR="00B3766F">
              <w:rPr>
                <w:webHidden/>
              </w:rPr>
              <w:fldChar w:fldCharType="separate"/>
            </w:r>
            <w:r w:rsidR="00B3766F">
              <w:rPr>
                <w:webHidden/>
              </w:rPr>
              <w:t>3</w:t>
            </w:r>
            <w:r w:rsidR="00B3766F">
              <w:rPr>
                <w:webHidden/>
              </w:rPr>
              <w:fldChar w:fldCharType="end"/>
            </w:r>
          </w:hyperlink>
        </w:p>
        <w:p w14:paraId="6B046E33" w14:textId="0267DC8D" w:rsidR="00B3766F" w:rsidRDefault="00B3766F">
          <w:pPr>
            <w:pStyle w:val="TOC1"/>
            <w:rPr>
              <w:rFonts w:eastAsiaTheme="minorEastAsia"/>
              <w:b w:val="0"/>
              <w:bCs w:val="0"/>
              <w:kern w:val="2"/>
              <w:sz w:val="24"/>
              <w:szCs w:val="24"/>
              <w:lang w:eastAsia="en-AU"/>
              <w14:ligatures w14:val="standardContextual"/>
            </w:rPr>
          </w:pPr>
          <w:hyperlink w:anchor="_Toc239070828" w:history="1">
            <w:r w:rsidRPr="008215B6">
              <w:rPr>
                <w:rStyle w:val="Hyperlink"/>
              </w:rPr>
              <w:t>Definitions and abbreviations</w:t>
            </w:r>
            <w:r>
              <w:rPr>
                <w:webHidden/>
              </w:rPr>
              <w:tab/>
            </w:r>
            <w:r>
              <w:rPr>
                <w:webHidden/>
              </w:rPr>
              <w:fldChar w:fldCharType="begin"/>
            </w:r>
            <w:r>
              <w:rPr>
                <w:webHidden/>
              </w:rPr>
              <w:instrText xml:space="preserve"> PAGEREF _Toc239070828 \h </w:instrText>
            </w:r>
            <w:r>
              <w:rPr>
                <w:webHidden/>
              </w:rPr>
            </w:r>
            <w:r>
              <w:rPr>
                <w:webHidden/>
              </w:rPr>
              <w:fldChar w:fldCharType="separate"/>
            </w:r>
            <w:r>
              <w:rPr>
                <w:webHidden/>
              </w:rPr>
              <w:t>4</w:t>
            </w:r>
            <w:r>
              <w:rPr>
                <w:webHidden/>
              </w:rPr>
              <w:fldChar w:fldCharType="end"/>
            </w:r>
          </w:hyperlink>
        </w:p>
        <w:p w14:paraId="2404824E" w14:textId="319F1C2B" w:rsidR="00B3766F" w:rsidRDefault="00B3766F">
          <w:pPr>
            <w:pStyle w:val="TOC1"/>
            <w:rPr>
              <w:rFonts w:eastAsiaTheme="minorEastAsia"/>
              <w:b w:val="0"/>
              <w:bCs w:val="0"/>
              <w:kern w:val="2"/>
              <w:sz w:val="24"/>
              <w:szCs w:val="24"/>
              <w:lang w:eastAsia="en-AU"/>
              <w14:ligatures w14:val="standardContextual"/>
            </w:rPr>
          </w:pPr>
          <w:hyperlink w:anchor="_Toc239070829" w:history="1">
            <w:r w:rsidRPr="008215B6">
              <w:rPr>
                <w:rStyle w:val="Hyperlink"/>
              </w:rPr>
              <w:t>Revision history</w:t>
            </w:r>
            <w:r>
              <w:rPr>
                <w:webHidden/>
              </w:rPr>
              <w:tab/>
            </w:r>
            <w:r>
              <w:rPr>
                <w:webHidden/>
              </w:rPr>
              <w:fldChar w:fldCharType="begin"/>
            </w:r>
            <w:r>
              <w:rPr>
                <w:webHidden/>
              </w:rPr>
              <w:instrText xml:space="preserve"> PAGEREF _Toc239070829 \h </w:instrText>
            </w:r>
            <w:r>
              <w:rPr>
                <w:webHidden/>
              </w:rPr>
            </w:r>
            <w:r>
              <w:rPr>
                <w:webHidden/>
              </w:rPr>
              <w:fldChar w:fldCharType="separate"/>
            </w:r>
            <w:r>
              <w:rPr>
                <w:webHidden/>
              </w:rPr>
              <w:t>8</w:t>
            </w:r>
            <w:r>
              <w:rPr>
                <w:webHidden/>
              </w:rPr>
              <w:fldChar w:fldCharType="end"/>
            </w:r>
          </w:hyperlink>
        </w:p>
        <w:p w14:paraId="5C07BF61" w14:textId="1CF8FCC7" w:rsidR="00B3766F" w:rsidRDefault="00B3766F">
          <w:pPr>
            <w:pStyle w:val="TOC1"/>
            <w:rPr>
              <w:rFonts w:eastAsiaTheme="minorEastAsia"/>
              <w:b w:val="0"/>
              <w:bCs w:val="0"/>
              <w:kern w:val="2"/>
              <w:sz w:val="24"/>
              <w:szCs w:val="24"/>
              <w:lang w:eastAsia="en-AU"/>
              <w14:ligatures w14:val="standardContextual"/>
            </w:rPr>
          </w:pPr>
          <w:hyperlink w:anchor="_Toc239070830" w:history="1">
            <w:r w:rsidRPr="008215B6">
              <w:rPr>
                <w:rStyle w:val="Hyperlink"/>
              </w:rPr>
              <w:t>Who this guideline is for</w:t>
            </w:r>
            <w:r>
              <w:rPr>
                <w:webHidden/>
              </w:rPr>
              <w:tab/>
            </w:r>
            <w:r>
              <w:rPr>
                <w:webHidden/>
              </w:rPr>
              <w:fldChar w:fldCharType="begin"/>
            </w:r>
            <w:r>
              <w:rPr>
                <w:webHidden/>
              </w:rPr>
              <w:instrText xml:space="preserve"> PAGEREF _Toc239070830 \h </w:instrText>
            </w:r>
            <w:r>
              <w:rPr>
                <w:webHidden/>
              </w:rPr>
            </w:r>
            <w:r>
              <w:rPr>
                <w:webHidden/>
              </w:rPr>
              <w:fldChar w:fldCharType="separate"/>
            </w:r>
            <w:r>
              <w:rPr>
                <w:webHidden/>
              </w:rPr>
              <w:t>8</w:t>
            </w:r>
            <w:r>
              <w:rPr>
                <w:webHidden/>
              </w:rPr>
              <w:fldChar w:fldCharType="end"/>
            </w:r>
          </w:hyperlink>
        </w:p>
        <w:p w14:paraId="3045CC4C" w14:textId="62513CCB" w:rsidR="00B3766F" w:rsidRDefault="00B3766F">
          <w:pPr>
            <w:pStyle w:val="TOC1"/>
            <w:tabs>
              <w:tab w:val="left" w:pos="960"/>
            </w:tabs>
            <w:rPr>
              <w:rFonts w:eastAsiaTheme="minorEastAsia"/>
              <w:b w:val="0"/>
              <w:bCs w:val="0"/>
              <w:kern w:val="2"/>
              <w:sz w:val="24"/>
              <w:szCs w:val="24"/>
              <w:lang w:eastAsia="en-AU"/>
              <w14:ligatures w14:val="standardContextual"/>
            </w:rPr>
          </w:pPr>
          <w:hyperlink w:anchor="_Toc239070831" w:history="1">
            <w:r w:rsidRPr="008215B6">
              <w:rPr>
                <w:rStyle w:val="Hyperlink"/>
              </w:rPr>
              <w:t>Part 1</w:t>
            </w:r>
            <w:r>
              <w:rPr>
                <w:rFonts w:eastAsiaTheme="minorEastAsia"/>
                <w:b w:val="0"/>
                <w:bCs w:val="0"/>
                <w:kern w:val="2"/>
                <w:sz w:val="24"/>
                <w:szCs w:val="24"/>
                <w:lang w:eastAsia="en-AU"/>
                <w14:ligatures w14:val="standardContextual"/>
              </w:rPr>
              <w:tab/>
            </w:r>
            <w:r w:rsidRPr="008215B6">
              <w:rPr>
                <w:rStyle w:val="Hyperlink"/>
              </w:rPr>
              <w:t>Introduction</w:t>
            </w:r>
            <w:r>
              <w:rPr>
                <w:webHidden/>
              </w:rPr>
              <w:tab/>
            </w:r>
            <w:r>
              <w:rPr>
                <w:webHidden/>
              </w:rPr>
              <w:fldChar w:fldCharType="begin"/>
            </w:r>
            <w:r>
              <w:rPr>
                <w:webHidden/>
              </w:rPr>
              <w:instrText xml:space="preserve"> PAGEREF _Toc239070831 \h </w:instrText>
            </w:r>
            <w:r>
              <w:rPr>
                <w:webHidden/>
              </w:rPr>
            </w:r>
            <w:r>
              <w:rPr>
                <w:webHidden/>
              </w:rPr>
              <w:fldChar w:fldCharType="separate"/>
            </w:r>
            <w:r>
              <w:rPr>
                <w:webHidden/>
              </w:rPr>
              <w:t>9</w:t>
            </w:r>
            <w:r>
              <w:rPr>
                <w:webHidden/>
              </w:rPr>
              <w:fldChar w:fldCharType="end"/>
            </w:r>
          </w:hyperlink>
        </w:p>
        <w:p w14:paraId="00BB5435" w14:textId="56780A4A" w:rsidR="00B3766F" w:rsidRDefault="00B3766F">
          <w:pPr>
            <w:pStyle w:val="TOC2"/>
            <w:rPr>
              <w:rFonts w:eastAsiaTheme="minorEastAsia"/>
              <w:noProof/>
              <w:kern w:val="2"/>
              <w:sz w:val="24"/>
              <w:szCs w:val="24"/>
              <w:lang w:eastAsia="en-AU"/>
              <w14:ligatures w14:val="standardContextual"/>
            </w:rPr>
          </w:pPr>
          <w:hyperlink w:anchor="_Toc239070836" w:history="1">
            <w:r w:rsidRPr="008215B6">
              <w:rPr>
                <w:rStyle w:val="Hyperlink"/>
                <w:noProof/>
                <w:lang w:eastAsia="en-AU"/>
              </w:rPr>
              <w:t>1.1</w:t>
            </w:r>
            <w:r>
              <w:rPr>
                <w:rFonts w:eastAsiaTheme="minorEastAsia"/>
                <w:noProof/>
                <w:kern w:val="2"/>
                <w:sz w:val="24"/>
                <w:szCs w:val="24"/>
                <w:lang w:eastAsia="en-AU"/>
                <w14:ligatures w14:val="standardContextual"/>
              </w:rPr>
              <w:tab/>
            </w:r>
            <w:r w:rsidRPr="008215B6">
              <w:rPr>
                <w:rStyle w:val="Hyperlink"/>
                <w:noProof/>
                <w:lang w:eastAsia="en-AU"/>
              </w:rPr>
              <w:t>Multi-year monitoring periods (MYMP)</w:t>
            </w:r>
            <w:r>
              <w:rPr>
                <w:noProof/>
                <w:webHidden/>
              </w:rPr>
              <w:tab/>
            </w:r>
            <w:r>
              <w:rPr>
                <w:noProof/>
                <w:webHidden/>
              </w:rPr>
              <w:fldChar w:fldCharType="begin"/>
            </w:r>
            <w:r>
              <w:rPr>
                <w:noProof/>
                <w:webHidden/>
              </w:rPr>
              <w:instrText xml:space="preserve"> PAGEREF _Toc239070836 \h </w:instrText>
            </w:r>
            <w:r>
              <w:rPr>
                <w:noProof/>
                <w:webHidden/>
              </w:rPr>
            </w:r>
            <w:r>
              <w:rPr>
                <w:noProof/>
                <w:webHidden/>
              </w:rPr>
              <w:fldChar w:fldCharType="separate"/>
            </w:r>
            <w:r>
              <w:rPr>
                <w:noProof/>
                <w:webHidden/>
              </w:rPr>
              <w:t>9</w:t>
            </w:r>
            <w:r>
              <w:rPr>
                <w:noProof/>
                <w:webHidden/>
              </w:rPr>
              <w:fldChar w:fldCharType="end"/>
            </w:r>
          </w:hyperlink>
        </w:p>
        <w:p w14:paraId="2D9A2B81" w14:textId="7DC2CAD8" w:rsidR="00B3766F" w:rsidRDefault="00B3766F">
          <w:pPr>
            <w:pStyle w:val="TOC2"/>
            <w:rPr>
              <w:rFonts w:eastAsiaTheme="minorEastAsia"/>
              <w:noProof/>
              <w:kern w:val="2"/>
              <w:sz w:val="24"/>
              <w:szCs w:val="24"/>
              <w:lang w:eastAsia="en-AU"/>
              <w14:ligatures w14:val="standardContextual"/>
            </w:rPr>
          </w:pPr>
          <w:hyperlink w:anchor="_Toc239070837" w:history="1">
            <w:r w:rsidRPr="008215B6">
              <w:rPr>
                <w:rStyle w:val="Hyperlink"/>
                <w:noProof/>
              </w:rPr>
              <w:t>1.2</w:t>
            </w:r>
            <w:r>
              <w:rPr>
                <w:rFonts w:eastAsiaTheme="minorEastAsia"/>
                <w:noProof/>
                <w:kern w:val="2"/>
                <w:sz w:val="24"/>
                <w:szCs w:val="24"/>
                <w:lang w:eastAsia="en-AU"/>
                <w14:ligatures w14:val="standardContextual"/>
              </w:rPr>
              <w:tab/>
            </w:r>
            <w:r w:rsidRPr="008215B6">
              <w:rPr>
                <w:rStyle w:val="Hyperlink"/>
                <w:noProof/>
                <w:lang w:eastAsia="en-AU"/>
              </w:rPr>
              <w:t>Eligibility</w:t>
            </w:r>
            <w:r w:rsidRPr="008215B6">
              <w:rPr>
                <w:rStyle w:val="Hyperlink"/>
                <w:noProof/>
              </w:rPr>
              <w:t xml:space="preserve"> and application deadline</w:t>
            </w:r>
            <w:r>
              <w:rPr>
                <w:noProof/>
                <w:webHidden/>
              </w:rPr>
              <w:tab/>
            </w:r>
            <w:r>
              <w:rPr>
                <w:noProof/>
                <w:webHidden/>
              </w:rPr>
              <w:fldChar w:fldCharType="begin"/>
            </w:r>
            <w:r>
              <w:rPr>
                <w:noProof/>
                <w:webHidden/>
              </w:rPr>
              <w:instrText xml:space="preserve"> PAGEREF _Toc239070837 \h </w:instrText>
            </w:r>
            <w:r>
              <w:rPr>
                <w:noProof/>
                <w:webHidden/>
              </w:rPr>
            </w:r>
            <w:r>
              <w:rPr>
                <w:noProof/>
                <w:webHidden/>
              </w:rPr>
              <w:fldChar w:fldCharType="separate"/>
            </w:r>
            <w:r>
              <w:rPr>
                <w:noProof/>
                <w:webHidden/>
              </w:rPr>
              <w:t>9</w:t>
            </w:r>
            <w:r>
              <w:rPr>
                <w:noProof/>
                <w:webHidden/>
              </w:rPr>
              <w:fldChar w:fldCharType="end"/>
            </w:r>
          </w:hyperlink>
        </w:p>
        <w:p w14:paraId="0E83BAD3" w14:textId="7A187342" w:rsidR="00B3766F" w:rsidRDefault="00B3766F">
          <w:pPr>
            <w:pStyle w:val="TOC1"/>
            <w:tabs>
              <w:tab w:val="left" w:pos="960"/>
            </w:tabs>
            <w:rPr>
              <w:rFonts w:eastAsiaTheme="minorEastAsia"/>
              <w:b w:val="0"/>
              <w:bCs w:val="0"/>
              <w:kern w:val="2"/>
              <w:sz w:val="24"/>
              <w:szCs w:val="24"/>
              <w:lang w:eastAsia="en-AU"/>
              <w14:ligatures w14:val="standardContextual"/>
            </w:rPr>
          </w:pPr>
          <w:hyperlink w:anchor="_Toc239070838" w:history="1">
            <w:r w:rsidRPr="008215B6">
              <w:rPr>
                <w:rStyle w:val="Hyperlink"/>
              </w:rPr>
              <w:t>Part 2</w:t>
            </w:r>
            <w:r>
              <w:rPr>
                <w:rFonts w:eastAsiaTheme="minorEastAsia"/>
                <w:b w:val="0"/>
                <w:bCs w:val="0"/>
                <w:kern w:val="2"/>
                <w:sz w:val="24"/>
                <w:szCs w:val="24"/>
                <w:lang w:eastAsia="en-AU"/>
                <w14:ligatures w14:val="standardContextual"/>
              </w:rPr>
              <w:tab/>
            </w:r>
            <w:r w:rsidRPr="008215B6">
              <w:rPr>
                <w:rStyle w:val="Hyperlink"/>
              </w:rPr>
              <w:t>Application requirements</w:t>
            </w:r>
            <w:r>
              <w:rPr>
                <w:webHidden/>
              </w:rPr>
              <w:tab/>
            </w:r>
            <w:r>
              <w:rPr>
                <w:webHidden/>
              </w:rPr>
              <w:fldChar w:fldCharType="begin"/>
            </w:r>
            <w:r>
              <w:rPr>
                <w:webHidden/>
              </w:rPr>
              <w:instrText xml:space="preserve"> PAGEREF _Toc239070838 \h </w:instrText>
            </w:r>
            <w:r>
              <w:rPr>
                <w:webHidden/>
              </w:rPr>
            </w:r>
            <w:r>
              <w:rPr>
                <w:webHidden/>
              </w:rPr>
              <w:fldChar w:fldCharType="separate"/>
            </w:r>
            <w:r>
              <w:rPr>
                <w:webHidden/>
              </w:rPr>
              <w:t>10</w:t>
            </w:r>
            <w:r>
              <w:rPr>
                <w:webHidden/>
              </w:rPr>
              <w:fldChar w:fldCharType="end"/>
            </w:r>
          </w:hyperlink>
        </w:p>
        <w:p w14:paraId="6EA2F027" w14:textId="10446ACD" w:rsidR="00B3766F" w:rsidRDefault="00B3766F">
          <w:pPr>
            <w:pStyle w:val="TOC2"/>
            <w:rPr>
              <w:rFonts w:eastAsiaTheme="minorEastAsia"/>
              <w:noProof/>
              <w:kern w:val="2"/>
              <w:sz w:val="24"/>
              <w:szCs w:val="24"/>
              <w:lang w:eastAsia="en-AU"/>
              <w14:ligatures w14:val="standardContextual"/>
            </w:rPr>
          </w:pPr>
          <w:hyperlink w:anchor="_Toc239070844" w:history="1">
            <w:r w:rsidRPr="008215B6">
              <w:rPr>
                <w:rStyle w:val="Hyperlink"/>
                <w:noProof/>
                <w:lang w:eastAsia="en-AU"/>
              </w:rPr>
              <w:t>2.1</w:t>
            </w:r>
            <w:r>
              <w:rPr>
                <w:rFonts w:eastAsiaTheme="minorEastAsia"/>
                <w:noProof/>
                <w:kern w:val="2"/>
                <w:sz w:val="24"/>
                <w:szCs w:val="24"/>
                <w:lang w:eastAsia="en-AU"/>
                <w14:ligatures w14:val="standardContextual"/>
              </w:rPr>
              <w:tab/>
            </w:r>
            <w:r w:rsidRPr="008215B6">
              <w:rPr>
                <w:rStyle w:val="Hyperlink"/>
                <w:noProof/>
                <w:lang w:eastAsia="en-AU"/>
              </w:rPr>
              <w:t>Preparing the application</w:t>
            </w:r>
            <w:r>
              <w:rPr>
                <w:noProof/>
                <w:webHidden/>
              </w:rPr>
              <w:tab/>
            </w:r>
            <w:r>
              <w:rPr>
                <w:noProof/>
                <w:webHidden/>
              </w:rPr>
              <w:fldChar w:fldCharType="begin"/>
            </w:r>
            <w:r>
              <w:rPr>
                <w:noProof/>
                <w:webHidden/>
              </w:rPr>
              <w:instrText xml:space="preserve"> PAGEREF _Toc239070844 \h </w:instrText>
            </w:r>
            <w:r>
              <w:rPr>
                <w:noProof/>
                <w:webHidden/>
              </w:rPr>
            </w:r>
            <w:r>
              <w:rPr>
                <w:noProof/>
                <w:webHidden/>
              </w:rPr>
              <w:fldChar w:fldCharType="separate"/>
            </w:r>
            <w:r>
              <w:rPr>
                <w:noProof/>
                <w:webHidden/>
              </w:rPr>
              <w:t>10</w:t>
            </w:r>
            <w:r>
              <w:rPr>
                <w:noProof/>
                <w:webHidden/>
              </w:rPr>
              <w:fldChar w:fldCharType="end"/>
            </w:r>
          </w:hyperlink>
        </w:p>
        <w:p w14:paraId="7BE3F2E6" w14:textId="4C53581C" w:rsidR="00B3766F" w:rsidRDefault="00B3766F">
          <w:pPr>
            <w:pStyle w:val="TOC2"/>
            <w:rPr>
              <w:rFonts w:eastAsiaTheme="minorEastAsia"/>
              <w:noProof/>
              <w:kern w:val="2"/>
              <w:sz w:val="24"/>
              <w:szCs w:val="24"/>
              <w:lang w:eastAsia="en-AU"/>
              <w14:ligatures w14:val="standardContextual"/>
            </w:rPr>
          </w:pPr>
          <w:hyperlink w:anchor="_Toc239070845" w:history="1">
            <w:r w:rsidRPr="008215B6">
              <w:rPr>
                <w:rStyle w:val="Hyperlink"/>
                <w:rFonts w:eastAsia="MS Gothic"/>
                <w:noProof/>
              </w:rPr>
              <w:t>2.2</w:t>
            </w:r>
            <w:r>
              <w:rPr>
                <w:rFonts w:eastAsiaTheme="minorEastAsia"/>
                <w:noProof/>
                <w:kern w:val="2"/>
                <w:sz w:val="24"/>
                <w:szCs w:val="24"/>
                <w:lang w:eastAsia="en-AU"/>
                <w14:ligatures w14:val="standardContextual"/>
              </w:rPr>
              <w:tab/>
            </w:r>
            <w:r w:rsidRPr="008215B6">
              <w:rPr>
                <w:rStyle w:val="Hyperlink"/>
                <w:noProof/>
                <w:lang w:eastAsia="en-AU"/>
              </w:rPr>
              <w:t>Signing</w:t>
            </w:r>
            <w:r w:rsidRPr="008215B6">
              <w:rPr>
                <w:rStyle w:val="Hyperlink"/>
                <w:rFonts w:eastAsia="MS Gothic"/>
                <w:noProof/>
              </w:rPr>
              <w:t xml:space="preserve"> the declaration</w:t>
            </w:r>
            <w:r>
              <w:rPr>
                <w:noProof/>
                <w:webHidden/>
              </w:rPr>
              <w:tab/>
            </w:r>
            <w:r>
              <w:rPr>
                <w:noProof/>
                <w:webHidden/>
              </w:rPr>
              <w:fldChar w:fldCharType="begin"/>
            </w:r>
            <w:r>
              <w:rPr>
                <w:noProof/>
                <w:webHidden/>
              </w:rPr>
              <w:instrText xml:space="preserve"> PAGEREF _Toc239070845 \h </w:instrText>
            </w:r>
            <w:r>
              <w:rPr>
                <w:noProof/>
                <w:webHidden/>
              </w:rPr>
            </w:r>
            <w:r>
              <w:rPr>
                <w:noProof/>
                <w:webHidden/>
              </w:rPr>
              <w:fldChar w:fldCharType="separate"/>
            </w:r>
            <w:r>
              <w:rPr>
                <w:noProof/>
                <w:webHidden/>
              </w:rPr>
              <w:t>10</w:t>
            </w:r>
            <w:r>
              <w:rPr>
                <w:noProof/>
                <w:webHidden/>
              </w:rPr>
              <w:fldChar w:fldCharType="end"/>
            </w:r>
          </w:hyperlink>
        </w:p>
        <w:p w14:paraId="72EA6B58" w14:textId="159F9691" w:rsidR="00B3766F" w:rsidRDefault="00B3766F">
          <w:pPr>
            <w:pStyle w:val="TOC2"/>
            <w:rPr>
              <w:rFonts w:eastAsiaTheme="minorEastAsia"/>
              <w:noProof/>
              <w:kern w:val="2"/>
              <w:sz w:val="24"/>
              <w:szCs w:val="24"/>
              <w:lang w:eastAsia="en-AU"/>
              <w14:ligatures w14:val="standardContextual"/>
            </w:rPr>
          </w:pPr>
          <w:hyperlink w:anchor="_Toc239070847" w:history="1">
            <w:r w:rsidRPr="008215B6">
              <w:rPr>
                <w:rStyle w:val="Hyperlink"/>
                <w:noProof/>
              </w:rPr>
              <w:t>2.3</w:t>
            </w:r>
            <w:r>
              <w:rPr>
                <w:rFonts w:eastAsiaTheme="minorEastAsia"/>
                <w:noProof/>
                <w:kern w:val="2"/>
                <w:sz w:val="24"/>
                <w:szCs w:val="24"/>
                <w:lang w:eastAsia="en-AU"/>
                <w14:ligatures w14:val="standardContextual"/>
              </w:rPr>
              <w:tab/>
            </w:r>
            <w:r w:rsidRPr="008215B6">
              <w:rPr>
                <w:rStyle w:val="Hyperlink"/>
                <w:rFonts w:eastAsia="MS Gothic"/>
                <w:noProof/>
              </w:rPr>
              <w:t>Submitting</w:t>
            </w:r>
            <w:r w:rsidRPr="008215B6">
              <w:rPr>
                <w:rStyle w:val="Hyperlink"/>
                <w:noProof/>
              </w:rPr>
              <w:t xml:space="preserve"> the application</w:t>
            </w:r>
            <w:r>
              <w:rPr>
                <w:noProof/>
                <w:webHidden/>
              </w:rPr>
              <w:tab/>
            </w:r>
            <w:r>
              <w:rPr>
                <w:noProof/>
                <w:webHidden/>
              </w:rPr>
              <w:fldChar w:fldCharType="begin"/>
            </w:r>
            <w:r>
              <w:rPr>
                <w:noProof/>
                <w:webHidden/>
              </w:rPr>
              <w:instrText xml:space="preserve"> PAGEREF _Toc239070847 \h </w:instrText>
            </w:r>
            <w:r>
              <w:rPr>
                <w:noProof/>
                <w:webHidden/>
              </w:rPr>
            </w:r>
            <w:r>
              <w:rPr>
                <w:noProof/>
                <w:webHidden/>
              </w:rPr>
              <w:fldChar w:fldCharType="separate"/>
            </w:r>
            <w:r>
              <w:rPr>
                <w:noProof/>
                <w:webHidden/>
              </w:rPr>
              <w:t>12</w:t>
            </w:r>
            <w:r>
              <w:rPr>
                <w:noProof/>
                <w:webHidden/>
              </w:rPr>
              <w:fldChar w:fldCharType="end"/>
            </w:r>
          </w:hyperlink>
        </w:p>
        <w:p w14:paraId="262510AC" w14:textId="49E1FB1B" w:rsidR="00B3766F" w:rsidRDefault="00B3766F">
          <w:pPr>
            <w:pStyle w:val="TOC1"/>
            <w:tabs>
              <w:tab w:val="left" w:pos="960"/>
            </w:tabs>
            <w:rPr>
              <w:rFonts w:eastAsiaTheme="minorEastAsia"/>
              <w:b w:val="0"/>
              <w:bCs w:val="0"/>
              <w:kern w:val="2"/>
              <w:sz w:val="24"/>
              <w:szCs w:val="24"/>
              <w:lang w:eastAsia="en-AU"/>
              <w14:ligatures w14:val="standardContextual"/>
            </w:rPr>
          </w:pPr>
          <w:hyperlink w:anchor="_Toc239070849" w:history="1">
            <w:r w:rsidRPr="008215B6">
              <w:rPr>
                <w:rStyle w:val="Hyperlink"/>
              </w:rPr>
              <w:t>Part 3</w:t>
            </w:r>
            <w:r>
              <w:rPr>
                <w:rFonts w:eastAsiaTheme="minorEastAsia"/>
                <w:b w:val="0"/>
                <w:bCs w:val="0"/>
                <w:kern w:val="2"/>
                <w:sz w:val="24"/>
                <w:szCs w:val="24"/>
                <w:lang w:eastAsia="en-AU"/>
                <w14:ligatures w14:val="standardContextual"/>
              </w:rPr>
              <w:tab/>
            </w:r>
            <w:r w:rsidRPr="008215B6">
              <w:rPr>
                <w:rStyle w:val="Hyperlink"/>
              </w:rPr>
              <w:t>Detailed application requirements</w:t>
            </w:r>
            <w:r>
              <w:rPr>
                <w:webHidden/>
              </w:rPr>
              <w:tab/>
            </w:r>
            <w:r>
              <w:rPr>
                <w:webHidden/>
              </w:rPr>
              <w:fldChar w:fldCharType="begin"/>
            </w:r>
            <w:r>
              <w:rPr>
                <w:webHidden/>
              </w:rPr>
              <w:instrText xml:space="preserve"> PAGEREF _Toc239070849 \h </w:instrText>
            </w:r>
            <w:r>
              <w:rPr>
                <w:webHidden/>
              </w:rPr>
            </w:r>
            <w:r>
              <w:rPr>
                <w:webHidden/>
              </w:rPr>
              <w:fldChar w:fldCharType="separate"/>
            </w:r>
            <w:r>
              <w:rPr>
                <w:webHidden/>
              </w:rPr>
              <w:t>13</w:t>
            </w:r>
            <w:r>
              <w:rPr>
                <w:webHidden/>
              </w:rPr>
              <w:fldChar w:fldCharType="end"/>
            </w:r>
          </w:hyperlink>
        </w:p>
        <w:p w14:paraId="76FD5A24" w14:textId="106E5132" w:rsidR="00B3766F" w:rsidRDefault="00B3766F">
          <w:pPr>
            <w:pStyle w:val="TOC2"/>
            <w:rPr>
              <w:rFonts w:eastAsiaTheme="minorEastAsia"/>
              <w:noProof/>
              <w:kern w:val="2"/>
              <w:sz w:val="24"/>
              <w:szCs w:val="24"/>
              <w:lang w:eastAsia="en-AU"/>
              <w14:ligatures w14:val="standardContextual"/>
            </w:rPr>
          </w:pPr>
          <w:hyperlink w:anchor="_Toc239070851" w:history="1">
            <w:r w:rsidRPr="008215B6">
              <w:rPr>
                <w:rStyle w:val="Hyperlink"/>
                <w:noProof/>
              </w:rPr>
              <w:t>3.1</w:t>
            </w:r>
            <w:r>
              <w:rPr>
                <w:rFonts w:eastAsiaTheme="minorEastAsia"/>
                <w:noProof/>
                <w:kern w:val="2"/>
                <w:sz w:val="24"/>
                <w:szCs w:val="24"/>
                <w:lang w:eastAsia="en-AU"/>
                <w14:ligatures w14:val="standardContextual"/>
              </w:rPr>
              <w:tab/>
            </w:r>
            <w:r w:rsidRPr="008215B6">
              <w:rPr>
                <w:rStyle w:val="Hyperlink"/>
                <w:rFonts w:eastAsia="MS Gothic"/>
                <w:noProof/>
              </w:rPr>
              <w:t>Responsible</w:t>
            </w:r>
            <w:r w:rsidRPr="008215B6">
              <w:rPr>
                <w:rStyle w:val="Hyperlink"/>
                <w:noProof/>
              </w:rPr>
              <w:t xml:space="preserve"> emitter</w:t>
            </w:r>
            <w:r>
              <w:rPr>
                <w:noProof/>
                <w:webHidden/>
              </w:rPr>
              <w:tab/>
            </w:r>
            <w:r>
              <w:rPr>
                <w:noProof/>
                <w:webHidden/>
              </w:rPr>
              <w:fldChar w:fldCharType="begin"/>
            </w:r>
            <w:r>
              <w:rPr>
                <w:noProof/>
                <w:webHidden/>
              </w:rPr>
              <w:instrText xml:space="preserve"> PAGEREF _Toc239070851 \h </w:instrText>
            </w:r>
            <w:r>
              <w:rPr>
                <w:noProof/>
                <w:webHidden/>
              </w:rPr>
            </w:r>
            <w:r>
              <w:rPr>
                <w:noProof/>
                <w:webHidden/>
              </w:rPr>
              <w:fldChar w:fldCharType="separate"/>
            </w:r>
            <w:r>
              <w:rPr>
                <w:noProof/>
                <w:webHidden/>
              </w:rPr>
              <w:t>13</w:t>
            </w:r>
            <w:r>
              <w:rPr>
                <w:noProof/>
                <w:webHidden/>
              </w:rPr>
              <w:fldChar w:fldCharType="end"/>
            </w:r>
          </w:hyperlink>
        </w:p>
        <w:p w14:paraId="7078181A" w14:textId="3842CA37" w:rsidR="00B3766F" w:rsidRDefault="00B3766F">
          <w:pPr>
            <w:pStyle w:val="TOC2"/>
            <w:rPr>
              <w:rFonts w:eastAsiaTheme="minorEastAsia"/>
              <w:noProof/>
              <w:kern w:val="2"/>
              <w:sz w:val="24"/>
              <w:szCs w:val="24"/>
              <w:lang w:eastAsia="en-AU"/>
              <w14:ligatures w14:val="standardContextual"/>
            </w:rPr>
          </w:pPr>
          <w:hyperlink w:anchor="_Toc239070852" w:history="1">
            <w:r w:rsidRPr="008215B6">
              <w:rPr>
                <w:rStyle w:val="Hyperlink"/>
                <w:noProof/>
              </w:rPr>
              <w:t>3.2</w:t>
            </w:r>
            <w:r>
              <w:rPr>
                <w:rFonts w:eastAsiaTheme="minorEastAsia"/>
                <w:noProof/>
                <w:kern w:val="2"/>
                <w:sz w:val="24"/>
                <w:szCs w:val="24"/>
                <w:lang w:eastAsia="en-AU"/>
                <w14:ligatures w14:val="standardContextual"/>
              </w:rPr>
              <w:tab/>
            </w:r>
            <w:r w:rsidRPr="008215B6">
              <w:rPr>
                <w:rStyle w:val="Hyperlink"/>
                <w:rFonts w:eastAsia="MS Gothic"/>
                <w:noProof/>
              </w:rPr>
              <w:t>Facility</w:t>
            </w:r>
            <w:r>
              <w:rPr>
                <w:noProof/>
                <w:webHidden/>
              </w:rPr>
              <w:tab/>
            </w:r>
            <w:r>
              <w:rPr>
                <w:noProof/>
                <w:webHidden/>
              </w:rPr>
              <w:fldChar w:fldCharType="begin"/>
            </w:r>
            <w:r>
              <w:rPr>
                <w:noProof/>
                <w:webHidden/>
              </w:rPr>
              <w:instrText xml:space="preserve"> PAGEREF _Toc239070852 \h </w:instrText>
            </w:r>
            <w:r>
              <w:rPr>
                <w:noProof/>
                <w:webHidden/>
              </w:rPr>
            </w:r>
            <w:r>
              <w:rPr>
                <w:noProof/>
                <w:webHidden/>
              </w:rPr>
              <w:fldChar w:fldCharType="separate"/>
            </w:r>
            <w:r>
              <w:rPr>
                <w:noProof/>
                <w:webHidden/>
              </w:rPr>
              <w:t>13</w:t>
            </w:r>
            <w:r>
              <w:rPr>
                <w:noProof/>
                <w:webHidden/>
              </w:rPr>
              <w:fldChar w:fldCharType="end"/>
            </w:r>
          </w:hyperlink>
        </w:p>
        <w:p w14:paraId="4A41958E" w14:textId="4595B62B" w:rsidR="00B3766F" w:rsidRDefault="00B3766F">
          <w:pPr>
            <w:pStyle w:val="TOC2"/>
            <w:rPr>
              <w:rFonts w:eastAsiaTheme="minorEastAsia"/>
              <w:noProof/>
              <w:kern w:val="2"/>
              <w:sz w:val="24"/>
              <w:szCs w:val="24"/>
              <w:lang w:eastAsia="en-AU"/>
              <w14:ligatures w14:val="standardContextual"/>
            </w:rPr>
          </w:pPr>
          <w:hyperlink w:anchor="_Toc239070853" w:history="1">
            <w:r w:rsidRPr="008215B6">
              <w:rPr>
                <w:rStyle w:val="Hyperlink"/>
                <w:noProof/>
              </w:rPr>
              <w:t>3.3</w:t>
            </w:r>
            <w:r>
              <w:rPr>
                <w:rFonts w:eastAsiaTheme="minorEastAsia"/>
                <w:noProof/>
                <w:kern w:val="2"/>
                <w:sz w:val="24"/>
                <w:szCs w:val="24"/>
                <w:lang w:eastAsia="en-AU"/>
                <w14:ligatures w14:val="standardContextual"/>
              </w:rPr>
              <w:tab/>
            </w:r>
            <w:r w:rsidRPr="008215B6">
              <w:rPr>
                <w:rStyle w:val="Hyperlink"/>
                <w:noProof/>
                <w:lang w:eastAsia="en-AU"/>
              </w:rPr>
              <w:t>First financial year and duration</w:t>
            </w:r>
            <w:r>
              <w:rPr>
                <w:noProof/>
                <w:webHidden/>
              </w:rPr>
              <w:tab/>
            </w:r>
            <w:r>
              <w:rPr>
                <w:noProof/>
                <w:webHidden/>
              </w:rPr>
              <w:fldChar w:fldCharType="begin"/>
            </w:r>
            <w:r>
              <w:rPr>
                <w:noProof/>
                <w:webHidden/>
              </w:rPr>
              <w:instrText xml:space="preserve"> PAGEREF _Toc239070853 \h </w:instrText>
            </w:r>
            <w:r>
              <w:rPr>
                <w:noProof/>
                <w:webHidden/>
              </w:rPr>
            </w:r>
            <w:r>
              <w:rPr>
                <w:noProof/>
                <w:webHidden/>
              </w:rPr>
              <w:fldChar w:fldCharType="separate"/>
            </w:r>
            <w:r>
              <w:rPr>
                <w:noProof/>
                <w:webHidden/>
              </w:rPr>
              <w:t>13</w:t>
            </w:r>
            <w:r>
              <w:rPr>
                <w:noProof/>
                <w:webHidden/>
              </w:rPr>
              <w:fldChar w:fldCharType="end"/>
            </w:r>
          </w:hyperlink>
        </w:p>
        <w:p w14:paraId="51134905" w14:textId="4060BA3B" w:rsidR="00B3766F" w:rsidRDefault="00B3766F">
          <w:pPr>
            <w:pStyle w:val="TOC2"/>
            <w:rPr>
              <w:rFonts w:eastAsiaTheme="minorEastAsia"/>
              <w:noProof/>
              <w:kern w:val="2"/>
              <w:sz w:val="24"/>
              <w:szCs w:val="24"/>
              <w:lang w:eastAsia="en-AU"/>
              <w14:ligatures w14:val="standardContextual"/>
            </w:rPr>
          </w:pPr>
          <w:hyperlink w:anchor="_Toc239070854" w:history="1">
            <w:r w:rsidRPr="008215B6">
              <w:rPr>
                <w:rStyle w:val="Hyperlink"/>
                <w:noProof/>
              </w:rPr>
              <w:t>3.4</w:t>
            </w:r>
            <w:r>
              <w:rPr>
                <w:rFonts w:eastAsiaTheme="minorEastAsia"/>
                <w:noProof/>
                <w:kern w:val="2"/>
                <w:sz w:val="24"/>
                <w:szCs w:val="24"/>
                <w:lang w:eastAsia="en-AU"/>
                <w14:ligatures w14:val="standardContextual"/>
              </w:rPr>
              <w:tab/>
            </w:r>
            <w:r w:rsidRPr="008215B6">
              <w:rPr>
                <w:rStyle w:val="Hyperlink"/>
                <w:rFonts w:eastAsia="MS Gothic"/>
                <w:noProof/>
              </w:rPr>
              <w:t>Covered</w:t>
            </w:r>
            <w:r w:rsidRPr="008215B6">
              <w:rPr>
                <w:rStyle w:val="Hyperlink"/>
                <w:noProof/>
              </w:rPr>
              <w:t xml:space="preserve"> emissions</w:t>
            </w:r>
            <w:r>
              <w:rPr>
                <w:noProof/>
                <w:webHidden/>
              </w:rPr>
              <w:tab/>
            </w:r>
            <w:r>
              <w:rPr>
                <w:noProof/>
                <w:webHidden/>
              </w:rPr>
              <w:fldChar w:fldCharType="begin"/>
            </w:r>
            <w:r>
              <w:rPr>
                <w:noProof/>
                <w:webHidden/>
              </w:rPr>
              <w:instrText xml:space="preserve"> PAGEREF _Toc239070854 \h </w:instrText>
            </w:r>
            <w:r>
              <w:rPr>
                <w:noProof/>
                <w:webHidden/>
              </w:rPr>
            </w:r>
            <w:r>
              <w:rPr>
                <w:noProof/>
                <w:webHidden/>
              </w:rPr>
              <w:fldChar w:fldCharType="separate"/>
            </w:r>
            <w:r>
              <w:rPr>
                <w:noProof/>
                <w:webHidden/>
              </w:rPr>
              <w:t>14</w:t>
            </w:r>
            <w:r>
              <w:rPr>
                <w:noProof/>
                <w:webHidden/>
              </w:rPr>
              <w:fldChar w:fldCharType="end"/>
            </w:r>
          </w:hyperlink>
        </w:p>
        <w:p w14:paraId="6BE515E3" w14:textId="66855A76" w:rsidR="00B3766F" w:rsidRDefault="00B3766F">
          <w:pPr>
            <w:pStyle w:val="TOC2"/>
            <w:rPr>
              <w:rFonts w:eastAsiaTheme="minorEastAsia"/>
              <w:noProof/>
              <w:kern w:val="2"/>
              <w:sz w:val="24"/>
              <w:szCs w:val="24"/>
              <w:lang w:eastAsia="en-AU"/>
              <w14:ligatures w14:val="standardContextual"/>
            </w:rPr>
          </w:pPr>
          <w:hyperlink w:anchor="_Toc239070855" w:history="1">
            <w:r w:rsidRPr="008215B6">
              <w:rPr>
                <w:rStyle w:val="Hyperlink"/>
                <w:noProof/>
              </w:rPr>
              <w:t>3.5</w:t>
            </w:r>
            <w:r>
              <w:rPr>
                <w:rFonts w:eastAsiaTheme="minorEastAsia"/>
                <w:noProof/>
                <w:kern w:val="2"/>
                <w:sz w:val="24"/>
                <w:szCs w:val="24"/>
                <w:lang w:eastAsia="en-AU"/>
                <w14:ligatures w14:val="standardContextual"/>
              </w:rPr>
              <w:tab/>
            </w:r>
            <w:r w:rsidRPr="008215B6">
              <w:rPr>
                <w:rStyle w:val="Hyperlink"/>
                <w:rFonts w:eastAsia="MS Gothic"/>
                <w:noProof/>
              </w:rPr>
              <w:t>Declaration</w:t>
            </w:r>
            <w:r>
              <w:rPr>
                <w:noProof/>
                <w:webHidden/>
              </w:rPr>
              <w:tab/>
            </w:r>
            <w:r>
              <w:rPr>
                <w:noProof/>
                <w:webHidden/>
              </w:rPr>
              <w:fldChar w:fldCharType="begin"/>
            </w:r>
            <w:r>
              <w:rPr>
                <w:noProof/>
                <w:webHidden/>
              </w:rPr>
              <w:instrText xml:space="preserve"> PAGEREF _Toc239070855 \h </w:instrText>
            </w:r>
            <w:r>
              <w:rPr>
                <w:noProof/>
                <w:webHidden/>
              </w:rPr>
            </w:r>
            <w:r>
              <w:rPr>
                <w:noProof/>
                <w:webHidden/>
              </w:rPr>
              <w:fldChar w:fldCharType="separate"/>
            </w:r>
            <w:r>
              <w:rPr>
                <w:noProof/>
                <w:webHidden/>
              </w:rPr>
              <w:t>14</w:t>
            </w:r>
            <w:r>
              <w:rPr>
                <w:noProof/>
                <w:webHidden/>
              </w:rPr>
              <w:fldChar w:fldCharType="end"/>
            </w:r>
          </w:hyperlink>
        </w:p>
        <w:p w14:paraId="4E8593D5" w14:textId="176C6E38" w:rsidR="00B3766F" w:rsidRDefault="00B3766F">
          <w:pPr>
            <w:pStyle w:val="TOC2"/>
            <w:rPr>
              <w:rFonts w:eastAsiaTheme="minorEastAsia"/>
              <w:noProof/>
              <w:kern w:val="2"/>
              <w:sz w:val="24"/>
              <w:szCs w:val="24"/>
              <w:lang w:eastAsia="en-AU"/>
              <w14:ligatures w14:val="standardContextual"/>
            </w:rPr>
          </w:pPr>
          <w:hyperlink w:anchor="_Toc239070856" w:history="1">
            <w:r w:rsidRPr="008215B6">
              <w:rPr>
                <w:rStyle w:val="Hyperlink"/>
                <w:noProof/>
              </w:rPr>
              <w:t>3.6</w:t>
            </w:r>
            <w:r>
              <w:rPr>
                <w:rFonts w:eastAsiaTheme="minorEastAsia"/>
                <w:noProof/>
                <w:kern w:val="2"/>
                <w:sz w:val="24"/>
                <w:szCs w:val="24"/>
                <w:lang w:eastAsia="en-AU"/>
                <w14:ligatures w14:val="standardContextual"/>
              </w:rPr>
              <w:tab/>
            </w:r>
            <w:r w:rsidRPr="008215B6">
              <w:rPr>
                <w:rStyle w:val="Hyperlink"/>
                <w:noProof/>
                <w:lang w:eastAsia="en-AU"/>
              </w:rPr>
              <w:t>Detailed</w:t>
            </w:r>
            <w:r w:rsidRPr="008215B6">
              <w:rPr>
                <w:rStyle w:val="Hyperlink"/>
                <w:noProof/>
              </w:rPr>
              <w:t xml:space="preserve"> plan </w:t>
            </w:r>
            <w:r w:rsidRPr="008215B6">
              <w:rPr>
                <w:rStyle w:val="Hyperlink"/>
                <w:rFonts w:eastAsia="MS Gothic"/>
                <w:noProof/>
              </w:rPr>
              <w:t>requirements</w:t>
            </w:r>
            <w:r>
              <w:rPr>
                <w:noProof/>
                <w:webHidden/>
              </w:rPr>
              <w:tab/>
            </w:r>
            <w:r>
              <w:rPr>
                <w:noProof/>
                <w:webHidden/>
              </w:rPr>
              <w:fldChar w:fldCharType="begin"/>
            </w:r>
            <w:r>
              <w:rPr>
                <w:noProof/>
                <w:webHidden/>
              </w:rPr>
              <w:instrText xml:space="preserve"> PAGEREF _Toc239070856 \h </w:instrText>
            </w:r>
            <w:r>
              <w:rPr>
                <w:noProof/>
                <w:webHidden/>
              </w:rPr>
            </w:r>
            <w:r>
              <w:rPr>
                <w:noProof/>
                <w:webHidden/>
              </w:rPr>
              <w:fldChar w:fldCharType="separate"/>
            </w:r>
            <w:r>
              <w:rPr>
                <w:noProof/>
                <w:webHidden/>
              </w:rPr>
              <w:t>14</w:t>
            </w:r>
            <w:r>
              <w:rPr>
                <w:noProof/>
                <w:webHidden/>
              </w:rPr>
              <w:fldChar w:fldCharType="end"/>
            </w:r>
          </w:hyperlink>
        </w:p>
        <w:p w14:paraId="758541A5" w14:textId="18BA2A64" w:rsidR="00B3766F" w:rsidRDefault="00B3766F">
          <w:pPr>
            <w:pStyle w:val="TOC2"/>
            <w:rPr>
              <w:rFonts w:eastAsiaTheme="minorEastAsia"/>
              <w:noProof/>
              <w:kern w:val="2"/>
              <w:sz w:val="24"/>
              <w:szCs w:val="24"/>
              <w:lang w:eastAsia="en-AU"/>
              <w14:ligatures w14:val="standardContextual"/>
            </w:rPr>
          </w:pPr>
          <w:hyperlink w:anchor="_Toc239070857" w:history="1">
            <w:r w:rsidRPr="008215B6">
              <w:rPr>
                <w:rStyle w:val="Hyperlink"/>
                <w:noProof/>
                <w:lang w:eastAsia="en-AU"/>
              </w:rPr>
              <w:t>3.7</w:t>
            </w:r>
            <w:r>
              <w:rPr>
                <w:rFonts w:eastAsiaTheme="minorEastAsia"/>
                <w:noProof/>
                <w:kern w:val="2"/>
                <w:sz w:val="24"/>
                <w:szCs w:val="24"/>
                <w:lang w:eastAsia="en-AU"/>
                <w14:ligatures w14:val="standardContextual"/>
              </w:rPr>
              <w:tab/>
            </w:r>
            <w:r w:rsidRPr="008215B6">
              <w:rPr>
                <w:rStyle w:val="Hyperlink"/>
                <w:noProof/>
                <w:lang w:eastAsia="en-AU"/>
              </w:rPr>
              <w:t>Explanation of risks of breaching section 22XF of the NGER Act</w:t>
            </w:r>
            <w:r>
              <w:rPr>
                <w:noProof/>
                <w:webHidden/>
              </w:rPr>
              <w:tab/>
            </w:r>
            <w:r>
              <w:rPr>
                <w:noProof/>
                <w:webHidden/>
              </w:rPr>
              <w:fldChar w:fldCharType="begin"/>
            </w:r>
            <w:r>
              <w:rPr>
                <w:noProof/>
                <w:webHidden/>
              </w:rPr>
              <w:instrText xml:space="preserve"> PAGEREF _Toc239070857 \h </w:instrText>
            </w:r>
            <w:r>
              <w:rPr>
                <w:noProof/>
                <w:webHidden/>
              </w:rPr>
            </w:r>
            <w:r>
              <w:rPr>
                <w:noProof/>
                <w:webHidden/>
              </w:rPr>
              <w:fldChar w:fldCharType="separate"/>
            </w:r>
            <w:r>
              <w:rPr>
                <w:noProof/>
                <w:webHidden/>
              </w:rPr>
              <w:t>19</w:t>
            </w:r>
            <w:r>
              <w:rPr>
                <w:noProof/>
                <w:webHidden/>
              </w:rPr>
              <w:fldChar w:fldCharType="end"/>
            </w:r>
          </w:hyperlink>
        </w:p>
        <w:p w14:paraId="14344D08" w14:textId="44B4173A" w:rsidR="00B3766F" w:rsidRDefault="00B3766F">
          <w:pPr>
            <w:pStyle w:val="TOC1"/>
            <w:tabs>
              <w:tab w:val="left" w:pos="960"/>
            </w:tabs>
            <w:rPr>
              <w:rFonts w:eastAsiaTheme="minorEastAsia"/>
              <w:b w:val="0"/>
              <w:bCs w:val="0"/>
              <w:kern w:val="2"/>
              <w:sz w:val="24"/>
              <w:szCs w:val="24"/>
              <w:lang w:eastAsia="en-AU"/>
              <w14:ligatures w14:val="standardContextual"/>
            </w:rPr>
          </w:pPr>
          <w:hyperlink w:anchor="_Toc239070858" w:history="1">
            <w:r w:rsidRPr="008215B6">
              <w:rPr>
                <w:rStyle w:val="Hyperlink"/>
              </w:rPr>
              <w:t>Part 4</w:t>
            </w:r>
            <w:r>
              <w:rPr>
                <w:rFonts w:eastAsiaTheme="minorEastAsia"/>
                <w:b w:val="0"/>
                <w:bCs w:val="0"/>
                <w:kern w:val="2"/>
                <w:sz w:val="24"/>
                <w:szCs w:val="24"/>
                <w:lang w:eastAsia="en-AU"/>
                <w14:ligatures w14:val="standardContextual"/>
              </w:rPr>
              <w:tab/>
            </w:r>
            <w:r w:rsidRPr="008215B6">
              <w:rPr>
                <w:rStyle w:val="Hyperlink"/>
              </w:rPr>
              <w:t>Other matters</w:t>
            </w:r>
            <w:r>
              <w:rPr>
                <w:webHidden/>
              </w:rPr>
              <w:tab/>
            </w:r>
            <w:r>
              <w:rPr>
                <w:webHidden/>
              </w:rPr>
              <w:fldChar w:fldCharType="begin"/>
            </w:r>
            <w:r>
              <w:rPr>
                <w:webHidden/>
              </w:rPr>
              <w:instrText xml:space="preserve"> PAGEREF _Toc239070858 \h </w:instrText>
            </w:r>
            <w:r>
              <w:rPr>
                <w:webHidden/>
              </w:rPr>
            </w:r>
            <w:r>
              <w:rPr>
                <w:webHidden/>
              </w:rPr>
              <w:fldChar w:fldCharType="separate"/>
            </w:r>
            <w:r>
              <w:rPr>
                <w:webHidden/>
              </w:rPr>
              <w:t>19</w:t>
            </w:r>
            <w:r>
              <w:rPr>
                <w:webHidden/>
              </w:rPr>
              <w:fldChar w:fldCharType="end"/>
            </w:r>
          </w:hyperlink>
        </w:p>
        <w:p w14:paraId="357BE993" w14:textId="34F9A0A5" w:rsidR="00B3766F" w:rsidRDefault="00B3766F">
          <w:pPr>
            <w:pStyle w:val="TOC2"/>
            <w:rPr>
              <w:rFonts w:eastAsiaTheme="minorEastAsia"/>
              <w:noProof/>
              <w:kern w:val="2"/>
              <w:sz w:val="24"/>
              <w:szCs w:val="24"/>
              <w:lang w:eastAsia="en-AU"/>
              <w14:ligatures w14:val="standardContextual"/>
            </w:rPr>
          </w:pPr>
          <w:hyperlink w:anchor="_Toc239070860" w:history="1">
            <w:r w:rsidRPr="008215B6">
              <w:rPr>
                <w:rStyle w:val="Hyperlink"/>
                <w:noProof/>
                <w:lang w:eastAsia="en-AU"/>
              </w:rPr>
              <w:t>4.1</w:t>
            </w:r>
            <w:r>
              <w:rPr>
                <w:rFonts w:eastAsiaTheme="minorEastAsia"/>
                <w:noProof/>
                <w:kern w:val="2"/>
                <w:sz w:val="24"/>
                <w:szCs w:val="24"/>
                <w:lang w:eastAsia="en-AU"/>
                <w14:ligatures w14:val="standardContextual"/>
              </w:rPr>
              <w:tab/>
            </w:r>
            <w:r w:rsidRPr="008215B6">
              <w:rPr>
                <w:rStyle w:val="Hyperlink"/>
                <w:rFonts w:eastAsia="MS Gothic"/>
                <w:noProof/>
              </w:rPr>
              <w:t>Variations</w:t>
            </w:r>
            <w:r w:rsidRPr="008215B6">
              <w:rPr>
                <w:rStyle w:val="Hyperlink"/>
                <w:noProof/>
                <w:lang w:eastAsia="en-AU"/>
              </w:rPr>
              <w:t xml:space="preserve"> and revocation to an MYMP</w:t>
            </w:r>
            <w:r>
              <w:rPr>
                <w:noProof/>
                <w:webHidden/>
              </w:rPr>
              <w:tab/>
            </w:r>
            <w:r>
              <w:rPr>
                <w:noProof/>
                <w:webHidden/>
              </w:rPr>
              <w:fldChar w:fldCharType="begin"/>
            </w:r>
            <w:r>
              <w:rPr>
                <w:noProof/>
                <w:webHidden/>
              </w:rPr>
              <w:instrText xml:space="preserve"> PAGEREF _Toc239070860 \h </w:instrText>
            </w:r>
            <w:r>
              <w:rPr>
                <w:noProof/>
                <w:webHidden/>
              </w:rPr>
            </w:r>
            <w:r>
              <w:rPr>
                <w:noProof/>
                <w:webHidden/>
              </w:rPr>
              <w:fldChar w:fldCharType="separate"/>
            </w:r>
            <w:r>
              <w:rPr>
                <w:noProof/>
                <w:webHidden/>
              </w:rPr>
              <w:t>19</w:t>
            </w:r>
            <w:r>
              <w:rPr>
                <w:noProof/>
                <w:webHidden/>
              </w:rPr>
              <w:fldChar w:fldCharType="end"/>
            </w:r>
          </w:hyperlink>
        </w:p>
        <w:p w14:paraId="6DBC72AF" w14:textId="4BA87506" w:rsidR="00B3766F" w:rsidRDefault="00B3766F">
          <w:pPr>
            <w:pStyle w:val="TOC2"/>
            <w:rPr>
              <w:rFonts w:eastAsiaTheme="minorEastAsia"/>
              <w:noProof/>
              <w:kern w:val="2"/>
              <w:sz w:val="24"/>
              <w:szCs w:val="24"/>
              <w:lang w:eastAsia="en-AU"/>
              <w14:ligatures w14:val="standardContextual"/>
            </w:rPr>
          </w:pPr>
          <w:hyperlink w:anchor="_Toc239070861" w:history="1">
            <w:r w:rsidRPr="008215B6">
              <w:rPr>
                <w:rStyle w:val="Hyperlink"/>
                <w:noProof/>
                <w:lang w:eastAsia="en-AU"/>
              </w:rPr>
              <w:t>4.2</w:t>
            </w:r>
            <w:r>
              <w:rPr>
                <w:rFonts w:eastAsiaTheme="minorEastAsia"/>
                <w:noProof/>
                <w:kern w:val="2"/>
                <w:sz w:val="24"/>
                <w:szCs w:val="24"/>
                <w:lang w:eastAsia="en-AU"/>
                <w14:ligatures w14:val="standardContextual"/>
              </w:rPr>
              <w:tab/>
            </w:r>
            <w:r w:rsidRPr="008215B6">
              <w:rPr>
                <w:rStyle w:val="Hyperlink"/>
                <w:noProof/>
                <w:lang w:eastAsia="en-AU"/>
              </w:rPr>
              <w:t xml:space="preserve">Processing, </w:t>
            </w:r>
            <w:r w:rsidRPr="008215B6">
              <w:rPr>
                <w:rStyle w:val="Hyperlink"/>
                <w:rFonts w:eastAsia="MS Gothic"/>
                <w:noProof/>
              </w:rPr>
              <w:t>decision</w:t>
            </w:r>
            <w:r w:rsidRPr="008215B6">
              <w:rPr>
                <w:rStyle w:val="Hyperlink"/>
                <w:noProof/>
                <w:lang w:eastAsia="en-AU"/>
              </w:rPr>
              <w:t xml:space="preserve"> making and publication</w:t>
            </w:r>
            <w:r>
              <w:rPr>
                <w:noProof/>
                <w:webHidden/>
              </w:rPr>
              <w:tab/>
            </w:r>
            <w:r>
              <w:rPr>
                <w:noProof/>
                <w:webHidden/>
              </w:rPr>
              <w:fldChar w:fldCharType="begin"/>
            </w:r>
            <w:r>
              <w:rPr>
                <w:noProof/>
                <w:webHidden/>
              </w:rPr>
              <w:instrText xml:space="preserve"> PAGEREF _Toc239070861 \h </w:instrText>
            </w:r>
            <w:r>
              <w:rPr>
                <w:noProof/>
                <w:webHidden/>
              </w:rPr>
            </w:r>
            <w:r>
              <w:rPr>
                <w:noProof/>
                <w:webHidden/>
              </w:rPr>
              <w:fldChar w:fldCharType="separate"/>
            </w:r>
            <w:r>
              <w:rPr>
                <w:noProof/>
                <w:webHidden/>
              </w:rPr>
              <w:t>20</w:t>
            </w:r>
            <w:r>
              <w:rPr>
                <w:noProof/>
                <w:webHidden/>
              </w:rPr>
              <w:fldChar w:fldCharType="end"/>
            </w:r>
          </w:hyperlink>
        </w:p>
        <w:p w14:paraId="33359A04" w14:textId="048AC427" w:rsidR="00F659A2" w:rsidRDefault="00AE1B72">
          <w:r w:rsidRPr="00106B5E">
            <w:fldChar w:fldCharType="end"/>
          </w:r>
        </w:p>
      </w:sdtContent>
    </w:sdt>
    <w:p w14:paraId="1CF7E0B6" w14:textId="77777777" w:rsidR="00C22B0F" w:rsidRDefault="00C22B0F">
      <w:pPr>
        <w:rPr>
          <w:rFonts w:eastAsia="Times New Roman" w:cstheme="minorHAnsi"/>
          <w:b/>
          <w:bCs/>
          <w:szCs w:val="20"/>
          <w:lang w:eastAsia="en-AU"/>
        </w:rPr>
      </w:pPr>
      <w:r>
        <w:rPr>
          <w:rFonts w:cstheme="minorHAnsi"/>
          <w:b/>
          <w:bCs/>
        </w:rPr>
        <w:br w:type="page"/>
      </w:r>
    </w:p>
    <w:p w14:paraId="49F3BE7C" w14:textId="4168898B" w:rsidR="00C22B0F" w:rsidRPr="00AD5908" w:rsidRDefault="00C22B0F" w:rsidP="004263C1">
      <w:pPr>
        <w:pStyle w:val="Heading1"/>
        <w:ind w:left="340" w:hanging="340"/>
        <w:rPr>
          <w:color w:val="auto"/>
        </w:rPr>
      </w:pPr>
      <w:bookmarkStart w:id="2" w:name="_Toc138922894"/>
      <w:bookmarkStart w:id="3" w:name="_Toc138922969"/>
      <w:bookmarkStart w:id="4" w:name="_Toc138923033"/>
      <w:bookmarkStart w:id="5" w:name="_Toc239070827"/>
      <w:r w:rsidRPr="00AD5908">
        <w:rPr>
          <w:color w:val="auto"/>
        </w:rPr>
        <w:lastRenderedPageBreak/>
        <w:t>Disclaimer</w:t>
      </w:r>
      <w:bookmarkEnd w:id="2"/>
      <w:bookmarkEnd w:id="3"/>
      <w:bookmarkEnd w:id="4"/>
      <w:bookmarkEnd w:id="5"/>
    </w:p>
    <w:p w14:paraId="26DF6F31" w14:textId="70F4A370" w:rsidR="00C22B0F" w:rsidRPr="005D33D5" w:rsidRDefault="00C22B0F" w:rsidP="00C22B0F">
      <w:pPr>
        <w:rPr>
          <w:u w:val="single"/>
        </w:rPr>
      </w:pPr>
      <w:r w:rsidRPr="0F241813">
        <w:t>This guidance has been developed by the Clean Energy Regulator (CER) to assist responsible emitters to apply for a</w:t>
      </w:r>
      <w:r w:rsidR="00811512">
        <w:t xml:space="preserve"> multi-year monitoring period</w:t>
      </w:r>
      <w:r w:rsidR="006E509D">
        <w:t xml:space="preserve"> (MYMP)</w:t>
      </w:r>
      <w:r w:rsidR="00811512">
        <w:t xml:space="preserve"> </w:t>
      </w:r>
      <w:r w:rsidR="000E10E3">
        <w:t xml:space="preserve">declaration </w:t>
      </w:r>
      <w:r w:rsidRPr="0F241813">
        <w:t xml:space="preserve">under the </w:t>
      </w:r>
      <w:hyperlink r:id="rId9" w:tooltip="A link to the Australian Government legislation - the National Greenhouse and Energy reporting (Safeguard Mechanism) Rule 2015" w:history="1">
        <w:r w:rsidRPr="00164B82">
          <w:rPr>
            <w:rStyle w:val="Hyperlink"/>
          </w:rPr>
          <w:t>National Greenhouse and Energy Reporting (Safeguard Mechanism</w:t>
        </w:r>
        <w:bookmarkStart w:id="6" w:name="_Hlt139019287"/>
        <w:bookmarkStart w:id="7" w:name="_Hlt139019288"/>
        <w:bookmarkEnd w:id="6"/>
        <w:bookmarkEnd w:id="7"/>
        <w:r w:rsidRPr="00164B82">
          <w:rPr>
            <w:rStyle w:val="Hyperlink"/>
          </w:rPr>
          <w:t>) Rule 2015</w:t>
        </w:r>
      </w:hyperlink>
      <w:r w:rsidRPr="0F241813">
        <w:rPr>
          <w:rStyle w:val="FootnoteReference"/>
        </w:rPr>
        <w:footnoteReference w:id="2"/>
      </w:r>
      <w:r w:rsidRPr="0F241813">
        <w:t xml:space="preserve"> (the Safeguard Rule). This guidance must be read in conjunction with the </w:t>
      </w:r>
      <w:hyperlink r:id="rId10" w:tooltip="A link to the Australian Government legislation - the National Greenhouse and Energy reporting act 2007" w:history="1">
        <w:r w:rsidRPr="0F241813">
          <w:rPr>
            <w:rStyle w:val="Hyperlink"/>
            <w:i/>
            <w:iCs/>
          </w:rPr>
          <w:t>National Greenhouse and Energy Reporting Act 2007</w:t>
        </w:r>
      </w:hyperlink>
      <w:r w:rsidRPr="0F241813">
        <w:rPr>
          <w:rStyle w:val="FootnoteReference"/>
          <w:i/>
          <w:iCs/>
        </w:rPr>
        <w:footnoteReference w:id="3"/>
      </w:r>
      <w:r w:rsidRPr="0F241813">
        <w:t xml:space="preserve"> (the NGER Act)</w:t>
      </w:r>
      <w:r w:rsidR="00BA55DF">
        <w:t xml:space="preserve">, </w:t>
      </w:r>
      <w:r w:rsidR="003D5FAB">
        <w:t xml:space="preserve">Safeguard Rule </w:t>
      </w:r>
      <w:r w:rsidR="00517D61" w:rsidRPr="003011D5">
        <w:t>and any other legislative instrument referenced in this document in their curr</w:t>
      </w:r>
      <w:r w:rsidR="00517D61">
        <w:t>ent form at the time of reading.</w:t>
      </w:r>
    </w:p>
    <w:p w14:paraId="76E06E39" w14:textId="77777777" w:rsidR="00517D61" w:rsidRDefault="00C22B0F" w:rsidP="00C22B0F">
      <w:r w:rsidRPr="005D33D5">
        <w:t xml:space="preserve">Changes to the legislation may affect the information in this document. It is intended that this document will be updated </w:t>
      </w:r>
      <w:proofErr w:type="gramStart"/>
      <w:r w:rsidRPr="005D33D5">
        <w:t>in light of</w:t>
      </w:r>
      <w:proofErr w:type="gramEnd"/>
      <w:r w:rsidRPr="005D33D5">
        <w:t xml:space="preserve"> any legislative changes or if further clarity on a particular issue is required. </w:t>
      </w:r>
    </w:p>
    <w:p w14:paraId="64B983F7" w14:textId="2FC36AAE" w:rsidR="00C22B0F" w:rsidRPr="005D33D5" w:rsidRDefault="00C22B0F" w:rsidP="00C22B0F">
      <w:r w:rsidRPr="005D33D5">
        <w:t xml:space="preserve">The information contained in this document is provided as guidance only. </w:t>
      </w:r>
    </w:p>
    <w:p w14:paraId="3C087A6A" w14:textId="582419E7" w:rsidR="00C22B0F" w:rsidRPr="005D33D5" w:rsidRDefault="00C22B0F" w:rsidP="00C22B0F">
      <w:r w:rsidRPr="0F241813">
        <w:t xml:space="preserve">This document is general in nature and does not cover every situation that may arise in relation to </w:t>
      </w:r>
      <w:r w:rsidR="00586999">
        <w:t xml:space="preserve">MYMPs or the </w:t>
      </w:r>
      <w:r w:rsidRPr="0F241813">
        <w:t>Safeguard Mechanism</w:t>
      </w:r>
      <w:r w:rsidR="00586999">
        <w:t xml:space="preserve"> broadly</w:t>
      </w:r>
      <w:r w:rsidRPr="0F241813">
        <w:t xml:space="preserve">. </w:t>
      </w:r>
    </w:p>
    <w:p w14:paraId="7DEAF7EB" w14:textId="699D50F6" w:rsidR="008327AD" w:rsidRDefault="00C22B0F" w:rsidP="00C22B0F">
      <w:r w:rsidRPr="005D33D5">
        <w:t>Responsible emitters are responsible for determining their obligations under the Safeguard Rule, and the NGER Act and for applying the legislation to their individual circumstances. They should seek professional advice</w:t>
      </w:r>
      <w:r w:rsidR="00CE02C9">
        <w:t xml:space="preserve"> relevant to their circumstances</w:t>
      </w:r>
      <w:r w:rsidRPr="005D33D5">
        <w:t xml:space="preserve"> if they have any concerns. </w:t>
      </w:r>
    </w:p>
    <w:p w14:paraId="2C4D0CA0" w14:textId="1140CC51" w:rsidR="00C22B0F" w:rsidRPr="005D33D5" w:rsidRDefault="00C22B0F" w:rsidP="00C22B0F">
      <w:r w:rsidRPr="005D33D5">
        <w:t xml:space="preserve">This document does not contain </w:t>
      </w:r>
      <w:r w:rsidR="00F94753">
        <w:t xml:space="preserve">legal advice </w:t>
      </w:r>
      <w:r w:rsidRPr="005D33D5">
        <w:t>and is not a substitute for independent legal advice.</w:t>
      </w:r>
    </w:p>
    <w:p w14:paraId="608F6001" w14:textId="2C319C9D" w:rsidR="006C2F0A" w:rsidRPr="005D33D5" w:rsidRDefault="001644B1" w:rsidP="00C22B0F">
      <w:r>
        <w:t xml:space="preserve">The </w:t>
      </w:r>
      <w:r w:rsidR="00C22B0F" w:rsidRPr="0F241813">
        <w:t>CER and the Commonwealth of Australia will not be liable for any loss or damage from any cause (including negligence) whether arising directly, incidentally, or as consequential loss</w:t>
      </w:r>
      <w:r w:rsidR="00CE02C9">
        <w:t xml:space="preserve"> or damage</w:t>
      </w:r>
      <w:r w:rsidR="00C22B0F" w:rsidRPr="0F241813">
        <w:t>, out of or in connection with, any use of this guideline or reliance on it, for any purpose.</w:t>
      </w:r>
    </w:p>
    <w:p w14:paraId="5B3581A3" w14:textId="77777777" w:rsidR="002D0A98" w:rsidRPr="002D0A98" w:rsidRDefault="002D0A98" w:rsidP="003838E3">
      <w:pPr>
        <w:pStyle w:val="subsection"/>
        <w:rPr>
          <w:rFonts w:asciiTheme="minorHAnsi" w:hAnsiTheme="minorHAnsi" w:cstheme="minorHAnsi"/>
        </w:rPr>
      </w:pPr>
    </w:p>
    <w:p w14:paraId="014DBC55" w14:textId="266FAD5D" w:rsidR="003D5FAB" w:rsidRDefault="003D5FAB">
      <w:pPr>
        <w:rPr>
          <w:rFonts w:eastAsia="Times New Roman" w:cstheme="minorHAnsi"/>
          <w:b/>
          <w:bCs/>
          <w:szCs w:val="20"/>
          <w:lang w:eastAsia="en-AU"/>
        </w:rPr>
      </w:pPr>
      <w:r>
        <w:rPr>
          <w:rFonts w:cstheme="minorHAnsi"/>
          <w:b/>
          <w:bCs/>
        </w:rPr>
        <w:br w:type="page"/>
      </w:r>
    </w:p>
    <w:p w14:paraId="0E3050A7" w14:textId="520132DE" w:rsidR="00CB1598" w:rsidRPr="00180ADD" w:rsidRDefault="00A41B5B" w:rsidP="00FA0EA5">
      <w:pPr>
        <w:pStyle w:val="Heading1"/>
        <w:rPr>
          <w:color w:val="auto"/>
        </w:rPr>
      </w:pPr>
      <w:bookmarkStart w:id="8" w:name="_Toc239070828"/>
      <w:r w:rsidRPr="004C1C74">
        <w:rPr>
          <w:color w:val="auto"/>
        </w:rPr>
        <w:lastRenderedPageBreak/>
        <w:t>Definitions and abbrevia</w:t>
      </w:r>
      <w:r w:rsidRPr="00180ADD">
        <w:rPr>
          <w:color w:val="auto"/>
        </w:rPr>
        <w:t>tions</w:t>
      </w:r>
      <w:bookmarkEnd w:id="8"/>
      <w:r w:rsidR="00527BD0" w:rsidRPr="00180ADD">
        <w:rPr>
          <w:color w:val="auto"/>
        </w:rPr>
        <w:t xml:space="preserve"> </w:t>
      </w:r>
    </w:p>
    <w:tbl>
      <w:tblPr>
        <w:tblStyle w:val="CERTable"/>
        <w:tblW w:w="5000" w:type="pct"/>
        <w:jc w:val="center"/>
        <w:tblLook w:val="04A0" w:firstRow="1" w:lastRow="0" w:firstColumn="1" w:lastColumn="0" w:noHBand="0" w:noVBand="1"/>
      </w:tblPr>
      <w:tblGrid>
        <w:gridCol w:w="2128"/>
        <w:gridCol w:w="7624"/>
      </w:tblGrid>
      <w:tr w:rsidR="0053658A" w:rsidRPr="00662EB4" w14:paraId="35D57EC6" w14:textId="77777777" w:rsidTr="00180ADD">
        <w:trPr>
          <w:cnfStyle w:val="100000000000" w:firstRow="1" w:lastRow="0" w:firstColumn="0" w:lastColumn="0" w:oddVBand="0" w:evenVBand="0" w:oddHBand="0" w:evenHBand="0" w:firstRowFirstColumn="0" w:firstRowLastColumn="0" w:lastRowFirstColumn="0" w:lastRowLastColumn="0"/>
          <w:cantSplit w:val="0"/>
          <w:tblHeader/>
          <w:jc w:val="center"/>
        </w:trPr>
        <w:tc>
          <w:tcPr>
            <w:cnfStyle w:val="001000000000" w:firstRow="0" w:lastRow="0" w:firstColumn="1" w:lastColumn="0" w:oddVBand="0" w:evenVBand="0" w:oddHBand="0" w:evenHBand="0" w:firstRowFirstColumn="0" w:firstRowLastColumn="0" w:lastRowFirstColumn="0" w:lastRowLastColumn="0"/>
            <w:tcW w:w="1091" w:type="pct"/>
          </w:tcPr>
          <w:p w14:paraId="062C7AAC" w14:textId="77777777" w:rsidR="00E56C2B" w:rsidRPr="00662EB4" w:rsidRDefault="00E56C2B" w:rsidP="00180ADD">
            <w:pPr>
              <w:spacing w:after="120"/>
              <w:rPr>
                <w:rFonts w:cstheme="minorHAnsi"/>
                <w:sz w:val="22"/>
                <w:szCs w:val="22"/>
              </w:rPr>
            </w:pPr>
            <w:r w:rsidRPr="00662EB4">
              <w:rPr>
                <w:rFonts w:cstheme="minorHAnsi"/>
                <w:sz w:val="22"/>
                <w:szCs w:val="22"/>
              </w:rPr>
              <w:t>Term</w:t>
            </w:r>
          </w:p>
        </w:tc>
        <w:tc>
          <w:tcPr>
            <w:tcW w:w="3909" w:type="pct"/>
          </w:tcPr>
          <w:p w14:paraId="6497FD18" w14:textId="77777777" w:rsidR="00E56C2B" w:rsidRPr="00662EB4" w:rsidRDefault="00E56C2B" w:rsidP="00180ADD">
            <w:pPr>
              <w:spacing w:after="120"/>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662EB4">
              <w:rPr>
                <w:rFonts w:cstheme="minorHAnsi"/>
                <w:sz w:val="22"/>
                <w:szCs w:val="22"/>
              </w:rPr>
              <w:t>Meaning</w:t>
            </w:r>
          </w:p>
        </w:tc>
      </w:tr>
      <w:tr w:rsidR="00E56C2B" w:rsidRPr="00662EB4" w14:paraId="3805FEDF"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5A6D51D6" w14:textId="4819243B" w:rsidR="00E56C2B" w:rsidRPr="00662EB4" w:rsidRDefault="00E56C2B" w:rsidP="00180ADD">
            <w:pPr>
              <w:spacing w:after="120"/>
              <w:rPr>
                <w:rFonts w:asciiTheme="minorHAnsi" w:hAnsiTheme="minorHAnsi" w:cstheme="minorHAnsi"/>
                <w:sz w:val="22"/>
                <w:szCs w:val="22"/>
              </w:rPr>
            </w:pPr>
            <w:r w:rsidRPr="00662EB4">
              <w:rPr>
                <w:rFonts w:asciiTheme="minorHAnsi" w:hAnsiTheme="minorHAnsi" w:cstheme="minorHAnsi"/>
                <w:sz w:val="22"/>
                <w:szCs w:val="22"/>
              </w:rPr>
              <w:t>Australian carbon credit unit</w:t>
            </w:r>
            <w:r w:rsidR="00E25C44" w:rsidRPr="00662EB4">
              <w:rPr>
                <w:rFonts w:asciiTheme="minorHAnsi" w:hAnsiTheme="minorHAnsi" w:cstheme="minorHAnsi"/>
                <w:sz w:val="22"/>
                <w:szCs w:val="22"/>
              </w:rPr>
              <w:t xml:space="preserve"> (ACCU)</w:t>
            </w:r>
          </w:p>
        </w:tc>
        <w:tc>
          <w:tcPr>
            <w:tcW w:w="3909" w:type="pct"/>
          </w:tcPr>
          <w:p w14:paraId="4BD7FCB1" w14:textId="20B38D78" w:rsidR="00E56C2B" w:rsidRPr="00662EB4" w:rsidRDefault="00F30A2A" w:rsidP="007A65B0">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62EB4">
              <w:rPr>
                <w:color w:val="auto"/>
                <w:sz w:val="22"/>
                <w:szCs w:val="22"/>
              </w:rPr>
              <w:t>Each ACCU represents one tonne of carbon dioxide equivalent (t</w:t>
            </w:r>
            <w:r w:rsidR="0004481B" w:rsidRPr="00662EB4">
              <w:rPr>
                <w:color w:val="auto"/>
                <w:sz w:val="22"/>
                <w:szCs w:val="22"/>
              </w:rPr>
              <w:t xml:space="preserve"> </w:t>
            </w:r>
            <w:r w:rsidRPr="00662EB4">
              <w:rPr>
                <w:color w:val="auto"/>
                <w:sz w:val="22"/>
                <w:szCs w:val="22"/>
              </w:rPr>
              <w:t>CO</w:t>
            </w:r>
            <w:r w:rsidRPr="00662EB4">
              <w:rPr>
                <w:color w:val="auto"/>
                <w:sz w:val="22"/>
                <w:szCs w:val="22"/>
                <w:vertAlign w:val="subscript"/>
              </w:rPr>
              <w:t>2</w:t>
            </w:r>
            <w:r w:rsidRPr="00662EB4">
              <w:rPr>
                <w:color w:val="auto"/>
                <w:sz w:val="22"/>
                <w:szCs w:val="22"/>
              </w:rPr>
              <w:t>-e) emissions stored or avoided by an eligible offsets project.</w:t>
            </w:r>
          </w:p>
        </w:tc>
      </w:tr>
      <w:tr w:rsidR="00E56C2B" w:rsidRPr="00662EB4" w14:paraId="33088D57"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053BFE61" w14:textId="68254936" w:rsidR="00E56C2B" w:rsidRPr="00662EB4" w:rsidRDefault="00E56C2B" w:rsidP="00180ADD">
            <w:pPr>
              <w:spacing w:after="120"/>
              <w:rPr>
                <w:rFonts w:asciiTheme="minorHAnsi" w:hAnsiTheme="minorHAnsi" w:cstheme="minorHAnsi"/>
                <w:sz w:val="22"/>
                <w:szCs w:val="22"/>
              </w:rPr>
            </w:pPr>
            <w:r w:rsidRPr="00662EB4">
              <w:rPr>
                <w:rFonts w:asciiTheme="minorHAnsi" w:hAnsiTheme="minorHAnsi" w:cstheme="minorHAnsi"/>
                <w:sz w:val="22"/>
                <w:szCs w:val="22"/>
              </w:rPr>
              <w:t>Borrowing adjustment</w:t>
            </w:r>
          </w:p>
        </w:tc>
        <w:tc>
          <w:tcPr>
            <w:tcW w:w="3909" w:type="pct"/>
          </w:tcPr>
          <w:p w14:paraId="1AC53AB5" w14:textId="2346E90C" w:rsidR="002F3E43" w:rsidRPr="00662EB4" w:rsidRDefault="001B7117" w:rsidP="007A65B0">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662EB4">
              <w:rPr>
                <w:rFonts w:asciiTheme="minorHAnsi" w:hAnsiTheme="minorHAnsi" w:cstheme="minorHAnsi"/>
                <w:sz w:val="22"/>
                <w:szCs w:val="22"/>
              </w:rPr>
              <w:t xml:space="preserve">To help manage compliance obligations, a facility can ‘borrow’ from its future baseline. The responsible emitter for a facility can apply to </w:t>
            </w:r>
            <w:r w:rsidR="002F3E43" w:rsidRPr="00662EB4">
              <w:rPr>
                <w:rFonts w:asciiTheme="minorHAnsi" w:hAnsiTheme="minorHAnsi" w:cstheme="minorHAnsi"/>
                <w:sz w:val="22"/>
                <w:szCs w:val="22"/>
              </w:rPr>
              <w:t>increase their facility’s baseline for a financial year by borrowing a portion from the facility’s baseline for the following financial year. This is called a borrowing adjustment.</w:t>
            </w:r>
          </w:p>
          <w:p w14:paraId="44B01AFF" w14:textId="0607B303" w:rsidR="002F2008" w:rsidRPr="00180ADD" w:rsidRDefault="002F3E43" w:rsidP="007A65B0">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662EB4">
              <w:rPr>
                <w:rFonts w:asciiTheme="minorHAnsi" w:hAnsiTheme="minorHAnsi" w:cstheme="minorHAnsi"/>
                <w:sz w:val="22"/>
                <w:szCs w:val="22"/>
              </w:rPr>
              <w:t>The facility’s baseline for the following financial year will then decrease by the borrowed amount and a further 10% of the t CO</w:t>
            </w:r>
            <w:r w:rsidRPr="00180ADD">
              <w:rPr>
                <w:rFonts w:asciiTheme="minorHAnsi" w:hAnsiTheme="minorHAnsi" w:cstheme="minorHAnsi"/>
                <w:sz w:val="22"/>
                <w:szCs w:val="22"/>
                <w:vertAlign w:val="subscript"/>
              </w:rPr>
              <w:t>2</w:t>
            </w:r>
            <w:r w:rsidRPr="00662EB4">
              <w:rPr>
                <w:rFonts w:asciiTheme="minorHAnsi" w:hAnsiTheme="minorHAnsi" w:cstheme="minorHAnsi"/>
                <w:sz w:val="22"/>
                <w:szCs w:val="22"/>
              </w:rPr>
              <w:t>-e borrowed</w:t>
            </w:r>
            <w:r w:rsidR="003922C5" w:rsidRPr="00662EB4">
              <w:rPr>
                <w:rFonts w:asciiTheme="minorHAnsi" w:hAnsiTheme="minorHAnsi" w:cstheme="minorHAnsi"/>
                <w:sz w:val="22"/>
                <w:szCs w:val="22"/>
              </w:rPr>
              <w:t xml:space="preserve"> </w:t>
            </w:r>
            <w:r w:rsidR="0002073A" w:rsidRPr="00662EB4">
              <w:rPr>
                <w:rFonts w:asciiTheme="minorHAnsi" w:hAnsiTheme="minorHAnsi" w:cstheme="minorHAnsi"/>
                <w:sz w:val="22"/>
                <w:szCs w:val="22"/>
              </w:rPr>
              <w:t>(</w:t>
            </w:r>
            <w:r w:rsidR="00D13422" w:rsidRPr="00662EB4">
              <w:rPr>
                <w:rFonts w:asciiTheme="minorHAnsi" w:hAnsiTheme="minorHAnsi" w:cstheme="minorHAnsi"/>
                <w:sz w:val="22"/>
                <w:szCs w:val="22"/>
              </w:rPr>
              <w:t xml:space="preserve">this was </w:t>
            </w:r>
            <w:r w:rsidR="0002073A" w:rsidRPr="00662EB4">
              <w:rPr>
                <w:rFonts w:asciiTheme="minorHAnsi" w:hAnsiTheme="minorHAnsi" w:cstheme="minorHAnsi"/>
                <w:sz w:val="22"/>
                <w:szCs w:val="22"/>
              </w:rPr>
              <w:t xml:space="preserve">2% for borrowing </w:t>
            </w:r>
            <w:r w:rsidR="00D13422" w:rsidRPr="00662EB4">
              <w:rPr>
                <w:rFonts w:asciiTheme="minorHAnsi" w:hAnsiTheme="minorHAnsi" w:cstheme="minorHAnsi"/>
                <w:sz w:val="22"/>
                <w:szCs w:val="22"/>
              </w:rPr>
              <w:t xml:space="preserve">adjustments </w:t>
            </w:r>
            <w:r w:rsidR="00547E2E" w:rsidRPr="00662EB4">
              <w:rPr>
                <w:rFonts w:asciiTheme="minorHAnsi" w:hAnsiTheme="minorHAnsi" w:cstheme="minorHAnsi"/>
                <w:sz w:val="22"/>
                <w:szCs w:val="22"/>
              </w:rPr>
              <w:t>before</w:t>
            </w:r>
            <w:r w:rsidR="0002073A" w:rsidRPr="00662EB4">
              <w:rPr>
                <w:rFonts w:asciiTheme="minorHAnsi" w:hAnsiTheme="minorHAnsi" w:cstheme="minorHAnsi"/>
                <w:sz w:val="22"/>
                <w:szCs w:val="22"/>
              </w:rPr>
              <w:t xml:space="preserve"> 2025-26)</w:t>
            </w:r>
            <w:r w:rsidR="001B7117" w:rsidRPr="00662EB4">
              <w:rPr>
                <w:rFonts w:asciiTheme="minorHAnsi" w:hAnsiTheme="minorHAnsi" w:cstheme="minorHAnsi"/>
                <w:sz w:val="22"/>
                <w:szCs w:val="22"/>
              </w:rPr>
              <w:t>.</w:t>
            </w:r>
          </w:p>
        </w:tc>
      </w:tr>
      <w:tr w:rsidR="00283C66" w:rsidRPr="00662EB4" w14:paraId="6310A3C1"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62577CBC" w14:textId="18DEC7AF" w:rsidR="00283C66" w:rsidRPr="00180ADD" w:rsidRDefault="00F45077" w:rsidP="00180ADD">
            <w:pPr>
              <w:spacing w:after="120"/>
              <w:rPr>
                <w:rFonts w:cstheme="minorHAnsi"/>
                <w:sz w:val="22"/>
                <w:szCs w:val="22"/>
              </w:rPr>
            </w:pPr>
            <w:r w:rsidRPr="00180ADD">
              <w:rPr>
                <w:rFonts w:cstheme="minorHAnsi"/>
                <w:sz w:val="22"/>
                <w:szCs w:val="22"/>
              </w:rPr>
              <w:t>Controlling corporation</w:t>
            </w:r>
          </w:p>
        </w:tc>
        <w:tc>
          <w:tcPr>
            <w:tcW w:w="3909" w:type="pct"/>
          </w:tcPr>
          <w:p w14:paraId="06CCB99E" w14:textId="21DBD02C" w:rsidR="00F45077" w:rsidRPr="00180ADD" w:rsidRDefault="00F45077" w:rsidP="007A65B0">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80ADD">
              <w:rPr>
                <w:rFonts w:asciiTheme="minorHAnsi" w:hAnsiTheme="minorHAnsi" w:cstheme="minorHAnsi"/>
                <w:sz w:val="22"/>
                <w:szCs w:val="22"/>
              </w:rPr>
              <w:t xml:space="preserve">An entity that must register and report under </w:t>
            </w:r>
            <w:r w:rsidR="00462356" w:rsidRPr="00180ADD">
              <w:rPr>
                <w:rFonts w:asciiTheme="minorHAnsi" w:hAnsiTheme="minorHAnsi" w:cstheme="minorHAnsi"/>
                <w:sz w:val="22"/>
                <w:szCs w:val="22"/>
              </w:rPr>
              <w:t>section 7</w:t>
            </w:r>
            <w:r w:rsidR="00462356" w:rsidRPr="00662EB4">
              <w:rPr>
                <w:rFonts w:asciiTheme="minorHAnsi" w:hAnsiTheme="minorHAnsi" w:cstheme="minorHAnsi"/>
                <w:sz w:val="22"/>
                <w:szCs w:val="22"/>
              </w:rPr>
              <w:t xml:space="preserve"> of </w:t>
            </w:r>
            <w:r w:rsidRPr="00180ADD">
              <w:rPr>
                <w:rFonts w:asciiTheme="minorHAnsi" w:hAnsiTheme="minorHAnsi" w:cstheme="minorHAnsi"/>
                <w:sz w:val="22"/>
                <w:szCs w:val="22"/>
              </w:rPr>
              <w:t>the NGER Act.</w:t>
            </w:r>
          </w:p>
          <w:p w14:paraId="51591F3F" w14:textId="2FA144F7" w:rsidR="00283C66" w:rsidRPr="00662EB4" w:rsidRDefault="00F45077" w:rsidP="007A65B0">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180ADD">
              <w:rPr>
                <w:rFonts w:asciiTheme="minorHAnsi" w:hAnsiTheme="minorHAnsi" w:cstheme="minorHAnsi"/>
                <w:sz w:val="22"/>
                <w:szCs w:val="22"/>
              </w:rPr>
              <w:t xml:space="preserve">A controlling corporation is a constitutional corporation that does not have a holding company in Australia. It is generally the corporation at the top of the corporate hierarchy in Australia. It can be a 'nonoperational' holding company. It may also be a foreign incorporated entity that operates directly in Australia (that is, does not operate through an Australian incorporated subsidiary). </w:t>
            </w:r>
          </w:p>
        </w:tc>
      </w:tr>
      <w:tr w:rsidR="00E56C2B" w:rsidRPr="00662EB4" w14:paraId="4823BE01"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49CDBCA1" w14:textId="77777777" w:rsidR="00E56C2B" w:rsidRPr="00662EB4" w:rsidRDefault="00E56C2B" w:rsidP="00180ADD">
            <w:pPr>
              <w:spacing w:after="120"/>
              <w:rPr>
                <w:rFonts w:asciiTheme="minorHAnsi" w:hAnsiTheme="minorHAnsi" w:cstheme="minorHAnsi"/>
                <w:color w:val="auto"/>
                <w:sz w:val="22"/>
                <w:szCs w:val="22"/>
              </w:rPr>
            </w:pPr>
            <w:r w:rsidRPr="00662EB4">
              <w:rPr>
                <w:rFonts w:asciiTheme="minorHAnsi" w:hAnsiTheme="minorHAnsi" w:cstheme="minorHAnsi"/>
                <w:color w:val="auto"/>
                <w:sz w:val="22"/>
                <w:szCs w:val="22"/>
              </w:rPr>
              <w:t>Covered emissions</w:t>
            </w:r>
          </w:p>
        </w:tc>
        <w:tc>
          <w:tcPr>
            <w:tcW w:w="3909" w:type="pct"/>
          </w:tcPr>
          <w:p w14:paraId="12D57262" w14:textId="77777777" w:rsidR="00FF2754" w:rsidRPr="00662EB4" w:rsidRDefault="00FF2754" w:rsidP="00180ADD">
            <w:pPr>
              <w:pStyle w:val="Default"/>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Scope 1 emissions of one or more greenhouse gas, including:</w:t>
            </w:r>
          </w:p>
          <w:p w14:paraId="2191C5BD" w14:textId="77777777" w:rsidR="00FF2754" w:rsidRPr="00662EB4" w:rsidRDefault="00FF275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direct emissions from fugitive emissions</w:t>
            </w:r>
          </w:p>
          <w:p w14:paraId="705B969C" w14:textId="77777777" w:rsidR="00FF2754" w:rsidRPr="00662EB4" w:rsidRDefault="00FF275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emissions from fuel combustion</w:t>
            </w:r>
          </w:p>
          <w:p w14:paraId="04ADCC4C" w14:textId="77777777" w:rsidR="00FF2754" w:rsidRPr="00662EB4" w:rsidRDefault="00FF275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waste disposal and industrial process such as cement and steel making.</w:t>
            </w:r>
          </w:p>
          <w:p w14:paraId="1A479B76" w14:textId="749869EB" w:rsidR="00E56C2B" w:rsidRPr="00662EB4" w:rsidRDefault="00FF2754" w:rsidP="007A65B0">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662EB4">
              <w:rPr>
                <w:sz w:val="22"/>
                <w:szCs w:val="22"/>
              </w:rPr>
              <w:t xml:space="preserve">Some scope 1 </w:t>
            </w:r>
            <w:proofErr w:type="gramStart"/>
            <w:r w:rsidRPr="00662EB4">
              <w:rPr>
                <w:sz w:val="22"/>
                <w:szCs w:val="22"/>
              </w:rPr>
              <w:t>emissions</w:t>
            </w:r>
            <w:proofErr w:type="gramEnd"/>
            <w:r w:rsidRPr="00662EB4">
              <w:rPr>
                <w:sz w:val="22"/>
                <w:szCs w:val="22"/>
              </w:rPr>
              <w:t xml:space="preserve"> are not covered by the Safeguard Mechanism, such as emissions from landfills associated with </w:t>
            </w:r>
            <w:r w:rsidR="0055013A" w:rsidRPr="00662EB4">
              <w:rPr>
                <w:sz w:val="22"/>
                <w:szCs w:val="22"/>
              </w:rPr>
              <w:t xml:space="preserve">legacy waste (deposited before </w:t>
            </w:r>
            <w:r w:rsidRPr="00662EB4">
              <w:rPr>
                <w:sz w:val="22"/>
                <w:szCs w:val="22"/>
              </w:rPr>
              <w:t>1 July 2016</w:t>
            </w:r>
            <w:r w:rsidR="0055013A" w:rsidRPr="00662EB4">
              <w:rPr>
                <w:sz w:val="22"/>
                <w:szCs w:val="22"/>
              </w:rPr>
              <w:t>),</w:t>
            </w:r>
            <w:r w:rsidRPr="00662EB4">
              <w:rPr>
                <w:sz w:val="22"/>
                <w:szCs w:val="22"/>
              </w:rPr>
              <w:t xml:space="preserve"> and emissions related to the production of electricity at a grid-connected electricity generation facility.</w:t>
            </w:r>
          </w:p>
        </w:tc>
      </w:tr>
      <w:tr w:rsidR="00E56C2B" w:rsidRPr="00662EB4" w14:paraId="0AF2A768" w14:textId="77777777" w:rsidTr="00180ADD">
        <w:trPr>
          <w:cnfStyle w:val="000000100000" w:firstRow="0" w:lastRow="0" w:firstColumn="0" w:lastColumn="0" w:oddVBand="0" w:evenVBand="0" w:oddHBand="1" w:evenHBand="0" w:firstRowFirstColumn="0" w:firstRowLastColumn="0" w:lastRowFirstColumn="0" w:lastRowLastColumn="0"/>
          <w:cantSplit w:val="0"/>
          <w:trHeight w:val="754"/>
          <w:jc w:val="center"/>
        </w:trPr>
        <w:tc>
          <w:tcPr>
            <w:cnfStyle w:val="001000000000" w:firstRow="0" w:lastRow="0" w:firstColumn="1" w:lastColumn="0" w:oddVBand="0" w:evenVBand="0" w:oddHBand="0" w:evenHBand="0" w:firstRowFirstColumn="0" w:firstRowLastColumn="0" w:lastRowFirstColumn="0" w:lastRowLastColumn="0"/>
            <w:tcW w:w="1091" w:type="pct"/>
          </w:tcPr>
          <w:p w14:paraId="5E527DAA" w14:textId="0BB2A892" w:rsidR="00E56C2B" w:rsidRPr="00180ADD" w:rsidRDefault="007A3D6E" w:rsidP="00180ADD">
            <w:pPr>
              <w:spacing w:after="120"/>
              <w:rPr>
                <w:rFonts w:asciiTheme="minorHAnsi" w:hAnsiTheme="minorHAnsi" w:cstheme="minorHAnsi"/>
                <w:color w:val="auto"/>
                <w:sz w:val="22"/>
                <w:szCs w:val="22"/>
              </w:rPr>
            </w:pPr>
            <w:r w:rsidRPr="00662EB4">
              <w:rPr>
                <w:rFonts w:asciiTheme="minorHAnsi" w:hAnsiTheme="minorHAnsi" w:cstheme="minorHAnsi"/>
                <w:color w:val="auto"/>
                <w:sz w:val="22"/>
                <w:szCs w:val="22"/>
              </w:rPr>
              <w:t>Emission</w:t>
            </w:r>
            <w:r w:rsidR="00645E4A" w:rsidRPr="00662EB4">
              <w:rPr>
                <w:rFonts w:asciiTheme="minorHAnsi" w:hAnsiTheme="minorHAnsi" w:cstheme="minorHAnsi"/>
                <w:color w:val="auto"/>
                <w:sz w:val="22"/>
                <w:szCs w:val="22"/>
              </w:rPr>
              <w:t>s i</w:t>
            </w:r>
            <w:r w:rsidRPr="00662EB4">
              <w:rPr>
                <w:rFonts w:asciiTheme="minorHAnsi" w:hAnsiTheme="minorHAnsi" w:cstheme="minorHAnsi"/>
                <w:color w:val="auto"/>
                <w:sz w:val="22"/>
                <w:szCs w:val="22"/>
              </w:rPr>
              <w:t>ntensity</w:t>
            </w:r>
          </w:p>
        </w:tc>
        <w:tc>
          <w:tcPr>
            <w:tcW w:w="3909" w:type="pct"/>
          </w:tcPr>
          <w:p w14:paraId="62F5CE27" w14:textId="5FF9983E" w:rsidR="00E56C2B" w:rsidRPr="00662EB4" w:rsidRDefault="00D2156B" w:rsidP="007A65B0">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62EB4">
              <w:rPr>
                <w:rFonts w:asciiTheme="minorHAnsi" w:hAnsiTheme="minorHAnsi" w:cstheme="minorHAnsi"/>
                <w:sz w:val="22"/>
                <w:szCs w:val="22"/>
              </w:rPr>
              <w:t>Emission</w:t>
            </w:r>
            <w:r w:rsidR="00645E4A" w:rsidRPr="00662EB4">
              <w:rPr>
                <w:rFonts w:asciiTheme="minorHAnsi" w:hAnsiTheme="minorHAnsi" w:cstheme="minorHAnsi"/>
                <w:sz w:val="22"/>
                <w:szCs w:val="22"/>
              </w:rPr>
              <w:t>s i</w:t>
            </w:r>
            <w:r w:rsidRPr="00662EB4">
              <w:rPr>
                <w:rFonts w:asciiTheme="minorHAnsi" w:hAnsiTheme="minorHAnsi" w:cstheme="minorHAnsi"/>
                <w:sz w:val="22"/>
                <w:szCs w:val="22"/>
              </w:rPr>
              <w:t>ntensity for a production variable means the emissions released, in t</w:t>
            </w:r>
            <w:r w:rsidR="0085270C" w:rsidRPr="00662EB4">
              <w:rPr>
                <w:rFonts w:asciiTheme="minorHAnsi" w:hAnsiTheme="minorHAnsi" w:cstheme="minorHAnsi"/>
                <w:sz w:val="22"/>
                <w:szCs w:val="22"/>
              </w:rPr>
              <w:t> </w:t>
            </w:r>
            <w:r w:rsidRPr="00662EB4">
              <w:rPr>
                <w:rFonts w:asciiTheme="minorHAnsi" w:hAnsiTheme="minorHAnsi" w:cstheme="minorHAnsi"/>
                <w:sz w:val="22"/>
                <w:szCs w:val="22"/>
              </w:rPr>
              <w:t>CO</w:t>
            </w:r>
            <w:r w:rsidRPr="00662EB4">
              <w:rPr>
                <w:rFonts w:asciiTheme="minorHAnsi" w:hAnsiTheme="minorHAnsi" w:cstheme="minorHAnsi"/>
                <w:sz w:val="22"/>
                <w:szCs w:val="22"/>
                <w:vertAlign w:val="subscript"/>
              </w:rPr>
              <w:t>2</w:t>
            </w:r>
            <w:r w:rsidRPr="00662EB4">
              <w:rPr>
                <w:rFonts w:asciiTheme="minorHAnsi" w:hAnsiTheme="minorHAnsi" w:cstheme="minorHAnsi"/>
                <w:sz w:val="22"/>
                <w:szCs w:val="22"/>
              </w:rPr>
              <w:t xml:space="preserve">-e, per unit of the production variable. Production variables are set out in Schedule 1 of the </w:t>
            </w:r>
            <w:hyperlink r:id="rId11" w:history="1">
              <w:r w:rsidRPr="00662EB4">
                <w:rPr>
                  <w:rStyle w:val="Hyperlink"/>
                  <w:rFonts w:asciiTheme="minorHAnsi" w:hAnsiTheme="minorHAnsi" w:cstheme="minorHAnsi"/>
                  <w:kern w:val="0"/>
                  <w:szCs w:val="22"/>
                </w:rPr>
                <w:t>Safeguard Rule</w:t>
              </w:r>
            </w:hyperlink>
            <w:r w:rsidR="001D1745" w:rsidRPr="00662EB4">
              <w:rPr>
                <w:rStyle w:val="FootnoteReference"/>
                <w:rFonts w:asciiTheme="minorHAnsi" w:hAnsiTheme="minorHAnsi" w:cstheme="minorHAnsi"/>
                <w:sz w:val="22"/>
                <w:szCs w:val="22"/>
              </w:rPr>
              <w:footnoteReference w:id="4"/>
            </w:r>
            <w:r w:rsidR="001D1745" w:rsidRPr="00180ADD">
              <w:rPr>
                <w:rFonts w:asciiTheme="minorHAnsi" w:hAnsiTheme="minorHAnsi" w:cstheme="minorHAnsi"/>
                <w:sz w:val="22"/>
                <w:szCs w:val="22"/>
              </w:rPr>
              <w:t>.</w:t>
            </w:r>
          </w:p>
        </w:tc>
      </w:tr>
      <w:tr w:rsidR="009C38C7" w:rsidRPr="00662EB4" w14:paraId="23932032" w14:textId="77777777" w:rsidTr="004D5D5D">
        <w:trPr>
          <w:cnfStyle w:val="000000010000" w:firstRow="0" w:lastRow="0" w:firstColumn="0" w:lastColumn="0" w:oddVBand="0" w:evenVBand="0" w:oddHBand="0" w:evenHBand="1" w:firstRowFirstColumn="0" w:firstRowLastColumn="0" w:lastRowFirstColumn="0" w:lastRowLastColumn="0"/>
          <w:cantSplit w:val="0"/>
          <w:trHeight w:val="754"/>
          <w:jc w:val="center"/>
        </w:trPr>
        <w:tc>
          <w:tcPr>
            <w:cnfStyle w:val="001000000000" w:firstRow="0" w:lastRow="0" w:firstColumn="1" w:lastColumn="0" w:oddVBand="0" w:evenVBand="0" w:oddHBand="0" w:evenHBand="0" w:firstRowFirstColumn="0" w:firstRowLastColumn="0" w:lastRowFirstColumn="0" w:lastRowLastColumn="0"/>
            <w:tcW w:w="1091" w:type="pct"/>
          </w:tcPr>
          <w:p w14:paraId="729BF9D9" w14:textId="3B75F555" w:rsidR="009C38C7" w:rsidRPr="00180ADD" w:rsidRDefault="009C38C7">
            <w:pPr>
              <w:spacing w:after="120"/>
              <w:rPr>
                <w:rFonts w:cstheme="minorHAnsi"/>
                <w:sz w:val="22"/>
                <w:szCs w:val="22"/>
              </w:rPr>
            </w:pPr>
            <w:r w:rsidRPr="00180ADD">
              <w:rPr>
                <w:rFonts w:cstheme="minorHAnsi"/>
                <w:sz w:val="22"/>
                <w:szCs w:val="22"/>
              </w:rPr>
              <w:t>Emissions intensity determination</w:t>
            </w:r>
            <w:r w:rsidR="007451EE" w:rsidRPr="00180ADD">
              <w:rPr>
                <w:rFonts w:cstheme="minorHAnsi"/>
                <w:sz w:val="22"/>
                <w:szCs w:val="22"/>
              </w:rPr>
              <w:t xml:space="preserve"> (EID)</w:t>
            </w:r>
          </w:p>
        </w:tc>
        <w:tc>
          <w:tcPr>
            <w:tcW w:w="3909" w:type="pct"/>
          </w:tcPr>
          <w:p w14:paraId="3237D211" w14:textId="77777777" w:rsidR="007451EE" w:rsidRPr="00662EB4" w:rsidRDefault="007451EE" w:rsidP="007451EE">
            <w:pPr>
              <w:pStyle w:val="Default"/>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 xml:space="preserve">An EID gives an existing facility a smooth transition to the default emissions intensity number for its existing production variables. When an EID is in place, the production variable has a facility-specific emissions intensity value. This is based on historical emissions and production data from 1 July 2017 to 30 June 2022. </w:t>
            </w:r>
          </w:p>
          <w:p w14:paraId="64CCE5A7" w14:textId="34098123" w:rsidR="009C38C7" w:rsidRPr="00662EB4" w:rsidRDefault="007451EE" w:rsidP="007451EE">
            <w:pPr>
              <w:pStyle w:val="Default"/>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662EB4">
              <w:rPr>
                <w:sz w:val="22"/>
                <w:szCs w:val="22"/>
              </w:rPr>
              <w:t xml:space="preserve">The production variable’s emissions intensity each year is a hybrid of the facility-specific emissions intensity number set out in the EID and the default emissions intensity number. </w:t>
            </w:r>
          </w:p>
        </w:tc>
      </w:tr>
      <w:tr w:rsidR="00E70F91" w:rsidRPr="00662EB4" w14:paraId="3CA02D6F"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650F873C" w14:textId="0EFE6C73" w:rsidR="00E70F91" w:rsidRPr="00662EB4" w:rsidRDefault="00E70F91" w:rsidP="00180ADD">
            <w:pPr>
              <w:pStyle w:val="Heading8"/>
              <w:keepNext w:val="0"/>
              <w:spacing w:before="120" w:after="120"/>
              <w:rPr>
                <w:rFonts w:cstheme="minorHAnsi"/>
                <w:sz w:val="22"/>
                <w:szCs w:val="22"/>
              </w:rPr>
            </w:pPr>
            <w:bookmarkStart w:id="9" w:name="_Excess_emissions_situation"/>
            <w:bookmarkEnd w:id="9"/>
            <w:r w:rsidRPr="00662EB4">
              <w:rPr>
                <w:rFonts w:asciiTheme="minorHAnsi" w:hAnsiTheme="minorHAnsi" w:cstheme="minorHAnsi"/>
                <w:sz w:val="22"/>
                <w:szCs w:val="22"/>
              </w:rPr>
              <w:lastRenderedPageBreak/>
              <w:t>Excess emissions situation</w:t>
            </w:r>
          </w:p>
        </w:tc>
        <w:tc>
          <w:tcPr>
            <w:tcW w:w="3909" w:type="pct"/>
          </w:tcPr>
          <w:p w14:paraId="1FC3FBD0" w14:textId="2508ECD8" w:rsidR="00E70F91" w:rsidRPr="00662EB4" w:rsidRDefault="00E70F91" w:rsidP="007A65B0">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rPr>
            </w:pPr>
            <w:r w:rsidRPr="00662EB4">
              <w:rPr>
                <w:rFonts w:asciiTheme="minorHAnsi" w:hAnsiTheme="minorHAnsi" w:cstheme="minorBidi"/>
                <w:sz w:val="22"/>
                <w:szCs w:val="22"/>
              </w:rPr>
              <w:t>Where the net emissions number for a facility for a monitoring period exceeds the facility’s baseline emissions number for that monitoring period.</w:t>
            </w:r>
          </w:p>
        </w:tc>
      </w:tr>
      <w:tr w:rsidR="00E56C2B" w:rsidRPr="00662EB4" w14:paraId="60B2F257"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1A0CF037" w14:textId="3DC5B97B" w:rsidR="00E56C2B" w:rsidRPr="00662EB4" w:rsidRDefault="00E56C2B" w:rsidP="00180ADD">
            <w:pPr>
              <w:pStyle w:val="Heading8"/>
              <w:keepNext w:val="0"/>
              <w:spacing w:before="120" w:after="120"/>
              <w:rPr>
                <w:rFonts w:asciiTheme="minorHAnsi" w:hAnsiTheme="minorHAnsi" w:cstheme="minorHAnsi"/>
                <w:color w:val="auto"/>
                <w:sz w:val="22"/>
                <w:szCs w:val="22"/>
              </w:rPr>
            </w:pPr>
            <w:r w:rsidRPr="00662EB4">
              <w:rPr>
                <w:rFonts w:asciiTheme="minorHAnsi" w:hAnsiTheme="minorHAnsi" w:cstheme="minorHAnsi"/>
                <w:sz w:val="22"/>
                <w:szCs w:val="22"/>
              </w:rPr>
              <w:t xml:space="preserve">Executive officer </w:t>
            </w:r>
            <w:r w:rsidR="00B027DE" w:rsidRPr="00662EB4">
              <w:rPr>
                <w:rFonts w:asciiTheme="minorHAnsi" w:hAnsiTheme="minorHAnsi" w:cstheme="minorHAnsi"/>
                <w:sz w:val="22"/>
                <w:szCs w:val="22"/>
              </w:rPr>
              <w:t>(EO)</w:t>
            </w:r>
            <w:r w:rsidRPr="00662EB4">
              <w:rPr>
                <w:rFonts w:asciiTheme="minorHAnsi" w:hAnsiTheme="minorHAnsi" w:cstheme="minorHAnsi"/>
                <w:sz w:val="22"/>
                <w:szCs w:val="22"/>
              </w:rPr>
              <w:t xml:space="preserve"> </w:t>
            </w:r>
          </w:p>
        </w:tc>
        <w:tc>
          <w:tcPr>
            <w:tcW w:w="3909" w:type="pct"/>
          </w:tcPr>
          <w:p w14:paraId="0E5DD581" w14:textId="77777777" w:rsidR="00375E74" w:rsidRPr="00662EB4" w:rsidRDefault="00375E74" w:rsidP="00180ADD">
            <w:pPr>
              <w:pStyle w:val="Default"/>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An executive officer is defined as a:</w:t>
            </w:r>
          </w:p>
          <w:p w14:paraId="40D474BA" w14:textId="77777777" w:rsidR="00375E74" w:rsidRPr="00662EB4" w:rsidRDefault="00375E7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Director</w:t>
            </w:r>
          </w:p>
          <w:p w14:paraId="318EEC9F" w14:textId="77777777" w:rsidR="00375E74" w:rsidRPr="00662EB4" w:rsidRDefault="00375E7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Chief Executive Officer (however described)</w:t>
            </w:r>
          </w:p>
          <w:p w14:paraId="53185C90" w14:textId="77777777" w:rsidR="00375E74" w:rsidRPr="00662EB4" w:rsidRDefault="00375E74"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Chief Financial Officer (however described)</w:t>
            </w:r>
          </w:p>
          <w:p w14:paraId="48C24A8E" w14:textId="1837110F" w:rsidR="00E56C2B" w:rsidRPr="00662EB4" w:rsidRDefault="00375E74" w:rsidP="007A65B0">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662EB4">
              <w:rPr>
                <w:sz w:val="22"/>
                <w:szCs w:val="22"/>
              </w:rPr>
              <w:t>Company Secretary</w:t>
            </w:r>
            <w:r w:rsidR="00062228" w:rsidRPr="00662EB4">
              <w:rPr>
                <w:sz w:val="22"/>
                <w:szCs w:val="22"/>
              </w:rPr>
              <w:t>.</w:t>
            </w:r>
          </w:p>
        </w:tc>
      </w:tr>
      <w:tr w:rsidR="00E56C2B" w:rsidRPr="00662EB4" w14:paraId="153CCAAD"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4C07DBC1" w14:textId="77777777" w:rsidR="00E56C2B" w:rsidRPr="00662EB4" w:rsidRDefault="00E56C2B" w:rsidP="00180ADD">
            <w:pPr>
              <w:spacing w:after="120"/>
              <w:rPr>
                <w:rFonts w:asciiTheme="minorHAnsi" w:hAnsiTheme="minorHAnsi" w:cstheme="minorHAnsi"/>
                <w:color w:val="auto"/>
                <w:sz w:val="22"/>
                <w:szCs w:val="22"/>
              </w:rPr>
            </w:pPr>
            <w:r w:rsidRPr="00662EB4">
              <w:rPr>
                <w:rFonts w:asciiTheme="minorHAnsi" w:hAnsiTheme="minorHAnsi" w:cstheme="minorHAnsi"/>
                <w:color w:val="auto"/>
                <w:sz w:val="22"/>
                <w:szCs w:val="22"/>
              </w:rPr>
              <w:t>Facility</w:t>
            </w:r>
          </w:p>
        </w:tc>
        <w:tc>
          <w:tcPr>
            <w:tcW w:w="3909" w:type="pct"/>
          </w:tcPr>
          <w:p w14:paraId="10B350CA" w14:textId="37D01621" w:rsidR="003B1B28" w:rsidRPr="00662EB4" w:rsidRDefault="003B1B28" w:rsidP="00180ADD">
            <w:pPr>
              <w:pStyle w:val="Default"/>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 xml:space="preserve">Under section 9 of the </w:t>
            </w:r>
            <w:hyperlink r:id="rId12" w:tooltip="A link to the Australian Government legislation - the National Greenhouse and Energy reporting act 2007" w:history="1">
              <w:r w:rsidRPr="00662EB4">
                <w:rPr>
                  <w:rStyle w:val="Hyperlink"/>
                  <w:kern w:val="0"/>
                  <w:szCs w:val="22"/>
                </w:rPr>
                <w:t>NGER Act</w:t>
              </w:r>
            </w:hyperlink>
            <w:r w:rsidRPr="00662EB4">
              <w:rPr>
                <w:rStyle w:val="FootnoteReference"/>
                <w:sz w:val="22"/>
                <w:szCs w:val="22"/>
              </w:rPr>
              <w:footnoteReference w:id="5"/>
            </w:r>
            <w:r w:rsidRPr="00662EB4">
              <w:rPr>
                <w:sz w:val="22"/>
                <w:szCs w:val="22"/>
              </w:rPr>
              <w:t xml:space="preserve"> a facility is an activity, or a series of activities (including ancillary activities), that involve greenhouse gas emissions, the production of energy or the consumption of energy and that</w:t>
            </w:r>
            <w:r w:rsidR="00327706" w:rsidRPr="00662EB4">
              <w:rPr>
                <w:sz w:val="22"/>
                <w:szCs w:val="22"/>
              </w:rPr>
              <w:t xml:space="preserve"> either</w:t>
            </w:r>
            <w:r w:rsidRPr="00662EB4">
              <w:rPr>
                <w:sz w:val="22"/>
                <w:szCs w:val="22"/>
              </w:rPr>
              <w:t>:</w:t>
            </w:r>
          </w:p>
          <w:p w14:paraId="4A2EFC92" w14:textId="05526D00" w:rsidR="003B1B28" w:rsidRPr="00662EB4" w:rsidRDefault="003B1B28"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 xml:space="preserve">form a single undertaking or enterprise and meet the requirements of the </w:t>
            </w:r>
            <w:hyperlink r:id="rId13" w:history="1">
              <w:r w:rsidRPr="00662EB4">
                <w:rPr>
                  <w:rStyle w:val="Hyperlink"/>
                  <w:kern w:val="0"/>
                  <w:szCs w:val="22"/>
                </w:rPr>
                <w:t>NGER Regulations</w:t>
              </w:r>
            </w:hyperlink>
            <w:r w:rsidRPr="00662EB4">
              <w:rPr>
                <w:rStyle w:val="FootnoteReference"/>
                <w:sz w:val="22"/>
                <w:szCs w:val="22"/>
              </w:rPr>
              <w:footnoteReference w:id="6"/>
            </w:r>
          </w:p>
          <w:p w14:paraId="5F9C963F" w14:textId="5D20FEAE" w:rsidR="00E56C2B" w:rsidRPr="00662EB4" w:rsidRDefault="003B1B28" w:rsidP="007A65B0">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62EB4">
              <w:rPr>
                <w:sz w:val="22"/>
                <w:szCs w:val="22"/>
              </w:rPr>
              <w:t xml:space="preserve">are declared to be a facility under section 54, 54A or 54B of the </w:t>
            </w:r>
            <w:r w:rsidRPr="00662EB4">
              <w:rPr>
                <w:kern w:val="0"/>
                <w:sz w:val="22"/>
                <w:szCs w:val="22"/>
              </w:rPr>
              <w:t>NGER Act</w:t>
            </w:r>
            <w:r w:rsidRPr="00662EB4">
              <w:rPr>
                <w:sz w:val="22"/>
                <w:szCs w:val="22"/>
              </w:rPr>
              <w:t>.</w:t>
            </w:r>
          </w:p>
        </w:tc>
      </w:tr>
      <w:tr w:rsidR="005B002B" w:rsidRPr="00662EB4" w14:paraId="4C9D45BF"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000F45BA" w14:textId="462C50BF" w:rsidR="005B002B" w:rsidRPr="00180ADD" w:rsidRDefault="005B002B" w:rsidP="00180ADD">
            <w:pPr>
              <w:spacing w:after="120"/>
              <w:rPr>
                <w:rFonts w:cstheme="minorHAnsi"/>
                <w:sz w:val="22"/>
                <w:szCs w:val="22"/>
              </w:rPr>
            </w:pPr>
            <w:r w:rsidRPr="00180ADD">
              <w:rPr>
                <w:rFonts w:cstheme="minorHAnsi"/>
                <w:sz w:val="22"/>
                <w:szCs w:val="22"/>
              </w:rPr>
              <w:t xml:space="preserve">Monitoring </w:t>
            </w:r>
            <w:r w:rsidR="00327706" w:rsidRPr="00180ADD">
              <w:rPr>
                <w:rFonts w:cstheme="minorHAnsi"/>
                <w:sz w:val="22"/>
                <w:szCs w:val="22"/>
              </w:rPr>
              <w:t>p</w:t>
            </w:r>
            <w:r w:rsidRPr="00180ADD">
              <w:rPr>
                <w:rFonts w:cstheme="minorHAnsi"/>
                <w:sz w:val="22"/>
                <w:szCs w:val="22"/>
              </w:rPr>
              <w:t>eriod</w:t>
            </w:r>
          </w:p>
        </w:tc>
        <w:tc>
          <w:tcPr>
            <w:tcW w:w="3909" w:type="pct"/>
          </w:tcPr>
          <w:p w14:paraId="36A304EA" w14:textId="21C63E6F" w:rsidR="005B002B" w:rsidRPr="00180ADD" w:rsidRDefault="005B002B" w:rsidP="00180AD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180ADD">
              <w:rPr>
                <w:sz w:val="22"/>
                <w:szCs w:val="22"/>
              </w:rPr>
              <w:t>A full financial year that is not included in a declared multi-year monitoring period (MYMP)</w:t>
            </w:r>
            <w:r w:rsidR="00FC3198" w:rsidRPr="00180ADD">
              <w:rPr>
                <w:sz w:val="22"/>
                <w:szCs w:val="22"/>
              </w:rPr>
              <w:t xml:space="preserve">, if the </w:t>
            </w:r>
            <w:r w:rsidR="00F906D6" w:rsidRPr="00180ADD">
              <w:rPr>
                <w:sz w:val="22"/>
                <w:szCs w:val="22"/>
              </w:rPr>
              <w:t xml:space="preserve">same </w:t>
            </w:r>
            <w:r w:rsidRPr="00180ADD">
              <w:rPr>
                <w:sz w:val="22"/>
                <w:szCs w:val="22"/>
              </w:rPr>
              <w:t xml:space="preserve">responsible emitter had operational control over the facility for the whole of that financial year. </w:t>
            </w:r>
          </w:p>
          <w:p w14:paraId="27005110" w14:textId="4D55E58A" w:rsidR="005B002B" w:rsidRPr="00180ADD" w:rsidRDefault="005B002B" w:rsidP="00180AD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180ADD">
              <w:rPr>
                <w:sz w:val="22"/>
                <w:szCs w:val="22"/>
              </w:rPr>
              <w:t xml:space="preserve">Part of a financial year, if a responsible emitter only had operational control over </w:t>
            </w:r>
            <w:r w:rsidR="004627BA" w:rsidRPr="00180ADD">
              <w:rPr>
                <w:sz w:val="22"/>
                <w:szCs w:val="22"/>
              </w:rPr>
              <w:t>the</w:t>
            </w:r>
            <w:r w:rsidRPr="00180ADD">
              <w:rPr>
                <w:sz w:val="22"/>
                <w:szCs w:val="22"/>
              </w:rPr>
              <w:t xml:space="preserve"> facility for that part and the financial year is not included in a</w:t>
            </w:r>
            <w:r w:rsidR="00BF5ED7" w:rsidRPr="00662EB4">
              <w:rPr>
                <w:sz w:val="22"/>
                <w:szCs w:val="22"/>
              </w:rPr>
              <w:t>n</w:t>
            </w:r>
            <w:r w:rsidRPr="00180ADD">
              <w:rPr>
                <w:sz w:val="22"/>
                <w:szCs w:val="22"/>
              </w:rPr>
              <w:t xml:space="preserve"> MYMP. </w:t>
            </w:r>
          </w:p>
          <w:p w14:paraId="5232944D" w14:textId="70393F9D" w:rsidR="005B002B" w:rsidRPr="00180ADD" w:rsidRDefault="005B002B" w:rsidP="00180AD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180ADD">
              <w:rPr>
                <w:sz w:val="22"/>
                <w:szCs w:val="22"/>
              </w:rPr>
              <w:t>A</w:t>
            </w:r>
            <w:r w:rsidR="00BF5ED7" w:rsidRPr="00662EB4">
              <w:rPr>
                <w:sz w:val="22"/>
                <w:szCs w:val="22"/>
              </w:rPr>
              <w:t>n</w:t>
            </w:r>
            <w:r w:rsidRPr="00180ADD">
              <w:rPr>
                <w:sz w:val="22"/>
                <w:szCs w:val="22"/>
              </w:rPr>
              <w:t xml:space="preserve"> MYMP for a facility, where </w:t>
            </w:r>
            <w:r w:rsidR="00FE4285" w:rsidRPr="00180ADD">
              <w:rPr>
                <w:sz w:val="22"/>
                <w:szCs w:val="22"/>
              </w:rPr>
              <w:t>the same</w:t>
            </w:r>
            <w:r w:rsidRPr="00180ADD">
              <w:rPr>
                <w:sz w:val="22"/>
                <w:szCs w:val="22"/>
              </w:rPr>
              <w:t xml:space="preserve"> responsible emitter had operational control over the facility for the whole of that MYMP.</w:t>
            </w:r>
          </w:p>
          <w:p w14:paraId="64F2AB2A" w14:textId="7B695D6F" w:rsidR="005B002B" w:rsidRPr="00662EB4" w:rsidRDefault="005B002B" w:rsidP="00180AD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180ADD">
              <w:rPr>
                <w:sz w:val="22"/>
                <w:szCs w:val="22"/>
              </w:rPr>
              <w:t>Part of a</w:t>
            </w:r>
            <w:r w:rsidR="00B9582F" w:rsidRPr="00662EB4">
              <w:rPr>
                <w:sz w:val="22"/>
                <w:szCs w:val="22"/>
              </w:rPr>
              <w:t>n</w:t>
            </w:r>
            <w:r w:rsidRPr="00180ADD">
              <w:rPr>
                <w:sz w:val="22"/>
                <w:szCs w:val="22"/>
              </w:rPr>
              <w:t xml:space="preserve"> MYMP, if a responsible emitter only had operational control over a facility for that part. </w:t>
            </w:r>
          </w:p>
        </w:tc>
      </w:tr>
      <w:tr w:rsidR="00252189" w:rsidRPr="00662EB4" w14:paraId="5EDF4450"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31D1967C" w14:textId="24D3BD23" w:rsidR="00252189" w:rsidRPr="00180ADD" w:rsidRDefault="00252189" w:rsidP="00180ADD">
            <w:pPr>
              <w:spacing w:after="120"/>
              <w:rPr>
                <w:rFonts w:cstheme="minorHAnsi"/>
                <w:sz w:val="22"/>
                <w:szCs w:val="22"/>
              </w:rPr>
            </w:pPr>
            <w:r w:rsidRPr="00180ADD">
              <w:rPr>
                <w:rFonts w:cstheme="minorHAnsi"/>
                <w:sz w:val="22"/>
                <w:szCs w:val="22"/>
              </w:rPr>
              <w:t>Multi-year monitoring period (MYMP)</w:t>
            </w:r>
          </w:p>
        </w:tc>
        <w:tc>
          <w:tcPr>
            <w:tcW w:w="3909" w:type="pct"/>
          </w:tcPr>
          <w:p w14:paraId="483D8C29" w14:textId="77777777" w:rsidR="0022360C" w:rsidRPr="00662EB4" w:rsidRDefault="0022360C"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 xml:space="preserve">Responsible emitters with a credible plan to reduce their facility’s excess emissions may apply for an MYMP. </w:t>
            </w:r>
          </w:p>
          <w:p w14:paraId="5086CFD0" w14:textId="6F145E6E" w:rsidR="00252189" w:rsidRPr="00180ADD" w:rsidRDefault="0022360C"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Under an MYMP, a facility’s net emissions and baseline are calculated at the end of a multi-year period of 2 to 5 years</w:t>
            </w:r>
            <w:r w:rsidR="007B62D0" w:rsidRPr="00662EB4">
              <w:rPr>
                <w:sz w:val="22"/>
                <w:szCs w:val="22"/>
              </w:rPr>
              <w:t>, instead of every financial year</w:t>
            </w:r>
            <w:r w:rsidRPr="00662EB4">
              <w:rPr>
                <w:sz w:val="22"/>
                <w:szCs w:val="22"/>
              </w:rPr>
              <w:t>.</w:t>
            </w:r>
            <w:r w:rsidR="00B9582F" w:rsidRPr="00662EB4">
              <w:rPr>
                <w:sz w:val="22"/>
                <w:szCs w:val="22"/>
              </w:rPr>
              <w:t xml:space="preserve"> </w:t>
            </w:r>
            <w:r w:rsidR="007B62D0" w:rsidRPr="00662EB4">
              <w:rPr>
                <w:sz w:val="22"/>
                <w:szCs w:val="22"/>
              </w:rPr>
              <w:t>This</w:t>
            </w:r>
            <w:r w:rsidRPr="00662EB4">
              <w:rPr>
                <w:sz w:val="22"/>
                <w:szCs w:val="22"/>
              </w:rPr>
              <w:t xml:space="preserve"> allows the responsible emitter to focus attention and investment on their emissions reduction project rather than on managing safeguard excesses that arise during the project.</w:t>
            </w:r>
          </w:p>
        </w:tc>
      </w:tr>
      <w:tr w:rsidR="005D6D27" w:rsidRPr="00662EB4" w14:paraId="44B93A1D"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2713FAD0" w14:textId="3F1C11EA" w:rsidR="005D6D27" w:rsidRPr="00662EB4" w:rsidRDefault="005D6D27" w:rsidP="00180ADD">
            <w:pPr>
              <w:spacing w:after="120"/>
              <w:rPr>
                <w:rFonts w:asciiTheme="minorHAnsi" w:hAnsiTheme="minorHAnsi" w:cstheme="minorHAnsi"/>
                <w:sz w:val="22"/>
                <w:szCs w:val="22"/>
              </w:rPr>
            </w:pPr>
            <w:r w:rsidRPr="00662EB4">
              <w:rPr>
                <w:rFonts w:asciiTheme="minorHAnsi" w:hAnsiTheme="minorHAnsi" w:cstheme="minorHAnsi"/>
                <w:sz w:val="22"/>
                <w:szCs w:val="22"/>
              </w:rPr>
              <w:t>Net emissions number</w:t>
            </w:r>
          </w:p>
        </w:tc>
        <w:tc>
          <w:tcPr>
            <w:tcW w:w="3909" w:type="pct"/>
          </w:tcPr>
          <w:p w14:paraId="753671D0" w14:textId="7B77A1A3" w:rsidR="005D6D27" w:rsidRPr="00662EB4" w:rsidRDefault="005D6D27"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vertAlign w:val="subscript"/>
              </w:rPr>
            </w:pPr>
            <w:r w:rsidRPr="00662EB4">
              <w:rPr>
                <w:sz w:val="22"/>
                <w:szCs w:val="22"/>
              </w:rPr>
              <w:t>The total amount of covered emissions in t</w:t>
            </w:r>
            <w:r w:rsidR="00A73787" w:rsidRPr="00662EB4">
              <w:rPr>
                <w:sz w:val="22"/>
                <w:szCs w:val="22"/>
              </w:rPr>
              <w:t xml:space="preserve"> </w:t>
            </w:r>
            <w:r w:rsidRPr="00662EB4">
              <w:rPr>
                <w:sz w:val="22"/>
                <w:szCs w:val="22"/>
              </w:rPr>
              <w:t>CO</w:t>
            </w:r>
            <w:r w:rsidRPr="00662EB4">
              <w:rPr>
                <w:sz w:val="22"/>
                <w:szCs w:val="22"/>
                <w:vertAlign w:val="subscript"/>
              </w:rPr>
              <w:t>2</w:t>
            </w:r>
            <w:r w:rsidRPr="00662EB4">
              <w:rPr>
                <w:sz w:val="22"/>
                <w:szCs w:val="22"/>
              </w:rPr>
              <w:t>-e for a facility during a monitoring period</w:t>
            </w:r>
            <w:r w:rsidR="000458AF" w:rsidRPr="00662EB4">
              <w:rPr>
                <w:sz w:val="22"/>
                <w:szCs w:val="22"/>
              </w:rPr>
              <w:t>,</w:t>
            </w:r>
            <w:r w:rsidRPr="00662EB4">
              <w:rPr>
                <w:sz w:val="22"/>
                <w:szCs w:val="22"/>
              </w:rPr>
              <w:t xml:space="preserve"> plus any ACCUs issued in relation to the facility during that period</w:t>
            </w:r>
            <w:r w:rsidR="000458AF" w:rsidRPr="00662EB4">
              <w:rPr>
                <w:sz w:val="22"/>
                <w:szCs w:val="22"/>
              </w:rPr>
              <w:t>,</w:t>
            </w:r>
            <w:r w:rsidRPr="00662EB4">
              <w:rPr>
                <w:sz w:val="22"/>
                <w:szCs w:val="22"/>
              </w:rPr>
              <w:t xml:space="preserve"> minus any ACCUs or SMCs surrendered for the facility for that monitoring period.</w:t>
            </w:r>
          </w:p>
        </w:tc>
      </w:tr>
      <w:tr w:rsidR="007239B1" w:rsidRPr="00662EB4" w14:paraId="167DF7A3" w14:textId="77777777" w:rsidTr="00180ADD">
        <w:trPr>
          <w:cnfStyle w:val="000000100000" w:firstRow="0" w:lastRow="0" w:firstColumn="0" w:lastColumn="0" w:oddVBand="0" w:evenVBand="0" w:oddHBand="1" w:evenHBand="0" w:firstRowFirstColumn="0" w:firstRowLastColumn="0" w:lastRowFirstColumn="0" w:lastRowLastColumn="0"/>
          <w:cantSplit w:val="0"/>
          <w:trHeight w:val="659"/>
          <w:jc w:val="center"/>
        </w:trPr>
        <w:tc>
          <w:tcPr>
            <w:cnfStyle w:val="001000000000" w:firstRow="0" w:lastRow="0" w:firstColumn="1" w:lastColumn="0" w:oddVBand="0" w:evenVBand="0" w:oddHBand="0" w:evenHBand="0" w:firstRowFirstColumn="0" w:firstRowLastColumn="0" w:lastRowFirstColumn="0" w:lastRowLastColumn="0"/>
            <w:tcW w:w="1091" w:type="pct"/>
          </w:tcPr>
          <w:p w14:paraId="10F746A0" w14:textId="3780D7D6" w:rsidR="007239B1" w:rsidRPr="00662EB4" w:rsidRDefault="007239B1" w:rsidP="00180ADD">
            <w:pPr>
              <w:spacing w:after="120"/>
              <w:rPr>
                <w:rFonts w:asciiTheme="minorHAnsi" w:hAnsiTheme="minorHAnsi" w:cstheme="minorHAnsi"/>
                <w:sz w:val="22"/>
                <w:szCs w:val="22"/>
              </w:rPr>
            </w:pPr>
            <w:r w:rsidRPr="00662EB4">
              <w:rPr>
                <w:rFonts w:asciiTheme="minorHAnsi" w:hAnsiTheme="minorHAnsi" w:cstheme="minorHAnsi"/>
                <w:sz w:val="22"/>
                <w:szCs w:val="22"/>
              </w:rPr>
              <w:t xml:space="preserve">NGER </w:t>
            </w:r>
            <w:r w:rsidR="00AA75AC" w:rsidRPr="00662EB4">
              <w:rPr>
                <w:rFonts w:asciiTheme="minorHAnsi" w:hAnsiTheme="minorHAnsi" w:cstheme="minorHAnsi"/>
                <w:sz w:val="22"/>
                <w:szCs w:val="22"/>
              </w:rPr>
              <w:t>r</w:t>
            </w:r>
            <w:r w:rsidRPr="00662EB4">
              <w:rPr>
                <w:rFonts w:asciiTheme="minorHAnsi" w:hAnsiTheme="minorHAnsi" w:cstheme="minorHAnsi"/>
                <w:sz w:val="22"/>
                <w:szCs w:val="22"/>
              </w:rPr>
              <w:t>eport</w:t>
            </w:r>
          </w:p>
        </w:tc>
        <w:tc>
          <w:tcPr>
            <w:tcW w:w="3909" w:type="pct"/>
          </w:tcPr>
          <w:p w14:paraId="055484F9" w14:textId="714069BE" w:rsidR="007239B1" w:rsidRPr="00662EB4" w:rsidRDefault="007239B1" w:rsidP="007A65B0">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highlight w:val="yellow"/>
              </w:rPr>
            </w:pPr>
            <w:r w:rsidRPr="00662EB4">
              <w:rPr>
                <w:sz w:val="22"/>
                <w:szCs w:val="22"/>
              </w:rPr>
              <w:t xml:space="preserve">A submission of energy and emissions information required under the </w:t>
            </w:r>
            <w:r w:rsidR="00426724" w:rsidRPr="00180ADD">
              <w:rPr>
                <w:color w:val="auto"/>
                <w:sz w:val="22"/>
                <w:szCs w:val="22"/>
              </w:rPr>
              <w:t>NGER Act</w:t>
            </w:r>
            <w:r w:rsidRPr="00662EB4">
              <w:rPr>
                <w:sz w:val="22"/>
                <w:szCs w:val="22"/>
              </w:rPr>
              <w:t>.</w:t>
            </w:r>
          </w:p>
        </w:tc>
      </w:tr>
      <w:tr w:rsidR="001212F7" w:rsidRPr="00662EB4" w14:paraId="6ECC6449"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7991DE03" w14:textId="37CDF056" w:rsidR="001212F7" w:rsidRPr="00662EB4" w:rsidRDefault="001212F7" w:rsidP="00180ADD">
            <w:pPr>
              <w:spacing w:after="120"/>
              <w:rPr>
                <w:rFonts w:asciiTheme="minorHAnsi" w:hAnsiTheme="minorHAnsi" w:cstheme="minorHAnsi"/>
                <w:sz w:val="22"/>
                <w:szCs w:val="22"/>
              </w:rPr>
            </w:pPr>
            <w:r w:rsidRPr="00662EB4">
              <w:rPr>
                <w:rFonts w:asciiTheme="minorHAnsi" w:hAnsiTheme="minorHAnsi" w:cstheme="minorHAnsi"/>
                <w:sz w:val="22"/>
                <w:szCs w:val="22"/>
              </w:rPr>
              <w:lastRenderedPageBreak/>
              <w:t xml:space="preserve">Operational control </w:t>
            </w:r>
          </w:p>
        </w:tc>
        <w:tc>
          <w:tcPr>
            <w:tcW w:w="3909" w:type="pct"/>
          </w:tcPr>
          <w:p w14:paraId="0F43CACB" w14:textId="77777777" w:rsidR="00A61C8D" w:rsidRPr="00662EB4" w:rsidRDefault="001212F7">
            <w:p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A person is considered to have operational control over a facility if</w:t>
            </w:r>
            <w:r w:rsidR="00A61C8D" w:rsidRPr="00662EB4">
              <w:rPr>
                <w:sz w:val="22"/>
                <w:szCs w:val="22"/>
              </w:rPr>
              <w:t>:</w:t>
            </w:r>
            <w:r w:rsidRPr="00662EB4">
              <w:rPr>
                <w:sz w:val="22"/>
                <w:szCs w:val="22"/>
              </w:rPr>
              <w:t xml:space="preserve"> </w:t>
            </w:r>
          </w:p>
          <w:p w14:paraId="18AA74F2" w14:textId="4F2594A2" w:rsidR="00B77DB4" w:rsidRPr="00662EB4" w:rsidRDefault="001212F7" w:rsidP="00A61C8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that person has authority to introduce and implement operating, health and safety, or environmental policies</w:t>
            </w:r>
          </w:p>
          <w:p w14:paraId="10D47597" w14:textId="38DA3FD4" w:rsidR="001212F7" w:rsidRPr="00662EB4" w:rsidRDefault="001212F7" w:rsidP="00180ADD">
            <w:pPr>
              <w:pStyle w:val="Default"/>
              <w:numPr>
                <w:ilvl w:val="0"/>
                <w:numId w:val="94"/>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 xml:space="preserve">the CER declares the person has operational control over the facility under section 55 or 55A of the </w:t>
            </w:r>
            <w:r w:rsidR="00426724" w:rsidRPr="00180ADD">
              <w:rPr>
                <w:sz w:val="22"/>
                <w:szCs w:val="22"/>
              </w:rPr>
              <w:t>NGER Act</w:t>
            </w:r>
            <w:r w:rsidRPr="00662EB4">
              <w:rPr>
                <w:sz w:val="22"/>
                <w:szCs w:val="22"/>
              </w:rPr>
              <w:t xml:space="preserve">. </w:t>
            </w:r>
          </w:p>
          <w:p w14:paraId="41AFE42B" w14:textId="27C78384" w:rsidR="001212F7" w:rsidRPr="00662EB4" w:rsidRDefault="001212F7" w:rsidP="00180ADD">
            <w:p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 xml:space="preserve">If there is uncertainty about which person has operational control over a facility and the </w:t>
            </w:r>
            <w:r w:rsidR="00F124B3" w:rsidRPr="00662EB4">
              <w:rPr>
                <w:sz w:val="22"/>
                <w:szCs w:val="22"/>
              </w:rPr>
              <w:t xml:space="preserve">CER </w:t>
            </w:r>
            <w:r w:rsidRPr="00662EB4">
              <w:rPr>
                <w:sz w:val="22"/>
                <w:szCs w:val="22"/>
              </w:rPr>
              <w:t>has not made a declaration, the person with the greatest authority to introduce and implement operating and environmental policies in relation to the facility</w:t>
            </w:r>
            <w:r w:rsidR="003D3268" w:rsidRPr="00662EB4">
              <w:rPr>
                <w:sz w:val="22"/>
                <w:szCs w:val="22"/>
              </w:rPr>
              <w:t xml:space="preserve"> will have operational control over the facility</w:t>
            </w:r>
            <w:r w:rsidRPr="00662EB4">
              <w:rPr>
                <w:sz w:val="22"/>
                <w:szCs w:val="22"/>
              </w:rPr>
              <w:t xml:space="preserve">. </w:t>
            </w:r>
          </w:p>
          <w:p w14:paraId="31218A89" w14:textId="62233873" w:rsidR="001212F7" w:rsidRPr="00662EB4" w:rsidRDefault="001212F7"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662EB4">
              <w:rPr>
                <w:sz w:val="22"/>
                <w:szCs w:val="22"/>
              </w:rPr>
              <w:t xml:space="preserve">If </w:t>
            </w:r>
            <w:r w:rsidR="00672A15" w:rsidRPr="00662EB4">
              <w:rPr>
                <w:sz w:val="22"/>
                <w:szCs w:val="22"/>
              </w:rPr>
              <w:t xml:space="preserve">2 </w:t>
            </w:r>
            <w:r w:rsidRPr="00662EB4">
              <w:rPr>
                <w:sz w:val="22"/>
                <w:szCs w:val="22"/>
              </w:rPr>
              <w:t xml:space="preserve">or more persons neither has the greatest authority to introduce and implement operating and environmental policies </w:t>
            </w:r>
            <w:r w:rsidR="00672A15" w:rsidRPr="00662EB4">
              <w:rPr>
                <w:sz w:val="22"/>
                <w:szCs w:val="22"/>
              </w:rPr>
              <w:t xml:space="preserve">for </w:t>
            </w:r>
            <w:r w:rsidRPr="00662EB4">
              <w:rPr>
                <w:sz w:val="22"/>
                <w:szCs w:val="22"/>
              </w:rPr>
              <w:t>a facility, and the CER has not made a declaration</w:t>
            </w:r>
            <w:r w:rsidR="00A605F2" w:rsidRPr="00662EB4">
              <w:rPr>
                <w:sz w:val="22"/>
                <w:szCs w:val="22"/>
              </w:rPr>
              <w:t>,</w:t>
            </w:r>
            <w:r w:rsidRPr="00662EB4">
              <w:rPr>
                <w:sz w:val="22"/>
                <w:szCs w:val="22"/>
              </w:rPr>
              <w:t xml:space="preserve"> nor have those persons nominated one of themselves, each of those persons will be taken to have operational control over the facility.</w:t>
            </w:r>
          </w:p>
        </w:tc>
      </w:tr>
      <w:tr w:rsidR="00DF0AB6" w:rsidRPr="00662EB4" w14:paraId="467B9148"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0265FAA8" w14:textId="63E39957" w:rsidR="00DF0AB6" w:rsidRPr="00662EB4" w:rsidRDefault="00DF0AB6" w:rsidP="00180ADD">
            <w:pPr>
              <w:spacing w:after="120"/>
              <w:rPr>
                <w:rFonts w:cstheme="minorHAnsi"/>
                <w:sz w:val="22"/>
                <w:szCs w:val="22"/>
              </w:rPr>
            </w:pPr>
            <w:r w:rsidRPr="00662EB4">
              <w:rPr>
                <w:sz w:val="22"/>
                <w:szCs w:val="22"/>
              </w:rPr>
              <w:t xml:space="preserve">Prescribed carbon unit </w:t>
            </w:r>
          </w:p>
        </w:tc>
        <w:tc>
          <w:tcPr>
            <w:tcW w:w="3909" w:type="pct"/>
          </w:tcPr>
          <w:p w14:paraId="4B82D7DE" w14:textId="4C6FE669" w:rsidR="00DF0AB6" w:rsidRPr="00662EB4" w:rsidRDefault="00DF0AB6"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For the purposes of the NGER Act a prescribed carbon unit is:</w:t>
            </w:r>
          </w:p>
          <w:p w14:paraId="686D91C8" w14:textId="77777777" w:rsidR="00DF0AB6" w:rsidRPr="00180ADD" w:rsidRDefault="00DF0AB6"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180ADD">
              <w:rPr>
                <w:sz w:val="22"/>
                <w:szCs w:val="22"/>
              </w:rPr>
              <w:t>an Australian carbon credit unit (ACCU)</w:t>
            </w:r>
          </w:p>
          <w:p w14:paraId="1D4DA339" w14:textId="5B6FBB34" w:rsidR="00DF0AB6" w:rsidRPr="00662EB4" w:rsidRDefault="00DF0AB6"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rFonts w:eastAsiaTheme="minorHAnsi" w:cstheme="minorBidi"/>
                <w:color w:val="auto"/>
                <w:sz w:val="22"/>
                <w:szCs w:val="22"/>
              </w:rPr>
            </w:pPr>
            <w:r w:rsidRPr="00662EB4">
              <w:rPr>
                <w:sz w:val="22"/>
                <w:szCs w:val="22"/>
              </w:rPr>
              <w:t>a</w:t>
            </w:r>
            <w:r w:rsidRPr="00662EB4">
              <w:rPr>
                <w:rFonts w:cstheme="minorBidi"/>
                <w:sz w:val="22"/>
                <w:szCs w:val="22"/>
              </w:rPr>
              <w:t xml:space="preserve"> Safeguard Mechanism credit unit (SMC).</w:t>
            </w:r>
          </w:p>
        </w:tc>
      </w:tr>
      <w:tr w:rsidR="00DF0AB6" w:rsidRPr="00662EB4" w14:paraId="7A6CDD46"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32303F67" w14:textId="7289D3C1" w:rsidR="00DF0AB6" w:rsidRPr="00662EB4" w:rsidRDefault="00DF0AB6" w:rsidP="00180ADD">
            <w:pPr>
              <w:spacing w:after="120"/>
              <w:rPr>
                <w:rFonts w:asciiTheme="minorHAnsi" w:hAnsiTheme="minorHAnsi" w:cstheme="minorHAnsi"/>
                <w:sz w:val="22"/>
                <w:szCs w:val="22"/>
              </w:rPr>
            </w:pPr>
            <w:r w:rsidRPr="00662EB4">
              <w:rPr>
                <w:rFonts w:asciiTheme="minorHAnsi" w:hAnsiTheme="minorHAnsi" w:cstheme="minorHAnsi"/>
                <w:sz w:val="22"/>
                <w:szCs w:val="22"/>
              </w:rPr>
              <w:t>Production variable</w:t>
            </w:r>
          </w:p>
        </w:tc>
        <w:tc>
          <w:tcPr>
            <w:tcW w:w="3909" w:type="pct"/>
          </w:tcPr>
          <w:p w14:paraId="1B71B9A6" w14:textId="77777777" w:rsidR="00E71D52" w:rsidRPr="00662EB4" w:rsidRDefault="00E71D52"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662EB4">
              <w:rPr>
                <w:rFonts w:cstheme="minorHAnsi"/>
                <w:sz w:val="22"/>
                <w:szCs w:val="22"/>
              </w:rPr>
              <w:t xml:space="preserve">A production variable is a metric that generally represents the productive output of the facility. In some cases, the output may be an intermediate product or waste product. </w:t>
            </w:r>
          </w:p>
          <w:p w14:paraId="6D1FDCF7" w14:textId="7C39715C" w:rsidR="00DF0AB6" w:rsidRPr="00662EB4" w:rsidRDefault="00E71D52"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662EB4">
              <w:rPr>
                <w:rFonts w:cstheme="minorHAnsi"/>
                <w:sz w:val="22"/>
                <w:szCs w:val="22"/>
              </w:rPr>
              <w:t xml:space="preserve">Only production variables listed in Schedule 1 of the </w:t>
            </w:r>
            <w:hyperlink r:id="rId14" w:tooltip="A link to the Australian Government legislation - the National Greenhouse and Energy reporting (Safeguard Mechanism) Rule 2015" w:history="1">
              <w:r w:rsidRPr="00662EB4">
                <w:rPr>
                  <w:rStyle w:val="Hyperlink"/>
                  <w:rFonts w:asciiTheme="minorHAnsi" w:eastAsiaTheme="minorHAnsi" w:hAnsiTheme="minorHAnsi" w:cstheme="minorHAnsi"/>
                  <w:kern w:val="0"/>
                  <w:szCs w:val="22"/>
                  <w:lang w:eastAsia="en-US"/>
                </w:rPr>
                <w:t>Safeguard Rule</w:t>
              </w:r>
            </w:hyperlink>
            <w:r w:rsidR="00812777" w:rsidRPr="00662EB4">
              <w:rPr>
                <w:rStyle w:val="FootnoteReference"/>
                <w:rFonts w:cstheme="minorHAnsi"/>
                <w:sz w:val="22"/>
                <w:szCs w:val="22"/>
              </w:rPr>
              <w:footnoteReference w:id="7"/>
            </w:r>
            <w:r w:rsidRPr="00662EB4">
              <w:rPr>
                <w:rFonts w:cstheme="minorHAnsi"/>
                <w:sz w:val="22"/>
                <w:szCs w:val="22"/>
              </w:rPr>
              <w:t xml:space="preserve"> (previously known as ‘prescribed’ production variables listed in Schedule 2 and 3) can be used in an emission</w:t>
            </w:r>
            <w:r w:rsidR="00645E4A" w:rsidRPr="00662EB4">
              <w:rPr>
                <w:rFonts w:cstheme="minorHAnsi"/>
                <w:sz w:val="22"/>
                <w:szCs w:val="22"/>
              </w:rPr>
              <w:t>s i</w:t>
            </w:r>
            <w:r w:rsidRPr="00662EB4">
              <w:rPr>
                <w:rFonts w:cstheme="minorHAnsi"/>
                <w:sz w:val="22"/>
                <w:szCs w:val="22"/>
              </w:rPr>
              <w:t>ntensity determination application for financial years commencing on or after 1 July 2023.</w:t>
            </w:r>
          </w:p>
        </w:tc>
      </w:tr>
      <w:tr w:rsidR="00DF0AB6" w:rsidRPr="00662EB4" w14:paraId="5BF2C99E"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70BF87AC" w14:textId="2D7BF277" w:rsidR="00DF0AB6" w:rsidRPr="00180ADD" w:rsidRDefault="00DF0AB6" w:rsidP="00180ADD">
            <w:pPr>
              <w:pStyle w:val="Heading8"/>
              <w:keepNext w:val="0"/>
              <w:spacing w:before="120" w:after="120"/>
              <w:rPr>
                <w:rFonts w:cstheme="minorHAnsi"/>
                <w:sz w:val="22"/>
                <w:szCs w:val="22"/>
              </w:rPr>
            </w:pPr>
            <w:bookmarkStart w:id="10" w:name="_Responsible_Financial_Officer"/>
            <w:bookmarkEnd w:id="10"/>
            <w:r w:rsidRPr="00662EB4">
              <w:rPr>
                <w:rFonts w:asciiTheme="minorHAnsi" w:hAnsiTheme="minorHAnsi" w:cstheme="minorHAnsi"/>
                <w:sz w:val="22"/>
                <w:szCs w:val="22"/>
              </w:rPr>
              <w:t xml:space="preserve">Responsible </w:t>
            </w:r>
            <w:r w:rsidR="00145475" w:rsidRPr="00662EB4">
              <w:rPr>
                <w:rFonts w:asciiTheme="minorHAnsi" w:hAnsiTheme="minorHAnsi" w:cstheme="minorHAnsi"/>
                <w:sz w:val="22"/>
                <w:szCs w:val="22"/>
              </w:rPr>
              <w:t>f</w:t>
            </w:r>
            <w:r w:rsidRPr="00662EB4">
              <w:rPr>
                <w:rFonts w:asciiTheme="minorHAnsi" w:hAnsiTheme="minorHAnsi" w:cstheme="minorHAnsi"/>
                <w:sz w:val="22"/>
                <w:szCs w:val="22"/>
              </w:rPr>
              <w:t xml:space="preserve">inancial </w:t>
            </w:r>
            <w:r w:rsidR="00145475" w:rsidRPr="00662EB4">
              <w:rPr>
                <w:rFonts w:asciiTheme="minorHAnsi" w:hAnsiTheme="minorHAnsi" w:cstheme="minorHAnsi"/>
                <w:sz w:val="22"/>
                <w:szCs w:val="22"/>
              </w:rPr>
              <w:t>o</w:t>
            </w:r>
            <w:r w:rsidRPr="00662EB4">
              <w:rPr>
                <w:rFonts w:asciiTheme="minorHAnsi" w:hAnsiTheme="minorHAnsi" w:cstheme="minorHAnsi"/>
                <w:sz w:val="22"/>
                <w:szCs w:val="22"/>
              </w:rPr>
              <w:t xml:space="preserve">fficer (RFO) </w:t>
            </w:r>
          </w:p>
        </w:tc>
        <w:tc>
          <w:tcPr>
            <w:tcW w:w="3909" w:type="pct"/>
          </w:tcPr>
          <w:p w14:paraId="773A836F" w14:textId="071179D4" w:rsidR="00944CFE" w:rsidRPr="00662EB4" w:rsidRDefault="00944CFE" w:rsidP="007A65B0">
            <w:pPr>
              <w:pStyle w:val="Default"/>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62EB4">
              <w:rPr>
                <w:rFonts w:asciiTheme="minorHAnsi" w:hAnsiTheme="minorHAnsi" w:cstheme="minorHAnsi"/>
                <w:sz w:val="22"/>
                <w:szCs w:val="22"/>
              </w:rPr>
              <w:t>A responsible financial officer of a responsible emitter for a facility, means any of the following:</w:t>
            </w:r>
          </w:p>
          <w:p w14:paraId="1AD12AC5" w14:textId="5BA2A466" w:rsidR="00944CFE" w:rsidRPr="00180ADD" w:rsidRDefault="00E5030C"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A</w:t>
            </w:r>
            <w:r w:rsidR="00185885" w:rsidRPr="00662EB4">
              <w:rPr>
                <w:sz w:val="22"/>
                <w:szCs w:val="22"/>
              </w:rPr>
              <w:t xml:space="preserve">n individual </w:t>
            </w:r>
            <w:r w:rsidR="00944CFE" w:rsidRPr="00180ADD">
              <w:rPr>
                <w:sz w:val="22"/>
                <w:szCs w:val="22"/>
              </w:rPr>
              <w:t>person with operational control of the facility</w:t>
            </w:r>
            <w:r w:rsidRPr="00662EB4">
              <w:rPr>
                <w:sz w:val="22"/>
                <w:szCs w:val="22"/>
              </w:rPr>
              <w:t>.</w:t>
            </w:r>
          </w:p>
          <w:p w14:paraId="65627B57" w14:textId="0989B387" w:rsidR="00944CFE" w:rsidRPr="00180ADD" w:rsidRDefault="00E5030C"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A</w:t>
            </w:r>
            <w:r w:rsidR="00944CFE" w:rsidRPr="00180ADD">
              <w:rPr>
                <w:sz w:val="22"/>
                <w:szCs w:val="22"/>
              </w:rPr>
              <w:t xml:space="preserve"> person who holds or performs the duties of the position of the chief executive officer, chief financial officer or chief operating officer for the person with operational control of the facility</w:t>
            </w:r>
            <w:r w:rsidRPr="00662EB4">
              <w:rPr>
                <w:sz w:val="22"/>
                <w:szCs w:val="22"/>
              </w:rPr>
              <w:t>.</w:t>
            </w:r>
          </w:p>
          <w:p w14:paraId="0E22A627" w14:textId="03159CF4" w:rsidR="00944CFE" w:rsidRPr="00180ADD" w:rsidRDefault="00E5030C"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A</w:t>
            </w:r>
            <w:r w:rsidR="00944CFE" w:rsidRPr="00180ADD">
              <w:rPr>
                <w:sz w:val="22"/>
                <w:szCs w:val="22"/>
              </w:rPr>
              <w:t xml:space="preserve"> person who holds or performs the duties of a position with equivalent or similar responsibilities to </w:t>
            </w:r>
            <w:r w:rsidRPr="00662EB4">
              <w:rPr>
                <w:sz w:val="22"/>
                <w:szCs w:val="22"/>
              </w:rPr>
              <w:t xml:space="preserve">those </w:t>
            </w:r>
            <w:r w:rsidR="00944CFE" w:rsidRPr="00180ADD">
              <w:rPr>
                <w:sz w:val="22"/>
                <w:szCs w:val="22"/>
              </w:rPr>
              <w:t>listed above</w:t>
            </w:r>
            <w:r w:rsidRPr="00662EB4">
              <w:rPr>
                <w:sz w:val="22"/>
                <w:szCs w:val="22"/>
              </w:rPr>
              <w:t>.</w:t>
            </w:r>
          </w:p>
          <w:p w14:paraId="624CEF12" w14:textId="6F32FE0B" w:rsidR="00944CFE" w:rsidRPr="00662EB4" w:rsidRDefault="00E5030C"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62EB4">
              <w:rPr>
                <w:sz w:val="22"/>
                <w:szCs w:val="22"/>
              </w:rPr>
              <w:t>A</w:t>
            </w:r>
            <w:r w:rsidR="00944CFE" w:rsidRPr="00180ADD">
              <w:rPr>
                <w:sz w:val="22"/>
                <w:szCs w:val="22"/>
              </w:rPr>
              <w:t>n individual employed by the person with operational control of the facility</w:t>
            </w:r>
            <w:r w:rsidR="00944CFE" w:rsidRPr="00662EB4">
              <w:rPr>
                <w:rFonts w:asciiTheme="minorHAnsi" w:hAnsiTheme="minorHAnsi" w:cstheme="minorHAnsi"/>
                <w:sz w:val="22"/>
                <w:szCs w:val="22"/>
              </w:rPr>
              <w:t xml:space="preserve"> who</w:t>
            </w:r>
            <w:r w:rsidR="00327706" w:rsidRPr="00662EB4">
              <w:rPr>
                <w:rFonts w:asciiTheme="minorHAnsi" w:hAnsiTheme="minorHAnsi" w:cstheme="minorHAnsi"/>
                <w:sz w:val="22"/>
                <w:szCs w:val="22"/>
              </w:rPr>
              <w:t xml:space="preserve"> either</w:t>
            </w:r>
            <w:r w:rsidR="00944CFE" w:rsidRPr="00662EB4">
              <w:rPr>
                <w:rFonts w:asciiTheme="minorHAnsi" w:hAnsiTheme="minorHAnsi" w:cstheme="minorHAnsi"/>
                <w:sz w:val="22"/>
                <w:szCs w:val="22"/>
              </w:rPr>
              <w:t>:</w:t>
            </w:r>
          </w:p>
          <w:p w14:paraId="3C7C7BA0" w14:textId="1248CC8A" w:rsidR="00944CFE" w:rsidRPr="00662EB4" w:rsidRDefault="00944CFE" w:rsidP="00180ADD">
            <w:pPr>
              <w:pStyle w:val="Default"/>
              <w:numPr>
                <w:ilvl w:val="1"/>
                <w:numId w:val="93"/>
              </w:numPr>
              <w:spacing w:after="120"/>
              <w:ind w:left="785"/>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62EB4">
              <w:rPr>
                <w:rFonts w:asciiTheme="minorHAnsi" w:hAnsiTheme="minorHAnsi" w:cstheme="minorHAnsi"/>
                <w:sz w:val="22"/>
                <w:szCs w:val="22"/>
              </w:rPr>
              <w:t>makes, or participates in making, decisions that affect the whole, or a substantial part, of the business or affairs of the person</w:t>
            </w:r>
          </w:p>
          <w:p w14:paraId="7EC4B8CF" w14:textId="788240BA" w:rsidR="00DF0AB6" w:rsidRPr="00180ADD" w:rsidRDefault="00944CFE" w:rsidP="00180ADD">
            <w:pPr>
              <w:pStyle w:val="Default"/>
              <w:numPr>
                <w:ilvl w:val="1"/>
                <w:numId w:val="93"/>
              </w:numPr>
              <w:spacing w:after="120"/>
              <w:ind w:left="785"/>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662EB4">
              <w:rPr>
                <w:rFonts w:asciiTheme="minorHAnsi" w:hAnsiTheme="minorHAnsi" w:cstheme="minorHAnsi"/>
                <w:sz w:val="22"/>
                <w:szCs w:val="22"/>
              </w:rPr>
              <w:t>has the capacity to significantly affect the person’s financial standing.</w:t>
            </w:r>
          </w:p>
        </w:tc>
      </w:tr>
      <w:tr w:rsidR="00D556EC" w:rsidRPr="00662EB4" w14:paraId="1CF28495"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3D71B5D9" w14:textId="77777777" w:rsidR="00D556EC" w:rsidRPr="00662EB4" w:rsidRDefault="00D556EC" w:rsidP="00180ADD">
            <w:pPr>
              <w:spacing w:after="120"/>
              <w:rPr>
                <w:rFonts w:asciiTheme="minorHAnsi" w:hAnsiTheme="minorHAnsi" w:cstheme="minorHAnsi"/>
                <w:sz w:val="22"/>
                <w:szCs w:val="22"/>
              </w:rPr>
            </w:pPr>
            <w:r w:rsidRPr="00662EB4">
              <w:rPr>
                <w:rFonts w:asciiTheme="minorHAnsi" w:hAnsiTheme="minorHAnsi" w:cstheme="minorHAnsi"/>
                <w:sz w:val="22"/>
                <w:szCs w:val="22"/>
              </w:rPr>
              <w:lastRenderedPageBreak/>
              <w:t>Responsible emitter</w:t>
            </w:r>
          </w:p>
        </w:tc>
        <w:tc>
          <w:tcPr>
            <w:tcW w:w="3909" w:type="pct"/>
          </w:tcPr>
          <w:p w14:paraId="48F0767E" w14:textId="0DDB73DF" w:rsidR="00615412" w:rsidRPr="00662EB4" w:rsidRDefault="00D556EC">
            <w:p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 xml:space="preserve">The person with operational control of a </w:t>
            </w:r>
            <w:r w:rsidR="002B69FA" w:rsidRPr="00662EB4">
              <w:rPr>
                <w:sz w:val="22"/>
                <w:szCs w:val="22"/>
              </w:rPr>
              <w:t>s</w:t>
            </w:r>
            <w:r w:rsidRPr="00662EB4">
              <w:rPr>
                <w:sz w:val="22"/>
                <w:szCs w:val="22"/>
              </w:rPr>
              <w:t>afeguard facility. The responsible emitter is responsible for meeting the Safeguard Mechanism requirements if</w:t>
            </w:r>
            <w:r w:rsidR="00615412" w:rsidRPr="00662EB4">
              <w:rPr>
                <w:sz w:val="22"/>
                <w:szCs w:val="22"/>
              </w:rPr>
              <w:t xml:space="preserve"> both:</w:t>
            </w:r>
            <w:r w:rsidRPr="00662EB4">
              <w:rPr>
                <w:sz w:val="22"/>
                <w:szCs w:val="22"/>
              </w:rPr>
              <w:t xml:space="preserve"> </w:t>
            </w:r>
          </w:p>
          <w:p w14:paraId="0A4F55AA" w14:textId="36F8EC28" w:rsidR="00615412" w:rsidRPr="00662EB4" w:rsidRDefault="00D556EC" w:rsidP="00615412">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 xml:space="preserve">the facility exceeds the safeguard threshold for a financial year </w:t>
            </w:r>
          </w:p>
          <w:p w14:paraId="405E00AA" w14:textId="75EC6E45" w:rsidR="00D556EC" w:rsidRPr="00662EB4" w:rsidRDefault="00D556EC"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662EB4">
              <w:rPr>
                <w:sz w:val="22"/>
                <w:szCs w:val="22"/>
              </w:rPr>
              <w:t>its net emissions number for the responsible emitter’s monitoring period exceeds its baseline for that period.</w:t>
            </w:r>
          </w:p>
          <w:p w14:paraId="479AE93C" w14:textId="714C3D7E" w:rsidR="00D556EC" w:rsidRPr="00662EB4" w:rsidRDefault="00D556EC"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662EB4">
              <w:rPr>
                <w:sz w:val="22"/>
                <w:szCs w:val="22"/>
              </w:rPr>
              <w:t>The responsible emitter may be an individual, a body corporate, a trust, a corporation sole, a body politic or a local governing body.</w:t>
            </w:r>
          </w:p>
        </w:tc>
      </w:tr>
      <w:tr w:rsidR="00E52300" w:rsidRPr="00662EB4" w14:paraId="54962879" w14:textId="77777777" w:rsidTr="00180AD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51887FBB" w14:textId="071FB1F8" w:rsidR="00E52300" w:rsidRPr="00662EB4" w:rsidRDefault="00E52300" w:rsidP="00180ADD">
            <w:pPr>
              <w:spacing w:after="120"/>
              <w:rPr>
                <w:rFonts w:asciiTheme="minorHAnsi" w:hAnsiTheme="minorHAnsi" w:cstheme="minorHAnsi"/>
                <w:sz w:val="22"/>
                <w:szCs w:val="22"/>
              </w:rPr>
            </w:pPr>
            <w:r w:rsidRPr="00662EB4">
              <w:rPr>
                <w:rFonts w:asciiTheme="minorHAnsi" w:hAnsiTheme="minorHAnsi" w:cstheme="minorHAnsi"/>
                <w:sz w:val="22"/>
                <w:szCs w:val="22"/>
              </w:rPr>
              <w:t xml:space="preserve">Safeguard </w:t>
            </w:r>
            <w:r w:rsidR="00F63E5C" w:rsidRPr="00662EB4">
              <w:rPr>
                <w:rFonts w:asciiTheme="minorHAnsi" w:hAnsiTheme="minorHAnsi" w:cstheme="minorHAnsi"/>
                <w:sz w:val="22"/>
                <w:szCs w:val="22"/>
              </w:rPr>
              <w:t>M</w:t>
            </w:r>
            <w:r w:rsidRPr="00662EB4">
              <w:rPr>
                <w:rFonts w:asciiTheme="minorHAnsi" w:hAnsiTheme="minorHAnsi" w:cstheme="minorHAnsi"/>
                <w:sz w:val="22"/>
                <w:szCs w:val="22"/>
              </w:rPr>
              <w:t>echanism credit unit (SMC)</w:t>
            </w:r>
          </w:p>
        </w:tc>
        <w:tc>
          <w:tcPr>
            <w:tcW w:w="3909" w:type="pct"/>
          </w:tcPr>
          <w:p w14:paraId="07D54573" w14:textId="65FB33C9" w:rsidR="00E52300" w:rsidRPr="00662EB4" w:rsidRDefault="00E52300"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A type of credit unit that may be issued to a responsible emitter for each tonne of emissions (CO</w:t>
            </w:r>
            <w:r w:rsidRPr="00662EB4">
              <w:rPr>
                <w:sz w:val="22"/>
                <w:szCs w:val="22"/>
                <w:vertAlign w:val="subscript"/>
              </w:rPr>
              <w:t>2</w:t>
            </w:r>
            <w:r w:rsidRPr="00662EB4">
              <w:rPr>
                <w:sz w:val="22"/>
                <w:szCs w:val="22"/>
              </w:rPr>
              <w:t xml:space="preserve">-e) that a facility’s covered emissions are below its baseline. These credits can be surrendered to meet </w:t>
            </w:r>
            <w:r w:rsidR="002B69FA" w:rsidRPr="00662EB4">
              <w:rPr>
                <w:sz w:val="22"/>
                <w:szCs w:val="22"/>
              </w:rPr>
              <w:t>s</w:t>
            </w:r>
            <w:r w:rsidRPr="00662EB4">
              <w:rPr>
                <w:sz w:val="22"/>
                <w:szCs w:val="22"/>
              </w:rPr>
              <w:t>afeguard compliance obligations, sold, or retained for future use.</w:t>
            </w:r>
          </w:p>
          <w:p w14:paraId="1BD5FD2F" w14:textId="70FE84CD" w:rsidR="00E52300" w:rsidRPr="00662EB4" w:rsidRDefault="00E52300"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 xml:space="preserve">SMCs incentivise facilities to reduce their emissions below their baselines, including ongoing emissions reduction once a facility has dropped below the </w:t>
            </w:r>
            <w:r w:rsidR="002B69FA" w:rsidRPr="00662EB4">
              <w:rPr>
                <w:sz w:val="22"/>
                <w:szCs w:val="22"/>
              </w:rPr>
              <w:t>s</w:t>
            </w:r>
            <w:r w:rsidRPr="00662EB4">
              <w:rPr>
                <w:sz w:val="22"/>
                <w:szCs w:val="22"/>
              </w:rPr>
              <w:t>afeguard threshold.</w:t>
            </w:r>
          </w:p>
          <w:p w14:paraId="7118843E" w14:textId="7B5EB496" w:rsidR="00E52300" w:rsidRPr="00662EB4" w:rsidRDefault="00E52300" w:rsidP="007A65B0">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highlight w:val="yellow"/>
              </w:rPr>
            </w:pPr>
            <w:r w:rsidRPr="00662EB4">
              <w:rPr>
                <w:sz w:val="22"/>
                <w:szCs w:val="22"/>
              </w:rPr>
              <w:t>SMCs are not offsets.</w:t>
            </w:r>
          </w:p>
        </w:tc>
      </w:tr>
      <w:tr w:rsidR="007948BF" w:rsidRPr="00662EB4" w14:paraId="6508B09A" w14:textId="77777777" w:rsidTr="00180ADD">
        <w:trPr>
          <w:cnfStyle w:val="000000010000" w:firstRow="0" w:lastRow="0" w:firstColumn="0" w:lastColumn="0" w:oddVBand="0" w:evenVBand="0" w:oddHBand="0" w:evenHBand="1"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17E96575" w14:textId="77777777" w:rsidR="007948BF" w:rsidRPr="00180ADD" w:rsidRDefault="007948BF" w:rsidP="00180ADD">
            <w:pPr>
              <w:spacing w:after="120"/>
              <w:rPr>
                <w:rFonts w:asciiTheme="minorHAnsi" w:hAnsiTheme="minorHAnsi" w:cstheme="minorHAnsi"/>
                <w:sz w:val="22"/>
                <w:szCs w:val="22"/>
              </w:rPr>
            </w:pPr>
            <w:r w:rsidRPr="00662EB4">
              <w:rPr>
                <w:rFonts w:asciiTheme="minorHAnsi" w:hAnsiTheme="minorHAnsi" w:cstheme="minorHAnsi"/>
                <w:sz w:val="22"/>
                <w:szCs w:val="22"/>
              </w:rPr>
              <w:t>Safeguard threshold</w:t>
            </w:r>
          </w:p>
        </w:tc>
        <w:tc>
          <w:tcPr>
            <w:tcW w:w="3909" w:type="pct"/>
          </w:tcPr>
          <w:p w14:paraId="6FE5FC30" w14:textId="77777777" w:rsidR="007948BF" w:rsidRPr="00662EB4" w:rsidRDefault="007948BF" w:rsidP="007A65B0">
            <w:pPr>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highlight w:val="yellow"/>
              </w:rPr>
            </w:pPr>
            <w:r w:rsidRPr="00662EB4">
              <w:rPr>
                <w:sz w:val="22"/>
                <w:szCs w:val="22"/>
              </w:rPr>
              <w:t>The number beyond which covered emissions produced by a facility in a financial year would cause it to be a designated large facility and therefore covered by the Safeguard Mechanism. The threshold is currently 100,000 tonnes of CO</w:t>
            </w:r>
            <w:r w:rsidRPr="00662EB4">
              <w:rPr>
                <w:sz w:val="22"/>
                <w:szCs w:val="22"/>
                <w:vertAlign w:val="subscript"/>
              </w:rPr>
              <w:t>2</w:t>
            </w:r>
            <w:r w:rsidRPr="00662EB4">
              <w:rPr>
                <w:sz w:val="22"/>
                <w:szCs w:val="22"/>
              </w:rPr>
              <w:t>-e in a financial year.</w:t>
            </w:r>
          </w:p>
        </w:tc>
      </w:tr>
      <w:tr w:rsidR="00DF0AB6" w:rsidRPr="00662EB4" w14:paraId="0C7DA709" w14:textId="77777777" w:rsidTr="004D5D5D">
        <w:trPr>
          <w:cnfStyle w:val="000000100000" w:firstRow="0" w:lastRow="0" w:firstColumn="0" w:lastColumn="0" w:oddVBand="0" w:evenVBand="0" w:oddHBand="1" w:evenHBand="0" w:firstRowFirstColumn="0" w:firstRowLastColumn="0" w:lastRowFirstColumn="0" w:lastRowLastColumn="0"/>
          <w:cantSplit w:val="0"/>
          <w:jc w:val="center"/>
        </w:trPr>
        <w:tc>
          <w:tcPr>
            <w:cnfStyle w:val="001000000000" w:firstRow="0" w:lastRow="0" w:firstColumn="1" w:lastColumn="0" w:oddVBand="0" w:evenVBand="0" w:oddHBand="0" w:evenHBand="0" w:firstRowFirstColumn="0" w:firstRowLastColumn="0" w:lastRowFirstColumn="0" w:lastRowLastColumn="0"/>
            <w:tcW w:w="1091" w:type="pct"/>
          </w:tcPr>
          <w:p w14:paraId="6D8EAEB9" w14:textId="77777777" w:rsidR="00DF0AB6" w:rsidRPr="00662EB4" w:rsidRDefault="00DF0AB6" w:rsidP="00180ADD">
            <w:pPr>
              <w:spacing w:after="120"/>
              <w:rPr>
                <w:rFonts w:asciiTheme="minorHAnsi" w:hAnsiTheme="minorHAnsi" w:cstheme="minorHAnsi"/>
                <w:sz w:val="22"/>
                <w:szCs w:val="22"/>
              </w:rPr>
            </w:pPr>
            <w:r w:rsidRPr="00662EB4">
              <w:rPr>
                <w:rFonts w:asciiTheme="minorHAnsi" w:hAnsiTheme="minorHAnsi" w:cstheme="minorHAnsi"/>
                <w:sz w:val="22"/>
                <w:szCs w:val="22"/>
              </w:rPr>
              <w:t>Scope 1 emissions</w:t>
            </w:r>
          </w:p>
        </w:tc>
        <w:tc>
          <w:tcPr>
            <w:tcW w:w="3909" w:type="pct"/>
          </w:tcPr>
          <w:p w14:paraId="7B2539D0" w14:textId="34AD8FA6" w:rsidR="00B76A09" w:rsidRPr="00662EB4" w:rsidRDefault="00B76A09" w:rsidP="00180ADD">
            <w:pPr>
              <w:spacing w:after="120"/>
              <w:cnfStyle w:val="000000100000" w:firstRow="0" w:lastRow="0" w:firstColumn="0" w:lastColumn="0" w:oddVBand="0" w:evenVBand="0" w:oddHBand="1" w:evenHBand="0" w:firstRowFirstColumn="0" w:firstRowLastColumn="0" w:lastRowFirstColumn="0" w:lastRowLastColumn="0"/>
              <w:rPr>
                <w:sz w:val="22"/>
                <w:szCs w:val="22"/>
              </w:rPr>
            </w:pPr>
            <w:r w:rsidRPr="00662EB4">
              <w:rPr>
                <w:sz w:val="22"/>
                <w:szCs w:val="22"/>
              </w:rPr>
              <w:t xml:space="preserve">Emissions of greenhouse gases released into the atmosphere as a direct result of the activity or activities at a facility level such as </w:t>
            </w:r>
            <w:r w:rsidR="00655D80" w:rsidRPr="00180ADD">
              <w:rPr>
                <w:color w:val="auto"/>
                <w:sz w:val="22"/>
                <w:szCs w:val="22"/>
              </w:rPr>
              <w:t>fuel combustion for electricity generation or cement production</w:t>
            </w:r>
            <w:r w:rsidRPr="00180ADD">
              <w:rPr>
                <w:sz w:val="22"/>
                <w:szCs w:val="22"/>
              </w:rPr>
              <w:footnoteReference w:id="8"/>
            </w:r>
            <w:r w:rsidRPr="00662EB4">
              <w:rPr>
                <w:sz w:val="22"/>
                <w:szCs w:val="22"/>
              </w:rPr>
              <w:t>.</w:t>
            </w:r>
            <w:r w:rsidR="00655D80" w:rsidRPr="00662EB4">
              <w:rPr>
                <w:sz w:val="22"/>
                <w:szCs w:val="22"/>
              </w:rPr>
              <w:t xml:space="preserve"> </w:t>
            </w:r>
          </w:p>
          <w:p w14:paraId="2F989AF6" w14:textId="5E27E75B" w:rsidR="00DF0AB6" w:rsidRPr="00662EB4" w:rsidRDefault="00B76A09" w:rsidP="007A65B0">
            <w:pPr>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662EB4">
              <w:rPr>
                <w:sz w:val="22"/>
                <w:szCs w:val="22"/>
              </w:rPr>
              <w:t xml:space="preserve">Some scope 1 </w:t>
            </w:r>
            <w:proofErr w:type="gramStart"/>
            <w:r w:rsidRPr="00662EB4">
              <w:rPr>
                <w:sz w:val="22"/>
                <w:szCs w:val="22"/>
              </w:rPr>
              <w:t>emissions</w:t>
            </w:r>
            <w:proofErr w:type="gramEnd"/>
            <w:r w:rsidRPr="00662EB4">
              <w:rPr>
                <w:sz w:val="22"/>
                <w:szCs w:val="22"/>
              </w:rPr>
              <w:t xml:space="preserve"> are not covered by the Safeguard Mechanism (see definition of covered emissions above).</w:t>
            </w:r>
          </w:p>
        </w:tc>
      </w:tr>
    </w:tbl>
    <w:p w14:paraId="77667150" w14:textId="77777777" w:rsidR="00B15382" w:rsidRDefault="00B15382">
      <w:pPr>
        <w:rPr>
          <w:rFonts w:ascii="Calibri" w:eastAsia="Times New Roman" w:hAnsi="Calibri" w:cs="Calibri"/>
          <w:b/>
          <w:bCs/>
          <w:kern w:val="32"/>
          <w:sz w:val="40"/>
          <w:szCs w:val="24"/>
        </w:rPr>
      </w:pPr>
      <w:bookmarkStart w:id="11" w:name="_Toc159495684"/>
      <w:bookmarkStart w:id="12" w:name="_Toc138922896"/>
      <w:bookmarkStart w:id="13" w:name="_Toc138922971"/>
      <w:bookmarkStart w:id="14" w:name="_Toc138923035"/>
      <w:bookmarkStart w:id="15" w:name="_Toc138923292"/>
      <w:r>
        <w:br w:type="page"/>
      </w:r>
    </w:p>
    <w:p w14:paraId="23E639D8" w14:textId="209B0DA0" w:rsidR="00B15382" w:rsidRPr="000017E5" w:rsidRDefault="00B15382" w:rsidP="00B15382">
      <w:pPr>
        <w:pStyle w:val="Heading1"/>
        <w:ind w:left="432" w:hanging="432"/>
        <w:rPr>
          <w:color w:val="auto"/>
        </w:rPr>
      </w:pPr>
      <w:bookmarkStart w:id="16" w:name="_Toc239070829"/>
      <w:r w:rsidRPr="000017E5">
        <w:rPr>
          <w:color w:val="auto"/>
        </w:rPr>
        <w:lastRenderedPageBreak/>
        <w:t>Revision history</w:t>
      </w:r>
      <w:bookmarkEnd w:id="11"/>
      <w:bookmarkEnd w:id="16"/>
    </w:p>
    <w:tbl>
      <w:tblPr>
        <w:tblStyle w:val="CERTable"/>
        <w:tblW w:w="0" w:type="auto"/>
        <w:tblLook w:val="04A0" w:firstRow="1" w:lastRow="0" w:firstColumn="1" w:lastColumn="0" w:noHBand="0" w:noVBand="1"/>
      </w:tblPr>
      <w:tblGrid>
        <w:gridCol w:w="2127"/>
        <w:gridCol w:w="7609"/>
      </w:tblGrid>
      <w:tr w:rsidR="00B15382" w:rsidRPr="00DA672A" w14:paraId="3E6079FE" w14:textId="77777777" w:rsidTr="00180A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5245CBAA" w14:textId="77777777" w:rsidR="00B15382" w:rsidRPr="00345EE9" w:rsidRDefault="00B15382">
            <w:pPr>
              <w:pStyle w:val="BodyText1"/>
              <w:rPr>
                <w:sz w:val="22"/>
                <w:szCs w:val="22"/>
                <w:lang w:eastAsia="en-US"/>
              </w:rPr>
            </w:pPr>
            <w:r w:rsidRPr="00345EE9">
              <w:rPr>
                <w:sz w:val="22"/>
                <w:szCs w:val="22"/>
              </w:rPr>
              <w:t>Date</w:t>
            </w:r>
          </w:p>
        </w:tc>
        <w:tc>
          <w:tcPr>
            <w:tcW w:w="7609" w:type="dxa"/>
          </w:tcPr>
          <w:p w14:paraId="5AA31B70" w14:textId="77777777" w:rsidR="00B15382" w:rsidRPr="00345EE9" w:rsidRDefault="00B15382">
            <w:pPr>
              <w:pStyle w:val="BodyText1"/>
              <w:cnfStyle w:val="100000000000" w:firstRow="1" w:lastRow="0" w:firstColumn="0" w:lastColumn="0" w:oddVBand="0" w:evenVBand="0" w:oddHBand="0" w:evenHBand="0" w:firstRowFirstColumn="0" w:firstRowLastColumn="0" w:lastRowFirstColumn="0" w:lastRowLastColumn="0"/>
              <w:rPr>
                <w:sz w:val="22"/>
                <w:szCs w:val="22"/>
                <w:lang w:eastAsia="en-US"/>
              </w:rPr>
            </w:pPr>
            <w:r w:rsidRPr="00345EE9">
              <w:rPr>
                <w:sz w:val="22"/>
                <w:szCs w:val="22"/>
              </w:rPr>
              <w:t>Description</w:t>
            </w:r>
          </w:p>
        </w:tc>
      </w:tr>
      <w:tr w:rsidR="00B15382" w:rsidRPr="00DA672A" w14:paraId="641D5F9B" w14:textId="77777777" w:rsidTr="00180ADD">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2127" w:type="dxa"/>
          </w:tcPr>
          <w:p w14:paraId="1634EB1B" w14:textId="36220E8C" w:rsidR="00B15382" w:rsidRPr="00345EE9" w:rsidRDefault="00043BA1">
            <w:pPr>
              <w:pStyle w:val="BodyText1"/>
              <w:rPr>
                <w:sz w:val="22"/>
                <w:szCs w:val="22"/>
                <w:highlight w:val="yellow"/>
                <w:lang w:eastAsia="en-US"/>
              </w:rPr>
            </w:pPr>
            <w:r w:rsidRPr="00345EE9">
              <w:rPr>
                <w:sz w:val="22"/>
                <w:szCs w:val="22"/>
              </w:rPr>
              <w:t>4</w:t>
            </w:r>
            <w:r w:rsidR="00B15382" w:rsidRPr="00345EE9">
              <w:rPr>
                <w:sz w:val="22"/>
                <w:szCs w:val="22"/>
              </w:rPr>
              <w:t xml:space="preserve"> </w:t>
            </w:r>
            <w:r w:rsidR="00AB61F9" w:rsidRPr="00345EE9">
              <w:rPr>
                <w:sz w:val="22"/>
                <w:szCs w:val="22"/>
              </w:rPr>
              <w:t>September</w:t>
            </w:r>
            <w:r w:rsidR="00B15382" w:rsidRPr="00345EE9">
              <w:rPr>
                <w:sz w:val="22"/>
                <w:szCs w:val="22"/>
              </w:rPr>
              <w:t xml:space="preserve"> 2025</w:t>
            </w:r>
          </w:p>
        </w:tc>
        <w:tc>
          <w:tcPr>
            <w:tcW w:w="7609" w:type="dxa"/>
          </w:tcPr>
          <w:p w14:paraId="41B55226" w14:textId="15785E9C" w:rsidR="00B15382" w:rsidRPr="00345EE9" w:rsidRDefault="00B15382" w:rsidP="00180ADD">
            <w:pPr>
              <w:pStyle w:val="Default"/>
              <w:numPr>
                <w:ilvl w:val="0"/>
                <w:numId w:val="8"/>
              </w:numPr>
              <w:spacing w:after="120"/>
              <w:cnfStyle w:val="000000100000" w:firstRow="0" w:lastRow="0" w:firstColumn="0" w:lastColumn="0" w:oddVBand="0" w:evenVBand="0" w:oddHBand="1" w:evenHBand="0" w:firstRowFirstColumn="0" w:firstRowLastColumn="0" w:lastRowFirstColumn="0" w:lastRowLastColumn="0"/>
              <w:rPr>
                <w:sz w:val="22"/>
                <w:szCs w:val="22"/>
                <w:lang w:eastAsia="en-US"/>
              </w:rPr>
            </w:pPr>
            <w:r w:rsidRPr="00345EE9">
              <w:rPr>
                <w:sz w:val="22"/>
                <w:szCs w:val="22"/>
                <w:lang w:eastAsia="en-US"/>
              </w:rPr>
              <w:t xml:space="preserve">Updated guidance in relation to user access permissions for completing, signing, and </w:t>
            </w:r>
            <w:r w:rsidRPr="00345EE9">
              <w:rPr>
                <w:sz w:val="22"/>
                <w:szCs w:val="22"/>
              </w:rPr>
              <w:t>submitting</w:t>
            </w:r>
            <w:r w:rsidRPr="00345EE9">
              <w:rPr>
                <w:sz w:val="22"/>
                <w:szCs w:val="22"/>
                <w:lang w:eastAsia="en-US"/>
              </w:rPr>
              <w:t xml:space="preserve"> the form (page </w:t>
            </w:r>
            <w:r w:rsidR="00A24A77" w:rsidRPr="00345EE9">
              <w:rPr>
                <w:sz w:val="22"/>
                <w:szCs w:val="22"/>
                <w:lang w:eastAsia="en-US"/>
              </w:rPr>
              <w:t>15</w:t>
            </w:r>
            <w:r w:rsidRPr="00345EE9">
              <w:rPr>
                <w:sz w:val="22"/>
                <w:szCs w:val="22"/>
                <w:lang w:eastAsia="en-US"/>
              </w:rPr>
              <w:t>).</w:t>
            </w:r>
          </w:p>
        </w:tc>
      </w:tr>
      <w:tr w:rsidR="00187236" w:rsidRPr="00DA672A" w14:paraId="7B9C2BF5" w14:textId="77777777" w:rsidTr="00180ADD">
        <w:trPr>
          <w:cnfStyle w:val="000000010000" w:firstRow="0" w:lastRow="0" w:firstColumn="0" w:lastColumn="0" w:oddVBand="0" w:evenVBand="0" w:oddHBand="0" w:evenHBand="1"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2127" w:type="dxa"/>
          </w:tcPr>
          <w:p w14:paraId="1F85124D" w14:textId="04869B89" w:rsidR="00187236" w:rsidRPr="00345EE9" w:rsidRDefault="00640096">
            <w:pPr>
              <w:pStyle w:val="BodyText1"/>
              <w:rPr>
                <w:sz w:val="22"/>
                <w:szCs w:val="22"/>
              </w:rPr>
            </w:pPr>
            <w:r w:rsidRPr="00345EE9">
              <w:rPr>
                <w:sz w:val="22"/>
                <w:szCs w:val="22"/>
              </w:rPr>
              <w:t>31</w:t>
            </w:r>
            <w:r w:rsidR="008656FA" w:rsidRPr="00345EE9">
              <w:rPr>
                <w:sz w:val="22"/>
                <w:szCs w:val="22"/>
              </w:rPr>
              <w:t xml:space="preserve"> </w:t>
            </w:r>
            <w:r w:rsidR="00772062" w:rsidRPr="00345EE9">
              <w:rPr>
                <w:sz w:val="22"/>
                <w:szCs w:val="22"/>
              </w:rPr>
              <w:t>August</w:t>
            </w:r>
            <w:r w:rsidR="007737A2" w:rsidRPr="00345EE9">
              <w:rPr>
                <w:sz w:val="22"/>
                <w:szCs w:val="22"/>
              </w:rPr>
              <w:t xml:space="preserve"> 2026</w:t>
            </w:r>
          </w:p>
        </w:tc>
        <w:tc>
          <w:tcPr>
            <w:tcW w:w="7609" w:type="dxa"/>
          </w:tcPr>
          <w:p w14:paraId="10B2E1CD" w14:textId="77777777" w:rsidR="00187236" w:rsidRPr="00345EE9" w:rsidRDefault="006F4F01"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345EE9">
              <w:rPr>
                <w:sz w:val="22"/>
                <w:szCs w:val="22"/>
              </w:rPr>
              <w:t xml:space="preserve">Updating guidance </w:t>
            </w:r>
            <w:r w:rsidR="0074251A" w:rsidRPr="00345EE9">
              <w:rPr>
                <w:sz w:val="22"/>
                <w:szCs w:val="22"/>
              </w:rPr>
              <w:t>to</w:t>
            </w:r>
            <w:r w:rsidR="00900507" w:rsidRPr="00345EE9">
              <w:rPr>
                <w:sz w:val="22"/>
                <w:szCs w:val="22"/>
              </w:rPr>
              <w:t xml:space="preserve"> remove references to pre-reformed scheme. </w:t>
            </w:r>
          </w:p>
          <w:p w14:paraId="4F1BE139" w14:textId="1D6983D9" w:rsidR="008128C5" w:rsidRPr="00345EE9" w:rsidRDefault="00FC5618" w:rsidP="00180ADD">
            <w:pPr>
              <w:pStyle w:val="Default"/>
              <w:numPr>
                <w:ilvl w:val="0"/>
                <w:numId w:val="8"/>
              </w:numPr>
              <w:spacing w:after="120"/>
              <w:cnfStyle w:val="000000010000" w:firstRow="0" w:lastRow="0" w:firstColumn="0" w:lastColumn="0" w:oddVBand="0" w:evenVBand="0" w:oddHBand="0" w:evenHBand="1" w:firstRowFirstColumn="0" w:firstRowLastColumn="0" w:lastRowFirstColumn="0" w:lastRowLastColumn="0"/>
              <w:rPr>
                <w:sz w:val="22"/>
                <w:szCs w:val="22"/>
              </w:rPr>
            </w:pPr>
            <w:r w:rsidRPr="00345EE9">
              <w:rPr>
                <w:sz w:val="22"/>
                <w:szCs w:val="22"/>
              </w:rPr>
              <w:t>General updates throughout guideline to improve clarity and usability for responsible emitters.</w:t>
            </w:r>
          </w:p>
        </w:tc>
      </w:tr>
    </w:tbl>
    <w:p w14:paraId="1A229F45" w14:textId="08E13C6E" w:rsidR="00C6157E" w:rsidRPr="00875593" w:rsidRDefault="0090412C" w:rsidP="00180ADD">
      <w:pPr>
        <w:pStyle w:val="Heading1"/>
        <w:ind w:left="432" w:hanging="432"/>
        <w:rPr>
          <w:color w:val="auto"/>
        </w:rPr>
      </w:pPr>
      <w:bookmarkStart w:id="17" w:name="_Toc239070830"/>
      <w:r w:rsidRPr="0075368F">
        <w:rPr>
          <w:color w:val="auto"/>
        </w:rPr>
        <w:t xml:space="preserve">Who </w:t>
      </w:r>
      <w:bookmarkEnd w:id="12"/>
      <w:bookmarkEnd w:id="13"/>
      <w:bookmarkEnd w:id="14"/>
      <w:bookmarkEnd w:id="15"/>
      <w:r w:rsidR="002E1E7A">
        <w:rPr>
          <w:color w:val="auto"/>
        </w:rPr>
        <w:t xml:space="preserve">this guideline </w:t>
      </w:r>
      <w:r w:rsidR="0043042C">
        <w:rPr>
          <w:color w:val="auto"/>
        </w:rPr>
        <w:t xml:space="preserve">is </w:t>
      </w:r>
      <w:r w:rsidR="002E1E7A">
        <w:rPr>
          <w:color w:val="auto"/>
        </w:rPr>
        <w:t>for</w:t>
      </w:r>
      <w:bookmarkEnd w:id="17"/>
    </w:p>
    <w:p w14:paraId="5D98EE5F" w14:textId="013E9432" w:rsidR="00CF5CF8" w:rsidRDefault="00CF5CF8" w:rsidP="00CF5CF8">
      <w:r>
        <w:t>This document provides guidelines about applying for a</w:t>
      </w:r>
      <w:r w:rsidR="00470061">
        <w:t>n</w:t>
      </w:r>
      <w:r>
        <w:t xml:space="preserve"> </w:t>
      </w:r>
      <w:r w:rsidR="00D94A83">
        <w:t>MYMP</w:t>
      </w:r>
      <w:r>
        <w:t xml:space="preserve"> declaration under section </w:t>
      </w:r>
      <w:r w:rsidR="00FD2F8C">
        <w:t>65</w:t>
      </w:r>
      <w:r w:rsidR="0078268F">
        <w:t> </w:t>
      </w:r>
      <w:r>
        <w:t>of the Safeguard Rule</w:t>
      </w:r>
      <w:r w:rsidR="005A649B">
        <w:t xml:space="preserve"> for a </w:t>
      </w:r>
      <w:r w:rsidR="002B69FA">
        <w:t>s</w:t>
      </w:r>
      <w:r w:rsidR="005C2ACD">
        <w:t xml:space="preserve">afeguard </w:t>
      </w:r>
      <w:r w:rsidR="00875593">
        <w:t>facility that is</w:t>
      </w:r>
      <w:r w:rsidR="005C2ACD">
        <w:t xml:space="preserve"> in an excess emissions situation</w:t>
      </w:r>
      <w:r w:rsidR="32C3FD31">
        <w:t>.</w:t>
      </w:r>
    </w:p>
    <w:p w14:paraId="06AF34F6" w14:textId="640721D8" w:rsidR="00CF5CF8" w:rsidRPr="000F3D43" w:rsidRDefault="00CF5CF8" w:rsidP="00180ADD">
      <w:pPr>
        <w:spacing w:after="120"/>
      </w:pPr>
      <w:r w:rsidRPr="000D1DC9">
        <w:rPr>
          <w:bCs/>
        </w:rPr>
        <w:t>The Clean Energy Regulator (</w:t>
      </w:r>
      <w:r>
        <w:rPr>
          <w:bCs/>
        </w:rPr>
        <w:t>CER</w:t>
      </w:r>
      <w:r w:rsidRPr="000D1DC9">
        <w:rPr>
          <w:bCs/>
        </w:rPr>
        <w:t xml:space="preserve">) recommends </w:t>
      </w:r>
      <w:r>
        <w:rPr>
          <w:bCs/>
        </w:rPr>
        <w:t xml:space="preserve">that </w:t>
      </w:r>
      <w:r w:rsidR="00BF6FC6" w:rsidRPr="00BF6FC6">
        <w:rPr>
          <w:bCs/>
        </w:rPr>
        <w:t xml:space="preserve">responsible emitters applying for </w:t>
      </w:r>
      <w:r>
        <w:rPr>
          <w:bCs/>
        </w:rPr>
        <w:t>a</w:t>
      </w:r>
      <w:r w:rsidR="00F568D0">
        <w:rPr>
          <w:bCs/>
        </w:rPr>
        <w:t>n</w:t>
      </w:r>
      <w:r>
        <w:rPr>
          <w:bCs/>
        </w:rPr>
        <w:t xml:space="preserve"> </w:t>
      </w:r>
      <w:r w:rsidR="00D94A83">
        <w:t>MYMP</w:t>
      </w:r>
      <w:r w:rsidR="00BE37EF">
        <w:t xml:space="preserve"> declaration</w:t>
      </w:r>
      <w:r>
        <w:rPr>
          <w:bCs/>
        </w:rPr>
        <w:t xml:space="preserve"> </w:t>
      </w:r>
      <w:r w:rsidR="002106C0">
        <w:rPr>
          <w:bCs/>
        </w:rPr>
        <w:t xml:space="preserve">for a facility </w:t>
      </w:r>
      <w:r>
        <w:rPr>
          <w:bCs/>
        </w:rPr>
        <w:t>consider this guideline</w:t>
      </w:r>
      <w:r w:rsidRPr="00F15E3F">
        <w:rPr>
          <w:bCs/>
        </w:rPr>
        <w:t>.</w:t>
      </w:r>
      <w:r>
        <w:t xml:space="preserve"> </w:t>
      </w:r>
    </w:p>
    <w:p w14:paraId="508F3346" w14:textId="41D24764" w:rsidR="00CF5CF8" w:rsidRDefault="00CF5CF8" w:rsidP="00CF5CF8">
      <w:r w:rsidRPr="003E5783">
        <w:t xml:space="preserve">All references to legislative provisions in this </w:t>
      </w:r>
      <w:r>
        <w:t>guideline</w:t>
      </w:r>
      <w:r w:rsidRPr="003E5783">
        <w:t xml:space="preserve"> document relate to</w:t>
      </w:r>
      <w:r w:rsidRPr="00B468FF">
        <w:t xml:space="preserve"> </w:t>
      </w:r>
      <w:r>
        <w:t xml:space="preserve">Safeguard Rule unless otherwise indicated. </w:t>
      </w:r>
    </w:p>
    <w:p w14:paraId="59DDC8C7" w14:textId="44B2D424" w:rsidR="006E2151" w:rsidRPr="00802BDD" w:rsidRDefault="00752F0A" w:rsidP="00180ADD">
      <w:pPr>
        <w:pStyle w:val="Heading1"/>
        <w:numPr>
          <w:ilvl w:val="0"/>
          <w:numId w:val="40"/>
        </w:numPr>
        <w:rPr>
          <w:color w:val="auto"/>
        </w:rPr>
      </w:pPr>
      <w:r>
        <w:rPr>
          <w:sz w:val="24"/>
        </w:rPr>
        <w:br w:type="page"/>
      </w:r>
      <w:bookmarkStart w:id="18" w:name="_Toc239070831"/>
      <w:r w:rsidR="00BE52DF" w:rsidRPr="00802BDD">
        <w:rPr>
          <w:color w:val="auto"/>
        </w:rPr>
        <w:lastRenderedPageBreak/>
        <w:t>Introduction</w:t>
      </w:r>
      <w:bookmarkEnd w:id="18"/>
    </w:p>
    <w:p w14:paraId="74E83555" w14:textId="5CB3FDF1" w:rsidR="00057382" w:rsidRPr="005D394A" w:rsidRDefault="0043042C" w:rsidP="00B50426">
      <w:pPr>
        <w:pStyle w:val="Heading2"/>
        <w:numPr>
          <w:ilvl w:val="1"/>
          <w:numId w:val="40"/>
        </w:numPr>
        <w:rPr>
          <w:rFonts w:asciiTheme="minorHAnsi" w:hAnsiTheme="minorHAnsi"/>
          <w:lang w:eastAsia="en-AU"/>
        </w:rPr>
      </w:pPr>
      <w:bookmarkStart w:id="19" w:name="_Toc237605546"/>
      <w:bookmarkStart w:id="20" w:name="_Toc238650008"/>
      <w:bookmarkStart w:id="21" w:name="_Toc238650043"/>
      <w:bookmarkStart w:id="22" w:name="_Toc239070832"/>
      <w:bookmarkStart w:id="23" w:name="_Toc237605547"/>
      <w:bookmarkStart w:id="24" w:name="_Toc238650009"/>
      <w:bookmarkStart w:id="25" w:name="_Toc238650044"/>
      <w:bookmarkStart w:id="26" w:name="_Toc239070833"/>
      <w:bookmarkStart w:id="27" w:name="_Toc237605548"/>
      <w:bookmarkStart w:id="28" w:name="_Toc238650010"/>
      <w:bookmarkStart w:id="29" w:name="_Toc238650045"/>
      <w:bookmarkStart w:id="30" w:name="_Toc239070834"/>
      <w:bookmarkStart w:id="31" w:name="_Toc237605549"/>
      <w:bookmarkStart w:id="32" w:name="_Toc238650011"/>
      <w:bookmarkStart w:id="33" w:name="_Toc238650046"/>
      <w:bookmarkStart w:id="34" w:name="_Toc239070835"/>
      <w:bookmarkStart w:id="35" w:name="_Toc23907083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asciiTheme="minorHAnsi" w:hAnsiTheme="minorHAnsi"/>
          <w:lang w:eastAsia="en-AU"/>
        </w:rPr>
        <w:t>M</w:t>
      </w:r>
      <w:r w:rsidR="00057382" w:rsidRPr="005D394A">
        <w:rPr>
          <w:rFonts w:asciiTheme="minorHAnsi" w:hAnsiTheme="minorHAnsi"/>
          <w:lang w:eastAsia="en-AU"/>
        </w:rPr>
        <w:t xml:space="preserve">ulti-year </w:t>
      </w:r>
      <w:r w:rsidR="007514BC" w:rsidRPr="005D394A">
        <w:rPr>
          <w:rFonts w:asciiTheme="minorHAnsi" w:hAnsiTheme="minorHAnsi"/>
          <w:lang w:eastAsia="en-AU"/>
        </w:rPr>
        <w:t>monitoring</w:t>
      </w:r>
      <w:r w:rsidR="00784542">
        <w:rPr>
          <w:rFonts w:asciiTheme="minorHAnsi" w:hAnsiTheme="minorHAnsi"/>
          <w:lang w:eastAsia="en-AU"/>
        </w:rPr>
        <w:t xml:space="preserve"> period</w:t>
      </w:r>
      <w:r>
        <w:rPr>
          <w:rFonts w:asciiTheme="minorHAnsi" w:hAnsiTheme="minorHAnsi"/>
          <w:lang w:eastAsia="en-AU"/>
        </w:rPr>
        <w:t>s</w:t>
      </w:r>
      <w:r w:rsidR="00784542">
        <w:rPr>
          <w:rFonts w:asciiTheme="minorHAnsi" w:hAnsiTheme="minorHAnsi"/>
          <w:lang w:eastAsia="en-AU"/>
        </w:rPr>
        <w:t xml:space="preserve"> (MYMP)</w:t>
      </w:r>
      <w:bookmarkEnd w:id="35"/>
    </w:p>
    <w:p w14:paraId="55977D4F" w14:textId="7BE28954" w:rsidR="009D4627" w:rsidRPr="00180ADD" w:rsidRDefault="009D4627" w:rsidP="00AF2DDA">
      <w:pPr>
        <w:pStyle w:val="BodyText1"/>
      </w:pPr>
      <w:r>
        <w:rPr>
          <w:color w:val="auto"/>
        </w:rPr>
        <w:t>MYMP</w:t>
      </w:r>
      <w:r w:rsidRPr="000E396B">
        <w:rPr>
          <w:color w:val="auto"/>
        </w:rPr>
        <w:t xml:space="preserve">s </w:t>
      </w:r>
      <w:r w:rsidR="004E3FD4">
        <w:rPr>
          <w:color w:val="auto"/>
        </w:rPr>
        <w:t xml:space="preserve">help </w:t>
      </w:r>
      <w:r w:rsidRPr="000E396B">
        <w:rPr>
          <w:color w:val="auto"/>
        </w:rPr>
        <w:t>responsible emitters implement emission</w:t>
      </w:r>
      <w:r w:rsidR="00645E4A">
        <w:rPr>
          <w:color w:val="auto"/>
        </w:rPr>
        <w:t>s i</w:t>
      </w:r>
      <w:r>
        <w:rPr>
          <w:color w:val="auto"/>
        </w:rPr>
        <w:t>ntensity</w:t>
      </w:r>
      <w:r w:rsidRPr="000E396B" w:rsidDel="00162420">
        <w:rPr>
          <w:color w:val="auto"/>
        </w:rPr>
        <w:t xml:space="preserve"> </w:t>
      </w:r>
      <w:r>
        <w:rPr>
          <w:color w:val="auto"/>
        </w:rPr>
        <w:t xml:space="preserve">reduction activities </w:t>
      </w:r>
      <w:r w:rsidR="00AA331E" w:rsidRPr="00AA331E">
        <w:t>by allowing a facility’s net emissions and baseline to be managed cumulatively</w:t>
      </w:r>
      <w:r w:rsidR="006A65B4">
        <w:rPr>
          <w:color w:val="auto"/>
        </w:rPr>
        <w:t xml:space="preserve"> </w:t>
      </w:r>
      <w:r w:rsidR="00D61CD2" w:rsidRPr="00AF2DDA">
        <w:rPr>
          <w:color w:val="auto"/>
        </w:rPr>
        <w:t>at the end of a multi-year period, rather than each financial year</w:t>
      </w:r>
      <w:r w:rsidR="00D61CD2">
        <w:rPr>
          <w:color w:val="auto"/>
        </w:rPr>
        <w:t>.</w:t>
      </w:r>
      <w:r>
        <w:rPr>
          <w:color w:val="auto"/>
        </w:rPr>
        <w:t xml:space="preserve"> </w:t>
      </w:r>
      <w:r w:rsidR="00D768FA" w:rsidRPr="00747291">
        <w:rPr>
          <w:color w:val="auto"/>
        </w:rPr>
        <w:t xml:space="preserve">This </w:t>
      </w:r>
      <w:r w:rsidR="005A590A">
        <w:rPr>
          <w:color w:val="auto"/>
        </w:rPr>
        <w:t xml:space="preserve">is </w:t>
      </w:r>
      <w:r w:rsidR="00D768FA" w:rsidRPr="00747291">
        <w:rPr>
          <w:color w:val="auto"/>
        </w:rPr>
        <w:t xml:space="preserve">particularly relevant where investment to reduce </w:t>
      </w:r>
      <w:r w:rsidR="00F05BC1">
        <w:rPr>
          <w:color w:val="auto"/>
        </w:rPr>
        <w:t>on</w:t>
      </w:r>
      <w:r w:rsidR="005A590A">
        <w:rPr>
          <w:color w:val="auto"/>
        </w:rPr>
        <w:t>-</w:t>
      </w:r>
      <w:r w:rsidR="00F05BC1">
        <w:rPr>
          <w:color w:val="auto"/>
        </w:rPr>
        <w:t>site</w:t>
      </w:r>
      <w:r w:rsidR="00D768FA" w:rsidRPr="00747291">
        <w:rPr>
          <w:color w:val="auto"/>
        </w:rPr>
        <w:t xml:space="preserve"> emissions take</w:t>
      </w:r>
      <w:r w:rsidR="00F05BC1">
        <w:rPr>
          <w:color w:val="auto"/>
        </w:rPr>
        <w:t>s</w:t>
      </w:r>
      <w:r w:rsidR="00D768FA" w:rsidRPr="00747291">
        <w:rPr>
          <w:color w:val="auto"/>
        </w:rPr>
        <w:t xml:space="preserve"> time to implement</w:t>
      </w:r>
      <w:r w:rsidR="008C2CD9">
        <w:rPr>
          <w:color w:val="auto"/>
        </w:rPr>
        <w:t>, as an MYMP</w:t>
      </w:r>
      <w:r w:rsidR="00665B7C">
        <w:rPr>
          <w:color w:val="auto"/>
        </w:rPr>
        <w:t xml:space="preserve"> </w:t>
      </w:r>
      <w:r w:rsidR="0009665E">
        <w:rPr>
          <w:color w:val="auto"/>
        </w:rPr>
        <w:t>ena</w:t>
      </w:r>
      <w:r w:rsidR="00665B7C" w:rsidRPr="00665B7C">
        <w:t>bles responsible emitter</w:t>
      </w:r>
      <w:r w:rsidR="000240EC">
        <w:t>s</w:t>
      </w:r>
      <w:r w:rsidR="00665B7C" w:rsidRPr="00665B7C">
        <w:t xml:space="preserve"> to focus on delivering emissions reduction projects rather than managing safeguard excesses</w:t>
      </w:r>
      <w:r w:rsidR="00665B7C" w:rsidRPr="00665B7C">
        <w:rPr>
          <w:color w:val="auto"/>
        </w:rPr>
        <w:t xml:space="preserve"> </w:t>
      </w:r>
      <w:r w:rsidR="00665B7C" w:rsidRPr="00AF2DDA">
        <w:rPr>
          <w:color w:val="auto"/>
        </w:rPr>
        <w:t>while their project takes effect</w:t>
      </w:r>
      <w:r w:rsidR="00D768FA" w:rsidRPr="00747291">
        <w:rPr>
          <w:color w:val="auto"/>
        </w:rPr>
        <w:t>.</w:t>
      </w:r>
      <w:r w:rsidR="006A65B4">
        <w:rPr>
          <w:color w:val="auto"/>
        </w:rPr>
        <w:t xml:space="preserve"> </w:t>
      </w:r>
    </w:p>
    <w:p w14:paraId="1EB7EDD2" w14:textId="66ED5678" w:rsidR="0007398D" w:rsidRDefault="00121FDD" w:rsidP="004F21AF">
      <w:pPr>
        <w:pStyle w:val="BodyText1"/>
        <w:rPr>
          <w:color w:val="auto"/>
        </w:rPr>
      </w:pPr>
      <w:r>
        <w:rPr>
          <w:color w:val="auto"/>
        </w:rPr>
        <w:t>T</w:t>
      </w:r>
      <w:r w:rsidR="00A53FEB">
        <w:rPr>
          <w:color w:val="auto"/>
        </w:rPr>
        <w:t xml:space="preserve">he responsible emitter </w:t>
      </w:r>
      <w:r w:rsidR="00CC42A5">
        <w:rPr>
          <w:color w:val="auto"/>
        </w:rPr>
        <w:t>can</w:t>
      </w:r>
      <w:r w:rsidR="00A53FEB">
        <w:rPr>
          <w:color w:val="auto"/>
        </w:rPr>
        <w:t xml:space="preserve"> specify the length o</w:t>
      </w:r>
      <w:r w:rsidR="00E36625">
        <w:rPr>
          <w:color w:val="auto"/>
        </w:rPr>
        <w:t xml:space="preserve">f </w:t>
      </w:r>
      <w:r w:rsidR="00A53FEB">
        <w:rPr>
          <w:color w:val="auto"/>
        </w:rPr>
        <w:t xml:space="preserve">the </w:t>
      </w:r>
      <w:r w:rsidR="00B46F9E">
        <w:rPr>
          <w:color w:val="auto"/>
        </w:rPr>
        <w:t>MYMP</w:t>
      </w:r>
      <w:r w:rsidR="00B92CD8">
        <w:rPr>
          <w:color w:val="auto"/>
        </w:rPr>
        <w:t xml:space="preserve"> they are applying for (up to 5 years)</w:t>
      </w:r>
      <w:r>
        <w:rPr>
          <w:color w:val="auto"/>
        </w:rPr>
        <w:t>.</w:t>
      </w:r>
      <w:r w:rsidR="0026556A">
        <w:rPr>
          <w:color w:val="auto"/>
        </w:rPr>
        <w:t xml:space="preserve"> </w:t>
      </w:r>
      <w:r>
        <w:rPr>
          <w:color w:val="auto"/>
        </w:rPr>
        <w:t>A</w:t>
      </w:r>
      <w:r w:rsidR="00E5620A">
        <w:rPr>
          <w:color w:val="auto"/>
        </w:rPr>
        <w:t>ll MYMPs must</w:t>
      </w:r>
      <w:r w:rsidR="00B46F9E">
        <w:rPr>
          <w:color w:val="auto"/>
        </w:rPr>
        <w:t xml:space="preserve"> conclude </w:t>
      </w:r>
      <w:r w:rsidR="00B622B1">
        <w:rPr>
          <w:color w:val="auto"/>
        </w:rPr>
        <w:t xml:space="preserve">by </w:t>
      </w:r>
      <w:r w:rsidR="0058196B">
        <w:rPr>
          <w:color w:val="auto"/>
        </w:rPr>
        <w:t xml:space="preserve">no later than </w:t>
      </w:r>
      <w:r w:rsidR="00B622B1">
        <w:rPr>
          <w:color w:val="auto"/>
        </w:rPr>
        <w:t>30 June 2030.</w:t>
      </w:r>
    </w:p>
    <w:p w14:paraId="57AAD0EC" w14:textId="2A0E4734" w:rsidR="00892356" w:rsidRPr="00846369" w:rsidRDefault="00892356" w:rsidP="00180ADD">
      <w:pPr>
        <w:pStyle w:val="Heading2"/>
        <w:numPr>
          <w:ilvl w:val="1"/>
          <w:numId w:val="40"/>
        </w:numPr>
      </w:pPr>
      <w:bookmarkStart w:id="36" w:name="_Toc239070837"/>
      <w:r w:rsidRPr="00180ADD">
        <w:rPr>
          <w:rFonts w:asciiTheme="minorHAnsi" w:hAnsiTheme="minorHAnsi"/>
          <w:lang w:eastAsia="en-AU"/>
        </w:rPr>
        <w:t>Eligibility</w:t>
      </w:r>
      <w:r w:rsidR="00A57774" w:rsidRPr="00A57774">
        <w:t xml:space="preserve"> and application deadline</w:t>
      </w:r>
      <w:bookmarkEnd w:id="36"/>
    </w:p>
    <w:p w14:paraId="7EA55953" w14:textId="1F0C898C" w:rsidR="00A57774" w:rsidRPr="002502B1" w:rsidRDefault="00A57774" w:rsidP="00180ADD">
      <w:pPr>
        <w:pStyle w:val="Heading3"/>
        <w:numPr>
          <w:ilvl w:val="2"/>
          <w:numId w:val="40"/>
        </w:numPr>
      </w:pPr>
      <w:r w:rsidRPr="002502B1">
        <w:t>Eligibility</w:t>
      </w:r>
      <w:r w:rsidR="00476F5F" w:rsidRPr="002502B1">
        <w:t xml:space="preserve"> requirements</w:t>
      </w:r>
    </w:p>
    <w:p w14:paraId="2860B971" w14:textId="3E9E0B0E" w:rsidR="00A57774" w:rsidRPr="001A0352" w:rsidRDefault="00E04178" w:rsidP="00A57774">
      <w:pPr>
        <w:pStyle w:val="subsection"/>
        <w:spacing w:after="200"/>
        <w:ind w:left="0" w:firstLine="0"/>
        <w:rPr>
          <w:rFonts w:asciiTheme="minorHAnsi" w:hAnsiTheme="minorHAnsi" w:cstheme="minorHAnsi"/>
        </w:rPr>
      </w:pPr>
      <w:r>
        <w:rPr>
          <w:rFonts w:asciiTheme="minorHAnsi" w:hAnsiTheme="minorHAnsi" w:cstheme="minorHAnsi"/>
        </w:rPr>
        <w:t>To be eligible for an MYMP</w:t>
      </w:r>
      <w:r w:rsidR="00175EB1">
        <w:rPr>
          <w:rFonts w:asciiTheme="minorHAnsi" w:hAnsiTheme="minorHAnsi" w:cstheme="minorHAnsi"/>
        </w:rPr>
        <w:t>,</w:t>
      </w:r>
      <w:r>
        <w:rPr>
          <w:rFonts w:asciiTheme="minorHAnsi" w:hAnsiTheme="minorHAnsi" w:cstheme="minorHAnsi"/>
        </w:rPr>
        <w:t xml:space="preserve"> t</w:t>
      </w:r>
      <w:r w:rsidR="00A57774" w:rsidRPr="001A0352">
        <w:rPr>
          <w:rFonts w:asciiTheme="minorHAnsi" w:hAnsiTheme="minorHAnsi" w:cstheme="minorHAnsi"/>
        </w:rPr>
        <w:t xml:space="preserve">he responsible emitter must </w:t>
      </w:r>
      <w:r w:rsidR="00DE0F31">
        <w:rPr>
          <w:rFonts w:asciiTheme="minorHAnsi" w:hAnsiTheme="minorHAnsi" w:cstheme="minorHAnsi"/>
        </w:rPr>
        <w:t>meet the application</w:t>
      </w:r>
      <w:r w:rsidR="004F4B4B">
        <w:rPr>
          <w:rFonts w:asciiTheme="minorHAnsi" w:hAnsiTheme="minorHAnsi" w:cstheme="minorHAnsi"/>
        </w:rPr>
        <w:t xml:space="preserve"> requirements and</w:t>
      </w:r>
      <w:r w:rsidR="00A57774" w:rsidRPr="001A0352">
        <w:rPr>
          <w:rFonts w:asciiTheme="minorHAnsi" w:hAnsiTheme="minorHAnsi" w:cstheme="minorHAnsi"/>
        </w:rPr>
        <w:t xml:space="preserve"> satisfy the CER</w:t>
      </w:r>
      <w:r w:rsidR="00A57774">
        <w:rPr>
          <w:rFonts w:asciiTheme="minorHAnsi" w:hAnsiTheme="minorHAnsi" w:cstheme="minorHAnsi"/>
        </w:rPr>
        <w:t xml:space="preserve"> </w:t>
      </w:r>
      <w:r w:rsidR="000B6905">
        <w:rPr>
          <w:rFonts w:asciiTheme="minorHAnsi" w:hAnsiTheme="minorHAnsi" w:cstheme="minorHAnsi"/>
        </w:rPr>
        <w:t>of the following</w:t>
      </w:r>
      <w:r w:rsidR="00A57774" w:rsidRPr="001A0352">
        <w:rPr>
          <w:rFonts w:asciiTheme="minorHAnsi" w:hAnsiTheme="minorHAnsi" w:cstheme="minorHAnsi"/>
        </w:rPr>
        <w:t>:</w:t>
      </w:r>
    </w:p>
    <w:p w14:paraId="21B6FA4C" w14:textId="3AB6CCC4" w:rsidR="00A57774" w:rsidRPr="001A0352" w:rsidRDefault="000B6905" w:rsidP="00A57774">
      <w:pPr>
        <w:pStyle w:val="BodyText1"/>
        <w:numPr>
          <w:ilvl w:val="0"/>
          <w:numId w:val="5"/>
        </w:numPr>
        <w:spacing w:before="80" w:after="80"/>
        <w:ind w:left="357" w:hanging="357"/>
        <w:rPr>
          <w:color w:val="auto"/>
        </w:rPr>
      </w:pPr>
      <w:r>
        <w:t>T</w:t>
      </w:r>
      <w:r w:rsidR="00A57774" w:rsidRPr="001A0352">
        <w:t xml:space="preserve">he </w:t>
      </w:r>
      <w:proofErr w:type="gramStart"/>
      <w:r w:rsidR="00A57774" w:rsidRPr="001A0352">
        <w:t>amount</w:t>
      </w:r>
      <w:proofErr w:type="gramEnd"/>
      <w:r w:rsidR="00A57774" w:rsidRPr="001A0352">
        <w:t xml:space="preserve"> of covered emissions the facility has emitted during the first financial year of the proposed MYMP exceeds the baseline emissions number for that financial year</w:t>
      </w:r>
      <w:r>
        <w:t>.</w:t>
      </w:r>
    </w:p>
    <w:p w14:paraId="24468790" w14:textId="500AED8E" w:rsidR="003310B6" w:rsidRDefault="00305470" w:rsidP="00A57774">
      <w:pPr>
        <w:pStyle w:val="BodyText1"/>
        <w:numPr>
          <w:ilvl w:val="0"/>
          <w:numId w:val="5"/>
        </w:numPr>
        <w:spacing w:before="80" w:after="80"/>
        <w:ind w:left="357" w:hanging="357"/>
        <w:rPr>
          <w:color w:val="auto"/>
        </w:rPr>
      </w:pPr>
      <w:r>
        <w:t>D</w:t>
      </w:r>
      <w:r w:rsidR="00E04178" w:rsidRPr="00E04178">
        <w:t>uring the multi</w:t>
      </w:r>
      <w:r w:rsidR="00E04178" w:rsidRPr="00E04178">
        <w:rPr>
          <w:rFonts w:ascii="Cambria Math" w:hAnsi="Cambria Math" w:cs="Cambria Math"/>
        </w:rPr>
        <w:t>‑</w:t>
      </w:r>
      <w:r w:rsidR="00E04178" w:rsidRPr="00E04178">
        <w:t>year period</w:t>
      </w:r>
      <w:r>
        <w:t>, the responsible emitter will</w:t>
      </w:r>
      <w:r w:rsidR="00E04178" w:rsidRPr="00E04178">
        <w:t xml:space="preserve"> </w:t>
      </w:r>
      <w:r w:rsidR="00A57774">
        <w:t>conduct one or more activit</w:t>
      </w:r>
      <w:r w:rsidR="00670713">
        <w:t>ies</w:t>
      </w:r>
      <w:r w:rsidR="00A57774" w:rsidRPr="00F07A34">
        <w:t xml:space="preserve"> to reduce the </w:t>
      </w:r>
      <w:r w:rsidR="00A57774">
        <w:t>emissions</w:t>
      </w:r>
      <w:r w:rsidR="00AA388D">
        <w:t xml:space="preserve"> </w:t>
      </w:r>
      <w:r w:rsidR="00A57774">
        <w:t>intensity</w:t>
      </w:r>
      <w:r w:rsidR="00A57774" w:rsidRPr="00F07A34">
        <w:t xml:space="preserve"> of the facility’s production variable(s)</w:t>
      </w:r>
      <w:r w:rsidR="000B6905">
        <w:t>.</w:t>
      </w:r>
    </w:p>
    <w:p w14:paraId="442B3BFD" w14:textId="47C910E9" w:rsidR="002502B1" w:rsidRPr="00180ADD" w:rsidRDefault="000B6905" w:rsidP="002502B1">
      <w:pPr>
        <w:pStyle w:val="BodyText1"/>
        <w:numPr>
          <w:ilvl w:val="0"/>
          <w:numId w:val="5"/>
        </w:numPr>
        <w:spacing w:before="80" w:after="80"/>
        <w:ind w:left="357" w:hanging="357"/>
        <w:rPr>
          <w:color w:val="auto"/>
        </w:rPr>
      </w:pPr>
      <w:r>
        <w:rPr>
          <w:color w:val="auto"/>
        </w:rPr>
        <w:t>T</w:t>
      </w:r>
      <w:r w:rsidR="00A57774" w:rsidRPr="003310B6">
        <w:rPr>
          <w:color w:val="auto"/>
        </w:rPr>
        <w:t>he activit</w:t>
      </w:r>
      <w:r w:rsidR="00670713">
        <w:rPr>
          <w:color w:val="auto"/>
        </w:rPr>
        <w:t>ie</w:t>
      </w:r>
      <w:r w:rsidR="00A57774" w:rsidRPr="003310B6">
        <w:rPr>
          <w:color w:val="auto"/>
        </w:rPr>
        <w:t xml:space="preserve">s </w:t>
      </w:r>
      <w:r w:rsidR="000D349F">
        <w:rPr>
          <w:color w:val="auto"/>
        </w:rPr>
        <w:t xml:space="preserve">will </w:t>
      </w:r>
      <w:r w:rsidR="00E04178" w:rsidRPr="003310B6">
        <w:rPr>
          <w:color w:val="auto"/>
        </w:rPr>
        <w:t>be</w:t>
      </w:r>
      <w:r w:rsidR="00A57774" w:rsidRPr="003310B6">
        <w:rPr>
          <w:color w:val="auto"/>
        </w:rPr>
        <w:t xml:space="preserve"> </w:t>
      </w:r>
      <w:r w:rsidR="00A57774" w:rsidRPr="00180ADD">
        <w:t>reasonably</w:t>
      </w:r>
      <w:r w:rsidR="00A57774" w:rsidRPr="00670713">
        <w:rPr>
          <w:color w:val="auto"/>
        </w:rPr>
        <w:t xml:space="preserve"> </w:t>
      </w:r>
      <w:r w:rsidR="00A57774" w:rsidRPr="00180ADD">
        <w:t>likely</w:t>
      </w:r>
      <w:r w:rsidR="00A57774" w:rsidRPr="003310B6">
        <w:rPr>
          <w:color w:val="auto"/>
        </w:rPr>
        <w:t xml:space="preserve"> to </w:t>
      </w:r>
      <w:r w:rsidR="00E04178" w:rsidRPr="003310B6">
        <w:rPr>
          <w:color w:val="auto"/>
        </w:rPr>
        <w:t xml:space="preserve">prevent an excess emissions situation from existing in relation to the facility </w:t>
      </w:r>
      <w:r w:rsidR="0025587E">
        <w:rPr>
          <w:color w:val="auto"/>
        </w:rPr>
        <w:t>at the end of</w:t>
      </w:r>
      <w:r w:rsidR="00E04178" w:rsidRPr="003310B6">
        <w:rPr>
          <w:color w:val="auto"/>
        </w:rPr>
        <w:t xml:space="preserve"> the multi</w:t>
      </w:r>
      <w:r w:rsidR="00E04178" w:rsidRPr="003310B6">
        <w:rPr>
          <w:rFonts w:ascii="Cambria Math" w:hAnsi="Cambria Math" w:cs="Cambria Math"/>
          <w:color w:val="auto"/>
        </w:rPr>
        <w:t>‑</w:t>
      </w:r>
      <w:r w:rsidR="00E04178" w:rsidRPr="003310B6">
        <w:rPr>
          <w:color w:val="auto"/>
        </w:rPr>
        <w:t>year period</w:t>
      </w:r>
      <w:r w:rsidR="0025587E">
        <w:rPr>
          <w:color w:val="auto"/>
        </w:rPr>
        <w:t>.</w:t>
      </w:r>
      <w:r w:rsidR="00E04178" w:rsidRPr="003310B6">
        <w:rPr>
          <w:color w:val="auto"/>
        </w:rPr>
        <w:t xml:space="preserve"> </w:t>
      </w:r>
    </w:p>
    <w:p w14:paraId="66D1EE73" w14:textId="079A99BB" w:rsidR="00A57774" w:rsidRPr="00180ADD" w:rsidRDefault="00A57774" w:rsidP="00180ADD">
      <w:pPr>
        <w:pStyle w:val="Heading3"/>
        <w:numPr>
          <w:ilvl w:val="2"/>
          <w:numId w:val="40"/>
        </w:numPr>
        <w:rPr>
          <w:color w:val="auto"/>
        </w:rPr>
      </w:pPr>
      <w:r w:rsidRPr="00433884">
        <w:t xml:space="preserve">Application </w:t>
      </w:r>
      <w:r w:rsidRPr="00C70B36">
        <w:t>deadline</w:t>
      </w:r>
    </w:p>
    <w:p w14:paraId="4F05FC12" w14:textId="44C04FC3" w:rsidR="002E4378" w:rsidRDefault="00A57774" w:rsidP="00180ADD">
      <w:pPr>
        <w:pStyle w:val="BodyText1"/>
        <w:rPr>
          <w:color w:val="auto"/>
        </w:rPr>
      </w:pPr>
      <w:r w:rsidRPr="000E396B">
        <w:rPr>
          <w:color w:val="auto"/>
        </w:rPr>
        <w:t>Applications must be received no later than</w:t>
      </w:r>
      <w:r>
        <w:rPr>
          <w:color w:val="auto"/>
        </w:rPr>
        <w:t xml:space="preserve"> </w:t>
      </w:r>
      <w:r w:rsidRPr="000E396B">
        <w:rPr>
          <w:rStyle w:val="Strong"/>
          <w:color w:val="auto"/>
          <w:szCs w:val="22"/>
        </w:rPr>
        <w:t>15 November</w:t>
      </w:r>
      <w:r w:rsidRPr="000E396B">
        <w:rPr>
          <w:color w:val="auto"/>
        </w:rPr>
        <w:t xml:space="preserve"> immediately following the </w:t>
      </w:r>
      <w:r>
        <w:rPr>
          <w:color w:val="auto"/>
        </w:rPr>
        <w:t xml:space="preserve">end of the </w:t>
      </w:r>
      <w:r w:rsidRPr="000E396B">
        <w:rPr>
          <w:color w:val="auto"/>
        </w:rPr>
        <w:t xml:space="preserve">first financial year of the proposed </w:t>
      </w:r>
      <w:r>
        <w:rPr>
          <w:color w:val="auto"/>
        </w:rPr>
        <w:t xml:space="preserve">MYMP. </w:t>
      </w:r>
      <w:r>
        <w:t>For example, 15 November 202</w:t>
      </w:r>
      <w:r w:rsidR="002E4378">
        <w:t>6</w:t>
      </w:r>
      <w:r>
        <w:t xml:space="preserve"> is the deadline for an MYMP</w:t>
      </w:r>
      <w:r>
        <w:rPr>
          <w:color w:val="auto"/>
        </w:rPr>
        <w:t xml:space="preserve"> proposed to </w:t>
      </w:r>
      <w:r w:rsidRPr="007461AD">
        <w:rPr>
          <w:color w:val="auto"/>
        </w:rPr>
        <w:t>commence on 1 July 202</w:t>
      </w:r>
      <w:r w:rsidR="002E4378">
        <w:rPr>
          <w:color w:val="auto"/>
        </w:rPr>
        <w:t>5</w:t>
      </w:r>
      <w:r w:rsidRPr="007461AD">
        <w:rPr>
          <w:color w:val="auto"/>
        </w:rPr>
        <w:t>.</w:t>
      </w:r>
      <w:r>
        <w:rPr>
          <w:color w:val="auto"/>
        </w:rPr>
        <w:t xml:space="preserve"> </w:t>
      </w:r>
    </w:p>
    <w:p w14:paraId="6412DD3A" w14:textId="312A7D32" w:rsidR="00400FB9" w:rsidRPr="00B565C3" w:rsidDel="00400FB9" w:rsidRDefault="00A57774" w:rsidP="00180ADD">
      <w:pPr>
        <w:pStyle w:val="BodyText1"/>
        <w:spacing w:before="120" w:after="120"/>
        <w:rPr>
          <w:color w:val="auto"/>
        </w:rPr>
      </w:pPr>
      <w:r w:rsidRPr="00FB1924">
        <w:rPr>
          <w:color w:val="auto"/>
        </w:rPr>
        <w:t xml:space="preserve">If a submission deadline falls on a Saturday, Sunday or </w:t>
      </w:r>
      <w:r w:rsidR="00163D49">
        <w:rPr>
          <w:color w:val="auto"/>
        </w:rPr>
        <w:t>p</w:t>
      </w:r>
      <w:r w:rsidRPr="00FB1924">
        <w:rPr>
          <w:color w:val="auto"/>
        </w:rPr>
        <w:t xml:space="preserve">ublic </w:t>
      </w:r>
      <w:r w:rsidR="00163D49">
        <w:rPr>
          <w:color w:val="auto"/>
        </w:rPr>
        <w:t>h</w:t>
      </w:r>
      <w:r w:rsidRPr="00FB1924">
        <w:rPr>
          <w:color w:val="auto"/>
        </w:rPr>
        <w:t xml:space="preserve">oliday in the Australian Capital Territory then the application can be submitted on the next business day, in accordance with subsection 36(2) of the </w:t>
      </w:r>
      <w:r w:rsidRPr="00FB1924">
        <w:rPr>
          <w:i/>
          <w:iCs/>
          <w:color w:val="auto"/>
        </w:rPr>
        <w:t>Acts Interpretation Act 1901</w:t>
      </w:r>
      <w:r w:rsidRPr="00FB1924">
        <w:rPr>
          <w:color w:val="auto"/>
        </w:rPr>
        <w:t>.</w:t>
      </w:r>
      <w:r w:rsidR="004120D3">
        <w:rPr>
          <w:color w:val="auto"/>
        </w:rPr>
        <w:t xml:space="preserve"> </w:t>
      </w:r>
    </w:p>
    <w:p w14:paraId="01CA8746" w14:textId="28C3A7F6" w:rsidR="004869EA" w:rsidRDefault="00E411BD" w:rsidP="00180ADD">
      <w:pPr>
        <w:pStyle w:val="Heading3"/>
        <w:numPr>
          <w:ilvl w:val="2"/>
          <w:numId w:val="40"/>
        </w:numPr>
        <w:rPr>
          <w:rFonts w:cstheme="minorBidi"/>
          <w:color w:val="auto"/>
          <w:lang w:eastAsia="en-AU"/>
        </w:rPr>
      </w:pPr>
      <w:r>
        <w:rPr>
          <w:rFonts w:cstheme="minorBidi"/>
          <w:color w:val="auto"/>
          <w:lang w:eastAsia="en-AU"/>
        </w:rPr>
        <w:t xml:space="preserve">Interaction with </w:t>
      </w:r>
      <w:r w:rsidR="00D544E3">
        <w:rPr>
          <w:rFonts w:cstheme="minorBidi"/>
          <w:color w:val="auto"/>
          <w:lang w:eastAsia="en-AU"/>
        </w:rPr>
        <w:t xml:space="preserve">SMCs </w:t>
      </w:r>
      <w:r w:rsidR="00D544E3" w:rsidRPr="008C7053">
        <w:t>and</w:t>
      </w:r>
      <w:r w:rsidR="00D544E3">
        <w:rPr>
          <w:rFonts w:cstheme="minorBidi"/>
          <w:color w:val="auto"/>
          <w:lang w:eastAsia="en-AU"/>
        </w:rPr>
        <w:t xml:space="preserve"> emissions management options</w:t>
      </w:r>
    </w:p>
    <w:p w14:paraId="33BA565D" w14:textId="04C0BC5E" w:rsidR="00DC0931" w:rsidRPr="000E396B" w:rsidRDefault="002E4378" w:rsidP="00180ADD">
      <w:pPr>
        <w:pStyle w:val="BodyText1"/>
        <w:spacing w:before="120" w:after="120"/>
        <w:rPr>
          <w:color w:val="auto"/>
        </w:rPr>
      </w:pPr>
      <w:r>
        <w:rPr>
          <w:rFonts w:cstheme="minorBidi"/>
          <w:color w:val="auto"/>
          <w:lang w:eastAsia="en-AU"/>
        </w:rPr>
        <w:t xml:space="preserve">A facility </w:t>
      </w:r>
      <w:r w:rsidR="00DC0931" w:rsidRPr="5B6975C8">
        <w:rPr>
          <w:color w:val="auto"/>
        </w:rPr>
        <w:t xml:space="preserve">may be eligible for SMCs at the conclusion of </w:t>
      </w:r>
      <w:r w:rsidR="002A7CA1">
        <w:rPr>
          <w:color w:val="auto"/>
        </w:rPr>
        <w:t>its</w:t>
      </w:r>
      <w:r w:rsidR="002A7CA1" w:rsidRPr="5B6975C8">
        <w:rPr>
          <w:color w:val="auto"/>
        </w:rPr>
        <w:t xml:space="preserve"> </w:t>
      </w:r>
      <w:r w:rsidR="002F1769">
        <w:rPr>
          <w:color w:val="auto"/>
        </w:rPr>
        <w:t>MYMP</w:t>
      </w:r>
      <w:r>
        <w:rPr>
          <w:color w:val="auto"/>
        </w:rPr>
        <w:t>,</w:t>
      </w:r>
      <w:r w:rsidR="00DC0931" w:rsidRPr="5B6975C8">
        <w:rPr>
          <w:color w:val="auto"/>
        </w:rPr>
        <w:t xml:space="preserve"> if </w:t>
      </w:r>
      <w:r w:rsidR="002F1769">
        <w:rPr>
          <w:color w:val="auto"/>
        </w:rPr>
        <w:t xml:space="preserve">the </w:t>
      </w:r>
      <w:r w:rsidR="00DC0931" w:rsidRPr="5B6975C8">
        <w:rPr>
          <w:color w:val="auto"/>
        </w:rPr>
        <w:t>facility’s covered emissions are below its baseline emissions number</w:t>
      </w:r>
      <w:r w:rsidR="009648E2">
        <w:rPr>
          <w:color w:val="auto"/>
        </w:rPr>
        <w:t xml:space="preserve"> at the end of</w:t>
      </w:r>
      <w:r w:rsidR="009648E2" w:rsidRPr="003310B6">
        <w:rPr>
          <w:color w:val="auto"/>
        </w:rPr>
        <w:t xml:space="preserve"> the multi</w:t>
      </w:r>
      <w:r w:rsidR="009648E2" w:rsidRPr="003310B6">
        <w:rPr>
          <w:rFonts w:ascii="Cambria Math" w:hAnsi="Cambria Math" w:cs="Cambria Math"/>
          <w:color w:val="auto"/>
        </w:rPr>
        <w:t>‑</w:t>
      </w:r>
      <w:r w:rsidR="009648E2" w:rsidRPr="003310B6">
        <w:rPr>
          <w:color w:val="auto"/>
        </w:rPr>
        <w:t>year period</w:t>
      </w:r>
      <w:r w:rsidR="00DC0931" w:rsidRPr="5B6975C8">
        <w:rPr>
          <w:color w:val="auto"/>
        </w:rPr>
        <w:t>.</w:t>
      </w:r>
    </w:p>
    <w:p w14:paraId="35B56045" w14:textId="43CF9541" w:rsidR="00584C04" w:rsidRPr="00523EB0" w:rsidRDefault="00582A24" w:rsidP="001975F1">
      <w:pPr>
        <w:pStyle w:val="BodyText1"/>
        <w:spacing w:before="0" w:after="0"/>
      </w:pPr>
      <w:r>
        <w:t>I</w:t>
      </w:r>
      <w:r w:rsidR="00584C04" w:rsidRPr="00523EB0">
        <w:t>f a</w:t>
      </w:r>
      <w:r w:rsidR="001061EE">
        <w:t>n</w:t>
      </w:r>
      <w:r w:rsidR="00584C04" w:rsidRPr="00523EB0">
        <w:t xml:space="preserve"> </w:t>
      </w:r>
      <w:r w:rsidR="004664F9">
        <w:rPr>
          <w:rFonts w:cstheme="minorBidi"/>
          <w:color w:val="auto"/>
          <w:lang w:eastAsia="en-AU"/>
        </w:rPr>
        <w:t>MYMP</w:t>
      </w:r>
      <w:r w:rsidR="00584C04" w:rsidRPr="00523EB0">
        <w:t xml:space="preserve"> is approved</w:t>
      </w:r>
      <w:r w:rsidR="00F002CC" w:rsidRPr="00523EB0">
        <w:t xml:space="preserve">, the responsible emitter will </w:t>
      </w:r>
      <w:r w:rsidR="00A834E4">
        <w:t>not be eligible for</w:t>
      </w:r>
      <w:r w:rsidR="00DA672A">
        <w:t xml:space="preserve"> either</w:t>
      </w:r>
      <w:r w:rsidR="00F002CC" w:rsidRPr="00523EB0">
        <w:t>:</w:t>
      </w:r>
    </w:p>
    <w:p w14:paraId="215DD5E3" w14:textId="139CC8A0" w:rsidR="00F002CC" w:rsidRPr="00523EB0" w:rsidRDefault="00A834E4" w:rsidP="007B10F6">
      <w:pPr>
        <w:pStyle w:val="subsection"/>
        <w:numPr>
          <w:ilvl w:val="0"/>
          <w:numId w:val="9"/>
        </w:numPr>
        <w:spacing w:before="120" w:after="120"/>
        <w:rPr>
          <w:rFonts w:asciiTheme="minorHAnsi" w:hAnsiTheme="minorHAnsi" w:cstheme="minorHAnsi"/>
        </w:rPr>
      </w:pPr>
      <w:r>
        <w:rPr>
          <w:rFonts w:asciiTheme="minorHAnsi" w:hAnsiTheme="minorHAnsi" w:cstheme="minorHAnsi"/>
        </w:rPr>
        <w:t>a</w:t>
      </w:r>
      <w:r w:rsidR="00077496">
        <w:rPr>
          <w:rFonts w:asciiTheme="minorHAnsi" w:hAnsiTheme="minorHAnsi" w:cstheme="minorHAnsi"/>
        </w:rPr>
        <w:t xml:space="preserve"> determination that it is</w:t>
      </w:r>
      <w:r w:rsidR="00D37DB0">
        <w:rPr>
          <w:rFonts w:asciiTheme="minorHAnsi" w:hAnsiTheme="minorHAnsi" w:cstheme="minorHAnsi"/>
        </w:rPr>
        <w:t xml:space="preserve"> a </w:t>
      </w:r>
      <w:r w:rsidR="004E5C13">
        <w:rPr>
          <w:rFonts w:asciiTheme="minorHAnsi" w:hAnsiTheme="minorHAnsi" w:cstheme="minorHAnsi"/>
        </w:rPr>
        <w:t>t</w:t>
      </w:r>
      <w:r w:rsidR="00F002CC" w:rsidRPr="00523EB0">
        <w:rPr>
          <w:rFonts w:asciiTheme="minorHAnsi" w:hAnsiTheme="minorHAnsi" w:cstheme="minorHAnsi"/>
        </w:rPr>
        <w:t xml:space="preserve">rade-exposed baseline-adjusted </w:t>
      </w:r>
      <w:r w:rsidR="00E26F7C">
        <w:rPr>
          <w:rFonts w:asciiTheme="minorHAnsi" w:hAnsiTheme="minorHAnsi" w:cstheme="minorHAnsi"/>
        </w:rPr>
        <w:t xml:space="preserve">(TEBA) </w:t>
      </w:r>
      <w:r w:rsidR="00A70091" w:rsidRPr="00523EB0">
        <w:rPr>
          <w:rFonts w:asciiTheme="minorHAnsi" w:hAnsiTheme="minorHAnsi" w:cstheme="minorHAnsi"/>
        </w:rPr>
        <w:t>facility</w:t>
      </w:r>
      <w:r w:rsidR="00077496">
        <w:rPr>
          <w:rFonts w:asciiTheme="minorHAnsi" w:hAnsiTheme="minorHAnsi" w:cstheme="minorHAnsi"/>
        </w:rPr>
        <w:t>, if the determination would commence in a year</w:t>
      </w:r>
      <w:r w:rsidR="00A55903">
        <w:rPr>
          <w:rFonts w:asciiTheme="minorHAnsi" w:hAnsiTheme="minorHAnsi" w:cstheme="minorHAnsi"/>
        </w:rPr>
        <w:t xml:space="preserve"> </w:t>
      </w:r>
      <w:r w:rsidR="00682455">
        <w:rPr>
          <w:rFonts w:asciiTheme="minorHAnsi" w:hAnsiTheme="minorHAnsi" w:cstheme="minorHAnsi"/>
        </w:rPr>
        <w:t>covered by</w:t>
      </w:r>
      <w:r w:rsidR="00A55903">
        <w:rPr>
          <w:rFonts w:asciiTheme="minorHAnsi" w:hAnsiTheme="minorHAnsi" w:cstheme="minorHAnsi"/>
        </w:rPr>
        <w:t xml:space="preserve"> the MYMP</w:t>
      </w:r>
    </w:p>
    <w:p w14:paraId="60CA8189" w14:textId="00C95980" w:rsidR="00A70091" w:rsidRPr="00523EB0" w:rsidRDefault="008A3F91" w:rsidP="00555010">
      <w:pPr>
        <w:pStyle w:val="subsection"/>
        <w:numPr>
          <w:ilvl w:val="0"/>
          <w:numId w:val="9"/>
        </w:numPr>
        <w:spacing w:before="120" w:after="120"/>
        <w:ind w:hanging="357"/>
        <w:rPr>
          <w:rFonts w:asciiTheme="minorHAnsi" w:hAnsiTheme="minorHAnsi" w:cstheme="minorHAnsi"/>
        </w:rPr>
      </w:pPr>
      <w:r>
        <w:rPr>
          <w:rFonts w:asciiTheme="minorHAnsi" w:hAnsiTheme="minorHAnsi" w:cstheme="minorHAnsi"/>
        </w:rPr>
        <w:t xml:space="preserve">a </w:t>
      </w:r>
      <w:r w:rsidR="004E5C13">
        <w:rPr>
          <w:rFonts w:asciiTheme="minorHAnsi" w:hAnsiTheme="minorHAnsi" w:cstheme="minorHAnsi"/>
        </w:rPr>
        <w:t>b</w:t>
      </w:r>
      <w:r w:rsidR="00A70091" w:rsidRPr="00523EB0">
        <w:rPr>
          <w:rFonts w:asciiTheme="minorHAnsi" w:hAnsiTheme="minorHAnsi" w:cstheme="minorHAnsi"/>
        </w:rPr>
        <w:t xml:space="preserve">orrowing </w:t>
      </w:r>
      <w:r w:rsidR="00067CDC">
        <w:rPr>
          <w:rFonts w:asciiTheme="minorHAnsi" w:hAnsiTheme="minorHAnsi" w:cstheme="minorHAnsi"/>
        </w:rPr>
        <w:t>a</w:t>
      </w:r>
      <w:r w:rsidR="00A70091" w:rsidRPr="00523EB0">
        <w:rPr>
          <w:rFonts w:asciiTheme="minorHAnsi" w:hAnsiTheme="minorHAnsi" w:cstheme="minorHAnsi"/>
        </w:rPr>
        <w:t xml:space="preserve">djustment </w:t>
      </w:r>
      <w:r w:rsidR="00A55903">
        <w:rPr>
          <w:rFonts w:asciiTheme="minorHAnsi" w:hAnsiTheme="minorHAnsi" w:cstheme="minorHAnsi"/>
        </w:rPr>
        <w:t>determination</w:t>
      </w:r>
      <w:r w:rsidR="004A15DB" w:rsidRPr="00523EB0">
        <w:rPr>
          <w:rFonts w:asciiTheme="minorHAnsi" w:hAnsiTheme="minorHAnsi" w:cstheme="minorHAnsi"/>
        </w:rPr>
        <w:t xml:space="preserve"> </w:t>
      </w:r>
      <w:r w:rsidR="00A55903">
        <w:rPr>
          <w:rFonts w:asciiTheme="minorHAnsi" w:hAnsiTheme="minorHAnsi" w:cstheme="minorHAnsi"/>
        </w:rPr>
        <w:t>for</w:t>
      </w:r>
      <w:r w:rsidR="004A15DB" w:rsidRPr="00523EB0">
        <w:rPr>
          <w:rFonts w:asciiTheme="minorHAnsi" w:hAnsiTheme="minorHAnsi" w:cstheme="minorHAnsi"/>
        </w:rPr>
        <w:t xml:space="preserve"> any</w:t>
      </w:r>
      <w:r w:rsidR="00EC67B3">
        <w:rPr>
          <w:rFonts w:asciiTheme="minorHAnsi" w:hAnsiTheme="minorHAnsi" w:cstheme="minorHAnsi"/>
        </w:rPr>
        <w:t xml:space="preserve"> financial</w:t>
      </w:r>
      <w:r w:rsidR="004A15DB" w:rsidRPr="00523EB0">
        <w:rPr>
          <w:rFonts w:asciiTheme="minorHAnsi" w:hAnsiTheme="minorHAnsi" w:cstheme="minorHAnsi"/>
        </w:rPr>
        <w:t xml:space="preserve"> year covered by the </w:t>
      </w:r>
      <w:r w:rsidR="00682455">
        <w:rPr>
          <w:rFonts w:asciiTheme="minorHAnsi" w:hAnsiTheme="minorHAnsi" w:cstheme="minorHAnsi"/>
        </w:rPr>
        <w:t>MYMP.</w:t>
      </w:r>
    </w:p>
    <w:p w14:paraId="745CF90A" w14:textId="7EDE7B56" w:rsidR="00B92C33" w:rsidRDefault="00BC7DF6" w:rsidP="00B47055">
      <w:pPr>
        <w:pStyle w:val="subsection"/>
        <w:spacing w:before="120" w:after="120"/>
        <w:ind w:left="0" w:firstLine="0"/>
        <w:rPr>
          <w:rFonts w:asciiTheme="minorHAnsi" w:hAnsiTheme="minorHAnsi" w:cstheme="minorHAnsi"/>
        </w:rPr>
      </w:pPr>
      <w:r>
        <w:rPr>
          <w:rFonts w:asciiTheme="minorHAnsi" w:hAnsiTheme="minorHAnsi" w:cstheme="minorHAnsi"/>
        </w:rPr>
        <w:t>A</w:t>
      </w:r>
      <w:r w:rsidR="004A15DB" w:rsidRPr="00523EB0">
        <w:rPr>
          <w:rFonts w:asciiTheme="minorHAnsi" w:hAnsiTheme="minorHAnsi" w:cstheme="minorHAnsi"/>
        </w:rPr>
        <w:t>ny</w:t>
      </w:r>
      <w:r w:rsidR="00CB0F49">
        <w:rPr>
          <w:rFonts w:asciiTheme="minorHAnsi" w:hAnsiTheme="minorHAnsi" w:cstheme="minorHAnsi"/>
        </w:rPr>
        <w:t xml:space="preserve"> pre-existing</w:t>
      </w:r>
      <w:r w:rsidR="004A15DB" w:rsidRPr="00523EB0">
        <w:rPr>
          <w:rFonts w:asciiTheme="minorHAnsi" w:hAnsiTheme="minorHAnsi" w:cstheme="minorHAnsi"/>
        </w:rPr>
        <w:t xml:space="preserve"> borrowing adjustments which </w:t>
      </w:r>
      <w:r w:rsidR="003878E4">
        <w:rPr>
          <w:rFonts w:asciiTheme="minorHAnsi" w:hAnsiTheme="minorHAnsi" w:cstheme="minorHAnsi"/>
        </w:rPr>
        <w:t>apply to a financial year covered by the</w:t>
      </w:r>
      <w:r w:rsidR="004A15DB" w:rsidRPr="00523EB0">
        <w:rPr>
          <w:rFonts w:asciiTheme="minorHAnsi" w:hAnsiTheme="minorHAnsi" w:cstheme="minorHAnsi"/>
        </w:rPr>
        <w:t xml:space="preserve"> MYMP must be revoked by the CER</w:t>
      </w:r>
      <w:r w:rsidR="00015693">
        <w:rPr>
          <w:rFonts w:asciiTheme="minorHAnsi" w:hAnsiTheme="minorHAnsi" w:cstheme="minorHAnsi"/>
        </w:rPr>
        <w:t xml:space="preserve"> when making an MYMP</w:t>
      </w:r>
      <w:r w:rsidR="00555010">
        <w:rPr>
          <w:rFonts w:asciiTheme="minorHAnsi" w:hAnsiTheme="minorHAnsi" w:cstheme="minorHAnsi"/>
        </w:rPr>
        <w:t>.</w:t>
      </w:r>
    </w:p>
    <w:p w14:paraId="1685A29D" w14:textId="77777777" w:rsidR="00B92C33" w:rsidRDefault="00B92C33" w:rsidP="00B92C33">
      <w:pPr>
        <w:pStyle w:val="Heading1"/>
        <w:numPr>
          <w:ilvl w:val="0"/>
          <w:numId w:val="40"/>
        </w:numPr>
        <w:ind w:left="360" w:hanging="360"/>
      </w:pPr>
      <w:bookmarkStart w:id="37" w:name="_Toc239070838"/>
      <w:r w:rsidRPr="003B63D4">
        <w:rPr>
          <w:color w:val="auto"/>
        </w:rPr>
        <w:lastRenderedPageBreak/>
        <w:t>Application requirements</w:t>
      </w:r>
      <w:bookmarkEnd w:id="37"/>
      <w:r w:rsidRPr="003B63D4">
        <w:rPr>
          <w:rFonts w:asciiTheme="minorHAnsi" w:hAnsiTheme="minorHAnsi" w:cstheme="minorHAnsi"/>
          <w:b w:val="0"/>
          <w:bCs w:val="0"/>
          <w:color w:val="auto"/>
        </w:rPr>
        <w:t xml:space="preserve"> </w:t>
      </w:r>
    </w:p>
    <w:p w14:paraId="1FBB4285" w14:textId="4CAAF628" w:rsidR="00B92C33" w:rsidRPr="003B63D4" w:rsidRDefault="00B92C33" w:rsidP="00B92C33">
      <w:pPr>
        <w:pStyle w:val="Heading2"/>
        <w:numPr>
          <w:ilvl w:val="1"/>
          <w:numId w:val="40"/>
        </w:numPr>
        <w:rPr>
          <w:rFonts w:asciiTheme="minorHAnsi" w:hAnsiTheme="minorHAnsi"/>
          <w:lang w:eastAsia="en-AU"/>
        </w:rPr>
      </w:pPr>
      <w:bookmarkStart w:id="38" w:name="_Toc237605553"/>
      <w:bookmarkStart w:id="39" w:name="_Toc238650015"/>
      <w:bookmarkStart w:id="40" w:name="_Toc238650050"/>
      <w:bookmarkStart w:id="41" w:name="_Toc239070839"/>
      <w:bookmarkStart w:id="42" w:name="_Toc237605554"/>
      <w:bookmarkStart w:id="43" w:name="_Toc238650016"/>
      <w:bookmarkStart w:id="44" w:name="_Toc238650051"/>
      <w:bookmarkStart w:id="45" w:name="_Toc239070840"/>
      <w:bookmarkStart w:id="46" w:name="_Toc237605555"/>
      <w:bookmarkStart w:id="47" w:name="_Toc238650017"/>
      <w:bookmarkStart w:id="48" w:name="_Toc238650052"/>
      <w:bookmarkStart w:id="49" w:name="_Toc239070841"/>
      <w:bookmarkStart w:id="50" w:name="_Toc237605556"/>
      <w:bookmarkStart w:id="51" w:name="_Toc238650018"/>
      <w:bookmarkStart w:id="52" w:name="_Toc238650053"/>
      <w:bookmarkStart w:id="53" w:name="_Toc239070842"/>
      <w:bookmarkStart w:id="54" w:name="_Toc237605557"/>
      <w:bookmarkStart w:id="55" w:name="_Toc238650019"/>
      <w:bookmarkStart w:id="56" w:name="_Toc238650054"/>
      <w:bookmarkStart w:id="57" w:name="_Toc239070843"/>
      <w:bookmarkStart w:id="58" w:name="_Toc239070844"/>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3B63D4">
        <w:rPr>
          <w:rFonts w:asciiTheme="minorHAnsi" w:hAnsiTheme="minorHAnsi"/>
          <w:lang w:eastAsia="en-AU"/>
        </w:rPr>
        <w:t>Preparing the application</w:t>
      </w:r>
      <w:bookmarkEnd w:id="58"/>
    </w:p>
    <w:p w14:paraId="74FE1835" w14:textId="7D84068E" w:rsidR="001C6D16" w:rsidRDefault="00846369" w:rsidP="00180ADD">
      <w:pPr>
        <w:spacing w:before="240"/>
      </w:pPr>
      <w:r>
        <w:t>The responsible emitter for a facility can apply for a</w:t>
      </w:r>
      <w:r w:rsidR="001061EE">
        <w:t>n</w:t>
      </w:r>
      <w:r>
        <w:t xml:space="preserve"> </w:t>
      </w:r>
      <w:r w:rsidR="00623F51">
        <w:t>MYMP</w:t>
      </w:r>
      <w:r>
        <w:t xml:space="preserve"> declaration </w:t>
      </w:r>
      <w:r w:rsidR="008E0686">
        <w:t xml:space="preserve">by submitting a form </w:t>
      </w:r>
      <w:r w:rsidR="00875127">
        <w:t>i</w:t>
      </w:r>
      <w:r w:rsidR="008E0686">
        <w:t>n</w:t>
      </w:r>
      <w:r w:rsidR="008E0686">
        <w:rPr>
          <w:bCs/>
        </w:rPr>
        <w:t xml:space="preserve"> </w:t>
      </w:r>
      <w:hyperlink r:id="rId15" w:tooltip="A link to the Online Services page of the Clean Energy Regulator's website" w:history="1">
        <w:r w:rsidRPr="00846369">
          <w:rPr>
            <w:rStyle w:val="Hyperlink"/>
            <w:rFonts w:asciiTheme="minorHAnsi" w:hAnsiTheme="minorHAnsi"/>
          </w:rPr>
          <w:t>Online Services</w:t>
        </w:r>
      </w:hyperlink>
      <w:r w:rsidRPr="00832815">
        <w:rPr>
          <w:rStyle w:val="FootnoteReference"/>
        </w:rPr>
        <w:footnoteReference w:id="9"/>
      </w:r>
      <w:r w:rsidRPr="00A04136">
        <w:t>.</w:t>
      </w:r>
      <w:r w:rsidR="001C6D16" w:rsidRPr="001C6D16">
        <w:t xml:space="preserve"> </w:t>
      </w:r>
    </w:p>
    <w:p w14:paraId="027BCC5A" w14:textId="034BCFC3" w:rsidR="00F50968" w:rsidRDefault="00344244" w:rsidP="00180ADD">
      <w:pPr>
        <w:spacing w:before="240"/>
      </w:pPr>
      <w:r>
        <w:t>The application form can be saved at any point</w:t>
      </w:r>
      <w:r w:rsidR="00CE1E11">
        <w:t>,</w:t>
      </w:r>
      <w:r>
        <w:t xml:space="preserve"> and </w:t>
      </w:r>
      <w:r w:rsidR="00600F13">
        <w:t>it can be converted to</w:t>
      </w:r>
      <w:r>
        <w:t xml:space="preserve"> PDF and printed at any stage.</w:t>
      </w:r>
      <w:bookmarkStart w:id="59" w:name="_Toc138922904"/>
      <w:bookmarkStart w:id="60" w:name="_Toc138922979"/>
      <w:bookmarkStart w:id="61" w:name="_Toc138923043"/>
      <w:bookmarkStart w:id="62" w:name="_Toc138923300"/>
    </w:p>
    <w:tbl>
      <w:tblPr>
        <w:tblStyle w:val="CERCallout"/>
        <w:tblpPr w:leftFromText="180" w:rightFromText="180" w:vertAnchor="text" w:horzAnchor="margin" w:tblpXSpec="center" w:tblpY="139"/>
        <w:tblW w:w="5000" w:type="pct"/>
        <w:tblBorders>
          <w:left w:val="single" w:sz="24" w:space="0" w:color="70AD47" w:themeColor="accent6"/>
        </w:tblBorders>
        <w:tblLook w:val="0480" w:firstRow="0" w:lastRow="0" w:firstColumn="1" w:lastColumn="0" w:noHBand="0" w:noVBand="1"/>
      </w:tblPr>
      <w:tblGrid>
        <w:gridCol w:w="9722"/>
      </w:tblGrid>
      <w:tr w:rsidR="00136F6D" w14:paraId="1F83EAEB" w14:textId="77777777" w:rsidTr="00180ADD">
        <w:trPr>
          <w:trHeight w:val="143"/>
        </w:trPr>
        <w:tc>
          <w:tcPr>
            <w:tcW w:w="5000" w:type="pct"/>
          </w:tcPr>
          <w:p w14:paraId="2502CA09" w14:textId="51F16979" w:rsidR="00136F6D" w:rsidRPr="00180ADD" w:rsidRDefault="00136F6D" w:rsidP="00CD6578">
            <w:pPr>
              <w:pStyle w:val="Heading3"/>
              <w:spacing w:before="0" w:beforeAutospacing="0" w:after="240"/>
              <w:ind w:left="0" w:right="0"/>
              <w:rPr>
                <w:rFonts w:asciiTheme="minorHAnsi" w:hAnsiTheme="minorHAnsi" w:cstheme="minorHAnsi"/>
                <w:sz w:val="24"/>
                <w:szCs w:val="24"/>
                <w:lang w:eastAsia="en-US"/>
              </w:rPr>
            </w:pPr>
            <w:bookmarkStart w:id="63" w:name="_Toc158295255"/>
            <w:r w:rsidRPr="00180ADD">
              <w:rPr>
                <w:rFonts w:asciiTheme="minorHAnsi" w:hAnsiTheme="minorHAnsi" w:cstheme="minorHAnsi"/>
                <w:sz w:val="24"/>
                <w:szCs w:val="24"/>
              </w:rPr>
              <w:t xml:space="preserve">Summary of </w:t>
            </w:r>
            <w:r w:rsidR="009A73FA">
              <w:rPr>
                <w:rFonts w:asciiTheme="minorHAnsi" w:hAnsiTheme="minorHAnsi" w:cstheme="minorHAnsi"/>
                <w:sz w:val="24"/>
                <w:szCs w:val="24"/>
              </w:rPr>
              <w:t xml:space="preserve">information </w:t>
            </w:r>
            <w:r w:rsidR="00205376">
              <w:rPr>
                <w:rFonts w:asciiTheme="minorHAnsi" w:hAnsiTheme="minorHAnsi" w:cstheme="minorHAnsi"/>
                <w:sz w:val="24"/>
                <w:szCs w:val="24"/>
              </w:rPr>
              <w:t xml:space="preserve">to provide in </w:t>
            </w:r>
            <w:bookmarkEnd w:id="63"/>
            <w:r w:rsidR="00752954">
              <w:rPr>
                <w:rFonts w:asciiTheme="minorHAnsi" w:hAnsiTheme="minorHAnsi" w:cstheme="minorHAnsi"/>
                <w:sz w:val="24"/>
                <w:szCs w:val="24"/>
              </w:rPr>
              <w:t>a MYMP application</w:t>
            </w:r>
          </w:p>
          <w:p w14:paraId="5D18BC1F" w14:textId="7D86CF38" w:rsidR="00136F6D" w:rsidRPr="009D7A5F" w:rsidRDefault="00205376" w:rsidP="00136F6D">
            <w:pPr>
              <w:pStyle w:val="CERbullets"/>
              <w:numPr>
                <w:ilvl w:val="1"/>
                <w:numId w:val="102"/>
              </w:numPr>
              <w:rPr>
                <w:b/>
                <w:sz w:val="22"/>
                <w:szCs w:val="22"/>
              </w:rPr>
            </w:pPr>
            <w:r w:rsidRPr="009D7A5F">
              <w:rPr>
                <w:sz w:val="22"/>
                <w:szCs w:val="22"/>
              </w:rPr>
              <w:t>R</w:t>
            </w:r>
            <w:r w:rsidR="00136F6D" w:rsidRPr="009D7A5F">
              <w:rPr>
                <w:sz w:val="22"/>
                <w:szCs w:val="22"/>
              </w:rPr>
              <w:t>esponsible emitter for the facility</w:t>
            </w:r>
          </w:p>
          <w:p w14:paraId="18F5D7B1" w14:textId="37C87FF2" w:rsidR="00136F6D" w:rsidRPr="009D7A5F" w:rsidRDefault="00205376" w:rsidP="00136F6D">
            <w:pPr>
              <w:pStyle w:val="CERbullets"/>
              <w:numPr>
                <w:ilvl w:val="1"/>
                <w:numId w:val="102"/>
              </w:numPr>
              <w:rPr>
                <w:sz w:val="22"/>
                <w:szCs w:val="22"/>
              </w:rPr>
            </w:pPr>
            <w:r w:rsidRPr="009D7A5F">
              <w:rPr>
                <w:sz w:val="22"/>
                <w:szCs w:val="22"/>
              </w:rPr>
              <w:t>F</w:t>
            </w:r>
            <w:r w:rsidR="00136F6D" w:rsidRPr="009D7A5F">
              <w:rPr>
                <w:sz w:val="22"/>
                <w:szCs w:val="22"/>
              </w:rPr>
              <w:t>acility name</w:t>
            </w:r>
          </w:p>
          <w:p w14:paraId="3B25CAB0" w14:textId="57059A3C" w:rsidR="003319A0" w:rsidRPr="009D7A5F" w:rsidRDefault="00205376" w:rsidP="0050213F">
            <w:pPr>
              <w:pStyle w:val="CERbullets"/>
              <w:numPr>
                <w:ilvl w:val="1"/>
                <w:numId w:val="102"/>
              </w:numPr>
              <w:rPr>
                <w:sz w:val="22"/>
                <w:szCs w:val="22"/>
              </w:rPr>
            </w:pPr>
            <w:r w:rsidRPr="009D7A5F">
              <w:rPr>
                <w:sz w:val="22"/>
                <w:szCs w:val="22"/>
              </w:rPr>
              <w:t>F</w:t>
            </w:r>
            <w:r w:rsidR="003319A0" w:rsidRPr="009D7A5F">
              <w:rPr>
                <w:sz w:val="22"/>
                <w:szCs w:val="22"/>
              </w:rPr>
              <w:t xml:space="preserve">irst financial year </w:t>
            </w:r>
            <w:r w:rsidR="00823EB6" w:rsidRPr="009D7A5F">
              <w:rPr>
                <w:sz w:val="22"/>
                <w:szCs w:val="22"/>
              </w:rPr>
              <w:t>that</w:t>
            </w:r>
            <w:r w:rsidR="003319A0" w:rsidRPr="009D7A5F">
              <w:rPr>
                <w:sz w:val="22"/>
                <w:szCs w:val="22"/>
              </w:rPr>
              <w:t xml:space="preserve"> the MYMP </w:t>
            </w:r>
            <w:r w:rsidR="00823EB6" w:rsidRPr="009D7A5F">
              <w:rPr>
                <w:sz w:val="22"/>
                <w:szCs w:val="22"/>
              </w:rPr>
              <w:t>would</w:t>
            </w:r>
            <w:r w:rsidR="003319A0" w:rsidRPr="009D7A5F">
              <w:rPr>
                <w:sz w:val="22"/>
                <w:szCs w:val="22"/>
              </w:rPr>
              <w:t xml:space="preserve"> commence (e.g. 202</w:t>
            </w:r>
            <w:r w:rsidR="00413BC3" w:rsidRPr="009D7A5F">
              <w:rPr>
                <w:sz w:val="22"/>
                <w:szCs w:val="22"/>
              </w:rPr>
              <w:t>5</w:t>
            </w:r>
            <w:r w:rsidR="0050213F" w:rsidRPr="009D7A5F">
              <w:rPr>
                <w:sz w:val="22"/>
                <w:szCs w:val="22"/>
              </w:rPr>
              <w:t>–</w:t>
            </w:r>
            <w:r w:rsidR="003319A0" w:rsidRPr="009D7A5F">
              <w:rPr>
                <w:sz w:val="22"/>
                <w:szCs w:val="22"/>
              </w:rPr>
              <w:t>2</w:t>
            </w:r>
            <w:r w:rsidR="00413BC3" w:rsidRPr="009D7A5F">
              <w:rPr>
                <w:sz w:val="22"/>
                <w:szCs w:val="22"/>
              </w:rPr>
              <w:t>6</w:t>
            </w:r>
            <w:r w:rsidR="003319A0" w:rsidRPr="009D7A5F">
              <w:rPr>
                <w:sz w:val="22"/>
                <w:szCs w:val="22"/>
              </w:rPr>
              <w:t xml:space="preserve">) </w:t>
            </w:r>
          </w:p>
          <w:p w14:paraId="33DDA67E" w14:textId="0CFAE177" w:rsidR="003319A0" w:rsidRPr="009D7A5F" w:rsidRDefault="0050213F" w:rsidP="003319A0">
            <w:pPr>
              <w:pStyle w:val="CERbullets"/>
              <w:numPr>
                <w:ilvl w:val="1"/>
                <w:numId w:val="102"/>
              </w:numPr>
              <w:rPr>
                <w:sz w:val="22"/>
                <w:szCs w:val="22"/>
              </w:rPr>
            </w:pPr>
            <w:r w:rsidRPr="009D7A5F">
              <w:rPr>
                <w:sz w:val="22"/>
                <w:szCs w:val="22"/>
              </w:rPr>
              <w:t>D</w:t>
            </w:r>
            <w:r w:rsidR="003319A0" w:rsidRPr="009D7A5F">
              <w:rPr>
                <w:sz w:val="22"/>
                <w:szCs w:val="22"/>
              </w:rPr>
              <w:t xml:space="preserve">uration of the MYMP (between 2 and 5 </w:t>
            </w:r>
            <w:r w:rsidR="00646320" w:rsidRPr="009D7A5F">
              <w:rPr>
                <w:sz w:val="22"/>
                <w:szCs w:val="22"/>
              </w:rPr>
              <w:t xml:space="preserve">financial </w:t>
            </w:r>
            <w:r w:rsidR="003319A0" w:rsidRPr="009D7A5F">
              <w:rPr>
                <w:sz w:val="22"/>
                <w:szCs w:val="22"/>
              </w:rPr>
              <w:t>years)</w:t>
            </w:r>
          </w:p>
          <w:p w14:paraId="04A02A30" w14:textId="0FA85AC4" w:rsidR="006B0C87" w:rsidRPr="009D7A5F" w:rsidRDefault="0050213F" w:rsidP="006B0C87">
            <w:pPr>
              <w:pStyle w:val="CERbullets"/>
              <w:numPr>
                <w:ilvl w:val="1"/>
                <w:numId w:val="102"/>
              </w:numPr>
              <w:rPr>
                <w:sz w:val="22"/>
                <w:szCs w:val="22"/>
              </w:rPr>
            </w:pPr>
            <w:r w:rsidRPr="009D7A5F">
              <w:rPr>
                <w:sz w:val="22"/>
                <w:szCs w:val="22"/>
              </w:rPr>
              <w:t>C</w:t>
            </w:r>
            <w:r w:rsidR="006B0C87" w:rsidRPr="009D7A5F">
              <w:rPr>
                <w:sz w:val="22"/>
                <w:szCs w:val="22"/>
              </w:rPr>
              <w:t>overed emissions in the first financial year of the proposed MYMP</w:t>
            </w:r>
          </w:p>
          <w:p w14:paraId="1938F0E2" w14:textId="48AEBE16" w:rsidR="006B0C87" w:rsidRPr="009D7A5F" w:rsidRDefault="0050213F" w:rsidP="00D638EC">
            <w:pPr>
              <w:pStyle w:val="CERbullets"/>
              <w:numPr>
                <w:ilvl w:val="1"/>
                <w:numId w:val="102"/>
              </w:numPr>
              <w:rPr>
                <w:sz w:val="22"/>
                <w:szCs w:val="22"/>
              </w:rPr>
            </w:pPr>
            <w:r w:rsidRPr="009D7A5F">
              <w:rPr>
                <w:sz w:val="22"/>
                <w:szCs w:val="22"/>
              </w:rPr>
              <w:t>D</w:t>
            </w:r>
            <w:r w:rsidR="006B0C87" w:rsidRPr="009D7A5F">
              <w:rPr>
                <w:sz w:val="22"/>
                <w:szCs w:val="22"/>
              </w:rPr>
              <w:t>eclaration stating that the responsible emitter for the facility</w:t>
            </w:r>
            <w:r w:rsidR="0021028C" w:rsidRPr="009D7A5F">
              <w:rPr>
                <w:sz w:val="22"/>
                <w:szCs w:val="22"/>
              </w:rPr>
              <w:t xml:space="preserve"> will</w:t>
            </w:r>
            <w:r w:rsidR="006B0C87" w:rsidRPr="009D7A5F">
              <w:rPr>
                <w:sz w:val="22"/>
                <w:szCs w:val="22"/>
              </w:rPr>
              <w:t>:</w:t>
            </w:r>
          </w:p>
          <w:p w14:paraId="387DDDD3" w14:textId="4F41DFD9" w:rsidR="006B0C87" w:rsidRPr="009D7A5F" w:rsidRDefault="006B0C87" w:rsidP="00180ADD">
            <w:pPr>
              <w:pStyle w:val="CERbullets"/>
              <w:numPr>
                <w:ilvl w:val="2"/>
                <w:numId w:val="102"/>
              </w:numPr>
              <w:rPr>
                <w:sz w:val="22"/>
                <w:szCs w:val="22"/>
              </w:rPr>
            </w:pPr>
            <w:r w:rsidRPr="009D7A5F">
              <w:rPr>
                <w:sz w:val="22"/>
                <w:szCs w:val="22"/>
              </w:rPr>
              <w:t xml:space="preserve">conduct </w:t>
            </w:r>
            <w:r w:rsidR="00646320" w:rsidRPr="009D7A5F">
              <w:rPr>
                <w:sz w:val="22"/>
                <w:szCs w:val="22"/>
              </w:rPr>
              <w:t>one or more</w:t>
            </w:r>
            <w:r w:rsidRPr="009D7A5F">
              <w:rPr>
                <w:sz w:val="22"/>
                <w:szCs w:val="22"/>
              </w:rPr>
              <w:t xml:space="preserve"> activity during the MYMP to reduce the emissions</w:t>
            </w:r>
            <w:r w:rsidR="00BD4FCB" w:rsidRPr="009D7A5F">
              <w:rPr>
                <w:sz w:val="22"/>
                <w:szCs w:val="22"/>
              </w:rPr>
              <w:t xml:space="preserve"> </w:t>
            </w:r>
            <w:r w:rsidRPr="009D7A5F">
              <w:rPr>
                <w:sz w:val="22"/>
                <w:szCs w:val="22"/>
              </w:rPr>
              <w:t>intensity of production variables for the facility</w:t>
            </w:r>
          </w:p>
          <w:p w14:paraId="4FB3CBAE" w14:textId="2D3567D1" w:rsidR="006B0C87" w:rsidRPr="009D7A5F" w:rsidRDefault="006B0C87" w:rsidP="00180ADD">
            <w:pPr>
              <w:pStyle w:val="CERbullets"/>
              <w:numPr>
                <w:ilvl w:val="2"/>
                <w:numId w:val="102"/>
              </w:numPr>
              <w:rPr>
                <w:sz w:val="22"/>
                <w:szCs w:val="22"/>
              </w:rPr>
            </w:pPr>
            <w:proofErr w:type="gramStart"/>
            <w:r w:rsidRPr="009D7A5F">
              <w:rPr>
                <w:sz w:val="22"/>
                <w:szCs w:val="22"/>
              </w:rPr>
              <w:t>as a result of</w:t>
            </w:r>
            <w:proofErr w:type="gramEnd"/>
            <w:r w:rsidRPr="009D7A5F">
              <w:rPr>
                <w:sz w:val="22"/>
                <w:szCs w:val="22"/>
              </w:rPr>
              <w:t xml:space="preserve"> conducting the activity(s), be reasonably likely to prevent an excess emissions situation from existing in relation to the facility for the MYMP</w:t>
            </w:r>
          </w:p>
          <w:p w14:paraId="3F99BEDB" w14:textId="74DC8A8C" w:rsidR="006B0C87" w:rsidRPr="009D7A5F" w:rsidRDefault="000B5B77" w:rsidP="006B0C87">
            <w:pPr>
              <w:pStyle w:val="CERbullets"/>
              <w:numPr>
                <w:ilvl w:val="1"/>
                <w:numId w:val="102"/>
              </w:numPr>
              <w:rPr>
                <w:sz w:val="22"/>
                <w:szCs w:val="22"/>
              </w:rPr>
            </w:pPr>
            <w:r w:rsidRPr="009D7A5F">
              <w:rPr>
                <w:sz w:val="22"/>
                <w:szCs w:val="22"/>
              </w:rPr>
              <w:t>D</w:t>
            </w:r>
            <w:r w:rsidR="006B0C87" w:rsidRPr="009D7A5F">
              <w:rPr>
                <w:sz w:val="22"/>
                <w:szCs w:val="22"/>
              </w:rPr>
              <w:t>etailed plan</w:t>
            </w:r>
            <w:r w:rsidR="00AA0D73" w:rsidRPr="009D7A5F">
              <w:rPr>
                <w:sz w:val="22"/>
                <w:szCs w:val="22"/>
              </w:rPr>
              <w:t xml:space="preserve"> explaining how the activity will prevent an excess emissions situation</w:t>
            </w:r>
          </w:p>
          <w:p w14:paraId="1BA518EE" w14:textId="0BBC34AA" w:rsidR="00A076BD" w:rsidRPr="009D7A5F" w:rsidRDefault="00F66E18" w:rsidP="00A076BD">
            <w:pPr>
              <w:pStyle w:val="CERbullets"/>
              <w:numPr>
                <w:ilvl w:val="1"/>
                <w:numId w:val="102"/>
              </w:numPr>
              <w:rPr>
                <w:sz w:val="22"/>
                <w:szCs w:val="22"/>
              </w:rPr>
            </w:pPr>
            <w:r w:rsidRPr="009D7A5F">
              <w:rPr>
                <w:sz w:val="22"/>
                <w:szCs w:val="22"/>
              </w:rPr>
              <w:t>S</w:t>
            </w:r>
            <w:r w:rsidR="006B0C87" w:rsidRPr="009D7A5F">
              <w:rPr>
                <w:sz w:val="22"/>
                <w:szCs w:val="22"/>
              </w:rPr>
              <w:t>ummary of the plan</w:t>
            </w:r>
            <w:r w:rsidR="00A076BD" w:rsidRPr="009D7A5F">
              <w:rPr>
                <w:sz w:val="22"/>
                <w:szCs w:val="22"/>
              </w:rPr>
              <w:t xml:space="preserve"> (if</w:t>
            </w:r>
            <w:r w:rsidR="006B0C87" w:rsidRPr="009D7A5F">
              <w:rPr>
                <w:sz w:val="22"/>
                <w:szCs w:val="22"/>
              </w:rPr>
              <w:t xml:space="preserve"> approved, this summary will be published on the CER website</w:t>
            </w:r>
            <w:r w:rsidR="00A076BD" w:rsidRPr="009D7A5F">
              <w:rPr>
                <w:sz w:val="22"/>
                <w:szCs w:val="22"/>
              </w:rPr>
              <w:t>)</w:t>
            </w:r>
          </w:p>
          <w:p w14:paraId="121B17D7" w14:textId="19718976" w:rsidR="00136F6D" w:rsidRPr="009D7A5F" w:rsidRDefault="00F66E18" w:rsidP="00C86874">
            <w:pPr>
              <w:pStyle w:val="CERbullets"/>
              <w:numPr>
                <w:ilvl w:val="1"/>
                <w:numId w:val="102"/>
              </w:numPr>
              <w:rPr>
                <w:sz w:val="22"/>
                <w:szCs w:val="22"/>
              </w:rPr>
            </w:pPr>
            <w:r w:rsidRPr="009D7A5F">
              <w:rPr>
                <w:sz w:val="22"/>
                <w:szCs w:val="22"/>
              </w:rPr>
              <w:t>E</w:t>
            </w:r>
            <w:r w:rsidR="006B0C87" w:rsidRPr="009D7A5F">
              <w:rPr>
                <w:sz w:val="22"/>
                <w:szCs w:val="22"/>
              </w:rPr>
              <w:t xml:space="preserve">xplanation of any risks that the facility </w:t>
            </w:r>
            <w:r w:rsidR="00C64377" w:rsidRPr="009D7A5F">
              <w:rPr>
                <w:sz w:val="22"/>
                <w:szCs w:val="22"/>
              </w:rPr>
              <w:t>could</w:t>
            </w:r>
            <w:r w:rsidR="006B0C87" w:rsidRPr="009D7A5F">
              <w:rPr>
                <w:sz w:val="22"/>
                <w:szCs w:val="22"/>
              </w:rPr>
              <w:t xml:space="preserve"> be in an excess emissions situation after the compliance deadline for the last year of the MYMP</w:t>
            </w:r>
          </w:p>
          <w:p w14:paraId="2229252D" w14:textId="28F9B3C9" w:rsidR="000B22A7" w:rsidRPr="00180ADD" w:rsidRDefault="00FB31BE" w:rsidP="00180ADD">
            <w:pPr>
              <w:pStyle w:val="CERbullets"/>
              <w:ind w:left="360"/>
              <w:rPr>
                <w:sz w:val="22"/>
                <w:szCs w:val="22"/>
              </w:rPr>
            </w:pPr>
            <w:r w:rsidRPr="009D7A5F">
              <w:rPr>
                <w:sz w:val="22"/>
                <w:szCs w:val="22"/>
              </w:rPr>
              <w:t xml:space="preserve">See </w:t>
            </w:r>
            <w:hyperlink w:anchor="_Detailed_application_requirements" w:history="1">
              <w:r w:rsidRPr="009D7A5F">
                <w:rPr>
                  <w:rStyle w:val="Hyperlink"/>
                  <w:rFonts w:asciiTheme="minorHAnsi" w:hAnsiTheme="minorHAnsi"/>
                  <w:szCs w:val="22"/>
                </w:rPr>
                <w:t>detailed application requirements</w:t>
              </w:r>
            </w:hyperlink>
            <w:r w:rsidRPr="009D7A5F">
              <w:rPr>
                <w:sz w:val="22"/>
                <w:szCs w:val="22"/>
              </w:rPr>
              <w:t xml:space="preserve"> for more information.</w:t>
            </w:r>
          </w:p>
        </w:tc>
      </w:tr>
    </w:tbl>
    <w:p w14:paraId="1E12AC2C" w14:textId="77777777" w:rsidR="00B92C33" w:rsidRDefault="00B92C33" w:rsidP="00180ADD">
      <w:pPr>
        <w:rPr>
          <w:lang w:eastAsia="en-AU"/>
        </w:rPr>
      </w:pPr>
    </w:p>
    <w:p w14:paraId="621A6F51" w14:textId="57B8F7AF" w:rsidR="00B92C33" w:rsidRPr="00E82B46" w:rsidRDefault="00B92C33" w:rsidP="00180ADD">
      <w:pPr>
        <w:pStyle w:val="Heading2"/>
        <w:numPr>
          <w:ilvl w:val="1"/>
          <w:numId w:val="40"/>
        </w:numPr>
        <w:rPr>
          <w:rFonts w:eastAsia="MS Gothic"/>
        </w:rPr>
      </w:pPr>
      <w:bookmarkStart w:id="64" w:name="_Signing_the_declaration"/>
      <w:bookmarkStart w:id="65" w:name="_Toc239070845"/>
      <w:bookmarkEnd w:id="64"/>
      <w:r w:rsidRPr="00180ADD">
        <w:rPr>
          <w:rFonts w:asciiTheme="minorHAnsi" w:hAnsiTheme="minorHAnsi"/>
          <w:lang w:eastAsia="en-AU"/>
        </w:rPr>
        <w:t>Signing</w:t>
      </w:r>
      <w:r>
        <w:rPr>
          <w:rFonts w:eastAsia="MS Gothic"/>
        </w:rPr>
        <w:t xml:space="preserve"> the declaration</w:t>
      </w:r>
      <w:bookmarkEnd w:id="65"/>
    </w:p>
    <w:p w14:paraId="7792E284" w14:textId="6ECEC63B" w:rsidR="00E54673" w:rsidRDefault="00E54673" w:rsidP="006D0A28">
      <w:pPr>
        <w:spacing w:before="240"/>
        <w:rPr>
          <w:color w:val="000000" w:themeColor="text1"/>
        </w:rPr>
      </w:pPr>
      <w:bookmarkStart w:id="66" w:name="_Authorisation_to_submit"/>
      <w:bookmarkEnd w:id="59"/>
      <w:bookmarkEnd w:id="60"/>
      <w:bookmarkEnd w:id="61"/>
      <w:bookmarkEnd w:id="62"/>
      <w:bookmarkEnd w:id="66"/>
      <w:r>
        <w:t xml:space="preserve">The MYMP </w:t>
      </w:r>
      <w:r w:rsidR="004775B4">
        <w:t xml:space="preserve">form includes a </w:t>
      </w:r>
      <w:r>
        <w:t>declaration confirm</w:t>
      </w:r>
      <w:r w:rsidR="004775B4">
        <w:t>ing</w:t>
      </w:r>
      <w:r w:rsidRPr="00873920" w:rsidDel="000D36B7">
        <w:t xml:space="preserve">, among other things, </w:t>
      </w:r>
      <w:r>
        <w:t xml:space="preserve">that </w:t>
      </w:r>
      <w:r w:rsidRPr="00873920" w:rsidDel="000D36B7">
        <w:t>the information supplied is true and not misleading</w:t>
      </w:r>
      <w:r w:rsidR="00461461">
        <w:t>.</w:t>
      </w:r>
      <w:r w:rsidRPr="00A2379B">
        <w:rPr>
          <w:color w:val="000000" w:themeColor="text1"/>
        </w:rPr>
        <w:t xml:space="preserve"> </w:t>
      </w:r>
    </w:p>
    <w:p w14:paraId="2BD38DFB" w14:textId="77777777" w:rsidR="00FB31BE" w:rsidRDefault="00FB31BE">
      <w:pPr>
        <w:rPr>
          <w:color w:val="000000" w:themeColor="text1"/>
        </w:rPr>
      </w:pPr>
      <w:r>
        <w:rPr>
          <w:color w:val="000000" w:themeColor="text1"/>
        </w:rPr>
        <w:br w:type="page"/>
      </w:r>
    </w:p>
    <w:p w14:paraId="1271DA72" w14:textId="4E95ED11" w:rsidR="006D42FB" w:rsidRPr="00A2379B" w:rsidRDefault="003C63D6" w:rsidP="006D0A28">
      <w:pPr>
        <w:spacing w:before="240"/>
        <w:rPr>
          <w:color w:val="000000" w:themeColor="text1"/>
        </w:rPr>
      </w:pPr>
      <w:r w:rsidRPr="00A2379B">
        <w:rPr>
          <w:color w:val="000000" w:themeColor="text1"/>
        </w:rPr>
        <w:lastRenderedPageBreak/>
        <w:t xml:space="preserve">The person signing </w:t>
      </w:r>
      <w:r w:rsidR="004775B4">
        <w:rPr>
          <w:color w:val="000000" w:themeColor="text1"/>
        </w:rPr>
        <w:t>the</w:t>
      </w:r>
      <w:r w:rsidR="00133F38" w:rsidRPr="00A2379B">
        <w:rPr>
          <w:color w:val="000000" w:themeColor="text1"/>
        </w:rPr>
        <w:t xml:space="preserve"> </w:t>
      </w:r>
      <w:r w:rsidR="0035367F">
        <w:rPr>
          <w:color w:val="000000" w:themeColor="text1"/>
        </w:rPr>
        <w:t>declaration</w:t>
      </w:r>
      <w:r w:rsidR="00133F38" w:rsidRPr="00A2379B">
        <w:rPr>
          <w:color w:val="000000" w:themeColor="text1"/>
        </w:rPr>
        <w:t xml:space="preserve"> </w:t>
      </w:r>
      <w:r w:rsidRPr="00A2379B">
        <w:rPr>
          <w:color w:val="000000" w:themeColor="text1"/>
        </w:rPr>
        <w:t>must be</w:t>
      </w:r>
      <w:r w:rsidR="00653EFB">
        <w:rPr>
          <w:color w:val="000000" w:themeColor="text1"/>
        </w:rPr>
        <w:t xml:space="preserve"> both</w:t>
      </w:r>
      <w:r w:rsidR="005164D9" w:rsidRPr="00A2379B">
        <w:rPr>
          <w:color w:val="000000" w:themeColor="text1"/>
        </w:rPr>
        <w:t>:</w:t>
      </w:r>
    </w:p>
    <w:p w14:paraId="4D97F8C0" w14:textId="36C92621" w:rsidR="003C63D6" w:rsidRPr="00B62585" w:rsidDel="002B329A" w:rsidRDefault="006D42FB" w:rsidP="002B329A">
      <w:pPr>
        <w:pStyle w:val="ListParagraph"/>
        <w:numPr>
          <w:ilvl w:val="0"/>
          <w:numId w:val="51"/>
        </w:numPr>
      </w:pPr>
      <w:r w:rsidRPr="00B62585">
        <w:t>a</w:t>
      </w:r>
      <w:r w:rsidR="003C63D6" w:rsidRPr="00B62585">
        <w:t xml:space="preserve"> </w:t>
      </w:r>
      <w:hyperlink w:anchor="_Responsible_Financial_Officer" w:history="1">
        <w:r w:rsidR="003C63D6" w:rsidRPr="00B62585">
          <w:rPr>
            <w:rStyle w:val="Hyperlink"/>
            <w:rFonts w:asciiTheme="minorHAnsi" w:hAnsiTheme="minorHAnsi"/>
          </w:rPr>
          <w:t>responsible financial officer</w:t>
        </w:r>
      </w:hyperlink>
      <w:r w:rsidR="003C63D6" w:rsidRPr="00B62585">
        <w:t xml:space="preserve"> </w:t>
      </w:r>
      <w:r w:rsidR="00C41EE8">
        <w:t xml:space="preserve">(RFO) </w:t>
      </w:r>
      <w:r w:rsidR="003C63D6" w:rsidRPr="00B62585">
        <w:t xml:space="preserve">of the applicant </w:t>
      </w:r>
      <w:r w:rsidRPr="00B62585">
        <w:t xml:space="preserve">as defined under </w:t>
      </w:r>
      <w:r w:rsidR="002A6531">
        <w:t>section 4 of the</w:t>
      </w:r>
      <w:r w:rsidRPr="00B62585">
        <w:t xml:space="preserve"> Safeguard Rule</w:t>
      </w:r>
      <w:r w:rsidRPr="000575F0">
        <w:t xml:space="preserve">, </w:t>
      </w:r>
      <w:r w:rsidR="003C63D6" w:rsidRPr="00180ADD">
        <w:rPr>
          <w:bCs/>
        </w:rPr>
        <w:t>or</w:t>
      </w:r>
      <w:r w:rsidR="003C63D6" w:rsidRPr="000575F0">
        <w:t xml:space="preserve"> a person authorised by the </w:t>
      </w:r>
      <w:r w:rsidR="00C43037">
        <w:t>RFO</w:t>
      </w:r>
    </w:p>
    <w:p w14:paraId="4F51E83F" w14:textId="5DC88093" w:rsidR="003C63D6" w:rsidRDefault="006D42FB" w:rsidP="00E54673">
      <w:pPr>
        <w:pStyle w:val="ListParagraph"/>
        <w:numPr>
          <w:ilvl w:val="0"/>
          <w:numId w:val="51"/>
        </w:numPr>
      </w:pPr>
      <w:r w:rsidRPr="00942E95" w:rsidDel="002B329A">
        <w:t>a</w:t>
      </w:r>
      <w:r w:rsidR="009604B6" w:rsidRPr="00942E95" w:rsidDel="002B329A">
        <w:t>n</w:t>
      </w:r>
      <w:r w:rsidR="003C63D6" w:rsidRPr="00942E95" w:rsidDel="002B329A">
        <w:t xml:space="preserve"> </w:t>
      </w:r>
      <w:hyperlink w:anchor="_Executive_officer_(EO)" w:history="1">
        <w:r w:rsidR="003C63D6" w:rsidRPr="00942E95" w:rsidDel="002B329A">
          <w:rPr>
            <w:rStyle w:val="Hyperlink"/>
            <w:rFonts w:asciiTheme="minorHAnsi" w:hAnsiTheme="minorHAnsi"/>
          </w:rPr>
          <w:t>executive officer</w:t>
        </w:r>
      </w:hyperlink>
      <w:r w:rsidR="003C63D6" w:rsidRPr="00942E95" w:rsidDel="002B329A">
        <w:t xml:space="preserve"> </w:t>
      </w:r>
      <w:r w:rsidR="00C41EE8">
        <w:t xml:space="preserve">(EO) </w:t>
      </w:r>
      <w:r w:rsidR="003C63D6" w:rsidRPr="00942E95" w:rsidDel="002B329A">
        <w:t xml:space="preserve">of the </w:t>
      </w:r>
      <w:r w:rsidRPr="00942E95" w:rsidDel="002B329A">
        <w:t>applicant as defined under</w:t>
      </w:r>
      <w:r w:rsidR="00262AE4" w:rsidRPr="00942E95" w:rsidDel="002B329A">
        <w:t xml:space="preserve"> section 7</w:t>
      </w:r>
      <w:r w:rsidRPr="00942E95" w:rsidDel="002B329A">
        <w:t xml:space="preserve"> the NGER Act,</w:t>
      </w:r>
      <w:r w:rsidR="003C63D6" w:rsidRPr="00942E95" w:rsidDel="002B329A">
        <w:t xml:space="preserve"> </w:t>
      </w:r>
      <w:r w:rsidR="003C63D6" w:rsidRPr="00180ADD" w:rsidDel="002B329A">
        <w:rPr>
          <w:bCs/>
        </w:rPr>
        <w:t>or</w:t>
      </w:r>
      <w:r w:rsidR="003C63D6" w:rsidRPr="00942E95" w:rsidDel="002B329A">
        <w:rPr>
          <w:b/>
        </w:rPr>
        <w:t xml:space="preserve"> </w:t>
      </w:r>
      <w:r w:rsidR="003C63D6" w:rsidRPr="00942E95" w:rsidDel="002B329A">
        <w:t xml:space="preserve">a person authorised by an </w:t>
      </w:r>
      <w:r w:rsidR="00C43037">
        <w:t>EO</w:t>
      </w:r>
      <w:r w:rsidR="003C63D6" w:rsidRPr="00942E95" w:rsidDel="002B329A">
        <w:t>.</w:t>
      </w:r>
      <w:r w:rsidR="00A21E96" w:rsidRPr="00A21E96">
        <w:t xml:space="preserve"> </w:t>
      </w:r>
    </w:p>
    <w:p w14:paraId="70A7CC42" w14:textId="0B6110A7" w:rsidR="00000348" w:rsidRPr="00942E95" w:rsidDel="002B329A" w:rsidRDefault="00000348" w:rsidP="00180ADD">
      <w:r w:rsidRPr="00000348">
        <w:t>The online form contains an upload document section to provide relevant evidence</w:t>
      </w:r>
      <w:r w:rsidR="00BC144F">
        <w:t xml:space="preserve"> of the position held, or the authority to sign</w:t>
      </w:r>
      <w:r w:rsidRPr="00000348">
        <w:t>.</w:t>
      </w:r>
    </w:p>
    <w:p w14:paraId="4A88E860" w14:textId="5061732C" w:rsidR="00BE56B4" w:rsidRDefault="003B2094" w:rsidP="00180ADD">
      <w:pPr>
        <w:pStyle w:val="Heading3"/>
        <w:numPr>
          <w:ilvl w:val="2"/>
          <w:numId w:val="40"/>
        </w:numPr>
      </w:pPr>
      <w:r>
        <w:rPr>
          <w:rFonts w:cstheme="minorBidi"/>
          <w:lang w:eastAsia="en-AU"/>
        </w:rPr>
        <w:t>RFO and EO</w:t>
      </w:r>
      <w:r w:rsidR="002B2569">
        <w:t xml:space="preserve"> </w:t>
      </w:r>
      <w:r w:rsidR="00161CFA">
        <w:t>positions</w:t>
      </w:r>
    </w:p>
    <w:p w14:paraId="32588307" w14:textId="31C2AD6D" w:rsidR="00C06EA0" w:rsidRDefault="009F6B63" w:rsidP="00C06EA0">
      <w:pPr>
        <w:pStyle w:val="NoSpacing"/>
        <w:spacing w:after="200"/>
      </w:pPr>
      <w:r>
        <w:t xml:space="preserve">A person who holds the position of </w:t>
      </w:r>
      <w:r w:rsidR="00C06EA0" w:rsidRPr="00DB5FD1">
        <w:rPr>
          <w:rFonts w:cstheme="minorHAnsi"/>
        </w:rPr>
        <w:t>chief executive officer</w:t>
      </w:r>
      <w:r w:rsidR="00D46E94">
        <w:rPr>
          <w:rFonts w:cstheme="minorHAnsi"/>
        </w:rPr>
        <w:t>,</w:t>
      </w:r>
      <w:r w:rsidR="00A63FCD" w:rsidDel="00D46E94">
        <w:rPr>
          <w:rFonts w:cstheme="minorHAnsi"/>
        </w:rPr>
        <w:t xml:space="preserve"> </w:t>
      </w:r>
      <w:r w:rsidR="00C06EA0" w:rsidRPr="00DB5FD1">
        <w:rPr>
          <w:rFonts w:cstheme="minorHAnsi"/>
        </w:rPr>
        <w:t>chief financial officer</w:t>
      </w:r>
      <w:r w:rsidR="00D46E94">
        <w:rPr>
          <w:rFonts w:cstheme="minorHAnsi"/>
        </w:rPr>
        <w:t xml:space="preserve">, </w:t>
      </w:r>
      <w:r w:rsidR="005935ED">
        <w:rPr>
          <w:rFonts w:cstheme="minorHAnsi"/>
        </w:rPr>
        <w:t>or chief operating officer</w:t>
      </w:r>
      <w:r w:rsidR="00C06EA0" w:rsidDel="00D46E94">
        <w:rPr>
          <w:rFonts w:cstheme="minorHAnsi"/>
        </w:rPr>
        <w:t xml:space="preserve"> </w:t>
      </w:r>
      <w:r w:rsidR="00E50799">
        <w:t xml:space="preserve">of the responsible emitter </w:t>
      </w:r>
      <w:r w:rsidR="00513B74">
        <w:t>meets</w:t>
      </w:r>
      <w:r>
        <w:t xml:space="preserve"> the definition of</w:t>
      </w:r>
      <w:r w:rsidR="00D04C62">
        <w:t xml:space="preserve"> both</w:t>
      </w:r>
      <w:r>
        <w:t xml:space="preserve"> a</w:t>
      </w:r>
      <w:r w:rsidR="00C43037">
        <w:t>n RFO</w:t>
      </w:r>
      <w:r w:rsidR="00C74476">
        <w:t xml:space="preserve"> </w:t>
      </w:r>
      <w:r>
        <w:t xml:space="preserve">and an </w:t>
      </w:r>
      <w:r w:rsidR="00C74476">
        <w:t>EO</w:t>
      </w:r>
      <w:r>
        <w:t>.</w:t>
      </w:r>
      <w:r w:rsidR="00C06EA0">
        <w:t xml:space="preserve"> </w:t>
      </w:r>
    </w:p>
    <w:p w14:paraId="5447636A" w14:textId="05367F30" w:rsidR="00E91FDB" w:rsidRPr="00481A2A" w:rsidRDefault="00C06EA0" w:rsidP="00E91FDB">
      <w:pPr>
        <w:pStyle w:val="CERbullets"/>
      </w:pPr>
      <w:r>
        <w:t>A person who hold</w:t>
      </w:r>
      <w:r w:rsidR="0043655F">
        <w:t>s</w:t>
      </w:r>
      <w:r>
        <w:t xml:space="preserve"> the position of a </w:t>
      </w:r>
      <w:r w:rsidR="00FB31BE">
        <w:t>d</w:t>
      </w:r>
      <w:r>
        <w:t>irector</w:t>
      </w:r>
      <w:r w:rsidR="00200587">
        <w:t xml:space="preserve"> or </w:t>
      </w:r>
      <w:r w:rsidR="00FB31BE">
        <w:t>s</w:t>
      </w:r>
      <w:r w:rsidR="00200587">
        <w:t>ecretary</w:t>
      </w:r>
      <w:r>
        <w:t xml:space="preserve"> meet</w:t>
      </w:r>
      <w:r w:rsidR="00344C4A">
        <w:t>s</w:t>
      </w:r>
      <w:r>
        <w:t xml:space="preserve"> the definition of an </w:t>
      </w:r>
      <w:r w:rsidR="00C74476">
        <w:t>EO</w:t>
      </w:r>
      <w:r w:rsidR="000C4CA0">
        <w:t>.</w:t>
      </w:r>
      <w:r w:rsidR="00200587">
        <w:t xml:space="preserve"> </w:t>
      </w:r>
      <w:r w:rsidR="000C4CA0">
        <w:t xml:space="preserve">They </w:t>
      </w:r>
      <w:r w:rsidR="00200587" w:rsidRPr="00481A2A">
        <w:t xml:space="preserve">may </w:t>
      </w:r>
      <w:r w:rsidR="000C4CA0">
        <w:t xml:space="preserve">also </w:t>
      </w:r>
      <w:r w:rsidR="00200587" w:rsidRPr="00481A2A">
        <w:t>meet the definition of a</w:t>
      </w:r>
      <w:r w:rsidR="00C74476">
        <w:t xml:space="preserve">n RFO </w:t>
      </w:r>
      <w:r w:rsidR="00081554" w:rsidRPr="00481A2A">
        <w:t xml:space="preserve">if </w:t>
      </w:r>
      <w:proofErr w:type="gramStart"/>
      <w:r w:rsidR="00081554" w:rsidRPr="00481A2A">
        <w:t>they</w:t>
      </w:r>
      <w:proofErr w:type="gramEnd"/>
      <w:r w:rsidR="00DA22A1">
        <w:t xml:space="preserve"> either</w:t>
      </w:r>
      <w:r w:rsidR="00E91FDB" w:rsidRPr="00481A2A">
        <w:t>:</w:t>
      </w:r>
    </w:p>
    <w:p w14:paraId="5C2ACB14" w14:textId="7A4FC7DB" w:rsidR="00A526A9" w:rsidRPr="00481A2A" w:rsidRDefault="00081554" w:rsidP="00E91FDB">
      <w:pPr>
        <w:pStyle w:val="CERbullets"/>
        <w:numPr>
          <w:ilvl w:val="0"/>
          <w:numId w:val="51"/>
        </w:numPr>
        <w:rPr>
          <w:szCs w:val="22"/>
        </w:rPr>
      </w:pPr>
      <w:r w:rsidRPr="00481A2A">
        <w:rPr>
          <w:szCs w:val="22"/>
        </w:rPr>
        <w:t xml:space="preserve">make, or participate in making, decisions that affect the whole, or a substantial part, of the business or affairs of the </w:t>
      </w:r>
      <w:r w:rsidR="00D631F6" w:rsidRPr="00481A2A">
        <w:rPr>
          <w:szCs w:val="22"/>
        </w:rPr>
        <w:t>responsible emitter</w:t>
      </w:r>
    </w:p>
    <w:p w14:paraId="6ED84336" w14:textId="28E08025" w:rsidR="00C06EA0" w:rsidRDefault="00D631F6" w:rsidP="004F2DA6">
      <w:pPr>
        <w:pStyle w:val="CERbullets"/>
        <w:numPr>
          <w:ilvl w:val="0"/>
          <w:numId w:val="51"/>
        </w:numPr>
        <w:rPr>
          <w:szCs w:val="22"/>
        </w:rPr>
      </w:pPr>
      <w:r w:rsidRPr="00481A2A">
        <w:rPr>
          <w:szCs w:val="22"/>
        </w:rPr>
        <w:t xml:space="preserve">have </w:t>
      </w:r>
      <w:r w:rsidR="00081554" w:rsidRPr="00481A2A">
        <w:rPr>
          <w:szCs w:val="22"/>
        </w:rPr>
        <w:t xml:space="preserve">the capacity to significantly affect the </w:t>
      </w:r>
      <w:r w:rsidRPr="00481A2A">
        <w:rPr>
          <w:szCs w:val="22"/>
        </w:rPr>
        <w:t>responsible emitter</w:t>
      </w:r>
      <w:r w:rsidR="00081554" w:rsidRPr="00481A2A">
        <w:rPr>
          <w:szCs w:val="22"/>
        </w:rPr>
        <w:t>’s financial standing.</w:t>
      </w:r>
    </w:p>
    <w:p w14:paraId="156CF766" w14:textId="13EF8616" w:rsidR="009F002C" w:rsidRPr="004F2DA6" w:rsidDel="00CA1E3F" w:rsidRDefault="009F002C" w:rsidP="009F002C">
      <w:pPr>
        <w:pStyle w:val="Heading3"/>
        <w:numPr>
          <w:ilvl w:val="2"/>
          <w:numId w:val="40"/>
        </w:numPr>
      </w:pPr>
      <w:r w:rsidRPr="00452853" w:rsidDel="00CA1E3F">
        <w:rPr>
          <w:lang w:eastAsia="en-AU"/>
        </w:rPr>
        <w:t>Evidence</w:t>
      </w:r>
      <w:r w:rsidRPr="004F2DA6" w:rsidDel="00CA1E3F">
        <w:t xml:space="preserve"> of </w:t>
      </w:r>
      <w:r w:rsidR="005E28B3">
        <w:t>being an RFO or EO</w:t>
      </w:r>
    </w:p>
    <w:p w14:paraId="73F924D3" w14:textId="1B8E4D7F" w:rsidR="0033734F" w:rsidRDefault="001D0934" w:rsidP="00E52824">
      <w:r>
        <w:rPr>
          <w:rFonts w:cstheme="minorHAnsi"/>
        </w:rPr>
        <w:t xml:space="preserve">If the application is being signed </w:t>
      </w:r>
      <w:r w:rsidR="00EF6A7D">
        <w:rPr>
          <w:rFonts w:cstheme="minorHAnsi"/>
        </w:rPr>
        <w:t xml:space="preserve">directly </w:t>
      </w:r>
      <w:r>
        <w:rPr>
          <w:rFonts w:cstheme="minorHAnsi"/>
        </w:rPr>
        <w:t xml:space="preserve">by </w:t>
      </w:r>
      <w:r w:rsidR="001A69EF">
        <w:rPr>
          <w:rFonts w:cstheme="minorHAnsi"/>
        </w:rPr>
        <w:t xml:space="preserve">an RFO or EO, </w:t>
      </w:r>
      <w:r w:rsidR="001A69EF">
        <w:t>e</w:t>
      </w:r>
      <w:r w:rsidR="007C4A87" w:rsidRPr="004F2DA6">
        <w:t xml:space="preserve">vidence must be provided </w:t>
      </w:r>
      <w:r w:rsidR="00AE4772" w:rsidRPr="004F2DA6">
        <w:t>to show that</w:t>
      </w:r>
      <w:r w:rsidR="006A3EA3">
        <w:t xml:space="preserve"> </w:t>
      </w:r>
      <w:r w:rsidR="00FF60A6">
        <w:t>t</w:t>
      </w:r>
      <w:r w:rsidR="00FF60A6" w:rsidRPr="004F2DA6">
        <w:t xml:space="preserve">he person </w:t>
      </w:r>
      <w:r w:rsidR="009F002C" w:rsidRPr="004F2DA6">
        <w:t xml:space="preserve">meets </w:t>
      </w:r>
      <w:r w:rsidR="007C4A87" w:rsidRPr="004F2DA6">
        <w:t>the definition of a</w:t>
      </w:r>
      <w:r w:rsidR="00E06BE7">
        <w:t>n RFO</w:t>
      </w:r>
      <w:r w:rsidR="005E28B3">
        <w:t xml:space="preserve"> or </w:t>
      </w:r>
      <w:r w:rsidR="007C4A87" w:rsidRPr="004F2DA6">
        <w:t xml:space="preserve">an </w:t>
      </w:r>
      <w:r w:rsidR="00E06BE7">
        <w:t>EO</w:t>
      </w:r>
      <w:r w:rsidR="00A021B6" w:rsidRPr="00A021B6">
        <w:t xml:space="preserve"> </w:t>
      </w:r>
      <w:r w:rsidR="00A021B6">
        <w:t>in the Safeguard Rule or NGER Act</w:t>
      </w:r>
      <w:r w:rsidR="005F59F0">
        <w:t>.</w:t>
      </w:r>
      <w:r w:rsidR="0033734F">
        <w:t xml:space="preserve"> </w:t>
      </w:r>
      <w:r w:rsidR="00B825D7">
        <w:rPr>
          <w:lang w:eastAsia="en-AU"/>
        </w:rPr>
        <w:t>Th</w:t>
      </w:r>
      <w:r w:rsidR="00E52824">
        <w:rPr>
          <w:lang w:eastAsia="en-AU"/>
        </w:rPr>
        <w:t xml:space="preserve">is </w:t>
      </w:r>
      <w:r w:rsidR="00DF4EDE" w:rsidDel="00014478">
        <w:t>should</w:t>
      </w:r>
      <w:r w:rsidR="00DF4EDE" w:rsidDel="00B41B7A">
        <w:t xml:space="preserve"> include</w:t>
      </w:r>
      <w:r w:rsidR="0033734F">
        <w:t>:</w:t>
      </w:r>
      <w:r w:rsidR="00DF4EDE" w:rsidRPr="004F2DA6">
        <w:t xml:space="preserve"> </w:t>
      </w:r>
    </w:p>
    <w:p w14:paraId="40B1EBBE" w14:textId="77777777" w:rsidR="0033734F" w:rsidRDefault="00DF4EDE" w:rsidP="0033734F">
      <w:pPr>
        <w:pStyle w:val="CERbullets"/>
        <w:numPr>
          <w:ilvl w:val="0"/>
          <w:numId w:val="51"/>
        </w:numPr>
      </w:pPr>
      <w:r w:rsidRPr="0033734F">
        <w:rPr>
          <w:szCs w:val="22"/>
        </w:rPr>
        <w:t>the</w:t>
      </w:r>
      <w:r w:rsidRPr="004F2DA6">
        <w:t xml:space="preserve"> person’s </w:t>
      </w:r>
      <w:r w:rsidR="00F36DBA">
        <w:t>position</w:t>
      </w:r>
      <w:r w:rsidRPr="004F2DA6">
        <w:t xml:space="preserve"> title</w:t>
      </w:r>
      <w:r w:rsidR="00EE5AFC">
        <w:t>(s)</w:t>
      </w:r>
      <w:r w:rsidR="00B41B7A">
        <w:t xml:space="preserve"> with the responsible emitter</w:t>
      </w:r>
    </w:p>
    <w:p w14:paraId="456E8134" w14:textId="69DED0BF" w:rsidR="0033734F" w:rsidRDefault="00D85C79" w:rsidP="0033734F">
      <w:pPr>
        <w:pStyle w:val="CERbullets"/>
        <w:numPr>
          <w:ilvl w:val="0"/>
          <w:numId w:val="51"/>
        </w:numPr>
      </w:pPr>
      <w:r>
        <w:t>a</w:t>
      </w:r>
      <w:r w:rsidR="00AF1647">
        <w:t xml:space="preserve">n explanation </w:t>
      </w:r>
      <w:r w:rsidR="00C85FD2">
        <w:t xml:space="preserve">of </w:t>
      </w:r>
      <w:r w:rsidR="00FB0262">
        <w:t>how</w:t>
      </w:r>
      <w:r w:rsidR="00D42EED" w:rsidRPr="00087181">
        <w:t xml:space="preserve"> </w:t>
      </w:r>
      <w:r w:rsidR="00BA5B08">
        <w:t>that position</w:t>
      </w:r>
      <w:r w:rsidR="008D10BF">
        <w:t xml:space="preserve"> </w:t>
      </w:r>
      <w:r w:rsidR="00D42EED" w:rsidRPr="00087181">
        <w:t>meets</w:t>
      </w:r>
      <w:r w:rsidR="008D10BF">
        <w:t xml:space="preserve"> the</w:t>
      </w:r>
      <w:r w:rsidR="001D502E">
        <w:t xml:space="preserve"> relevant</w:t>
      </w:r>
      <w:r w:rsidR="008D10BF">
        <w:t xml:space="preserve"> </w:t>
      </w:r>
      <w:r w:rsidR="007F2B45">
        <w:t>definitions</w:t>
      </w:r>
      <w:r w:rsidR="00220C97">
        <w:t xml:space="preserve"> in the Safeg</w:t>
      </w:r>
      <w:r w:rsidR="00786EFF">
        <w:t>u</w:t>
      </w:r>
      <w:r w:rsidR="00220C97">
        <w:t>ard Rule and/or NGER Act</w:t>
      </w:r>
      <w:r w:rsidR="00D42EED" w:rsidRPr="00087181">
        <w:t>.</w:t>
      </w:r>
      <w:r w:rsidR="001566E7">
        <w:t xml:space="preserve"> </w:t>
      </w:r>
    </w:p>
    <w:p w14:paraId="3329601F" w14:textId="75AB4D8B" w:rsidR="00AE4349" w:rsidRDefault="001566E7" w:rsidP="00180ADD">
      <w:pPr>
        <w:pStyle w:val="CERbullets"/>
      </w:pPr>
      <w:r w:rsidRPr="004F2DA6">
        <w:t>Th</w:t>
      </w:r>
      <w:r w:rsidR="00E52824">
        <w:t>e</w:t>
      </w:r>
      <w:r w:rsidRPr="004F2DA6">
        <w:t xml:space="preserve"> evidence may take the form of</w:t>
      </w:r>
      <w:r w:rsidR="00F0775C">
        <w:t>, for example,</w:t>
      </w:r>
      <w:r w:rsidRPr="004F2DA6">
        <w:t xml:space="preserve"> an </w:t>
      </w:r>
      <w:r w:rsidR="00316828" w:rsidRPr="004F2DA6">
        <w:t>exce</w:t>
      </w:r>
      <w:r w:rsidR="00316828">
        <w:t>r</w:t>
      </w:r>
      <w:r w:rsidR="00316828" w:rsidRPr="004F2DA6">
        <w:t>pt</w:t>
      </w:r>
      <w:r w:rsidRPr="004F2DA6">
        <w:t xml:space="preserve"> of</w:t>
      </w:r>
      <w:r w:rsidR="0008232E">
        <w:t xml:space="preserve"> an</w:t>
      </w:r>
      <w:r w:rsidRPr="004F2DA6">
        <w:t xml:space="preserve"> organisational structure</w:t>
      </w:r>
      <w:r w:rsidR="0008232E">
        <w:t xml:space="preserve"> di</w:t>
      </w:r>
      <w:r w:rsidR="00A63091">
        <w:t>a</w:t>
      </w:r>
      <w:r w:rsidR="0008232E">
        <w:t>gram</w:t>
      </w:r>
      <w:r>
        <w:t xml:space="preserve"> </w:t>
      </w:r>
      <w:r w:rsidRPr="004F2DA6">
        <w:t xml:space="preserve">or </w:t>
      </w:r>
      <w:r w:rsidR="00F33397">
        <w:t xml:space="preserve">a written explanation of </w:t>
      </w:r>
      <w:r w:rsidR="00A63091" w:rsidRPr="00A63091">
        <w:t>the person’s</w:t>
      </w:r>
      <w:r w:rsidR="00142825">
        <w:t xml:space="preserve"> role. </w:t>
      </w:r>
    </w:p>
    <w:p w14:paraId="21936269" w14:textId="483CB50D" w:rsidR="00DB16E8" w:rsidRDefault="001E14CA" w:rsidP="00C344F5">
      <w:pPr>
        <w:rPr>
          <w:rFonts w:cstheme="minorHAnsi"/>
        </w:rPr>
      </w:pPr>
      <w:r>
        <w:t xml:space="preserve">In the case of </w:t>
      </w:r>
      <w:r w:rsidR="00C92958">
        <w:t>a</w:t>
      </w:r>
      <w:r w:rsidR="00C74476">
        <w:t>n RFO</w:t>
      </w:r>
      <w:r w:rsidR="00C92958">
        <w:t xml:space="preserve">, </w:t>
      </w:r>
      <w:r w:rsidR="00222585">
        <w:t>it may be relevant for this explanation to</w:t>
      </w:r>
      <w:r w:rsidR="006327A1">
        <w:t xml:space="preserve"> include the person’s</w:t>
      </w:r>
      <w:r w:rsidR="00A63091" w:rsidRPr="00A63091">
        <w:t xml:space="preserve"> duties, responsibilities, role in decision making, or capacity to significantly affect the responsible emitter’s financial standing</w:t>
      </w:r>
      <w:r w:rsidR="001566E7" w:rsidRPr="004F2DA6">
        <w:t>.</w:t>
      </w:r>
    </w:p>
    <w:p w14:paraId="629F587D" w14:textId="7B1BC99F" w:rsidR="00DB16E8" w:rsidRPr="00653EFB" w:rsidRDefault="00123E52" w:rsidP="00180ADD">
      <w:pPr>
        <w:pStyle w:val="Heading3"/>
        <w:numPr>
          <w:ilvl w:val="2"/>
          <w:numId w:val="40"/>
        </w:numPr>
      </w:pPr>
      <w:r>
        <w:t>Evidence of authori</w:t>
      </w:r>
      <w:r w:rsidR="00803958">
        <w:t>sation</w:t>
      </w:r>
      <w:r>
        <w:t xml:space="preserve"> to </w:t>
      </w:r>
      <w:r w:rsidR="00897765" w:rsidRPr="00653EFB">
        <w:t>sig</w:t>
      </w:r>
      <w:r w:rsidR="00A765DE" w:rsidRPr="00653EFB">
        <w:t>n</w:t>
      </w:r>
      <w:r w:rsidR="00616362">
        <w:t xml:space="preserve"> for an RFO or EO</w:t>
      </w:r>
    </w:p>
    <w:p w14:paraId="635AEF0E" w14:textId="0EB99279" w:rsidR="00DB7D23" w:rsidRDefault="00DB16E8" w:rsidP="000E4CFC">
      <w:pPr>
        <w:pStyle w:val="NoSpacing"/>
        <w:spacing w:before="200" w:after="200"/>
        <w:rPr>
          <w:rFonts w:cstheme="minorHAnsi"/>
        </w:rPr>
      </w:pPr>
      <w:r>
        <w:rPr>
          <w:rFonts w:cstheme="minorHAnsi"/>
        </w:rPr>
        <w:t xml:space="preserve">If the application is being signed by a person who is authorised by </w:t>
      </w:r>
      <w:r w:rsidR="003A3EDE">
        <w:rPr>
          <w:rFonts w:cstheme="minorHAnsi"/>
        </w:rPr>
        <w:t>a</w:t>
      </w:r>
      <w:r w:rsidR="00C7485F">
        <w:rPr>
          <w:rFonts w:cstheme="minorHAnsi"/>
        </w:rPr>
        <w:t>n</w:t>
      </w:r>
      <w:r w:rsidR="003A3EDE">
        <w:rPr>
          <w:rFonts w:cstheme="minorHAnsi"/>
        </w:rPr>
        <w:t xml:space="preserve"> </w:t>
      </w:r>
      <w:r>
        <w:rPr>
          <w:rFonts w:cstheme="minorHAnsi"/>
        </w:rPr>
        <w:t>RFO</w:t>
      </w:r>
      <w:r w:rsidR="00E6681F">
        <w:rPr>
          <w:rFonts w:cstheme="minorHAnsi"/>
        </w:rPr>
        <w:t xml:space="preserve"> or </w:t>
      </w:r>
      <w:r w:rsidR="00E06BE7">
        <w:rPr>
          <w:rFonts w:cstheme="minorHAnsi"/>
        </w:rPr>
        <w:t>EO</w:t>
      </w:r>
      <w:r>
        <w:rPr>
          <w:rFonts w:cstheme="minorHAnsi"/>
        </w:rPr>
        <w:t xml:space="preserve">, the form </w:t>
      </w:r>
      <w:r w:rsidR="00B160DA">
        <w:rPr>
          <w:rFonts w:cstheme="minorHAnsi"/>
        </w:rPr>
        <w:t xml:space="preserve">must </w:t>
      </w:r>
      <w:r w:rsidR="009C3409">
        <w:rPr>
          <w:rFonts w:cstheme="minorHAnsi"/>
        </w:rPr>
        <w:t>be accompanied by</w:t>
      </w:r>
      <w:r>
        <w:rPr>
          <w:rFonts w:cstheme="minorHAnsi"/>
        </w:rPr>
        <w:t xml:space="preserve"> evidence </w:t>
      </w:r>
      <w:r w:rsidR="00470261">
        <w:rPr>
          <w:rFonts w:cstheme="minorHAnsi"/>
        </w:rPr>
        <w:t xml:space="preserve">that </w:t>
      </w:r>
      <w:r>
        <w:rPr>
          <w:rFonts w:cstheme="minorHAnsi"/>
        </w:rPr>
        <w:t>demonstrate</w:t>
      </w:r>
      <w:r w:rsidR="008C27C9">
        <w:rPr>
          <w:rFonts w:cstheme="minorHAnsi"/>
        </w:rPr>
        <w:t>s:</w:t>
      </w:r>
      <w:r>
        <w:rPr>
          <w:rFonts w:cstheme="minorHAnsi"/>
        </w:rPr>
        <w:t xml:space="preserve"> </w:t>
      </w:r>
    </w:p>
    <w:p w14:paraId="045BCEF8" w14:textId="712AC360" w:rsidR="00DB7D23" w:rsidRPr="00DB7D23" w:rsidRDefault="00D92D95" w:rsidP="00180ADD">
      <w:pPr>
        <w:pStyle w:val="ListParagraph"/>
        <w:numPr>
          <w:ilvl w:val="0"/>
          <w:numId w:val="52"/>
        </w:numPr>
        <w:spacing w:before="120" w:after="120" w:line="240" w:lineRule="auto"/>
        <w:ind w:left="357" w:hanging="357"/>
        <w:contextualSpacing w:val="0"/>
      </w:pPr>
      <w:r>
        <w:rPr>
          <w:rFonts w:cstheme="minorHAnsi"/>
        </w:rPr>
        <w:t>th</w:t>
      </w:r>
      <w:r w:rsidR="003A5CEC">
        <w:rPr>
          <w:rFonts w:cstheme="minorHAnsi"/>
        </w:rPr>
        <w:t>e</w:t>
      </w:r>
      <w:r>
        <w:rPr>
          <w:rFonts w:cstheme="minorHAnsi"/>
        </w:rPr>
        <w:t xml:space="preserve"> </w:t>
      </w:r>
      <w:r w:rsidRPr="00DB7D23">
        <w:t>authori</w:t>
      </w:r>
      <w:r w:rsidR="007157C7">
        <w:t>sa</w:t>
      </w:r>
      <w:r w:rsidRPr="00DB7D23">
        <w:t>t</w:t>
      </w:r>
      <w:r w:rsidR="007157C7">
        <w:t>ion</w:t>
      </w:r>
      <w:r w:rsidRPr="00DB7D23">
        <w:t xml:space="preserve"> to sign </w:t>
      </w:r>
      <w:r w:rsidR="00DB16E8" w:rsidRPr="00DB7D23">
        <w:t>on behalf</w:t>
      </w:r>
      <w:r w:rsidR="003735A3">
        <w:t xml:space="preserve"> of the RFO or EO</w:t>
      </w:r>
    </w:p>
    <w:p w14:paraId="1F6131A4" w14:textId="28C2C429" w:rsidR="00DB16E8" w:rsidRDefault="00DB16E8" w:rsidP="00180ADD">
      <w:pPr>
        <w:pStyle w:val="ListParagraph"/>
        <w:numPr>
          <w:ilvl w:val="0"/>
          <w:numId w:val="52"/>
        </w:numPr>
        <w:spacing w:before="120" w:after="120" w:line="240" w:lineRule="auto"/>
        <w:ind w:left="357" w:hanging="357"/>
        <w:contextualSpacing w:val="0"/>
        <w:rPr>
          <w:rFonts w:cstheme="minorHAnsi"/>
        </w:rPr>
      </w:pPr>
      <w:r w:rsidRPr="00DB7D23">
        <w:t xml:space="preserve">the RFO </w:t>
      </w:r>
      <w:r w:rsidR="00D6492C" w:rsidRPr="00DB7D23">
        <w:t xml:space="preserve">or </w:t>
      </w:r>
      <w:r w:rsidR="00DB7D23" w:rsidRPr="00DB7D23">
        <w:t>E</w:t>
      </w:r>
      <w:r w:rsidR="00DB7D23">
        <w:rPr>
          <w:rFonts w:cstheme="minorHAnsi"/>
        </w:rPr>
        <w:t xml:space="preserve">O </w:t>
      </w:r>
      <w:r>
        <w:rPr>
          <w:rFonts w:cstheme="minorHAnsi"/>
        </w:rPr>
        <w:t>meets the definition</w:t>
      </w:r>
      <w:r w:rsidR="00624518">
        <w:rPr>
          <w:rFonts w:cstheme="minorHAnsi"/>
        </w:rPr>
        <w:t xml:space="preserve"> of their role in the Safeguard Rule or NGER Act</w:t>
      </w:r>
      <w:r>
        <w:rPr>
          <w:rFonts w:cstheme="minorHAnsi"/>
        </w:rPr>
        <w:t xml:space="preserve">. </w:t>
      </w:r>
    </w:p>
    <w:p w14:paraId="43CB4F6B" w14:textId="4DDD5B97" w:rsidR="007C0B00" w:rsidRPr="0040087B" w:rsidRDefault="007157C7" w:rsidP="000E4CFC">
      <w:pPr>
        <w:spacing w:before="200" w:after="200" w:line="240" w:lineRule="auto"/>
      </w:pPr>
      <w:r>
        <w:t>The e</w:t>
      </w:r>
      <w:r w:rsidR="007C0B00">
        <w:t xml:space="preserve">vidence </w:t>
      </w:r>
      <w:r w:rsidR="007C0B00" w:rsidRPr="0040087B">
        <w:t>may be in the form of an email or written document</w:t>
      </w:r>
      <w:r w:rsidR="00A85BD2">
        <w:t xml:space="preserve"> and include </w:t>
      </w:r>
      <w:r w:rsidR="007C0B00" w:rsidRPr="0040087B">
        <w:t xml:space="preserve">the following information: </w:t>
      </w:r>
    </w:p>
    <w:p w14:paraId="69B2A2D2" w14:textId="65E654C3" w:rsidR="007C0B00" w:rsidRPr="0040087B" w:rsidRDefault="0091568D" w:rsidP="000E4CFC">
      <w:pPr>
        <w:pStyle w:val="ListParagraph"/>
        <w:numPr>
          <w:ilvl w:val="0"/>
          <w:numId w:val="52"/>
        </w:numPr>
        <w:spacing w:before="120" w:after="120" w:line="240" w:lineRule="auto"/>
        <w:ind w:left="357" w:hanging="357"/>
        <w:contextualSpacing w:val="0"/>
      </w:pPr>
      <w:r>
        <w:t>f</w:t>
      </w:r>
      <w:r w:rsidR="007C0B00" w:rsidRPr="0040087B">
        <w:t xml:space="preserve">irst and last name and position of the </w:t>
      </w:r>
      <w:r w:rsidR="00E075DA">
        <w:t xml:space="preserve">RFO </w:t>
      </w:r>
      <w:r w:rsidR="00224CFC">
        <w:t xml:space="preserve">or </w:t>
      </w:r>
      <w:r w:rsidR="00E075DA">
        <w:t>EO</w:t>
      </w:r>
    </w:p>
    <w:p w14:paraId="051D4229" w14:textId="11AEEE1C" w:rsidR="007C0B00" w:rsidRPr="0040087B" w:rsidRDefault="0091568D" w:rsidP="000E4CFC">
      <w:pPr>
        <w:pStyle w:val="ListParagraph"/>
        <w:numPr>
          <w:ilvl w:val="0"/>
          <w:numId w:val="52"/>
        </w:numPr>
        <w:spacing w:before="120" w:after="120" w:line="240" w:lineRule="auto"/>
        <w:ind w:left="357" w:hanging="357"/>
        <w:contextualSpacing w:val="0"/>
      </w:pPr>
      <w:r>
        <w:t>f</w:t>
      </w:r>
      <w:r w:rsidR="007C0B00" w:rsidRPr="0040087B">
        <w:t>irst and last name and position of the authorised person</w:t>
      </w:r>
    </w:p>
    <w:p w14:paraId="4E7FD9A3" w14:textId="7EF151D4" w:rsidR="007C0B00" w:rsidRPr="0040087B" w:rsidRDefault="0091568D" w:rsidP="000E4CFC">
      <w:pPr>
        <w:pStyle w:val="ListParagraph"/>
        <w:numPr>
          <w:ilvl w:val="0"/>
          <w:numId w:val="52"/>
        </w:numPr>
        <w:spacing w:before="120" w:after="120" w:line="240" w:lineRule="auto"/>
        <w:ind w:left="357" w:hanging="357"/>
        <w:contextualSpacing w:val="0"/>
      </w:pPr>
      <w:r>
        <w:t>n</w:t>
      </w:r>
      <w:r w:rsidR="007C0B00" w:rsidRPr="0040087B">
        <w:t>ame of the responsible emitter and facility for which the MYMP application is being lodged</w:t>
      </w:r>
    </w:p>
    <w:p w14:paraId="19CD2BA4" w14:textId="51B82FC9" w:rsidR="007C0B00" w:rsidRPr="0040087B" w:rsidRDefault="0091568D" w:rsidP="000E4CFC">
      <w:pPr>
        <w:pStyle w:val="ListParagraph"/>
        <w:numPr>
          <w:ilvl w:val="0"/>
          <w:numId w:val="52"/>
        </w:numPr>
        <w:spacing w:before="120" w:after="120" w:line="240" w:lineRule="auto"/>
        <w:ind w:left="357" w:hanging="357"/>
        <w:contextualSpacing w:val="0"/>
      </w:pPr>
      <w:r>
        <w:t>e</w:t>
      </w:r>
      <w:r w:rsidR="007C0B00" w:rsidRPr="0040087B">
        <w:t xml:space="preserve">xplicit authorisation from the </w:t>
      </w:r>
      <w:r w:rsidR="00257CD8">
        <w:t xml:space="preserve">RFO </w:t>
      </w:r>
      <w:r w:rsidR="003E5FC7">
        <w:t xml:space="preserve">or </w:t>
      </w:r>
      <w:r w:rsidR="00257CD8">
        <w:t xml:space="preserve">EO </w:t>
      </w:r>
      <w:r w:rsidR="007C0B00" w:rsidRPr="0040087B">
        <w:t>to the authorised person to sign the MYMP application</w:t>
      </w:r>
    </w:p>
    <w:p w14:paraId="3C773E05" w14:textId="14F981A7" w:rsidR="00B27833" w:rsidRPr="0091568D" w:rsidRDefault="0091568D" w:rsidP="000E4CFC">
      <w:pPr>
        <w:pStyle w:val="ListParagraph"/>
        <w:numPr>
          <w:ilvl w:val="0"/>
          <w:numId w:val="52"/>
        </w:numPr>
        <w:spacing w:before="120" w:after="120"/>
        <w:contextualSpacing w:val="0"/>
        <w:rPr>
          <w:rFonts w:cstheme="minorHAnsi"/>
        </w:rPr>
      </w:pPr>
      <w:r>
        <w:t>e</w:t>
      </w:r>
      <w:r w:rsidR="007C0B00" w:rsidRPr="0040087B">
        <w:t xml:space="preserve">vidence confirming the </w:t>
      </w:r>
      <w:r w:rsidR="00257CD8">
        <w:t xml:space="preserve">RFO </w:t>
      </w:r>
      <w:r w:rsidR="003E5FC7">
        <w:t xml:space="preserve">or </w:t>
      </w:r>
      <w:r w:rsidR="00257CD8">
        <w:t xml:space="preserve">EO </w:t>
      </w:r>
      <w:r w:rsidR="007C0B00" w:rsidRPr="0040087B">
        <w:t xml:space="preserve">meets the </w:t>
      </w:r>
      <w:r w:rsidR="00B77825">
        <w:t xml:space="preserve">relevant </w:t>
      </w:r>
      <w:r w:rsidR="007C0B00" w:rsidRPr="0040087B">
        <w:t>definition under the Safeguard Rule</w:t>
      </w:r>
      <w:r w:rsidR="00B77825">
        <w:t xml:space="preserve"> or NGER Act</w:t>
      </w:r>
      <w:r w:rsidR="007C0B00" w:rsidRPr="0040087B">
        <w:t>.</w:t>
      </w:r>
    </w:p>
    <w:p w14:paraId="73F3065D" w14:textId="77777777" w:rsidR="0040087B" w:rsidRDefault="0040087B" w:rsidP="00515F7A">
      <w:pPr>
        <w:pStyle w:val="subsection"/>
        <w:spacing w:before="0"/>
        <w:ind w:left="0" w:firstLine="0"/>
        <w:contextualSpacing/>
        <w:rPr>
          <w:rFonts w:asciiTheme="minorHAnsi" w:hAnsiTheme="minorHAnsi" w:cstheme="minorHAnsi"/>
          <w:sz w:val="16"/>
          <w:szCs w:val="16"/>
        </w:rPr>
      </w:pPr>
    </w:p>
    <w:tbl>
      <w:tblPr>
        <w:tblStyle w:val="CERCallout"/>
        <w:tblpPr w:leftFromText="180" w:rightFromText="180" w:vertAnchor="text" w:horzAnchor="margin" w:tblpXSpec="center" w:tblpY="-45"/>
        <w:tblW w:w="5000" w:type="pct"/>
        <w:tblBorders>
          <w:left w:val="single" w:sz="24" w:space="0" w:color="70AD47" w:themeColor="accent6"/>
        </w:tblBorders>
        <w:tblLook w:val="04A0" w:firstRow="1" w:lastRow="0" w:firstColumn="1" w:lastColumn="0" w:noHBand="0" w:noVBand="1"/>
      </w:tblPr>
      <w:tblGrid>
        <w:gridCol w:w="9722"/>
      </w:tblGrid>
      <w:tr w:rsidR="0040087B" w:rsidRPr="00203944" w14:paraId="6644B70F" w14:textId="77777777" w:rsidTr="00180ADD">
        <w:trPr>
          <w:cnfStyle w:val="100000000000" w:firstRow="1" w:lastRow="0" w:firstColumn="0" w:lastColumn="0" w:oddVBand="0" w:evenVBand="0" w:oddHBand="0" w:evenHBand="0" w:firstRowFirstColumn="0" w:firstRowLastColumn="0" w:lastRowFirstColumn="0" w:lastRowLastColumn="0"/>
          <w:trHeight w:val="2390"/>
        </w:trPr>
        <w:tc>
          <w:tcPr>
            <w:tcW w:w="5000" w:type="pct"/>
          </w:tcPr>
          <w:p w14:paraId="7233CD19" w14:textId="5B706C63" w:rsidR="0040087B" w:rsidRPr="00180ADD" w:rsidRDefault="0040087B" w:rsidP="00180ADD">
            <w:pPr>
              <w:pStyle w:val="subsection"/>
              <w:spacing w:before="240" w:after="120"/>
              <w:rPr>
                <w:rFonts w:asciiTheme="minorHAnsi" w:hAnsiTheme="minorHAnsi" w:cstheme="minorHAnsi"/>
                <w:szCs w:val="24"/>
              </w:rPr>
            </w:pPr>
            <w:r w:rsidRPr="00C67B53">
              <w:rPr>
                <w:rFonts w:asciiTheme="minorHAnsi" w:hAnsiTheme="minorHAnsi" w:cstheme="minorHAnsi"/>
                <w:szCs w:val="24"/>
              </w:rPr>
              <w:t>Example of email to meet evidence requirements in the online form</w:t>
            </w:r>
          </w:p>
          <w:p w14:paraId="4470099A" w14:textId="79F4C606" w:rsidR="0040087B" w:rsidRPr="00180ADD" w:rsidRDefault="00165DB3" w:rsidP="00180ADD">
            <w:pPr>
              <w:spacing w:before="240" w:after="120"/>
              <w:rPr>
                <w:rFonts w:cstheme="minorHAnsi"/>
                <w:sz w:val="20"/>
              </w:rPr>
            </w:pPr>
            <w:r w:rsidRPr="00180ADD">
              <w:rPr>
                <w:rFonts w:eastAsiaTheme="minorHAnsi" w:cstheme="minorHAnsi"/>
                <w:bCs/>
                <w:sz w:val="22"/>
                <w:lang w:eastAsia="en-US"/>
              </w:rPr>
              <w:t>Dear</w:t>
            </w:r>
            <w:r w:rsidRPr="00180ADD">
              <w:rPr>
                <w:rFonts w:eastAsiaTheme="minorHAnsi" w:cstheme="minorHAnsi"/>
                <w:sz w:val="22"/>
                <w:lang w:eastAsia="en-US"/>
              </w:rPr>
              <w:t xml:space="preserve"> </w:t>
            </w:r>
            <w:r w:rsidR="0040087B" w:rsidRPr="00180ADD">
              <w:rPr>
                <w:rFonts w:eastAsiaTheme="minorHAnsi" w:cstheme="minorHAnsi"/>
                <w:sz w:val="22"/>
                <w:lang w:eastAsia="en-US"/>
              </w:rPr>
              <w:t>[signatory’s name]</w:t>
            </w:r>
          </w:p>
          <w:p w14:paraId="6B7AEF8C" w14:textId="75A449C9" w:rsidR="0040087B" w:rsidRPr="00203944" w:rsidRDefault="0040087B" w:rsidP="00180ADD">
            <w:pPr>
              <w:pStyle w:val="subsection"/>
              <w:spacing w:before="240" w:after="120"/>
              <w:ind w:left="0" w:firstLine="0"/>
            </w:pPr>
            <w:r w:rsidRPr="00640096">
              <w:rPr>
                <w:rFonts w:asciiTheme="minorHAnsi" w:hAnsiTheme="minorHAnsi" w:cstheme="minorHAnsi"/>
                <w:b w:val="0"/>
                <w:sz w:val="22"/>
                <w:szCs w:val="22"/>
              </w:rPr>
              <w:t xml:space="preserve">In my power as </w:t>
            </w:r>
            <w:r w:rsidRPr="00D92621">
              <w:rPr>
                <w:rFonts w:asciiTheme="minorHAnsi" w:hAnsiTheme="minorHAnsi" w:cstheme="minorHAnsi"/>
                <w:b w:val="0"/>
                <w:sz w:val="22"/>
                <w:szCs w:val="22"/>
              </w:rPr>
              <w:t xml:space="preserve">the </w:t>
            </w:r>
            <w:r w:rsidRPr="00180ADD">
              <w:rPr>
                <w:rFonts w:asciiTheme="minorHAnsi" w:hAnsiTheme="minorHAnsi" w:cstheme="minorHAnsi"/>
                <w:b w:val="0"/>
                <w:sz w:val="22"/>
                <w:szCs w:val="22"/>
              </w:rPr>
              <w:t>chief financial officer</w:t>
            </w:r>
            <w:r w:rsidRPr="00640096">
              <w:rPr>
                <w:rFonts w:asciiTheme="minorHAnsi" w:hAnsiTheme="minorHAnsi" w:cstheme="minorHAnsi"/>
                <w:b w:val="0"/>
                <w:sz w:val="22"/>
                <w:szCs w:val="22"/>
              </w:rPr>
              <w:t xml:space="preserve"> of </w:t>
            </w:r>
            <w:r w:rsidRPr="00640096">
              <w:rPr>
                <w:rFonts w:asciiTheme="minorHAnsi" w:hAnsiTheme="minorHAnsi" w:cstheme="minorHAnsi"/>
                <w:sz w:val="22"/>
                <w:szCs w:val="22"/>
              </w:rPr>
              <w:t>[responsible emitter’s name]</w:t>
            </w:r>
            <w:r w:rsidRPr="00640096">
              <w:rPr>
                <w:rFonts w:asciiTheme="minorHAnsi" w:hAnsiTheme="minorHAnsi" w:cstheme="minorHAnsi"/>
                <w:b w:val="0"/>
                <w:sz w:val="22"/>
                <w:szCs w:val="22"/>
              </w:rPr>
              <w:t xml:space="preserve"> I </w:t>
            </w:r>
            <w:r w:rsidRPr="00640096">
              <w:rPr>
                <w:rFonts w:asciiTheme="minorHAnsi" w:hAnsiTheme="minorHAnsi" w:cstheme="minorHAnsi"/>
                <w:sz w:val="22"/>
                <w:szCs w:val="22"/>
              </w:rPr>
              <w:t>[responsible financial officer’s full</w:t>
            </w:r>
            <w:r w:rsidR="005C00B8" w:rsidRPr="00640096">
              <w:rPr>
                <w:rFonts w:asciiTheme="minorHAnsi" w:hAnsiTheme="minorHAnsi" w:cstheme="minorHAnsi"/>
                <w:sz w:val="22"/>
                <w:szCs w:val="22"/>
              </w:rPr>
              <w:t xml:space="preserve"> </w:t>
            </w:r>
            <w:r w:rsidRPr="00640096">
              <w:rPr>
                <w:rFonts w:asciiTheme="minorHAnsi" w:hAnsiTheme="minorHAnsi" w:cstheme="minorHAnsi"/>
                <w:sz w:val="22"/>
                <w:szCs w:val="22"/>
              </w:rPr>
              <w:t>name]</w:t>
            </w:r>
            <w:r w:rsidRPr="00640096">
              <w:rPr>
                <w:rFonts w:asciiTheme="minorHAnsi" w:hAnsiTheme="minorHAnsi" w:cstheme="minorHAnsi"/>
                <w:b w:val="0"/>
                <w:sz w:val="22"/>
                <w:szCs w:val="22"/>
              </w:rPr>
              <w:t xml:space="preserve"> her</w:t>
            </w:r>
            <w:r w:rsidR="005F624E" w:rsidRPr="00640096">
              <w:rPr>
                <w:rFonts w:asciiTheme="minorHAnsi" w:hAnsiTheme="minorHAnsi" w:cstheme="minorHAnsi"/>
                <w:b w:val="0"/>
                <w:sz w:val="22"/>
                <w:szCs w:val="22"/>
              </w:rPr>
              <w:t>e</w:t>
            </w:r>
            <w:r w:rsidRPr="00640096">
              <w:rPr>
                <w:rFonts w:asciiTheme="minorHAnsi" w:hAnsiTheme="minorHAnsi" w:cstheme="minorHAnsi"/>
                <w:b w:val="0"/>
                <w:sz w:val="22"/>
                <w:szCs w:val="22"/>
              </w:rPr>
              <w:t>by</w:t>
            </w:r>
            <w:r w:rsidR="00316828" w:rsidRPr="00640096">
              <w:rPr>
                <w:rFonts w:asciiTheme="minorHAnsi" w:hAnsiTheme="minorHAnsi" w:cstheme="minorHAnsi"/>
                <w:b w:val="0"/>
                <w:sz w:val="22"/>
                <w:szCs w:val="22"/>
              </w:rPr>
              <w:t xml:space="preserve"> authorise you</w:t>
            </w:r>
            <w:r w:rsidR="00316828" w:rsidRPr="00180ADD">
              <w:rPr>
                <w:rFonts w:asciiTheme="minorHAnsi" w:hAnsiTheme="minorHAnsi" w:cstheme="minorHAnsi"/>
                <w:sz w:val="22"/>
                <w:szCs w:val="22"/>
              </w:rPr>
              <w:t>,</w:t>
            </w:r>
            <w:r w:rsidR="00316828" w:rsidRPr="00640096">
              <w:rPr>
                <w:rFonts w:asciiTheme="minorHAnsi" w:hAnsiTheme="minorHAnsi" w:cstheme="minorHAnsi"/>
                <w:b w:val="0"/>
                <w:bCs/>
                <w:sz w:val="22"/>
                <w:szCs w:val="22"/>
              </w:rPr>
              <w:t xml:space="preserve"> </w:t>
            </w:r>
            <w:r w:rsidR="00316828" w:rsidRPr="00640096">
              <w:rPr>
                <w:rFonts w:asciiTheme="minorHAnsi" w:hAnsiTheme="minorHAnsi" w:cstheme="minorHAnsi"/>
                <w:sz w:val="22"/>
                <w:szCs w:val="22"/>
              </w:rPr>
              <w:t>[signatory’ full name]</w:t>
            </w:r>
            <w:r w:rsidR="00316828" w:rsidRPr="00640096">
              <w:rPr>
                <w:rFonts w:asciiTheme="minorHAnsi" w:hAnsiTheme="minorHAnsi" w:cstheme="minorHAnsi"/>
                <w:b w:val="0"/>
                <w:sz w:val="22"/>
                <w:szCs w:val="22"/>
              </w:rPr>
              <w:t>, to sign a multi-year monitoring period application for</w:t>
            </w:r>
            <w:r w:rsidR="00316828" w:rsidRPr="00640096">
              <w:rPr>
                <w:rFonts w:asciiTheme="minorHAnsi" w:hAnsiTheme="minorHAnsi" w:cstheme="minorHAnsi"/>
                <w:sz w:val="22"/>
                <w:szCs w:val="22"/>
              </w:rPr>
              <w:t xml:space="preserve"> [facility</w:t>
            </w:r>
            <w:r w:rsidR="009777A4" w:rsidRPr="00640096">
              <w:rPr>
                <w:rFonts w:asciiTheme="minorHAnsi" w:hAnsiTheme="minorHAnsi" w:cstheme="minorHAnsi"/>
                <w:sz w:val="22"/>
                <w:szCs w:val="22"/>
              </w:rPr>
              <w:t xml:space="preserve"> name] </w:t>
            </w:r>
            <w:r w:rsidR="009777A4" w:rsidRPr="00640096">
              <w:rPr>
                <w:rFonts w:asciiTheme="minorHAnsi" w:hAnsiTheme="minorHAnsi" w:cstheme="minorHAnsi"/>
                <w:b w:val="0"/>
                <w:sz w:val="22"/>
                <w:szCs w:val="22"/>
              </w:rPr>
              <w:t>commencing on the financial year</w:t>
            </w:r>
            <w:r w:rsidR="009777A4" w:rsidRPr="00640096" w:rsidDel="00927F5D">
              <w:rPr>
                <w:rFonts w:asciiTheme="minorHAnsi" w:hAnsiTheme="minorHAnsi" w:cstheme="minorHAnsi"/>
                <w:b w:val="0"/>
                <w:sz w:val="22"/>
                <w:szCs w:val="22"/>
              </w:rPr>
              <w:t xml:space="preserve"> </w:t>
            </w:r>
            <w:r w:rsidR="009777A4" w:rsidRPr="00640096">
              <w:rPr>
                <w:rFonts w:asciiTheme="minorHAnsi" w:hAnsiTheme="minorHAnsi" w:cstheme="minorHAnsi"/>
                <w:b w:val="0"/>
                <w:sz w:val="22"/>
                <w:szCs w:val="22"/>
              </w:rPr>
              <w:t xml:space="preserve">beginning on 1 July </w:t>
            </w:r>
            <w:r w:rsidR="009777A4" w:rsidRPr="00640096">
              <w:rPr>
                <w:rFonts w:asciiTheme="minorHAnsi" w:hAnsiTheme="minorHAnsi" w:cstheme="minorHAnsi"/>
                <w:sz w:val="22"/>
                <w:szCs w:val="22"/>
              </w:rPr>
              <w:t>[first financial year applied for]</w:t>
            </w:r>
            <w:r w:rsidR="009777A4" w:rsidRPr="00180ADD">
              <w:rPr>
                <w:rFonts w:asciiTheme="minorHAnsi" w:hAnsiTheme="minorHAnsi" w:cstheme="minorHAnsi"/>
                <w:b w:val="0"/>
                <w:sz w:val="22"/>
                <w:szCs w:val="22"/>
              </w:rPr>
              <w:t>, on behalf of</w:t>
            </w:r>
            <w:r w:rsidR="009777A4" w:rsidRPr="00180ADD">
              <w:rPr>
                <w:rFonts w:cstheme="minorHAnsi"/>
                <w:b w:val="0"/>
                <w:sz w:val="22"/>
                <w:szCs w:val="22"/>
              </w:rPr>
              <w:t xml:space="preserve"> </w:t>
            </w:r>
            <w:r w:rsidR="009777A4" w:rsidRPr="00640096">
              <w:rPr>
                <w:rFonts w:asciiTheme="minorHAnsi" w:hAnsiTheme="minorHAnsi" w:cstheme="minorHAnsi"/>
                <w:sz w:val="22"/>
                <w:szCs w:val="22"/>
              </w:rPr>
              <w:t>[responsible emitter’s name]</w:t>
            </w:r>
            <w:r w:rsidR="009777A4" w:rsidRPr="00640096">
              <w:rPr>
                <w:rFonts w:asciiTheme="minorHAnsi" w:hAnsiTheme="minorHAnsi" w:cstheme="minorHAnsi"/>
                <w:b w:val="0"/>
                <w:sz w:val="22"/>
                <w:szCs w:val="22"/>
              </w:rPr>
              <w:t>.</w:t>
            </w:r>
          </w:p>
        </w:tc>
      </w:tr>
    </w:tbl>
    <w:p w14:paraId="6FB4D67A" w14:textId="22738785" w:rsidR="00E54673" w:rsidRPr="00180ADD" w:rsidRDefault="00E54673" w:rsidP="00180ADD">
      <w:pPr>
        <w:pStyle w:val="Heading2"/>
        <w:numPr>
          <w:ilvl w:val="1"/>
          <w:numId w:val="40"/>
        </w:numPr>
        <w:rPr>
          <w:rFonts w:eastAsiaTheme="minorEastAsia"/>
        </w:rPr>
      </w:pPr>
      <w:bookmarkStart w:id="67" w:name="_Toc238650022"/>
      <w:bookmarkStart w:id="68" w:name="_Toc238650057"/>
      <w:bookmarkStart w:id="69" w:name="_Toc239070846"/>
      <w:bookmarkStart w:id="70" w:name="_Toc239070847"/>
      <w:bookmarkEnd w:id="67"/>
      <w:bookmarkEnd w:id="68"/>
      <w:bookmarkEnd w:id="69"/>
      <w:r w:rsidRPr="00180ADD">
        <w:rPr>
          <w:rFonts w:eastAsia="MS Gothic"/>
        </w:rPr>
        <w:t>Submitting</w:t>
      </w:r>
      <w:r w:rsidRPr="00180ADD">
        <w:rPr>
          <w:rFonts w:eastAsiaTheme="minorEastAsia"/>
        </w:rPr>
        <w:t xml:space="preserve"> the application</w:t>
      </w:r>
      <w:bookmarkEnd w:id="70"/>
    </w:p>
    <w:p w14:paraId="14870100" w14:textId="6FF0F612" w:rsidR="008C520C" w:rsidRDefault="00144880" w:rsidP="00144880">
      <w:pPr>
        <w:spacing w:before="240"/>
      </w:pPr>
      <w:r w:rsidRPr="00873920">
        <w:t>Once all sections of the application are complete</w:t>
      </w:r>
      <w:r>
        <w:t>, including attaching the detailed</w:t>
      </w:r>
      <w:r w:rsidRPr="00873920">
        <w:t xml:space="preserve"> </w:t>
      </w:r>
      <w:r>
        <w:t xml:space="preserve">summary plan documents and any required </w:t>
      </w:r>
      <w:r w:rsidRPr="00873920">
        <w:t>supporting information</w:t>
      </w:r>
      <w:r>
        <w:t xml:space="preserve"> and authorisations, </w:t>
      </w:r>
      <w:r w:rsidR="00FA041C">
        <w:t>it can be submitted online. T</w:t>
      </w:r>
      <w:r w:rsidRPr="002B6F67">
        <w:t xml:space="preserve">here are </w:t>
      </w:r>
      <w:r w:rsidR="002725D1">
        <w:t>2</w:t>
      </w:r>
      <w:r w:rsidRPr="002B6F67">
        <w:t xml:space="preserve"> options </w:t>
      </w:r>
      <w:r w:rsidR="00C8201C">
        <w:t xml:space="preserve">outlined below </w:t>
      </w:r>
      <w:r w:rsidRPr="002B6F67">
        <w:t xml:space="preserve">to sign and submit </w:t>
      </w:r>
      <w:r w:rsidR="006B3AA9">
        <w:t>the</w:t>
      </w:r>
      <w:r w:rsidRPr="002B6F67">
        <w:t xml:space="preserve"> application form</w:t>
      </w:r>
      <w:r w:rsidR="00D57BA2">
        <w:t xml:space="preserve"> </w:t>
      </w:r>
      <w:r w:rsidR="00E36E85">
        <w:t xml:space="preserve">in </w:t>
      </w:r>
      <w:hyperlink r:id="rId16" w:tooltip="A link to the Online Services page of the Clean Energy Regulator's website">
        <w:r w:rsidR="00E36E85" w:rsidRPr="06DD28C6">
          <w:rPr>
            <w:rStyle w:val="Hyperlink"/>
            <w:lang w:eastAsia="en-AU"/>
          </w:rPr>
          <w:t>O</w:t>
        </w:r>
        <w:r w:rsidR="00E36E85" w:rsidRPr="06DD28C6">
          <w:rPr>
            <w:rStyle w:val="Hyperlink"/>
          </w:rPr>
          <w:t>nline Services</w:t>
        </w:r>
      </w:hyperlink>
      <w:r w:rsidR="00E36E85">
        <w:rPr>
          <w:rStyle w:val="FootnoteReference"/>
        </w:rPr>
        <w:footnoteReference w:id="10"/>
      </w:r>
      <w:r w:rsidR="00BD50D0">
        <w:t>.</w:t>
      </w:r>
      <w:r w:rsidR="008C520C" w:rsidRPr="008C520C">
        <w:t xml:space="preserve"> </w:t>
      </w:r>
    </w:p>
    <w:p w14:paraId="77AE48E6" w14:textId="446C946D" w:rsidR="00144880" w:rsidRDefault="008C520C" w:rsidP="00144880">
      <w:pPr>
        <w:spacing w:before="240"/>
      </w:pPr>
      <w:r w:rsidRPr="008A7371">
        <w:t>If you are having difficulty accessing, completing or submitting the online form</w:t>
      </w:r>
      <w:r>
        <w:t>,</w:t>
      </w:r>
      <w:r w:rsidRPr="008A7371">
        <w:t xml:space="preserve"> </w:t>
      </w:r>
      <w:r w:rsidRPr="00162DE4">
        <w:t xml:space="preserve">please contact the CER via </w:t>
      </w:r>
      <w:hyperlink r:id="rId17">
        <w:r w:rsidRPr="5F77A8D9">
          <w:rPr>
            <w:rStyle w:val="Hyperlink"/>
          </w:rPr>
          <w:t>cer-safeguardbaselines@cer.gov.au</w:t>
        </w:r>
      </w:hyperlink>
      <w:r>
        <w:rPr>
          <w:rFonts w:eastAsia="Cambria" w:cstheme="minorHAnsi"/>
          <w:szCs w:val="24"/>
        </w:rPr>
        <w:t>.</w:t>
      </w:r>
    </w:p>
    <w:p w14:paraId="446E7B4D" w14:textId="140B5C04" w:rsidR="001E42C7" w:rsidRPr="002B6F67" w:rsidRDefault="001E42C7" w:rsidP="00180ADD">
      <w:pPr>
        <w:pStyle w:val="Heading3"/>
        <w:numPr>
          <w:ilvl w:val="2"/>
          <w:numId w:val="40"/>
        </w:numPr>
      </w:pPr>
      <w:r>
        <w:t>Online submission</w:t>
      </w:r>
    </w:p>
    <w:p w14:paraId="5050EF96" w14:textId="0A1CFE76" w:rsidR="008B1DD1" w:rsidRDefault="00144880" w:rsidP="008B1DD1">
      <w:pPr>
        <w:pStyle w:val="CERbullets"/>
      </w:pPr>
      <w:r>
        <w:t>An Online Service</w:t>
      </w:r>
      <w:r w:rsidR="00EF2AF3">
        <w:t>s</w:t>
      </w:r>
      <w:r>
        <w:t xml:space="preserve"> user with </w:t>
      </w:r>
      <w:r w:rsidR="00677B0D">
        <w:t xml:space="preserve">the ‘manage facilities’ user permission </w:t>
      </w:r>
      <w:r w:rsidR="00D57BA2">
        <w:t xml:space="preserve">for the responsible emitter, </w:t>
      </w:r>
      <w:r w:rsidR="00677B0D">
        <w:t xml:space="preserve">who has </w:t>
      </w:r>
      <w:r>
        <w:t>either the authority or authorisation to sign the application can</w:t>
      </w:r>
      <w:r w:rsidR="008B1DD1">
        <w:t>:</w:t>
      </w:r>
    </w:p>
    <w:p w14:paraId="4B85D164" w14:textId="36DD0F1A" w:rsidR="00A01797" w:rsidRDefault="00144880" w:rsidP="00180ADD">
      <w:pPr>
        <w:pStyle w:val="CERnumbering"/>
        <w:numPr>
          <w:ilvl w:val="0"/>
          <w:numId w:val="141"/>
        </w:numPr>
      </w:pPr>
      <w:r>
        <w:t xml:space="preserve">log in to </w:t>
      </w:r>
      <w:r w:rsidR="00BD50D0" w:rsidRPr="00180ADD">
        <w:t>Online Services</w:t>
      </w:r>
    </w:p>
    <w:p w14:paraId="0722CAC7" w14:textId="59992805" w:rsidR="00A01797" w:rsidRDefault="00144880" w:rsidP="00180ADD">
      <w:pPr>
        <w:pStyle w:val="CERnumbering"/>
        <w:numPr>
          <w:ilvl w:val="0"/>
          <w:numId w:val="141"/>
        </w:numPr>
      </w:pPr>
      <w:r>
        <w:t>open the draft version of the application</w:t>
      </w:r>
    </w:p>
    <w:p w14:paraId="0C2D8482" w14:textId="3705422C" w:rsidR="00A01797" w:rsidRDefault="00144880" w:rsidP="00180ADD">
      <w:pPr>
        <w:pStyle w:val="CERnumbering"/>
        <w:numPr>
          <w:ilvl w:val="0"/>
          <w:numId w:val="141"/>
        </w:numPr>
      </w:pPr>
      <w:r>
        <w:t xml:space="preserve">review the declaration </w:t>
      </w:r>
    </w:p>
    <w:p w14:paraId="742F884D" w14:textId="2B8443E5" w:rsidR="00144880" w:rsidRDefault="00144880" w:rsidP="00180ADD">
      <w:pPr>
        <w:pStyle w:val="CERnumbering"/>
        <w:numPr>
          <w:ilvl w:val="0"/>
          <w:numId w:val="141"/>
        </w:numPr>
      </w:pPr>
      <w:r>
        <w:t>submit the application directly online.</w:t>
      </w:r>
    </w:p>
    <w:p w14:paraId="302A947E" w14:textId="4DAD2421" w:rsidR="00926CAA" w:rsidRPr="002B6F67" w:rsidRDefault="00926CAA" w:rsidP="00180ADD">
      <w:pPr>
        <w:pStyle w:val="Heading3"/>
        <w:numPr>
          <w:ilvl w:val="2"/>
          <w:numId w:val="40"/>
        </w:numPr>
      </w:pPr>
      <w:r>
        <w:t>Print and upload</w:t>
      </w:r>
    </w:p>
    <w:p w14:paraId="08D81C3B" w14:textId="5FC8533F" w:rsidR="004C3084" w:rsidRDefault="00144880" w:rsidP="004C3084">
      <w:pPr>
        <w:pStyle w:val="CERnumbering"/>
        <w:numPr>
          <w:ilvl w:val="0"/>
          <w:numId w:val="143"/>
        </w:numPr>
      </w:pPr>
      <w:r>
        <w:t>An Online Services user with</w:t>
      </w:r>
      <w:r w:rsidR="000B08BE">
        <w:t xml:space="preserve"> the</w:t>
      </w:r>
      <w:r>
        <w:t xml:space="preserve"> ‘manage facilities’ user permission for the responsible emitter can</w:t>
      </w:r>
      <w:r w:rsidR="004C3084">
        <w:t xml:space="preserve"> </w:t>
      </w:r>
      <w:r>
        <w:t xml:space="preserve">open the draft form and print a PDF copy of the application. </w:t>
      </w:r>
    </w:p>
    <w:p w14:paraId="08397E7B" w14:textId="77777777" w:rsidR="004C3084" w:rsidRDefault="00144880" w:rsidP="004C3084">
      <w:pPr>
        <w:pStyle w:val="CERnumbering"/>
        <w:numPr>
          <w:ilvl w:val="0"/>
          <w:numId w:val="143"/>
        </w:numPr>
      </w:pPr>
      <w:r>
        <w:t xml:space="preserve">The person </w:t>
      </w:r>
      <w:r w:rsidRPr="00F94E2F">
        <w:t xml:space="preserve">with either the authority or authorisation to sign the application </w:t>
      </w:r>
      <w:r>
        <w:t xml:space="preserve">can then sign the form (electronic signature is also acceptable). </w:t>
      </w:r>
    </w:p>
    <w:p w14:paraId="5E8CEFC7" w14:textId="52766C37" w:rsidR="00144880" w:rsidRDefault="00144880" w:rsidP="00180ADD">
      <w:pPr>
        <w:pStyle w:val="CERnumbering"/>
        <w:numPr>
          <w:ilvl w:val="0"/>
          <w:numId w:val="143"/>
        </w:numPr>
      </w:pPr>
      <w:r>
        <w:t>The person with ‘manage facilities’ user permission may then upload the signed PDF to the online application form</w:t>
      </w:r>
      <w:r w:rsidR="008C520C">
        <w:t xml:space="preserve"> and </w:t>
      </w:r>
      <w:r>
        <w:t>submit</w:t>
      </w:r>
      <w:r w:rsidR="008C520C">
        <w:t xml:space="preserve"> it</w:t>
      </w:r>
      <w:r>
        <w:t>.</w:t>
      </w:r>
    </w:p>
    <w:p w14:paraId="44DBC526" w14:textId="3BEAC09B" w:rsidR="00B95CF1" w:rsidRDefault="00B95CF1">
      <w:pPr>
        <w:rPr>
          <w:rFonts w:eastAsia="Cambria" w:cstheme="minorHAnsi"/>
          <w:szCs w:val="24"/>
        </w:rPr>
      </w:pPr>
      <w:r>
        <w:br w:type="page"/>
      </w:r>
    </w:p>
    <w:p w14:paraId="4702BAD6" w14:textId="11B0D4B2" w:rsidR="0032121D" w:rsidRDefault="00B95CF1" w:rsidP="00180ADD">
      <w:pPr>
        <w:pStyle w:val="Heading1"/>
        <w:numPr>
          <w:ilvl w:val="0"/>
          <w:numId w:val="40"/>
        </w:numPr>
        <w:ind w:left="360" w:hanging="360"/>
      </w:pPr>
      <w:bookmarkStart w:id="71" w:name="_Toc237605559"/>
      <w:bookmarkStart w:id="72" w:name="_Toc238650024"/>
      <w:bookmarkStart w:id="73" w:name="_Toc238650059"/>
      <w:bookmarkStart w:id="74" w:name="_Toc239070848"/>
      <w:bookmarkStart w:id="75" w:name="_Toc239070849"/>
      <w:bookmarkEnd w:id="71"/>
      <w:bookmarkEnd w:id="72"/>
      <w:bookmarkEnd w:id="73"/>
      <w:bookmarkEnd w:id="74"/>
      <w:r w:rsidRPr="00180ADD">
        <w:rPr>
          <w:color w:val="auto"/>
        </w:rPr>
        <w:lastRenderedPageBreak/>
        <w:t>Detailed application requirements</w:t>
      </w:r>
      <w:bookmarkStart w:id="76" w:name="_Toc145061306"/>
      <w:bookmarkStart w:id="77" w:name="_Detailed_application_requirements"/>
      <w:bookmarkStart w:id="78" w:name="_Toc138922907"/>
      <w:bookmarkStart w:id="79" w:name="_Toc138922982"/>
      <w:bookmarkStart w:id="80" w:name="_Toc138923046"/>
      <w:bookmarkStart w:id="81" w:name="_Toc138923303"/>
      <w:bookmarkStart w:id="82" w:name="_Toc143503175"/>
      <w:bookmarkStart w:id="83" w:name="_Toc144387202"/>
      <w:bookmarkEnd w:id="75"/>
      <w:bookmarkEnd w:id="76"/>
      <w:bookmarkEnd w:id="77"/>
    </w:p>
    <w:p w14:paraId="53B37489" w14:textId="570F9608" w:rsidR="00607C0C" w:rsidRDefault="00607C0C" w:rsidP="00180ADD">
      <w:pPr>
        <w:pStyle w:val="Heading2"/>
        <w:numPr>
          <w:ilvl w:val="1"/>
          <w:numId w:val="40"/>
        </w:numPr>
      </w:pPr>
      <w:bookmarkStart w:id="84" w:name="_Toc237605561"/>
      <w:bookmarkStart w:id="85" w:name="_Toc238650026"/>
      <w:bookmarkStart w:id="86" w:name="_Toc238650061"/>
      <w:bookmarkStart w:id="87" w:name="_Toc239070850"/>
      <w:bookmarkStart w:id="88" w:name="_Responsible_emitter"/>
      <w:bookmarkStart w:id="89" w:name="_Toc239070851"/>
      <w:bookmarkEnd w:id="78"/>
      <w:bookmarkEnd w:id="79"/>
      <w:bookmarkEnd w:id="80"/>
      <w:bookmarkEnd w:id="81"/>
      <w:bookmarkEnd w:id="82"/>
      <w:bookmarkEnd w:id="83"/>
      <w:bookmarkEnd w:id="84"/>
      <w:bookmarkEnd w:id="85"/>
      <w:bookmarkEnd w:id="86"/>
      <w:bookmarkEnd w:id="87"/>
      <w:bookmarkEnd w:id="88"/>
      <w:r w:rsidRPr="00180ADD">
        <w:rPr>
          <w:rFonts w:eastAsia="MS Gothic"/>
        </w:rPr>
        <w:t>Responsible</w:t>
      </w:r>
      <w:r>
        <w:t xml:space="preserve"> emitter</w:t>
      </w:r>
      <w:bookmarkEnd w:id="89"/>
    </w:p>
    <w:p w14:paraId="6FF74DD5" w14:textId="23F90FF6" w:rsidR="001369BB" w:rsidRDefault="001369BB" w:rsidP="006D0A28">
      <w:pPr>
        <w:spacing w:before="240" w:after="200" w:line="240" w:lineRule="auto"/>
      </w:pPr>
      <w:r>
        <w:t>The application must be submitted by the current responsible emitter for the facility</w:t>
      </w:r>
      <w:r w:rsidDel="00251E7F">
        <w:t>.</w:t>
      </w:r>
      <w:r>
        <w:t xml:space="preserve"> Th</w:t>
      </w:r>
      <w:r w:rsidR="004104C2">
        <w:t>is</w:t>
      </w:r>
      <w:r>
        <w:t xml:space="preserve"> is the person (individual, body corporate, trust, corporation sole, body politic or local governing body) with </w:t>
      </w:r>
      <w:hyperlink r:id="rId18" w:anchor="assess-if-you-have-to-report" w:tooltip="A link to the Assess your obligations page on the Clean Energy Regulator's website" w:history="1">
        <w:r w:rsidRPr="001369BB">
          <w:rPr>
            <w:rStyle w:val="Hyperlink"/>
            <w:rFonts w:asciiTheme="minorHAnsi" w:hAnsiTheme="minorHAnsi"/>
          </w:rPr>
          <w:t>operational control</w:t>
        </w:r>
      </w:hyperlink>
      <w:r w:rsidRPr="00812766">
        <w:rPr>
          <w:rStyle w:val="FootnoteReference"/>
        </w:rPr>
        <w:footnoteReference w:id="11"/>
      </w:r>
      <w:r>
        <w:t xml:space="preserve"> of the facility. </w:t>
      </w:r>
    </w:p>
    <w:p w14:paraId="6CB56BE7" w14:textId="5FE5CA14" w:rsidR="00C1270F" w:rsidRDefault="001369BB" w:rsidP="00E82B46">
      <w:pPr>
        <w:spacing w:after="200" w:line="240" w:lineRule="auto"/>
      </w:pPr>
      <w:r>
        <w:t>The application form will be pre-filled with</w:t>
      </w:r>
      <w:r w:rsidR="002D2696">
        <w:t xml:space="preserve"> the</w:t>
      </w:r>
      <w:r>
        <w:t xml:space="preserve"> responsible emitter</w:t>
      </w:r>
      <w:r w:rsidR="00394648">
        <w:t>’s</w:t>
      </w:r>
      <w:r>
        <w:t xml:space="preserve"> details based on the organisation identified in the</w:t>
      </w:r>
      <w:r w:rsidR="00656660">
        <w:t xml:space="preserve"> user and organisation profile icon</w:t>
      </w:r>
      <w:r w:rsidR="00B60037">
        <w:t>, which is found</w:t>
      </w:r>
      <w:r w:rsidR="00656660">
        <w:t xml:space="preserve"> in</w:t>
      </w:r>
      <w:r w:rsidR="00CD1D2A">
        <w:t xml:space="preserve"> the</w:t>
      </w:r>
      <w:r w:rsidR="00656660">
        <w:t xml:space="preserve"> top </w:t>
      </w:r>
      <w:r w:rsidR="00656660" w:rsidDel="00F50905">
        <w:t>right</w:t>
      </w:r>
      <w:r w:rsidR="00656660">
        <w:t xml:space="preserve">-hand corner of the </w:t>
      </w:r>
      <w:r w:rsidR="0031292D">
        <w:t>Online Service</w:t>
      </w:r>
      <w:r w:rsidR="00583A9C">
        <w:t>s</w:t>
      </w:r>
      <w:r w:rsidR="00656660">
        <w:t xml:space="preserve"> page. </w:t>
      </w:r>
    </w:p>
    <w:p w14:paraId="6FB32B94" w14:textId="79DE51CE" w:rsidR="00AF1759" w:rsidRPr="00AF1759" w:rsidRDefault="001369BB" w:rsidP="00E82B46">
      <w:pPr>
        <w:spacing w:after="200" w:line="240" w:lineRule="auto"/>
      </w:pPr>
      <w:r>
        <w:t>If an applicant needs to change to a different responsible emitter, click on the user profile icon and select ‘Switch </w:t>
      </w:r>
      <w:proofErr w:type="gramStart"/>
      <w:r w:rsidR="00C1270F">
        <w:t>o</w:t>
      </w:r>
      <w:r>
        <w:t>rganisations’</w:t>
      </w:r>
      <w:proofErr w:type="gramEnd"/>
      <w:r>
        <w:t xml:space="preserve">. If the required responsible emitter doesn’t appear, contact </w:t>
      </w:r>
      <w:r w:rsidR="006E4AFC">
        <w:t xml:space="preserve">a </w:t>
      </w:r>
      <w:r w:rsidR="00B16F0D">
        <w:t xml:space="preserve">user </w:t>
      </w:r>
      <w:r w:rsidR="00044760">
        <w:t>with</w:t>
      </w:r>
      <w:r>
        <w:t>in the organisation</w:t>
      </w:r>
      <w:r w:rsidDel="00B16F0D">
        <w:t xml:space="preserve"> </w:t>
      </w:r>
      <w:r w:rsidR="00A82D22">
        <w:t>w</w:t>
      </w:r>
      <w:r w:rsidR="007F2DD7">
        <w:t>ho has</w:t>
      </w:r>
      <w:r w:rsidR="00A82D22">
        <w:t xml:space="preserve"> ‘admin’</w:t>
      </w:r>
      <w:r w:rsidDel="00B16F0D">
        <w:t xml:space="preserve"> access</w:t>
      </w:r>
      <w:r>
        <w:t xml:space="preserve">, </w:t>
      </w:r>
      <w:r w:rsidR="00B16F0D">
        <w:t xml:space="preserve">and request </w:t>
      </w:r>
      <w:r w:rsidR="00044760">
        <w:t>they</w:t>
      </w:r>
      <w:r w:rsidR="00A82D22">
        <w:t xml:space="preserve"> </w:t>
      </w:r>
      <w:r w:rsidR="00044760">
        <w:t xml:space="preserve">update user permissions </w:t>
      </w:r>
      <w:r w:rsidR="00583A9C">
        <w:t>to grant access</w:t>
      </w:r>
      <w:r w:rsidR="00B70351">
        <w:t>.</w:t>
      </w:r>
      <w:r w:rsidR="00565499">
        <w:t xml:space="preserve"> </w:t>
      </w:r>
      <w:r w:rsidR="00B70351">
        <w:t>S</w:t>
      </w:r>
      <w:r w:rsidRPr="00B465FC">
        <w:t xml:space="preserve">ee </w:t>
      </w:r>
      <w:hyperlink r:id="rId19" w:tooltip="A link to the Online Services user guide on the Clean Energy Regulator's website" w:history="1">
        <w:r w:rsidRPr="00B465FC">
          <w:rPr>
            <w:rStyle w:val="Hyperlink"/>
            <w:rFonts w:asciiTheme="minorHAnsi" w:hAnsiTheme="minorHAnsi"/>
          </w:rPr>
          <w:t xml:space="preserve">NGER </w:t>
        </w:r>
        <w:r w:rsidR="000B2509">
          <w:rPr>
            <w:rStyle w:val="Hyperlink"/>
            <w:rFonts w:asciiTheme="minorHAnsi" w:hAnsiTheme="minorHAnsi"/>
          </w:rPr>
          <w:t>Online Services U</w:t>
        </w:r>
        <w:r w:rsidRPr="00B465FC">
          <w:rPr>
            <w:rStyle w:val="Hyperlink"/>
            <w:rFonts w:asciiTheme="minorHAnsi" w:hAnsiTheme="minorHAnsi"/>
          </w:rPr>
          <w:t xml:space="preserve">ser </w:t>
        </w:r>
        <w:r w:rsidR="000B2509">
          <w:rPr>
            <w:rStyle w:val="Hyperlink"/>
            <w:rFonts w:asciiTheme="minorHAnsi" w:hAnsiTheme="minorHAnsi"/>
          </w:rPr>
          <w:t>G</w:t>
        </w:r>
        <w:r w:rsidRPr="00B465FC">
          <w:rPr>
            <w:rStyle w:val="Hyperlink"/>
            <w:rFonts w:asciiTheme="minorHAnsi" w:hAnsiTheme="minorHAnsi"/>
          </w:rPr>
          <w:t>uide</w:t>
        </w:r>
        <w:r w:rsidRPr="00180ADD">
          <w:rPr>
            <w:rStyle w:val="Hyperlink"/>
            <w:rFonts w:asciiTheme="minorHAnsi" w:hAnsiTheme="minorHAnsi"/>
            <w:color w:val="auto"/>
            <w:u w:val="none"/>
            <w:vertAlign w:val="superscript"/>
          </w:rPr>
          <w:footnoteReference w:id="12"/>
        </w:r>
      </w:hyperlink>
      <w:r w:rsidRPr="00B465FC">
        <w:t xml:space="preserve"> for more information.</w:t>
      </w:r>
    </w:p>
    <w:p w14:paraId="662ECED3" w14:textId="79B66B1A" w:rsidR="00F737AC" w:rsidRPr="00AF1759" w:rsidRDefault="00F737AC" w:rsidP="00E82B46">
      <w:pPr>
        <w:spacing w:after="200" w:line="240" w:lineRule="auto"/>
      </w:pPr>
      <w:r>
        <w:t xml:space="preserve">If a responsible emitter is not already registered under the NGER Act and is not a controlling corporation, </w:t>
      </w:r>
      <w:r w:rsidR="00614E06">
        <w:t>the applicant</w:t>
      </w:r>
      <w:r>
        <w:t xml:space="preserve"> must apply to register under section 15B of the NGER Act. For more information on how to identify the responsible emitter for a facility and apply for registration</w:t>
      </w:r>
      <w:r w:rsidR="00B70351">
        <w:t>,</w:t>
      </w:r>
      <w:r>
        <w:t xml:space="preserve"> see </w:t>
      </w:r>
      <w:hyperlink r:id="rId20" w:tooltip="A link to the Register / Deregister page on the Clean Energy Regulator's website" w:history="1">
        <w:r w:rsidR="005F3A24">
          <w:rPr>
            <w:rStyle w:val="Hyperlink"/>
            <w:rFonts w:asciiTheme="minorHAnsi" w:hAnsiTheme="minorHAnsi"/>
          </w:rPr>
          <w:t>r</w:t>
        </w:r>
        <w:r w:rsidR="005F3A24" w:rsidRPr="005F3A24">
          <w:rPr>
            <w:rStyle w:val="Hyperlink"/>
            <w:rFonts w:asciiTheme="minorHAnsi" w:hAnsiTheme="minorHAnsi"/>
          </w:rPr>
          <w:t>egister as an NGER report</w:t>
        </w:r>
        <w:r w:rsidR="005F3A24">
          <w:rPr>
            <w:rStyle w:val="Hyperlink"/>
            <w:rFonts w:asciiTheme="minorHAnsi" w:hAnsiTheme="minorHAnsi"/>
          </w:rPr>
          <w:t>er</w:t>
        </w:r>
      </w:hyperlink>
      <w:r w:rsidRPr="00812766">
        <w:rPr>
          <w:rStyle w:val="FootnoteReference"/>
        </w:rPr>
        <w:footnoteReference w:id="13"/>
      </w:r>
      <w:r>
        <w:t>.</w:t>
      </w:r>
    </w:p>
    <w:p w14:paraId="1C1855AF" w14:textId="5FBF9491" w:rsidR="00342D42" w:rsidRPr="00885636" w:rsidRDefault="00342D42" w:rsidP="00180ADD">
      <w:pPr>
        <w:pStyle w:val="Heading2"/>
        <w:numPr>
          <w:ilvl w:val="1"/>
          <w:numId w:val="40"/>
        </w:numPr>
      </w:pPr>
      <w:bookmarkStart w:id="90" w:name="_Toc239070852"/>
      <w:r w:rsidRPr="00180ADD">
        <w:rPr>
          <w:rFonts w:eastAsia="MS Gothic"/>
        </w:rPr>
        <w:t>Facility</w:t>
      </w:r>
      <w:bookmarkEnd w:id="90"/>
      <w:r w:rsidRPr="00885636">
        <w:t xml:space="preserve"> </w:t>
      </w:r>
    </w:p>
    <w:p w14:paraId="7BD999F2" w14:textId="6A7F33B7" w:rsidR="00E82B46" w:rsidRPr="00A34D5B" w:rsidRDefault="00E82B46" w:rsidP="006D0A28">
      <w:pPr>
        <w:spacing w:before="240"/>
      </w:pPr>
      <w:r w:rsidRPr="00A34D5B">
        <w:t xml:space="preserve">The application form </w:t>
      </w:r>
      <w:r>
        <w:t>provide</w:t>
      </w:r>
      <w:r w:rsidR="00E94B55">
        <w:t>s</w:t>
      </w:r>
      <w:r>
        <w:t xml:space="preserve"> a list of safeguard facilities under the selected responsible emitter to choose from. If you need to make an application for a facility that is not listed, </w:t>
      </w:r>
      <w:hyperlink r:id="rId21" w:history="1">
        <w:r w:rsidRPr="005F33EE">
          <w:rPr>
            <w:rStyle w:val="Hyperlink"/>
            <w:rFonts w:asciiTheme="minorHAnsi" w:hAnsiTheme="minorHAnsi"/>
          </w:rPr>
          <w:t>contact</w:t>
        </w:r>
        <w:r w:rsidR="002E668F" w:rsidRPr="005F33EE">
          <w:rPr>
            <w:rStyle w:val="Hyperlink"/>
            <w:rFonts w:asciiTheme="minorHAnsi" w:hAnsiTheme="minorHAnsi"/>
          </w:rPr>
          <w:t xml:space="preserve"> us</w:t>
        </w:r>
      </w:hyperlink>
      <w:r w:rsidR="005F33EE">
        <w:rPr>
          <w:rStyle w:val="FootnoteReference"/>
        </w:rPr>
        <w:footnoteReference w:id="14"/>
      </w:r>
      <w:r>
        <w:t xml:space="preserve">. </w:t>
      </w:r>
    </w:p>
    <w:p w14:paraId="68F3C535" w14:textId="22EF855B" w:rsidR="00342D42" w:rsidRPr="0095122F" w:rsidRDefault="002D2E5B" w:rsidP="00180ADD">
      <w:pPr>
        <w:pStyle w:val="Heading2"/>
        <w:numPr>
          <w:ilvl w:val="1"/>
          <w:numId w:val="40"/>
        </w:numPr>
      </w:pPr>
      <w:bookmarkStart w:id="91" w:name="_Toc239070853"/>
      <w:r>
        <w:rPr>
          <w:rFonts w:asciiTheme="minorHAnsi" w:hAnsiTheme="minorHAnsi"/>
          <w:lang w:eastAsia="en-AU"/>
        </w:rPr>
        <w:t>First financial year and duration</w:t>
      </w:r>
      <w:bookmarkEnd w:id="91"/>
    </w:p>
    <w:p w14:paraId="279FFD74" w14:textId="5E885878" w:rsidR="00186025" w:rsidRPr="00965089" w:rsidRDefault="00186025" w:rsidP="00186025">
      <w:pPr>
        <w:pStyle w:val="NoSpacing"/>
        <w:spacing w:before="240" w:after="200"/>
      </w:pPr>
      <w:r w:rsidRPr="00965089">
        <w:t xml:space="preserve">The application must specify the </w:t>
      </w:r>
      <w:r w:rsidRPr="00C756D4">
        <w:t>first financial</w:t>
      </w:r>
      <w:r w:rsidRPr="00965089">
        <w:t xml:space="preserve"> year </w:t>
      </w:r>
      <w:r>
        <w:t xml:space="preserve">that </w:t>
      </w:r>
      <w:r w:rsidRPr="00965089">
        <w:t xml:space="preserve">the MYMP </w:t>
      </w:r>
      <w:r>
        <w:t>would</w:t>
      </w:r>
      <w:r w:rsidRPr="00965089">
        <w:t xml:space="preserve"> commence</w:t>
      </w:r>
      <w:r>
        <w:t xml:space="preserve"> if approved. </w:t>
      </w:r>
    </w:p>
    <w:p w14:paraId="46F7945A" w14:textId="2FB6DF44" w:rsidR="00417C2F" w:rsidRDefault="00406407" w:rsidP="006D0A28">
      <w:pPr>
        <w:pStyle w:val="NoSpacing"/>
        <w:spacing w:before="240" w:after="200"/>
      </w:pPr>
      <w:r>
        <w:t xml:space="preserve">MYMPs cannot be made for a part of a financial year. However, more than one </w:t>
      </w:r>
      <w:r w:rsidR="009F6D12">
        <w:t>responsible emitter may be responsible for a facility throughout the duration of a</w:t>
      </w:r>
      <w:r w:rsidR="00D80A3A">
        <w:t>n</w:t>
      </w:r>
      <w:r w:rsidR="009F6D12">
        <w:t xml:space="preserve"> MYMP</w:t>
      </w:r>
      <w:r w:rsidR="00313F94">
        <w:t xml:space="preserve"> if there is a change of operational control</w:t>
      </w:r>
      <w:r w:rsidR="009F6D12">
        <w:t>.</w:t>
      </w:r>
    </w:p>
    <w:p w14:paraId="098A9AEB" w14:textId="1821E925" w:rsidR="001760D3" w:rsidRDefault="00186025" w:rsidP="00E82B46">
      <w:pPr>
        <w:pStyle w:val="NoSpacing"/>
        <w:spacing w:after="200"/>
      </w:pPr>
      <w:r>
        <w:t>The application must also s</w:t>
      </w:r>
      <w:r w:rsidRPr="00C756D4">
        <w:t xml:space="preserve">pecify the duration of the MYMP, </w:t>
      </w:r>
      <w:r>
        <w:t>which can</w:t>
      </w:r>
      <w:r w:rsidRPr="00C756D4">
        <w:t xml:space="preserve"> be between </w:t>
      </w:r>
      <w:r>
        <w:t>2</w:t>
      </w:r>
      <w:r w:rsidRPr="00C756D4">
        <w:t xml:space="preserve"> and </w:t>
      </w:r>
      <w:r>
        <w:t>5</w:t>
      </w:r>
      <w:r w:rsidRPr="00C756D4">
        <w:t xml:space="preserve"> </w:t>
      </w:r>
      <w:r>
        <w:t xml:space="preserve">financial </w:t>
      </w:r>
      <w:r w:rsidRPr="00C756D4">
        <w:t xml:space="preserve">years. </w:t>
      </w:r>
      <w:r w:rsidR="001760D3" w:rsidRPr="00A55246">
        <w:t xml:space="preserve">An MYMP cannot </w:t>
      </w:r>
      <w:r w:rsidR="00C46639">
        <w:t>have an end date later than</w:t>
      </w:r>
      <w:r w:rsidR="001760D3" w:rsidRPr="00A55246">
        <w:t xml:space="preserve"> 30 June 2030. For example, </w:t>
      </w:r>
      <w:r w:rsidR="00BE32D2">
        <w:t>an MYMP</w:t>
      </w:r>
      <w:r w:rsidR="001760D3" w:rsidRPr="00A55246">
        <w:t xml:space="preserve"> </w:t>
      </w:r>
      <w:r w:rsidR="00040002">
        <w:t>that star</w:t>
      </w:r>
      <w:r w:rsidR="00257C6C">
        <w:t>ts on 1</w:t>
      </w:r>
      <w:r w:rsidR="00BB4523">
        <w:t> </w:t>
      </w:r>
      <w:r w:rsidR="00257C6C">
        <w:t>July</w:t>
      </w:r>
      <w:r w:rsidR="00BB4523">
        <w:t> </w:t>
      </w:r>
      <w:r w:rsidR="00257C6C">
        <w:t xml:space="preserve">2026 </w:t>
      </w:r>
      <w:r w:rsidR="00BE32D2">
        <w:t>can</w:t>
      </w:r>
      <w:r w:rsidR="001760D3" w:rsidRPr="00A55246">
        <w:t xml:space="preserve"> </w:t>
      </w:r>
      <w:r w:rsidR="0095422A">
        <w:t xml:space="preserve">be up to </w:t>
      </w:r>
      <w:r w:rsidR="004D1620">
        <w:t xml:space="preserve">4 </w:t>
      </w:r>
      <w:r w:rsidR="0095422A">
        <w:t>year</w:t>
      </w:r>
      <w:r w:rsidR="00B87408">
        <w:t>s</w:t>
      </w:r>
      <w:r w:rsidR="0095422A">
        <w:t xml:space="preserve"> long</w:t>
      </w:r>
      <w:r w:rsidR="00642D5F">
        <w:t xml:space="preserve"> </w:t>
      </w:r>
      <w:r>
        <w:t>– i</w:t>
      </w:r>
      <w:r w:rsidR="00257C6C">
        <w:t xml:space="preserve">t cannot be </w:t>
      </w:r>
      <w:r w:rsidR="0095422A">
        <w:t>5 year</w:t>
      </w:r>
      <w:r w:rsidR="00257C6C">
        <w:t>s, as that w</w:t>
      </w:r>
      <w:r w:rsidR="00E36B3C">
        <w:t>ould put the end date past 30</w:t>
      </w:r>
      <w:r w:rsidR="00BB4523">
        <w:t> </w:t>
      </w:r>
      <w:r w:rsidR="00E36B3C">
        <w:t>June</w:t>
      </w:r>
      <w:r w:rsidR="00BB4523">
        <w:t> </w:t>
      </w:r>
      <w:r w:rsidR="00E36B3C">
        <w:t>2030</w:t>
      </w:r>
      <w:r w:rsidR="004811AE">
        <w:t>.</w:t>
      </w:r>
      <w:r w:rsidR="00182547">
        <w:t xml:space="preserve"> </w:t>
      </w:r>
    </w:p>
    <w:p w14:paraId="1836A4DF" w14:textId="77777777" w:rsidR="00D86ED1" w:rsidRDefault="00AC12DA" w:rsidP="00CE0DDD">
      <w:pPr>
        <w:pStyle w:val="NoSpacing"/>
        <w:spacing w:before="200" w:after="200"/>
        <w:rPr>
          <w:rFonts w:eastAsia="Times New Roman" w:cstheme="minorHAnsi"/>
        </w:rPr>
      </w:pPr>
      <w:r w:rsidRPr="00A55246">
        <w:rPr>
          <w:rFonts w:eastAsia="Times New Roman" w:cstheme="minorHAnsi"/>
        </w:rPr>
        <w:t>Responsible emitters may apply to</w:t>
      </w:r>
      <w:r w:rsidR="00D86ED1">
        <w:rPr>
          <w:rFonts w:eastAsia="Times New Roman" w:cstheme="minorHAnsi"/>
        </w:rPr>
        <w:t>:</w:t>
      </w:r>
      <w:r w:rsidRPr="00A55246">
        <w:rPr>
          <w:rFonts w:eastAsia="Times New Roman" w:cstheme="minorHAnsi"/>
        </w:rPr>
        <w:t xml:space="preserve"> </w:t>
      </w:r>
    </w:p>
    <w:p w14:paraId="47D7BD66" w14:textId="77777777" w:rsidR="00D86ED1" w:rsidRDefault="00AC12DA" w:rsidP="00D86ED1">
      <w:pPr>
        <w:pStyle w:val="ListParagraph"/>
        <w:numPr>
          <w:ilvl w:val="0"/>
          <w:numId w:val="52"/>
        </w:numPr>
        <w:spacing w:before="120" w:after="120" w:line="240" w:lineRule="auto"/>
        <w:ind w:left="357" w:hanging="357"/>
        <w:contextualSpacing w:val="0"/>
      </w:pPr>
      <w:r w:rsidRPr="00A55246">
        <w:t xml:space="preserve">reduce or extend the duration of an approved MYMP (to a minimum of </w:t>
      </w:r>
      <w:r w:rsidR="00A96D8F">
        <w:t>2</w:t>
      </w:r>
      <w:r w:rsidR="00A96D8F" w:rsidRPr="00A55246">
        <w:t xml:space="preserve"> </w:t>
      </w:r>
      <w:r w:rsidRPr="00A55246">
        <w:t xml:space="preserve">years or a maximum of </w:t>
      </w:r>
      <w:r w:rsidR="00A96D8F">
        <w:t>5</w:t>
      </w:r>
      <w:r w:rsidR="00A96D8F" w:rsidRPr="00A55246">
        <w:t xml:space="preserve"> </w:t>
      </w:r>
      <w:r w:rsidRPr="00A55246">
        <w:t>years)</w:t>
      </w:r>
    </w:p>
    <w:p w14:paraId="488603CA" w14:textId="67F9DC7F" w:rsidR="00AC12DA" w:rsidRPr="00965089" w:rsidRDefault="00AC12DA" w:rsidP="00180ADD">
      <w:pPr>
        <w:pStyle w:val="ListParagraph"/>
        <w:numPr>
          <w:ilvl w:val="0"/>
          <w:numId w:val="52"/>
        </w:numPr>
        <w:spacing w:before="120" w:after="120" w:line="240" w:lineRule="auto"/>
        <w:ind w:left="357" w:hanging="357"/>
        <w:contextualSpacing w:val="0"/>
      </w:pPr>
      <w:r w:rsidRPr="00A55246">
        <w:t>revoke an MYMP</w:t>
      </w:r>
      <w:r w:rsidR="00AF0505">
        <w:t>.</w:t>
      </w:r>
      <w:r w:rsidR="00CA5884" w:rsidRPr="00A55246">
        <w:t xml:space="preserve"> </w:t>
      </w:r>
    </w:p>
    <w:p w14:paraId="3F681844" w14:textId="77777777" w:rsidR="00382D16" w:rsidRDefault="00B04B28" w:rsidP="00551D03">
      <w:pPr>
        <w:pStyle w:val="NoSpacing"/>
        <w:spacing w:before="200" w:after="200"/>
      </w:pPr>
      <w:r w:rsidRPr="00A55246">
        <w:lastRenderedPageBreak/>
        <w:t>Note</w:t>
      </w:r>
      <w:r w:rsidR="00093ED8" w:rsidRPr="00A55246">
        <w:t xml:space="preserve"> that </w:t>
      </w:r>
      <w:r w:rsidRPr="00A55246">
        <w:t>the CER may</w:t>
      </w:r>
      <w:r w:rsidR="00382D16">
        <w:t>:</w:t>
      </w:r>
      <w:r w:rsidRPr="00A55246">
        <w:t xml:space="preserve"> </w:t>
      </w:r>
    </w:p>
    <w:p w14:paraId="38385869" w14:textId="304C4344" w:rsidR="000E4182" w:rsidRDefault="00B635E8" w:rsidP="00180ADD">
      <w:pPr>
        <w:pStyle w:val="ListParagraph"/>
        <w:numPr>
          <w:ilvl w:val="0"/>
          <w:numId w:val="52"/>
        </w:numPr>
        <w:spacing w:before="120" w:after="120" w:line="240" w:lineRule="auto"/>
        <w:ind w:left="357" w:hanging="357"/>
        <w:contextualSpacing w:val="0"/>
      </w:pPr>
      <w:r>
        <w:t xml:space="preserve">reduce the </w:t>
      </w:r>
      <w:r w:rsidR="00693408">
        <w:t xml:space="preserve">duration </w:t>
      </w:r>
      <w:r w:rsidR="008F75E7">
        <w:t>of an MYMP</w:t>
      </w:r>
      <w:r w:rsidR="007C461D">
        <w:t xml:space="preserve"> so that it ceases to be in force at the end of the current financial year</w:t>
      </w:r>
      <w:r w:rsidR="00827DA9">
        <w:t xml:space="preserve">, if </w:t>
      </w:r>
      <w:r w:rsidR="009C5DA3">
        <w:t xml:space="preserve">satisfied </w:t>
      </w:r>
      <w:r w:rsidR="00827DA9">
        <w:t>the emissions reduction plan is not being implemented or is not effective</w:t>
      </w:r>
      <w:r w:rsidR="004A4042" w:rsidRPr="004A4042">
        <w:t xml:space="preserve"> </w:t>
      </w:r>
    </w:p>
    <w:p w14:paraId="5DB52AFA" w14:textId="075BE581" w:rsidR="008D324C" w:rsidRDefault="00B04B28" w:rsidP="00180ADD">
      <w:pPr>
        <w:pStyle w:val="ListParagraph"/>
        <w:numPr>
          <w:ilvl w:val="0"/>
          <w:numId w:val="52"/>
        </w:numPr>
        <w:spacing w:before="120" w:after="120" w:line="240" w:lineRule="auto"/>
        <w:ind w:left="357" w:hanging="357"/>
        <w:contextualSpacing w:val="0"/>
      </w:pPr>
      <w:r w:rsidRPr="00A55246">
        <w:t xml:space="preserve">revoke </w:t>
      </w:r>
      <w:r w:rsidR="00221F7E">
        <w:t>an</w:t>
      </w:r>
      <w:r w:rsidRPr="00A55246">
        <w:t xml:space="preserve"> MYMP</w:t>
      </w:r>
      <w:r w:rsidR="008F514D" w:rsidRPr="008F514D">
        <w:t xml:space="preserve"> if the application included false or misleading information, without which the </w:t>
      </w:r>
      <w:r w:rsidR="00893267">
        <w:t xml:space="preserve">MYMP </w:t>
      </w:r>
      <w:r w:rsidR="008F514D" w:rsidRPr="008F514D">
        <w:t xml:space="preserve">would not have been </w:t>
      </w:r>
      <w:r w:rsidR="00506AE9">
        <w:t>declared</w:t>
      </w:r>
      <w:r w:rsidR="008F514D" w:rsidRPr="008F514D">
        <w:t xml:space="preserve">. </w:t>
      </w:r>
    </w:p>
    <w:p w14:paraId="37756317" w14:textId="6B802DCC" w:rsidR="00965089" w:rsidRDefault="00AF0505" w:rsidP="00551D03">
      <w:pPr>
        <w:pStyle w:val="NoSpacing"/>
        <w:spacing w:before="200" w:after="200"/>
      </w:pPr>
      <w:r>
        <w:t>S</w:t>
      </w:r>
      <w:r w:rsidR="00965089" w:rsidRPr="00A55246">
        <w:t xml:space="preserve">ee </w:t>
      </w:r>
      <w:hyperlink w:anchor="_Variations_and_revocation" w:history="1">
        <w:r w:rsidR="00DC4E13">
          <w:rPr>
            <w:rStyle w:val="Hyperlink"/>
            <w:rFonts w:asciiTheme="minorHAnsi" w:hAnsiTheme="minorHAnsi"/>
          </w:rPr>
          <w:t>v</w:t>
        </w:r>
        <w:r w:rsidR="00670566" w:rsidRPr="0095632B">
          <w:rPr>
            <w:rStyle w:val="Hyperlink"/>
            <w:rFonts w:asciiTheme="minorHAnsi" w:hAnsiTheme="minorHAnsi"/>
          </w:rPr>
          <w:t>ar</w:t>
        </w:r>
        <w:r w:rsidR="0021337A" w:rsidRPr="0095632B">
          <w:rPr>
            <w:rStyle w:val="Hyperlink"/>
            <w:rFonts w:asciiTheme="minorHAnsi" w:hAnsiTheme="minorHAnsi"/>
          </w:rPr>
          <w:t>iations</w:t>
        </w:r>
        <w:r w:rsidR="00670566" w:rsidRPr="0095632B">
          <w:rPr>
            <w:rStyle w:val="Hyperlink"/>
            <w:rFonts w:asciiTheme="minorHAnsi" w:hAnsiTheme="minorHAnsi"/>
          </w:rPr>
          <w:t xml:space="preserve"> and </w:t>
        </w:r>
        <w:r w:rsidR="0021337A" w:rsidRPr="0095632B">
          <w:rPr>
            <w:rStyle w:val="Hyperlink"/>
            <w:rFonts w:asciiTheme="minorHAnsi" w:hAnsiTheme="minorHAnsi"/>
          </w:rPr>
          <w:t>revocation to</w:t>
        </w:r>
        <w:r w:rsidR="00670566" w:rsidRPr="0095632B">
          <w:rPr>
            <w:rStyle w:val="Hyperlink"/>
            <w:rFonts w:asciiTheme="minorHAnsi" w:hAnsiTheme="minorHAnsi"/>
          </w:rPr>
          <w:t xml:space="preserve"> an MYMP</w:t>
        </w:r>
      </w:hyperlink>
      <w:r>
        <w:t xml:space="preserve"> for more information</w:t>
      </w:r>
      <w:r w:rsidR="00965089" w:rsidRPr="00A55246">
        <w:t xml:space="preserve">. </w:t>
      </w:r>
    </w:p>
    <w:p w14:paraId="56E5FE64" w14:textId="77777777" w:rsidR="003159F5" w:rsidRPr="0095122F" w:rsidRDefault="003159F5" w:rsidP="00180ADD">
      <w:pPr>
        <w:pStyle w:val="Heading2"/>
        <w:numPr>
          <w:ilvl w:val="1"/>
          <w:numId w:val="40"/>
        </w:numPr>
      </w:pPr>
      <w:bookmarkStart w:id="92" w:name="_Toc239070854"/>
      <w:r w:rsidRPr="00180ADD">
        <w:rPr>
          <w:rFonts w:eastAsia="MS Gothic"/>
        </w:rPr>
        <w:t>Covered</w:t>
      </w:r>
      <w:r w:rsidRPr="0095122F">
        <w:t xml:space="preserve"> emissions</w:t>
      </w:r>
      <w:bookmarkEnd w:id="92"/>
      <w:r w:rsidRPr="0095122F">
        <w:t xml:space="preserve"> </w:t>
      </w:r>
    </w:p>
    <w:p w14:paraId="757A0A8D" w14:textId="6DA999E6" w:rsidR="00285550" w:rsidRDefault="003159F5" w:rsidP="006D0A28">
      <w:pPr>
        <w:pStyle w:val="NoSpacing"/>
        <w:spacing w:before="240" w:after="200"/>
      </w:pPr>
      <w:r>
        <w:t xml:space="preserve">The application </w:t>
      </w:r>
      <w:r w:rsidR="00431563">
        <w:t xml:space="preserve">must </w:t>
      </w:r>
      <w:r w:rsidR="00CB3CF6">
        <w:t xml:space="preserve">specify the </w:t>
      </w:r>
      <w:proofErr w:type="gramStart"/>
      <w:r w:rsidR="00CB3CF6">
        <w:t>amount</w:t>
      </w:r>
      <w:proofErr w:type="gramEnd"/>
      <w:r w:rsidR="00CB3CF6">
        <w:t xml:space="preserve"> of</w:t>
      </w:r>
      <w:r w:rsidR="00285550">
        <w:t xml:space="preserve"> covered emissions from the operation of the facility during the first financial year of the proposed MYMP. </w:t>
      </w:r>
    </w:p>
    <w:p w14:paraId="3A4A725B" w14:textId="1E81FE26" w:rsidR="00F30C23" w:rsidRDefault="00731F54" w:rsidP="00E51857">
      <w:pPr>
        <w:pStyle w:val="NoSpacing"/>
        <w:spacing w:after="200"/>
      </w:pPr>
      <w:r>
        <w:t xml:space="preserve">If the NGER report for the facility has been submitted, </w:t>
      </w:r>
      <w:r w:rsidR="00243275">
        <w:t xml:space="preserve">use </w:t>
      </w:r>
      <w:r>
        <w:t xml:space="preserve">the </w:t>
      </w:r>
      <w:proofErr w:type="gramStart"/>
      <w:r w:rsidR="006E34A8">
        <w:t>amount</w:t>
      </w:r>
      <w:proofErr w:type="gramEnd"/>
      <w:r w:rsidR="006E34A8">
        <w:t xml:space="preserve"> of </w:t>
      </w:r>
      <w:r>
        <w:t>covered emissions from that report. Otherwise</w:t>
      </w:r>
      <w:r w:rsidR="00D00198">
        <w:t>,</w:t>
      </w:r>
      <w:r>
        <w:t xml:space="preserve"> provide an estimate of covered emissions reasonably likely to be emitted </w:t>
      </w:r>
      <w:r w:rsidR="00E1520A">
        <w:t>at</w:t>
      </w:r>
      <w:r>
        <w:t xml:space="preserve"> the facility during the first </w:t>
      </w:r>
      <w:r w:rsidR="00E1520A">
        <w:t xml:space="preserve">financial </w:t>
      </w:r>
      <w:r>
        <w:t>year.</w:t>
      </w:r>
    </w:p>
    <w:p w14:paraId="5BBE7F77" w14:textId="4FDEEDEC" w:rsidR="00930314" w:rsidRDefault="00A33640" w:rsidP="00E51857">
      <w:pPr>
        <w:pStyle w:val="NoSpacing"/>
        <w:spacing w:after="200"/>
      </w:pPr>
      <w:r>
        <w:t>T</w:t>
      </w:r>
      <w:r w:rsidR="006A6FF3">
        <w:t>o</w:t>
      </w:r>
      <w:r w:rsidR="00E51857">
        <w:t xml:space="preserve"> approv</w:t>
      </w:r>
      <w:r w:rsidR="006A6FF3">
        <w:t>e</w:t>
      </w:r>
      <w:r w:rsidR="00E51857">
        <w:t xml:space="preserve"> an MYMP</w:t>
      </w:r>
      <w:r w:rsidR="006A6FF3">
        <w:t xml:space="preserve"> application</w:t>
      </w:r>
      <w:r w:rsidR="00C57B7D">
        <w:t>,</w:t>
      </w:r>
      <w:r w:rsidR="00E51857">
        <w:t xml:space="preserve"> the CER must be satisfied </w:t>
      </w:r>
      <w:r w:rsidR="006A6FF3">
        <w:t xml:space="preserve">that the facility’s covered emissions for the first financial year of the proposed MYMP are greater than </w:t>
      </w:r>
      <w:proofErr w:type="gramStart"/>
      <w:r w:rsidR="006A6FF3">
        <w:t xml:space="preserve">the </w:t>
      </w:r>
      <w:r w:rsidR="0026581C">
        <w:t>its</w:t>
      </w:r>
      <w:proofErr w:type="gramEnd"/>
      <w:r w:rsidR="0026581C">
        <w:t xml:space="preserve"> </w:t>
      </w:r>
      <w:r w:rsidR="006A6FF3">
        <w:t>baseline emissions number for that financial year</w:t>
      </w:r>
      <w:r w:rsidR="00EC3A1D">
        <w:t>.</w:t>
      </w:r>
      <w:r w:rsidR="008A2F27">
        <w:t xml:space="preserve"> </w:t>
      </w:r>
      <w:r w:rsidR="00930314">
        <w:t xml:space="preserve">When </w:t>
      </w:r>
      <w:r w:rsidR="00DB34D9">
        <w:t>deciding if this</w:t>
      </w:r>
      <w:r w:rsidR="00930314">
        <w:t xml:space="preserve"> </w:t>
      </w:r>
      <w:r w:rsidR="006061E9">
        <w:t>is the case</w:t>
      </w:r>
      <w:r w:rsidR="0086729F">
        <w:t xml:space="preserve">, the CER can rely on </w:t>
      </w:r>
      <w:r w:rsidR="00445BB0">
        <w:t xml:space="preserve">the </w:t>
      </w:r>
      <w:proofErr w:type="gramStart"/>
      <w:r w:rsidR="00445BB0">
        <w:t>amount</w:t>
      </w:r>
      <w:proofErr w:type="gramEnd"/>
      <w:r w:rsidR="00445BB0">
        <w:t xml:space="preserve"> of </w:t>
      </w:r>
      <w:r w:rsidR="0086729F">
        <w:t xml:space="preserve">covered emissions </w:t>
      </w:r>
      <w:r w:rsidR="00333410">
        <w:t>in an NGER report</w:t>
      </w:r>
      <w:r w:rsidR="0059590B">
        <w:t>, even if that information was not</w:t>
      </w:r>
      <w:r w:rsidR="008A2F27">
        <w:t xml:space="preserve"> available at the time </w:t>
      </w:r>
      <w:r w:rsidR="00EA2AB4">
        <w:t>the application was submitted</w:t>
      </w:r>
      <w:r w:rsidR="008A2F27">
        <w:t>.</w:t>
      </w:r>
    </w:p>
    <w:p w14:paraId="44A510FD" w14:textId="42B8C49B" w:rsidR="00FE1468" w:rsidRPr="00F30C23" w:rsidRDefault="00824AFA" w:rsidP="00180ADD">
      <w:pPr>
        <w:pStyle w:val="Heading2"/>
        <w:numPr>
          <w:ilvl w:val="1"/>
          <w:numId w:val="40"/>
        </w:numPr>
      </w:pPr>
      <w:bookmarkStart w:id="93" w:name="_Toc239070855"/>
      <w:r w:rsidRPr="00180ADD">
        <w:rPr>
          <w:rFonts w:eastAsia="MS Gothic"/>
        </w:rPr>
        <w:t>Declaration</w:t>
      </w:r>
      <w:bookmarkEnd w:id="93"/>
    </w:p>
    <w:p w14:paraId="06055CBE" w14:textId="55AB4F06" w:rsidR="00D43B3C" w:rsidRDefault="00870DAF" w:rsidP="006D0A28">
      <w:pPr>
        <w:pStyle w:val="subsection"/>
        <w:spacing w:after="200"/>
        <w:ind w:left="0" w:firstLine="0"/>
        <w:rPr>
          <w:rFonts w:asciiTheme="minorHAnsi" w:hAnsiTheme="minorHAnsi" w:cstheme="minorHAnsi"/>
        </w:rPr>
      </w:pPr>
      <w:r>
        <w:rPr>
          <w:rFonts w:asciiTheme="minorHAnsi" w:hAnsiTheme="minorHAnsi" w:cstheme="minorHAnsi"/>
        </w:rPr>
        <w:t>T</w:t>
      </w:r>
      <w:r w:rsidR="00824AFA">
        <w:rPr>
          <w:rFonts w:asciiTheme="minorHAnsi" w:hAnsiTheme="minorHAnsi" w:cstheme="minorHAnsi"/>
        </w:rPr>
        <w:t xml:space="preserve">he application </w:t>
      </w:r>
      <w:r w:rsidR="00870E27" w:rsidRPr="00870E27">
        <w:rPr>
          <w:rFonts w:asciiTheme="minorHAnsi" w:hAnsiTheme="minorHAnsi" w:cstheme="minorHAnsi"/>
        </w:rPr>
        <w:t>form</w:t>
      </w:r>
      <w:r w:rsidR="00870E27">
        <w:rPr>
          <w:rFonts w:asciiTheme="minorHAnsi" w:hAnsiTheme="minorHAnsi" w:cstheme="minorHAnsi"/>
        </w:rPr>
        <w:t xml:space="preserve"> includes</w:t>
      </w:r>
      <w:r w:rsidR="00870E27" w:rsidRPr="00870E27">
        <w:rPr>
          <w:rFonts w:asciiTheme="minorHAnsi" w:hAnsiTheme="minorHAnsi" w:cstheme="minorHAnsi"/>
        </w:rPr>
        <w:t xml:space="preserve"> </w:t>
      </w:r>
      <w:r w:rsidR="00870E27">
        <w:rPr>
          <w:rFonts w:asciiTheme="minorHAnsi" w:hAnsiTheme="minorHAnsi" w:cstheme="minorHAnsi"/>
        </w:rPr>
        <w:t xml:space="preserve">a declaration </w:t>
      </w:r>
      <w:r w:rsidR="00870E27" w:rsidRPr="00870E27">
        <w:rPr>
          <w:rFonts w:asciiTheme="minorHAnsi" w:hAnsiTheme="minorHAnsi" w:cstheme="minorHAnsi"/>
        </w:rPr>
        <w:t>in a ‘tick box’ format</w:t>
      </w:r>
      <w:r w:rsidR="00870E27">
        <w:rPr>
          <w:rFonts w:asciiTheme="minorHAnsi" w:hAnsiTheme="minorHAnsi" w:cstheme="minorHAnsi"/>
        </w:rPr>
        <w:t>,</w:t>
      </w:r>
      <w:r w:rsidR="00870E27" w:rsidRPr="00870E27">
        <w:rPr>
          <w:rFonts w:asciiTheme="minorHAnsi" w:hAnsiTheme="minorHAnsi" w:cstheme="minorHAnsi"/>
        </w:rPr>
        <w:t xml:space="preserve"> </w:t>
      </w:r>
      <w:r w:rsidR="00D375EA">
        <w:rPr>
          <w:rFonts w:asciiTheme="minorHAnsi" w:hAnsiTheme="minorHAnsi" w:cstheme="minorHAnsi"/>
        </w:rPr>
        <w:t>stating</w:t>
      </w:r>
      <w:r w:rsidR="00FE1468">
        <w:rPr>
          <w:rFonts w:asciiTheme="minorHAnsi" w:hAnsiTheme="minorHAnsi" w:cstheme="minorHAnsi"/>
        </w:rPr>
        <w:t xml:space="preserve"> </w:t>
      </w:r>
      <w:r w:rsidR="00FE1468" w:rsidRPr="00BF7DA9">
        <w:rPr>
          <w:rFonts w:asciiTheme="minorHAnsi" w:hAnsiTheme="minorHAnsi" w:cstheme="minorHAnsi"/>
        </w:rPr>
        <w:t xml:space="preserve">that </w:t>
      </w:r>
      <w:r w:rsidR="00ED0DAC" w:rsidRPr="00D309A2">
        <w:rPr>
          <w:rFonts w:asciiTheme="minorHAnsi" w:hAnsiTheme="minorHAnsi" w:cstheme="minorHAnsi"/>
        </w:rPr>
        <w:t xml:space="preserve">the </w:t>
      </w:r>
      <w:r w:rsidR="005F7B97">
        <w:rPr>
          <w:rFonts w:asciiTheme="minorHAnsi" w:hAnsiTheme="minorHAnsi" w:cstheme="minorHAnsi"/>
        </w:rPr>
        <w:t>r</w:t>
      </w:r>
      <w:r w:rsidR="00A7012E">
        <w:rPr>
          <w:rFonts w:asciiTheme="minorHAnsi" w:hAnsiTheme="minorHAnsi" w:cstheme="minorHAnsi"/>
        </w:rPr>
        <w:t>esponsible emitter</w:t>
      </w:r>
      <w:r w:rsidR="00635EDE">
        <w:rPr>
          <w:rFonts w:asciiTheme="minorHAnsi" w:hAnsiTheme="minorHAnsi" w:cstheme="minorHAnsi"/>
        </w:rPr>
        <w:t xml:space="preserve"> will both</w:t>
      </w:r>
      <w:r w:rsidR="00D43B3C">
        <w:rPr>
          <w:rFonts w:asciiTheme="minorHAnsi" w:hAnsiTheme="minorHAnsi" w:cstheme="minorHAnsi"/>
        </w:rPr>
        <w:t>:</w:t>
      </w:r>
    </w:p>
    <w:p w14:paraId="67120929" w14:textId="0EC9B921" w:rsidR="00D43B3C" w:rsidRPr="00D43B3C" w:rsidRDefault="00D43B3C" w:rsidP="00E94FBE">
      <w:pPr>
        <w:pStyle w:val="NoSpacing"/>
        <w:numPr>
          <w:ilvl w:val="0"/>
          <w:numId w:val="63"/>
        </w:numPr>
        <w:spacing w:before="120" w:after="120"/>
        <w:ind w:left="357" w:hanging="357"/>
        <w:rPr>
          <w:rFonts w:cstheme="minorHAnsi"/>
        </w:rPr>
      </w:pPr>
      <w:r w:rsidRPr="00D43B3C">
        <w:rPr>
          <w:rFonts w:cstheme="minorHAnsi"/>
        </w:rPr>
        <w:t xml:space="preserve">conduct </w:t>
      </w:r>
      <w:r w:rsidR="002167C3">
        <w:rPr>
          <w:rFonts w:cstheme="minorHAnsi"/>
        </w:rPr>
        <w:t>an</w:t>
      </w:r>
      <w:r w:rsidRPr="00D43B3C">
        <w:rPr>
          <w:rFonts w:cstheme="minorHAnsi"/>
        </w:rPr>
        <w:t xml:space="preserve"> </w:t>
      </w:r>
      <w:r w:rsidR="002167C3">
        <w:rPr>
          <w:rFonts w:cstheme="minorHAnsi"/>
        </w:rPr>
        <w:t>activity(s)</w:t>
      </w:r>
      <w:r w:rsidRPr="00D43B3C">
        <w:rPr>
          <w:rFonts w:cstheme="minorHAnsi"/>
        </w:rPr>
        <w:t xml:space="preserve"> to reduce the emission</w:t>
      </w:r>
      <w:r w:rsidR="00645E4A">
        <w:rPr>
          <w:rFonts w:cstheme="minorHAnsi"/>
        </w:rPr>
        <w:t>s i</w:t>
      </w:r>
      <w:r w:rsidRPr="00D43B3C">
        <w:rPr>
          <w:rFonts w:cstheme="minorHAnsi"/>
        </w:rPr>
        <w:t>ntensity of production variables for the facility</w:t>
      </w:r>
    </w:p>
    <w:p w14:paraId="32238F65" w14:textId="6BCFDE35" w:rsidR="008E0B43" w:rsidRPr="00AE060F" w:rsidRDefault="00D43B3C" w:rsidP="00AE060F">
      <w:pPr>
        <w:pStyle w:val="NoSpacing"/>
        <w:numPr>
          <w:ilvl w:val="0"/>
          <w:numId w:val="63"/>
        </w:numPr>
        <w:spacing w:before="120" w:after="120"/>
        <w:ind w:left="357" w:hanging="357"/>
        <w:rPr>
          <w:rFonts w:cstheme="minorHAnsi"/>
        </w:rPr>
      </w:pPr>
      <w:proofErr w:type="gramStart"/>
      <w:r w:rsidRPr="00D43B3C">
        <w:rPr>
          <w:rFonts w:cstheme="minorHAnsi"/>
        </w:rPr>
        <w:t>as a result of</w:t>
      </w:r>
      <w:proofErr w:type="gramEnd"/>
      <w:r w:rsidRPr="00D43B3C">
        <w:rPr>
          <w:rFonts w:cstheme="minorHAnsi"/>
        </w:rPr>
        <w:t xml:space="preserve"> conducting </w:t>
      </w:r>
      <w:r w:rsidR="00AE060F">
        <w:rPr>
          <w:rFonts w:cstheme="minorHAnsi"/>
        </w:rPr>
        <w:t>the</w:t>
      </w:r>
      <w:r w:rsidR="00AE060F" w:rsidRPr="00D43B3C">
        <w:rPr>
          <w:rFonts w:cstheme="minorHAnsi"/>
        </w:rPr>
        <w:t xml:space="preserve"> </w:t>
      </w:r>
      <w:r w:rsidRPr="00D43B3C">
        <w:rPr>
          <w:rFonts w:cstheme="minorHAnsi"/>
        </w:rPr>
        <w:t>activity</w:t>
      </w:r>
      <w:r w:rsidR="00AE060F">
        <w:rPr>
          <w:rFonts w:cstheme="minorHAnsi"/>
        </w:rPr>
        <w:t>(s)</w:t>
      </w:r>
      <w:r w:rsidRPr="00D43B3C">
        <w:rPr>
          <w:rFonts w:cstheme="minorHAnsi"/>
        </w:rPr>
        <w:t xml:space="preserve">, </w:t>
      </w:r>
      <w:r w:rsidRPr="00180ADD">
        <w:rPr>
          <w:rFonts w:cstheme="minorHAnsi"/>
        </w:rPr>
        <w:t>be</w:t>
      </w:r>
      <w:r w:rsidRPr="007E46E6">
        <w:rPr>
          <w:rFonts w:cstheme="minorHAnsi"/>
        </w:rPr>
        <w:t xml:space="preserve"> </w:t>
      </w:r>
      <w:r w:rsidRPr="00180ADD">
        <w:rPr>
          <w:rFonts w:cstheme="minorHAnsi"/>
        </w:rPr>
        <w:t>reasonably likely</w:t>
      </w:r>
      <w:r w:rsidRPr="00D43B3C">
        <w:rPr>
          <w:rFonts w:cstheme="minorHAnsi"/>
        </w:rPr>
        <w:t xml:space="preserve"> to prevent an excess emissions situation from existing in relation to the facility </w:t>
      </w:r>
      <w:r w:rsidR="00CD7059">
        <w:rPr>
          <w:rFonts w:cstheme="minorHAnsi"/>
        </w:rPr>
        <w:t>at the end of</w:t>
      </w:r>
      <w:r w:rsidRPr="00D43B3C">
        <w:rPr>
          <w:rFonts w:cstheme="minorHAnsi"/>
        </w:rPr>
        <w:t xml:space="preserve"> the </w:t>
      </w:r>
      <w:r w:rsidR="00AE060F">
        <w:rPr>
          <w:rFonts w:cstheme="minorHAnsi"/>
        </w:rPr>
        <w:t>MYMP</w:t>
      </w:r>
      <w:r w:rsidR="00E94FBE">
        <w:rPr>
          <w:rFonts w:cstheme="minorHAnsi"/>
        </w:rPr>
        <w:t>.</w:t>
      </w:r>
    </w:p>
    <w:p w14:paraId="24B296FE" w14:textId="2B745272" w:rsidR="00A11D5C" w:rsidRPr="00717200" w:rsidRDefault="00A11D5C" w:rsidP="007B10F6">
      <w:pPr>
        <w:pStyle w:val="NoSpacing"/>
        <w:spacing w:before="200" w:after="200"/>
        <w:rPr>
          <w:shd w:val="clear" w:color="auto" w:fill="FFFFFF"/>
        </w:rPr>
      </w:pPr>
      <w:r>
        <w:t xml:space="preserve">The application needs to provide </w:t>
      </w:r>
      <w:r w:rsidRPr="00717200">
        <w:rPr>
          <w:shd w:val="clear" w:color="auto" w:fill="FFFFFF"/>
        </w:rPr>
        <w:t>information and evidence substantiating the above declaration</w:t>
      </w:r>
      <w:r w:rsidR="00A8062A">
        <w:rPr>
          <w:shd w:val="clear" w:color="auto" w:fill="FFFFFF"/>
        </w:rPr>
        <w:t>, which</w:t>
      </w:r>
      <w:r w:rsidRPr="00717200">
        <w:rPr>
          <w:shd w:val="clear" w:color="auto" w:fill="FFFFFF"/>
        </w:rPr>
        <w:t xml:space="preserve"> is provided in the detailed plan.</w:t>
      </w:r>
    </w:p>
    <w:p w14:paraId="5D52131B" w14:textId="709950AD" w:rsidR="00AD003C" w:rsidRPr="00E7738C" w:rsidRDefault="008E4EB7" w:rsidP="000B127D">
      <w:pPr>
        <w:pStyle w:val="BodyText1"/>
        <w:rPr>
          <w:color w:val="auto"/>
        </w:rPr>
      </w:pPr>
      <w:r w:rsidRPr="00E7738C">
        <w:rPr>
          <w:color w:val="auto"/>
        </w:rPr>
        <w:t xml:space="preserve">The application must be signed by a </w:t>
      </w:r>
      <w:hyperlink w:anchor="_Responsible_Financial_Officer" w:history="1">
        <w:r w:rsidR="00B609D6" w:rsidRPr="00B609D6">
          <w:rPr>
            <w:rStyle w:val="Hyperlink"/>
            <w:rFonts w:asciiTheme="minorHAnsi" w:hAnsiTheme="minorHAnsi"/>
          </w:rPr>
          <w:t>responsible financial officer</w:t>
        </w:r>
      </w:hyperlink>
      <w:r w:rsidR="00876BEC">
        <w:t>,</w:t>
      </w:r>
      <w:r w:rsidRPr="00E7738C">
        <w:rPr>
          <w:color w:val="auto"/>
        </w:rPr>
        <w:t xml:space="preserve"> </w:t>
      </w:r>
      <w:r w:rsidR="00876BEC">
        <w:rPr>
          <w:color w:val="auto"/>
        </w:rPr>
        <w:t>who</w:t>
      </w:r>
      <w:r w:rsidR="00CF63DB">
        <w:rPr>
          <w:color w:val="auto"/>
        </w:rPr>
        <w:t xml:space="preserve"> </w:t>
      </w:r>
      <w:r w:rsidR="00117457">
        <w:rPr>
          <w:color w:val="auto"/>
        </w:rPr>
        <w:t>makes this declaration</w:t>
      </w:r>
      <w:r w:rsidRPr="00E7738C">
        <w:rPr>
          <w:color w:val="auto"/>
        </w:rPr>
        <w:t xml:space="preserve"> on behalf of the responsible emitter.</w:t>
      </w:r>
      <w:r w:rsidR="000B127D">
        <w:rPr>
          <w:color w:val="auto"/>
        </w:rPr>
        <w:t xml:space="preserve"> </w:t>
      </w:r>
      <w:r w:rsidR="004B47A4">
        <w:rPr>
          <w:color w:val="auto"/>
        </w:rPr>
        <w:t>Therefore, t</w:t>
      </w:r>
      <w:r w:rsidRPr="00E7738C">
        <w:rPr>
          <w:color w:val="auto"/>
        </w:rPr>
        <w:t>he responsible emitt</w:t>
      </w:r>
      <w:r w:rsidRPr="00E66E6C">
        <w:rPr>
          <w:color w:val="auto"/>
        </w:rPr>
        <w:t xml:space="preserve">er must have a high </w:t>
      </w:r>
      <w:r w:rsidR="00E66E6C" w:rsidRPr="003A1F19">
        <w:rPr>
          <w:color w:val="auto"/>
        </w:rPr>
        <w:t>degree</w:t>
      </w:r>
      <w:r w:rsidRPr="00E66E6C">
        <w:rPr>
          <w:color w:val="auto"/>
        </w:rPr>
        <w:t xml:space="preserve"> of confidence that</w:t>
      </w:r>
      <w:r w:rsidRPr="00E7738C">
        <w:rPr>
          <w:color w:val="auto"/>
        </w:rPr>
        <w:t xml:space="preserve"> the activity(s) will be conducted during the MYMP and </w:t>
      </w:r>
      <w:r w:rsidR="00F31B1E">
        <w:rPr>
          <w:color w:val="auto"/>
        </w:rPr>
        <w:t xml:space="preserve">will </w:t>
      </w:r>
      <w:r w:rsidRPr="00E7738C">
        <w:rPr>
          <w:color w:val="auto"/>
        </w:rPr>
        <w:t>succe</w:t>
      </w:r>
      <w:r w:rsidR="00B3766F">
        <w:rPr>
          <w:color w:val="auto"/>
        </w:rPr>
        <w:t>ed</w:t>
      </w:r>
      <w:r w:rsidRPr="00E7738C">
        <w:rPr>
          <w:color w:val="auto"/>
        </w:rPr>
        <w:t xml:space="preserve"> in preventing an excess emissions situation.</w:t>
      </w:r>
    </w:p>
    <w:p w14:paraId="14ECC944" w14:textId="10B74B31" w:rsidR="009075C9" w:rsidRPr="00C70B36" w:rsidRDefault="00E311AB" w:rsidP="00180ADD">
      <w:pPr>
        <w:pStyle w:val="Heading2"/>
        <w:numPr>
          <w:ilvl w:val="1"/>
          <w:numId w:val="40"/>
        </w:numPr>
      </w:pPr>
      <w:bookmarkStart w:id="94" w:name="_Detailed_plan_requirements"/>
      <w:bookmarkStart w:id="95" w:name="_Toc239070856"/>
      <w:bookmarkEnd w:id="94"/>
      <w:r w:rsidRPr="00180ADD">
        <w:rPr>
          <w:rFonts w:asciiTheme="minorHAnsi" w:hAnsiTheme="minorHAnsi"/>
          <w:lang w:eastAsia="en-AU"/>
        </w:rPr>
        <w:t>Detailed</w:t>
      </w:r>
      <w:r w:rsidR="009075C9" w:rsidRPr="00C70B36">
        <w:t xml:space="preserve"> plan </w:t>
      </w:r>
      <w:r w:rsidR="009075C9" w:rsidRPr="00180ADD">
        <w:rPr>
          <w:rFonts w:eastAsia="MS Gothic"/>
        </w:rPr>
        <w:t>requirements</w:t>
      </w:r>
      <w:bookmarkEnd w:id="95"/>
      <w:r w:rsidR="009075C9" w:rsidRPr="00C70B36">
        <w:t xml:space="preserve"> </w:t>
      </w:r>
    </w:p>
    <w:p w14:paraId="41E6CFA5" w14:textId="16564314" w:rsidR="005E1DE1" w:rsidRDefault="00C34F3A" w:rsidP="00180ADD">
      <w:pPr>
        <w:pStyle w:val="Heading3"/>
        <w:numPr>
          <w:ilvl w:val="2"/>
          <w:numId w:val="40"/>
        </w:numPr>
        <w:rPr>
          <w:rFonts w:asciiTheme="minorHAnsi" w:hAnsiTheme="minorHAnsi" w:cstheme="minorHAnsi"/>
        </w:rPr>
      </w:pPr>
      <w:r w:rsidRPr="00180ADD">
        <w:rPr>
          <w:rFonts w:cstheme="minorBidi"/>
          <w:lang w:eastAsia="en-AU"/>
        </w:rPr>
        <w:t>Overview</w:t>
      </w:r>
      <w:r w:rsidRPr="00F45EC9">
        <w:t xml:space="preserve"> </w:t>
      </w:r>
    </w:p>
    <w:p w14:paraId="004ED44C" w14:textId="05528A2F" w:rsidR="005E1DE1" w:rsidRPr="00EC6AF2" w:rsidRDefault="007A287B" w:rsidP="006D0A28">
      <w:pPr>
        <w:pStyle w:val="subsection"/>
        <w:spacing w:after="200"/>
        <w:ind w:left="0" w:firstLine="0"/>
        <w:rPr>
          <w:rFonts w:asciiTheme="minorHAnsi" w:hAnsiTheme="minorHAnsi" w:cstheme="minorHAnsi"/>
        </w:rPr>
      </w:pPr>
      <w:r>
        <w:rPr>
          <w:rFonts w:asciiTheme="minorHAnsi" w:hAnsiTheme="minorHAnsi" w:cstheme="minorHAnsi"/>
        </w:rPr>
        <w:t>The</w:t>
      </w:r>
      <w:r w:rsidR="005E1DE1" w:rsidRPr="00EC6AF2">
        <w:rPr>
          <w:rFonts w:asciiTheme="minorHAnsi" w:hAnsiTheme="minorHAnsi" w:cstheme="minorHAnsi"/>
        </w:rPr>
        <w:t xml:space="preserve"> application must include a</w:t>
      </w:r>
      <w:r w:rsidR="00D57076" w:rsidRPr="00EC6AF2">
        <w:rPr>
          <w:rFonts w:asciiTheme="minorHAnsi" w:hAnsiTheme="minorHAnsi" w:cstheme="minorHAnsi"/>
        </w:rPr>
        <w:t xml:space="preserve"> detailed</w:t>
      </w:r>
      <w:r w:rsidR="005E1DE1" w:rsidRPr="00EC6AF2">
        <w:rPr>
          <w:rFonts w:asciiTheme="minorHAnsi" w:hAnsiTheme="minorHAnsi" w:cstheme="minorHAnsi"/>
        </w:rPr>
        <w:t xml:space="preserve"> plan setting out how conducting </w:t>
      </w:r>
      <w:r w:rsidR="00D57076" w:rsidRPr="00EC6AF2">
        <w:rPr>
          <w:rFonts w:asciiTheme="minorHAnsi" w:hAnsiTheme="minorHAnsi" w:cstheme="minorHAnsi"/>
        </w:rPr>
        <w:t xml:space="preserve">the </w:t>
      </w:r>
      <w:r w:rsidR="005E1DE1" w:rsidRPr="00EC6AF2">
        <w:rPr>
          <w:rFonts w:asciiTheme="minorHAnsi" w:hAnsiTheme="minorHAnsi" w:cstheme="minorHAnsi"/>
        </w:rPr>
        <w:t>activity</w:t>
      </w:r>
      <w:r w:rsidR="00D57076" w:rsidRPr="00EC6AF2">
        <w:rPr>
          <w:rFonts w:asciiTheme="minorHAnsi" w:hAnsiTheme="minorHAnsi" w:cstheme="minorHAnsi"/>
        </w:rPr>
        <w:t>(s)</w:t>
      </w:r>
      <w:r w:rsidR="005E1DE1" w:rsidRPr="00EC6AF2">
        <w:rPr>
          <w:rFonts w:asciiTheme="minorHAnsi" w:hAnsiTheme="minorHAnsi" w:cstheme="minorHAnsi"/>
        </w:rPr>
        <w:t xml:space="preserve"> is reasonably likely to enable the responsible emitter to reduce the net emissions number for the facility </w:t>
      </w:r>
      <w:r w:rsidR="000F308E">
        <w:rPr>
          <w:rFonts w:asciiTheme="minorHAnsi" w:hAnsiTheme="minorHAnsi" w:cstheme="minorHAnsi"/>
        </w:rPr>
        <w:t>during</w:t>
      </w:r>
      <w:r w:rsidR="000F308E" w:rsidRPr="00EC6AF2">
        <w:rPr>
          <w:rFonts w:asciiTheme="minorHAnsi" w:hAnsiTheme="minorHAnsi" w:cstheme="minorHAnsi"/>
        </w:rPr>
        <w:t xml:space="preserve"> </w:t>
      </w:r>
      <w:r w:rsidR="005E1DE1" w:rsidRPr="00EC6AF2">
        <w:rPr>
          <w:rFonts w:asciiTheme="minorHAnsi" w:hAnsiTheme="minorHAnsi" w:cstheme="minorHAnsi"/>
        </w:rPr>
        <w:t>the</w:t>
      </w:r>
      <w:r w:rsidR="00EC6AF2" w:rsidRPr="00EC6AF2">
        <w:rPr>
          <w:rFonts w:asciiTheme="minorHAnsi" w:hAnsiTheme="minorHAnsi" w:cstheme="minorHAnsi"/>
        </w:rPr>
        <w:t xml:space="preserve"> MYMP.</w:t>
      </w:r>
    </w:p>
    <w:p w14:paraId="43F3AFF1" w14:textId="2E03DF05" w:rsidR="008E4EB7" w:rsidRDefault="004A3424">
      <w:pPr>
        <w:pStyle w:val="subsection"/>
        <w:spacing w:before="200" w:after="200"/>
        <w:ind w:left="0" w:firstLine="0"/>
        <w:rPr>
          <w:rFonts w:asciiTheme="minorHAnsi" w:hAnsiTheme="minorHAnsi" w:cstheme="minorHAnsi"/>
        </w:rPr>
      </w:pPr>
      <w:r>
        <w:rPr>
          <w:rFonts w:asciiTheme="minorHAnsi" w:hAnsiTheme="minorHAnsi" w:cstheme="minorHAnsi"/>
        </w:rPr>
        <w:t>In deciding whether to approve an</w:t>
      </w:r>
      <w:r w:rsidR="00685911">
        <w:rPr>
          <w:rFonts w:asciiTheme="minorHAnsi" w:hAnsiTheme="minorHAnsi" w:cstheme="minorHAnsi"/>
        </w:rPr>
        <w:t xml:space="preserve"> MYMP application, </w:t>
      </w:r>
      <w:r w:rsidR="0018718C">
        <w:rPr>
          <w:rFonts w:asciiTheme="minorHAnsi" w:hAnsiTheme="minorHAnsi" w:cstheme="minorHAnsi"/>
        </w:rPr>
        <w:t xml:space="preserve">the CER must be satisfied </w:t>
      </w:r>
      <w:r w:rsidR="00143D7E">
        <w:rPr>
          <w:rFonts w:asciiTheme="minorHAnsi" w:hAnsiTheme="minorHAnsi" w:cstheme="minorHAnsi"/>
        </w:rPr>
        <w:t>that the</w:t>
      </w:r>
      <w:r w:rsidR="008E0155">
        <w:rPr>
          <w:rFonts w:asciiTheme="minorHAnsi" w:hAnsiTheme="minorHAnsi" w:cstheme="minorHAnsi"/>
        </w:rPr>
        <w:t xml:space="preserve"> </w:t>
      </w:r>
      <w:r w:rsidR="00D30093">
        <w:rPr>
          <w:rFonts w:asciiTheme="minorHAnsi" w:hAnsiTheme="minorHAnsi" w:cstheme="minorHAnsi"/>
        </w:rPr>
        <w:t>plan</w:t>
      </w:r>
      <w:r w:rsidR="00B4279F">
        <w:rPr>
          <w:rFonts w:asciiTheme="minorHAnsi" w:hAnsiTheme="minorHAnsi" w:cstheme="minorHAnsi"/>
        </w:rPr>
        <w:t xml:space="preserve"> is</w:t>
      </w:r>
      <w:r w:rsidR="004A3D8A" w:rsidRPr="00966796">
        <w:rPr>
          <w:rFonts w:asciiTheme="minorHAnsi" w:hAnsiTheme="minorHAnsi" w:cstheme="minorHAnsi"/>
          <w:b/>
        </w:rPr>
        <w:t xml:space="preserve"> </w:t>
      </w:r>
      <w:r w:rsidR="0048657E" w:rsidRPr="00180ADD">
        <w:rPr>
          <w:rFonts w:asciiTheme="minorHAnsi" w:hAnsiTheme="minorHAnsi" w:cstheme="minorHAnsi"/>
          <w:bCs/>
        </w:rPr>
        <w:t>likely</w:t>
      </w:r>
      <w:r w:rsidR="0048657E">
        <w:rPr>
          <w:rFonts w:asciiTheme="minorHAnsi" w:hAnsiTheme="minorHAnsi" w:cstheme="minorHAnsi"/>
        </w:rPr>
        <w:t xml:space="preserve"> to</w:t>
      </w:r>
      <w:r w:rsidR="0048657E" w:rsidRPr="00152290">
        <w:rPr>
          <w:rFonts w:asciiTheme="minorHAnsi" w:hAnsiTheme="minorHAnsi" w:cstheme="minorHAnsi"/>
        </w:rPr>
        <w:t xml:space="preserve"> reduce the facility’s covered emissions below the facility’s baseline emissions number for the </w:t>
      </w:r>
      <w:r w:rsidR="008F21E3">
        <w:rPr>
          <w:rFonts w:asciiTheme="minorHAnsi" w:hAnsiTheme="minorHAnsi" w:cstheme="minorHAnsi"/>
        </w:rPr>
        <w:t xml:space="preserve">MYMP </w:t>
      </w:r>
      <w:r w:rsidR="005D0F86">
        <w:rPr>
          <w:rFonts w:asciiTheme="minorHAnsi" w:hAnsiTheme="minorHAnsi" w:cstheme="minorHAnsi"/>
        </w:rPr>
        <w:t>(</w:t>
      </w:r>
      <w:r w:rsidR="00B05E79">
        <w:rPr>
          <w:rFonts w:asciiTheme="minorHAnsi" w:hAnsiTheme="minorHAnsi" w:cstheme="minorHAnsi"/>
        </w:rPr>
        <w:t>that is</w:t>
      </w:r>
      <w:r w:rsidR="005D0F86">
        <w:rPr>
          <w:rFonts w:asciiTheme="minorHAnsi" w:hAnsiTheme="minorHAnsi" w:cstheme="minorHAnsi"/>
        </w:rPr>
        <w:t xml:space="preserve"> to avoid an excess emissions situation)</w:t>
      </w:r>
      <w:r w:rsidR="00D945DB">
        <w:rPr>
          <w:rFonts w:asciiTheme="minorHAnsi" w:hAnsiTheme="minorHAnsi" w:cstheme="minorHAnsi"/>
        </w:rPr>
        <w:t>.</w:t>
      </w:r>
      <w:r w:rsidR="00C631A0">
        <w:rPr>
          <w:rFonts w:asciiTheme="minorHAnsi" w:hAnsiTheme="minorHAnsi" w:cstheme="minorHAnsi"/>
        </w:rPr>
        <w:t xml:space="preserve"> For further information see</w:t>
      </w:r>
      <w:r w:rsidR="00AD7EAD" w:rsidRPr="00C631A0">
        <w:rPr>
          <w:rFonts w:asciiTheme="minorHAnsi" w:hAnsiTheme="minorHAnsi" w:cstheme="minorHAnsi"/>
        </w:rPr>
        <w:t xml:space="preserve"> </w:t>
      </w:r>
      <w:hyperlink w:anchor="_Decision_to_make" w:history="1">
        <w:r w:rsidR="0051405B">
          <w:rPr>
            <w:rStyle w:val="Hyperlink"/>
            <w:rFonts w:asciiTheme="minorHAnsi" w:hAnsiTheme="minorHAnsi" w:cstheme="minorHAnsi"/>
          </w:rPr>
          <w:t>d</w:t>
        </w:r>
        <w:r w:rsidR="00C631A0" w:rsidRPr="00C631A0">
          <w:rPr>
            <w:rStyle w:val="Hyperlink"/>
            <w:rFonts w:asciiTheme="minorHAnsi" w:hAnsiTheme="minorHAnsi" w:cstheme="minorHAnsi"/>
          </w:rPr>
          <w:t>ecision to make a multi-year monitoring period declaration</w:t>
        </w:r>
      </w:hyperlink>
      <w:r w:rsidR="00C631A0">
        <w:rPr>
          <w:rFonts w:asciiTheme="minorHAnsi" w:hAnsiTheme="minorHAnsi" w:cstheme="minorHAnsi"/>
        </w:rPr>
        <w:t>.</w:t>
      </w:r>
    </w:p>
    <w:p w14:paraId="34470110" w14:textId="3C9CEEC0" w:rsidR="00B24BF7" w:rsidRDefault="004C6306" w:rsidP="00D5091C">
      <w:pPr>
        <w:keepNext/>
        <w:rPr>
          <w:rFonts w:cstheme="minorHAnsi"/>
        </w:rPr>
      </w:pPr>
      <w:r>
        <w:rPr>
          <w:rFonts w:cstheme="minorHAnsi"/>
        </w:rPr>
        <w:lastRenderedPageBreak/>
        <w:t xml:space="preserve">The CER </w:t>
      </w:r>
      <w:r w:rsidR="001C5625">
        <w:rPr>
          <w:rFonts w:cstheme="minorHAnsi"/>
        </w:rPr>
        <w:t>recommen</w:t>
      </w:r>
      <w:r>
        <w:rPr>
          <w:rFonts w:cstheme="minorHAnsi"/>
        </w:rPr>
        <w:t xml:space="preserve">ds </w:t>
      </w:r>
      <w:r w:rsidR="00BC5AEB">
        <w:rPr>
          <w:rFonts w:cstheme="minorHAnsi"/>
        </w:rPr>
        <w:t xml:space="preserve">that </w:t>
      </w:r>
      <w:r w:rsidR="00CF599A">
        <w:rPr>
          <w:rFonts w:cstheme="minorHAnsi"/>
        </w:rPr>
        <w:t>the</w:t>
      </w:r>
      <w:r w:rsidR="00550FAA">
        <w:rPr>
          <w:rFonts w:cstheme="minorHAnsi"/>
        </w:rPr>
        <w:t xml:space="preserve"> detailed plan </w:t>
      </w:r>
      <w:r w:rsidR="00F1508D">
        <w:rPr>
          <w:rFonts w:cstheme="minorHAnsi"/>
        </w:rPr>
        <w:t>cover</w:t>
      </w:r>
      <w:r w:rsidR="00550FAA">
        <w:rPr>
          <w:rFonts w:cstheme="minorHAnsi"/>
        </w:rPr>
        <w:t>s</w:t>
      </w:r>
      <w:r w:rsidR="00F1508D">
        <w:rPr>
          <w:rFonts w:cstheme="minorHAnsi"/>
        </w:rPr>
        <w:t xml:space="preserve"> </w:t>
      </w:r>
      <w:r w:rsidR="009E5FBA">
        <w:rPr>
          <w:rFonts w:cstheme="minorHAnsi"/>
        </w:rPr>
        <w:t xml:space="preserve">(at a minimum) </w:t>
      </w:r>
      <w:r w:rsidR="00F1508D">
        <w:rPr>
          <w:rFonts w:cstheme="minorHAnsi"/>
        </w:rPr>
        <w:t xml:space="preserve">each </w:t>
      </w:r>
      <w:r w:rsidR="00CC1A95">
        <w:rPr>
          <w:rFonts w:cstheme="minorHAnsi"/>
        </w:rPr>
        <w:t xml:space="preserve">of the following </w:t>
      </w:r>
      <w:r w:rsidR="00F1508D">
        <w:rPr>
          <w:rFonts w:cstheme="minorHAnsi"/>
        </w:rPr>
        <w:t>matter</w:t>
      </w:r>
      <w:r w:rsidR="00CC1A95">
        <w:rPr>
          <w:rFonts w:cstheme="minorHAnsi"/>
        </w:rPr>
        <w:t>s</w:t>
      </w:r>
      <w:r w:rsidR="00415067">
        <w:rPr>
          <w:rFonts w:cstheme="minorHAnsi"/>
        </w:rPr>
        <w:t>, which</w:t>
      </w:r>
      <w:r w:rsidR="00415067" w:rsidRPr="00415067">
        <w:t xml:space="preserve"> </w:t>
      </w:r>
      <w:r w:rsidR="00415067" w:rsidRPr="00406CF5">
        <w:t>are detailed further below</w:t>
      </w:r>
      <w:r w:rsidR="00CC1A95">
        <w:rPr>
          <w:rFonts w:cstheme="minorHAnsi"/>
        </w:rPr>
        <w:t>:</w:t>
      </w:r>
      <w:r w:rsidR="00CC1A95" w:rsidDel="00F1508D">
        <w:rPr>
          <w:rFonts w:cstheme="minorHAnsi"/>
        </w:rPr>
        <w:t xml:space="preserve"> </w:t>
      </w:r>
    </w:p>
    <w:p w14:paraId="59AA2BA0" w14:textId="658F8F2B" w:rsidR="00A1687A" w:rsidRPr="00DA0EB5" w:rsidRDefault="0051405B" w:rsidP="00180ADD">
      <w:pPr>
        <w:pStyle w:val="ListParagraph"/>
        <w:numPr>
          <w:ilvl w:val="0"/>
          <w:numId w:val="65"/>
        </w:numPr>
        <w:spacing w:before="120" w:after="120" w:line="240" w:lineRule="auto"/>
        <w:ind w:left="357" w:hanging="357"/>
        <w:contextualSpacing w:val="0"/>
      </w:pPr>
      <w:r>
        <w:t>A</w:t>
      </w:r>
      <w:r w:rsidR="003A1AC4">
        <w:t xml:space="preserve"> description of the</w:t>
      </w:r>
      <w:r w:rsidR="00A1687A" w:rsidRPr="00DA0EB5">
        <w:t xml:space="preserve"> activity(s) </w:t>
      </w:r>
      <w:r w:rsidR="00FE4385">
        <w:t xml:space="preserve">including </w:t>
      </w:r>
      <w:proofErr w:type="gramStart"/>
      <w:r w:rsidR="00FE4385">
        <w:t>current status</w:t>
      </w:r>
      <w:proofErr w:type="gramEnd"/>
      <w:r w:rsidR="00A1687A" w:rsidRPr="00DA0EB5" w:rsidDel="00F055DA">
        <w:t xml:space="preserve"> </w:t>
      </w:r>
      <w:r w:rsidR="00411D3F">
        <w:t>and evidence the activity(s) will be conducted during the MYMP</w:t>
      </w:r>
      <w:r>
        <w:t>.</w:t>
      </w:r>
    </w:p>
    <w:p w14:paraId="5202C3E6" w14:textId="312E2662" w:rsidR="00BD7772" w:rsidRPr="00DA0EB5" w:rsidRDefault="0051405B" w:rsidP="00180ADD">
      <w:pPr>
        <w:pStyle w:val="ListParagraph"/>
        <w:numPr>
          <w:ilvl w:val="0"/>
          <w:numId w:val="65"/>
        </w:numPr>
        <w:spacing w:before="120" w:after="120" w:line="240" w:lineRule="auto"/>
        <w:ind w:left="357" w:hanging="357"/>
        <w:contextualSpacing w:val="0"/>
      </w:pPr>
      <w:r>
        <w:t>T</w:t>
      </w:r>
      <w:r w:rsidR="00522E50">
        <w:t>he expected time</w:t>
      </w:r>
      <w:r w:rsidR="00C71F87">
        <w:t>line</w:t>
      </w:r>
      <w:r w:rsidR="00265DE1">
        <w:t>, including milestones,</w:t>
      </w:r>
      <w:r w:rsidR="00522E50">
        <w:t xml:space="preserve"> to </w:t>
      </w:r>
      <w:r w:rsidR="00EF11C0">
        <w:t>conduct</w:t>
      </w:r>
      <w:r w:rsidR="00522E50">
        <w:t xml:space="preserve"> the activity(s)</w:t>
      </w:r>
      <w:r>
        <w:t>.</w:t>
      </w:r>
    </w:p>
    <w:p w14:paraId="6E81CD7F" w14:textId="750A4907" w:rsidR="00833942" w:rsidRPr="00406CF5" w:rsidRDefault="0051405B" w:rsidP="00180ADD">
      <w:pPr>
        <w:pStyle w:val="ListParagraph"/>
        <w:numPr>
          <w:ilvl w:val="0"/>
          <w:numId w:val="65"/>
        </w:numPr>
        <w:spacing w:before="120" w:after="120" w:line="240" w:lineRule="auto"/>
        <w:ind w:left="357" w:hanging="357"/>
        <w:contextualSpacing w:val="0"/>
      </w:pPr>
      <w:r>
        <w:t>A</w:t>
      </w:r>
      <w:r w:rsidR="006B5888">
        <w:t>n explanation</w:t>
      </w:r>
      <w:r w:rsidR="00FC1FC5">
        <w:t xml:space="preserve"> and </w:t>
      </w:r>
      <w:r w:rsidR="00FC1FC5" w:rsidRPr="00406CF5">
        <w:t>evidence for</w:t>
      </w:r>
      <w:r w:rsidR="006B5888" w:rsidRPr="00406CF5">
        <w:t xml:space="preserve"> </w:t>
      </w:r>
      <w:r w:rsidR="00FD1C6C" w:rsidRPr="00406CF5">
        <w:t xml:space="preserve">how </w:t>
      </w:r>
      <w:r w:rsidR="006B5888" w:rsidRPr="00406CF5">
        <w:t xml:space="preserve">the </w:t>
      </w:r>
      <w:r w:rsidR="00833942" w:rsidRPr="00406CF5">
        <w:t xml:space="preserve">planned </w:t>
      </w:r>
      <w:r w:rsidR="006B5888" w:rsidRPr="00406CF5">
        <w:t xml:space="preserve">activity(s) </w:t>
      </w:r>
      <w:proofErr w:type="gramStart"/>
      <w:r w:rsidR="005C69CA" w:rsidRPr="00406CF5">
        <w:t>is</w:t>
      </w:r>
      <w:proofErr w:type="gramEnd"/>
      <w:r w:rsidR="005C69CA" w:rsidRPr="00406CF5">
        <w:t xml:space="preserve"> reasonably likely to</w:t>
      </w:r>
      <w:r w:rsidR="00A91D9F" w:rsidRPr="00406CF5">
        <w:t xml:space="preserve"> reduce</w:t>
      </w:r>
      <w:r w:rsidR="00833942" w:rsidRPr="00406CF5">
        <w:t xml:space="preserve"> the </w:t>
      </w:r>
      <w:r w:rsidR="00197E62" w:rsidRPr="00406CF5">
        <w:t>facility’s emissions</w:t>
      </w:r>
      <w:r w:rsidR="009B4C6B" w:rsidRPr="00406CF5">
        <w:t xml:space="preserve"> and the emissions intensity of its production variable</w:t>
      </w:r>
      <w:r w:rsidR="00833942" w:rsidRPr="00406CF5">
        <w:t xml:space="preserve"> during the MYMP</w:t>
      </w:r>
      <w:r>
        <w:t>.</w:t>
      </w:r>
    </w:p>
    <w:p w14:paraId="505ED4FF" w14:textId="26A07679" w:rsidR="007C575A" w:rsidRPr="00406CF5" w:rsidRDefault="0051405B" w:rsidP="00180ADD">
      <w:pPr>
        <w:pStyle w:val="ListParagraph"/>
        <w:numPr>
          <w:ilvl w:val="0"/>
          <w:numId w:val="65"/>
        </w:numPr>
        <w:spacing w:before="120" w:after="120" w:line="240" w:lineRule="auto"/>
        <w:ind w:left="357" w:hanging="357"/>
        <w:contextualSpacing w:val="0"/>
      </w:pPr>
      <w:r>
        <w:t>E</w:t>
      </w:r>
      <w:r w:rsidR="00A80851" w:rsidRPr="00406CF5">
        <w:t>stimates</w:t>
      </w:r>
      <w:r w:rsidR="00717D7A" w:rsidRPr="00406CF5">
        <w:t xml:space="preserve"> of</w:t>
      </w:r>
      <w:r w:rsidR="007C575A" w:rsidRPr="00406CF5">
        <w:t>:</w:t>
      </w:r>
    </w:p>
    <w:p w14:paraId="66EA508B" w14:textId="74EDCD35" w:rsidR="00B01D1C" w:rsidRPr="00406CF5" w:rsidRDefault="00717D7A" w:rsidP="00180ADD">
      <w:pPr>
        <w:pStyle w:val="ListParagraph"/>
        <w:numPr>
          <w:ilvl w:val="1"/>
          <w:numId w:val="139"/>
        </w:numPr>
        <w:spacing w:before="120" w:after="120" w:line="240" w:lineRule="auto"/>
        <w:ind w:left="709" w:hanging="338"/>
        <w:contextualSpacing w:val="0"/>
      </w:pPr>
      <w:r w:rsidRPr="00406CF5">
        <w:t>the</w:t>
      </w:r>
      <w:r w:rsidR="005D3318" w:rsidRPr="00406CF5">
        <w:t xml:space="preserve"> </w:t>
      </w:r>
      <w:r w:rsidR="00B01D1C" w:rsidRPr="00406CF5">
        <w:t>facility’s covered emissions</w:t>
      </w:r>
      <w:r w:rsidR="00620899" w:rsidRPr="00406CF5">
        <w:t>, net emissions</w:t>
      </w:r>
      <w:r w:rsidR="00B01D1C" w:rsidRPr="00406CF5">
        <w:t xml:space="preserve"> and baselin</w:t>
      </w:r>
      <w:r w:rsidR="00620899" w:rsidRPr="00406CF5">
        <w:t>e</w:t>
      </w:r>
      <w:r w:rsidR="00B01D1C" w:rsidRPr="00406CF5">
        <w:t xml:space="preserve"> for each financial year in the MYMP</w:t>
      </w:r>
    </w:p>
    <w:p w14:paraId="083ED071" w14:textId="61E64E82" w:rsidR="00BD7772" w:rsidRPr="00180ADD" w:rsidRDefault="00B01D1C" w:rsidP="00180ADD">
      <w:pPr>
        <w:pStyle w:val="ListParagraph"/>
        <w:numPr>
          <w:ilvl w:val="1"/>
          <w:numId w:val="139"/>
        </w:numPr>
        <w:spacing w:before="120" w:after="120" w:line="240" w:lineRule="auto"/>
        <w:ind w:left="709" w:hanging="338"/>
        <w:contextualSpacing w:val="0"/>
      </w:pPr>
      <w:r w:rsidRPr="00406CF5">
        <w:t xml:space="preserve">the </w:t>
      </w:r>
      <w:r w:rsidR="00717D7A" w:rsidRPr="00406CF5">
        <w:t>impact of the activit</w:t>
      </w:r>
      <w:r w:rsidR="00B46DE6" w:rsidRPr="00406CF5">
        <w:t>y(s)</w:t>
      </w:r>
      <w:r w:rsidR="00717D7A" w:rsidRPr="00406CF5">
        <w:t xml:space="preserve"> </w:t>
      </w:r>
      <w:r w:rsidR="00147B51" w:rsidRPr="00406CF5">
        <w:t>on</w:t>
      </w:r>
      <w:r w:rsidR="00E96CA6" w:rsidRPr="00406CF5">
        <w:t xml:space="preserve"> the </w:t>
      </w:r>
      <w:r w:rsidR="007A3D6E" w:rsidRPr="00406CF5">
        <w:t>emission</w:t>
      </w:r>
      <w:r w:rsidR="00645E4A" w:rsidRPr="00406CF5">
        <w:t>s i</w:t>
      </w:r>
      <w:r w:rsidR="007A3D6E" w:rsidRPr="00406CF5">
        <w:t>ntensity</w:t>
      </w:r>
      <w:r w:rsidR="00E96CA6" w:rsidRPr="00406CF5">
        <w:t xml:space="preserve"> of </w:t>
      </w:r>
      <w:r w:rsidR="004A50CC" w:rsidRPr="00406CF5">
        <w:t xml:space="preserve">the </w:t>
      </w:r>
      <w:r w:rsidR="00E96CA6" w:rsidRPr="00406CF5">
        <w:t>relevant</w:t>
      </w:r>
      <w:r w:rsidR="00147B51" w:rsidRPr="00406CF5">
        <w:t xml:space="preserve"> </w:t>
      </w:r>
      <w:r w:rsidR="00951E0E" w:rsidRPr="00406CF5">
        <w:t>production variable</w:t>
      </w:r>
      <w:r w:rsidR="004A50CC" w:rsidRPr="00406CF5">
        <w:t>(s)</w:t>
      </w:r>
      <w:r w:rsidR="00C0347A" w:rsidRPr="00406CF5">
        <w:t xml:space="preserve"> and</w:t>
      </w:r>
      <w:r w:rsidR="00951E0E" w:rsidRPr="00406CF5">
        <w:t xml:space="preserve"> </w:t>
      </w:r>
      <w:r w:rsidR="00A47A1B" w:rsidRPr="00406CF5">
        <w:t xml:space="preserve">on </w:t>
      </w:r>
      <w:r w:rsidR="00CD37CD" w:rsidRPr="00406CF5">
        <w:t>the</w:t>
      </w:r>
      <w:r w:rsidR="00F2791F" w:rsidRPr="00406CF5">
        <w:t xml:space="preserve"> facility’s </w:t>
      </w:r>
      <w:r w:rsidR="00BA63EC" w:rsidRPr="00406CF5">
        <w:t xml:space="preserve">overall </w:t>
      </w:r>
      <w:r w:rsidR="00777A68" w:rsidRPr="00406CF5">
        <w:t>covered emissions</w:t>
      </w:r>
      <w:r w:rsidR="003414C1" w:rsidRPr="00406CF5">
        <w:t xml:space="preserve"> for each financial year in the MYMP</w:t>
      </w:r>
      <w:r w:rsidR="0051405B">
        <w:t>.</w:t>
      </w:r>
    </w:p>
    <w:p w14:paraId="15EBE845" w14:textId="5B5EAC90" w:rsidR="0093493C" w:rsidRPr="00406CF5" w:rsidRDefault="0051405B" w:rsidP="00180ADD">
      <w:pPr>
        <w:pStyle w:val="ListParagraph"/>
        <w:numPr>
          <w:ilvl w:val="0"/>
          <w:numId w:val="65"/>
        </w:numPr>
        <w:spacing w:before="120" w:after="120" w:line="240" w:lineRule="auto"/>
        <w:ind w:left="357" w:hanging="357"/>
        <w:contextualSpacing w:val="0"/>
      </w:pPr>
      <w:r>
        <w:t>A</w:t>
      </w:r>
      <w:r w:rsidR="0093493C" w:rsidRPr="00406CF5">
        <w:t xml:space="preserve"> description of organisational capacity to deliver the activities in the specified timeframes</w:t>
      </w:r>
      <w:r>
        <w:t>.</w:t>
      </w:r>
      <w:r w:rsidR="0093493C" w:rsidRPr="00406CF5" w:rsidDel="004B610E">
        <w:t xml:space="preserve"> </w:t>
      </w:r>
    </w:p>
    <w:p w14:paraId="2D19F039" w14:textId="3D90ED7C" w:rsidR="00BD7772" w:rsidRPr="00406CF5" w:rsidRDefault="0051405B" w:rsidP="00180ADD">
      <w:pPr>
        <w:pStyle w:val="ListParagraph"/>
        <w:numPr>
          <w:ilvl w:val="0"/>
          <w:numId w:val="65"/>
        </w:numPr>
        <w:spacing w:before="120" w:after="120" w:line="240" w:lineRule="auto"/>
        <w:ind w:left="357" w:hanging="357"/>
        <w:contextualSpacing w:val="0"/>
      </w:pPr>
      <w:r>
        <w:t>A</w:t>
      </w:r>
      <w:r w:rsidR="004B610E" w:rsidRPr="00406CF5">
        <w:t xml:space="preserve">nalysis of the </w:t>
      </w:r>
      <w:r w:rsidR="004736DD" w:rsidRPr="00406CF5">
        <w:t>risk</w:t>
      </w:r>
      <w:r w:rsidR="006959A4" w:rsidRPr="00406CF5">
        <w:t>s</w:t>
      </w:r>
      <w:r w:rsidR="004736DD" w:rsidRPr="00406CF5">
        <w:t xml:space="preserve"> </w:t>
      </w:r>
      <w:r w:rsidR="00101A6C">
        <w:t xml:space="preserve">to the implementation or effectiveness of </w:t>
      </w:r>
      <w:r w:rsidR="004B610E" w:rsidRPr="00406CF5">
        <w:t xml:space="preserve">the activity(s), </w:t>
      </w:r>
      <w:r w:rsidR="004736DD" w:rsidRPr="00406CF5">
        <w:t>and</w:t>
      </w:r>
      <w:r w:rsidR="004B610E" w:rsidRPr="00406CF5">
        <w:t xml:space="preserve"> the planned</w:t>
      </w:r>
      <w:r w:rsidR="004736DD" w:rsidRPr="00406CF5">
        <w:t xml:space="preserve"> mitigation </w:t>
      </w:r>
      <w:r w:rsidR="00461990" w:rsidRPr="00406CF5">
        <w:t>measures</w:t>
      </w:r>
      <w:r w:rsidR="001A6F71" w:rsidRPr="00406CF5">
        <w:t xml:space="preserve"> if the risks eventuate</w:t>
      </w:r>
      <w:r w:rsidR="00AF749C" w:rsidRPr="00406CF5">
        <w:t>.</w:t>
      </w:r>
      <w:r w:rsidR="00461990" w:rsidRPr="00406CF5">
        <w:t xml:space="preserve"> </w:t>
      </w:r>
    </w:p>
    <w:p w14:paraId="037ADBCE" w14:textId="11D48D5D" w:rsidR="00764B4B" w:rsidRPr="00764B4B" w:rsidRDefault="005570D3" w:rsidP="00180ADD">
      <w:pPr>
        <w:pStyle w:val="Heading3"/>
        <w:numPr>
          <w:ilvl w:val="2"/>
          <w:numId w:val="40"/>
        </w:numPr>
      </w:pPr>
      <w:bookmarkStart w:id="96" w:name="_Recommended_evidence_to"/>
      <w:bookmarkEnd w:id="96"/>
      <w:r w:rsidRPr="00180ADD">
        <w:rPr>
          <w:rFonts w:cstheme="minorBidi"/>
          <w:lang w:eastAsia="en-AU"/>
        </w:rPr>
        <w:t>Recommended</w:t>
      </w:r>
      <w:r>
        <w:t xml:space="preserve"> </w:t>
      </w:r>
      <w:r w:rsidR="005C7E4E" w:rsidRPr="008C7053">
        <w:t xml:space="preserve">information and </w:t>
      </w:r>
      <w:r w:rsidR="004C38D1">
        <w:t xml:space="preserve">evidence </w:t>
      </w:r>
      <w:r w:rsidR="004448D8">
        <w:t xml:space="preserve">to include in detailed plan </w:t>
      </w:r>
    </w:p>
    <w:p w14:paraId="5812ED68" w14:textId="77777777" w:rsidR="00870E27" w:rsidRPr="00870E27" w:rsidRDefault="00870E27" w:rsidP="00180ADD">
      <w:pPr>
        <w:keepNext/>
        <w:rPr>
          <w:rFonts w:cstheme="minorHAnsi"/>
        </w:rPr>
      </w:pPr>
      <w:r w:rsidRPr="00870E27">
        <w:rPr>
          <w:rFonts w:cstheme="minorHAnsi"/>
        </w:rPr>
        <w:t xml:space="preserve">The obligation lies with the applicant to provide enough information and evidence for the CER to make an informed decision on the </w:t>
      </w:r>
      <w:r w:rsidRPr="00870E27">
        <w:t>application</w:t>
      </w:r>
      <w:r w:rsidRPr="00870E27">
        <w:rPr>
          <w:rFonts w:cstheme="minorHAnsi"/>
        </w:rPr>
        <w:t xml:space="preserve">. </w:t>
      </w:r>
    </w:p>
    <w:p w14:paraId="5A8405D1" w14:textId="13722121" w:rsidR="00870E27" w:rsidRPr="00870E27" w:rsidRDefault="00870E27" w:rsidP="00180ADD">
      <w:pPr>
        <w:keepNext/>
        <w:rPr>
          <w:rFonts w:cstheme="minorHAnsi"/>
        </w:rPr>
      </w:pPr>
      <w:r w:rsidRPr="00870E27">
        <w:rPr>
          <w:rFonts w:cstheme="minorHAnsi"/>
        </w:rPr>
        <w:t>A</w:t>
      </w:r>
      <w:r w:rsidR="007F0AD2">
        <w:rPr>
          <w:rFonts w:cstheme="minorHAnsi"/>
        </w:rPr>
        <w:t>ny a</w:t>
      </w:r>
      <w:r w:rsidRPr="00870E27">
        <w:rPr>
          <w:rFonts w:cstheme="minorHAnsi"/>
        </w:rPr>
        <w:t xml:space="preserve">dditional information is encouraged, especially where aspects of the activity(s) or the emissions outcomes are not appropriately </w:t>
      </w:r>
      <w:r w:rsidR="00934E09">
        <w:rPr>
          <w:rFonts w:cstheme="minorHAnsi"/>
        </w:rPr>
        <w:t>outlined by</w:t>
      </w:r>
      <w:r w:rsidR="007F0AD2">
        <w:rPr>
          <w:rFonts w:cstheme="minorHAnsi"/>
        </w:rPr>
        <w:t xml:space="preserve"> the types of evidence recommended below</w:t>
      </w:r>
      <w:r w:rsidRPr="00870E27">
        <w:rPr>
          <w:rFonts w:cstheme="minorHAnsi"/>
        </w:rPr>
        <w:t>.</w:t>
      </w:r>
    </w:p>
    <w:p w14:paraId="5EBC0AFB" w14:textId="371248FA" w:rsidR="00E83EE7" w:rsidRPr="00C74FC5" w:rsidRDefault="00543D33" w:rsidP="00180ADD">
      <w:pPr>
        <w:pStyle w:val="Heading4"/>
        <w:numPr>
          <w:ilvl w:val="3"/>
          <w:numId w:val="40"/>
        </w:numPr>
      </w:pPr>
      <w:r w:rsidRPr="00180ADD">
        <w:t>D</w:t>
      </w:r>
      <w:r w:rsidR="00E83EE7" w:rsidRPr="00180ADD">
        <w:t>escription of activity(s)</w:t>
      </w:r>
    </w:p>
    <w:p w14:paraId="3B91B4B1" w14:textId="3A9576D2" w:rsidR="007451EC" w:rsidRDefault="00562046" w:rsidP="006D0A28">
      <w:pPr>
        <w:spacing w:before="240"/>
      </w:pPr>
      <w:r>
        <w:t xml:space="preserve">Provide </w:t>
      </w:r>
      <w:r w:rsidR="00275AC0">
        <w:t>a description of</w:t>
      </w:r>
      <w:r w:rsidR="00A72A0B">
        <w:t xml:space="preserve"> each activity, including</w:t>
      </w:r>
      <w:r w:rsidR="007451EC">
        <w:t>:</w:t>
      </w:r>
    </w:p>
    <w:p w14:paraId="3799B705" w14:textId="20A400C0" w:rsidR="00D65505" w:rsidRDefault="00EB6366" w:rsidP="00180ADD">
      <w:pPr>
        <w:pStyle w:val="ListParagraph"/>
        <w:numPr>
          <w:ilvl w:val="0"/>
          <w:numId w:val="65"/>
        </w:numPr>
        <w:spacing w:before="120" w:after="120" w:line="240" w:lineRule="auto"/>
        <w:ind w:left="357" w:hanging="357"/>
        <w:contextualSpacing w:val="0"/>
      </w:pPr>
      <w:r>
        <w:t>t</w:t>
      </w:r>
      <w:r w:rsidR="00D65505">
        <w:t xml:space="preserve">he activity’s </w:t>
      </w:r>
      <w:proofErr w:type="gramStart"/>
      <w:r w:rsidR="00D65505">
        <w:t>current status</w:t>
      </w:r>
      <w:proofErr w:type="gramEnd"/>
    </w:p>
    <w:p w14:paraId="7505216D" w14:textId="0E9E1D4C" w:rsidR="00D31FE6" w:rsidRDefault="00E83EE7" w:rsidP="00180ADD">
      <w:pPr>
        <w:pStyle w:val="ListParagraph"/>
        <w:numPr>
          <w:ilvl w:val="0"/>
          <w:numId w:val="65"/>
        </w:numPr>
        <w:spacing w:before="120" w:after="120" w:line="240" w:lineRule="auto"/>
        <w:ind w:left="357" w:hanging="357"/>
        <w:contextualSpacing w:val="0"/>
      </w:pPr>
      <w:r>
        <w:t>how</w:t>
      </w:r>
      <w:r w:rsidR="0041755F">
        <w:t xml:space="preserve"> and when</w:t>
      </w:r>
      <w:r>
        <w:t xml:space="preserve"> it will be implemented</w:t>
      </w:r>
    </w:p>
    <w:p w14:paraId="2C7B2241" w14:textId="67EF351B" w:rsidR="00D31FE6" w:rsidRDefault="00354B89" w:rsidP="00180ADD">
      <w:pPr>
        <w:pStyle w:val="ListParagraph"/>
        <w:numPr>
          <w:ilvl w:val="0"/>
          <w:numId w:val="65"/>
        </w:numPr>
        <w:spacing w:before="120" w:after="120" w:line="240" w:lineRule="auto"/>
        <w:ind w:left="357" w:hanging="357"/>
        <w:contextualSpacing w:val="0"/>
      </w:pPr>
      <w:r>
        <w:t xml:space="preserve">the </w:t>
      </w:r>
      <w:r w:rsidR="009F3E32">
        <w:t>production variable</w:t>
      </w:r>
      <w:r>
        <w:t>(</w:t>
      </w:r>
      <w:r w:rsidR="009F3E32">
        <w:t>s</w:t>
      </w:r>
      <w:r>
        <w:t>) to which it is applicable</w:t>
      </w:r>
    </w:p>
    <w:p w14:paraId="2F6113B9" w14:textId="5ED54A76" w:rsidR="0086068A" w:rsidRDefault="00354B89">
      <w:pPr>
        <w:pStyle w:val="ListParagraph"/>
        <w:numPr>
          <w:ilvl w:val="0"/>
          <w:numId w:val="65"/>
        </w:numPr>
        <w:spacing w:before="120" w:after="120" w:line="240" w:lineRule="auto"/>
        <w:ind w:left="357" w:hanging="357"/>
        <w:contextualSpacing w:val="0"/>
      </w:pPr>
      <w:r>
        <w:t xml:space="preserve">the manner and estimated amount of the activity’s </w:t>
      </w:r>
      <w:r w:rsidR="009F3E32">
        <w:t xml:space="preserve">impact </w:t>
      </w:r>
      <w:r w:rsidR="00D1477C">
        <w:t>on the</w:t>
      </w:r>
      <w:r w:rsidR="0086068A">
        <w:t>:</w:t>
      </w:r>
      <w:r w:rsidR="00D1477C">
        <w:t xml:space="preserve"> </w:t>
      </w:r>
    </w:p>
    <w:p w14:paraId="224A0CBB" w14:textId="37968229" w:rsidR="00D31FE6" w:rsidRDefault="007A3D6E" w:rsidP="00180ADD">
      <w:pPr>
        <w:pStyle w:val="ListParagraph"/>
        <w:numPr>
          <w:ilvl w:val="1"/>
          <w:numId w:val="65"/>
        </w:numPr>
        <w:spacing w:before="120" w:after="120" w:line="240" w:lineRule="auto"/>
        <w:contextualSpacing w:val="0"/>
      </w:pPr>
      <w:r>
        <w:t>emission</w:t>
      </w:r>
      <w:r w:rsidR="00645E4A">
        <w:t>s i</w:t>
      </w:r>
      <w:r>
        <w:t>ntensity</w:t>
      </w:r>
      <w:r w:rsidR="00D1477C">
        <w:t xml:space="preserve"> of the </w:t>
      </w:r>
      <w:r w:rsidR="004A71A4">
        <w:t xml:space="preserve">relevant </w:t>
      </w:r>
      <w:r w:rsidR="00D1477C">
        <w:t>production varia</w:t>
      </w:r>
      <w:r w:rsidR="000E4059">
        <w:t xml:space="preserve">ble </w:t>
      </w:r>
      <w:r w:rsidR="00D65505">
        <w:t>during the MYMP</w:t>
      </w:r>
    </w:p>
    <w:p w14:paraId="7ED4960F" w14:textId="4B078F4A" w:rsidR="006D6769" w:rsidRDefault="0015522B" w:rsidP="00180ADD">
      <w:pPr>
        <w:pStyle w:val="ListParagraph"/>
        <w:numPr>
          <w:ilvl w:val="1"/>
          <w:numId w:val="65"/>
        </w:numPr>
        <w:spacing w:before="120" w:after="120" w:line="240" w:lineRule="auto"/>
        <w:contextualSpacing w:val="0"/>
      </w:pPr>
      <w:r>
        <w:t xml:space="preserve">net emissions number for </w:t>
      </w:r>
      <w:r w:rsidR="00850ABE">
        <w:t>the facility during the MYMP</w:t>
      </w:r>
      <w:r w:rsidR="00E83EE7">
        <w:t xml:space="preserve">. </w:t>
      </w:r>
    </w:p>
    <w:p w14:paraId="259EAF68" w14:textId="5F88FA94" w:rsidR="00805478" w:rsidRPr="00874929" w:rsidRDefault="00805478" w:rsidP="00180ADD">
      <w:pPr>
        <w:pStyle w:val="subsection"/>
        <w:spacing w:before="200" w:after="200"/>
        <w:ind w:left="0" w:firstLine="0"/>
        <w:rPr>
          <w:rFonts w:cstheme="minorHAnsi"/>
        </w:rPr>
      </w:pPr>
      <w:r>
        <w:rPr>
          <w:rFonts w:asciiTheme="minorHAnsi" w:hAnsiTheme="minorHAnsi" w:cstheme="minorHAnsi"/>
        </w:rPr>
        <w:t>It</w:t>
      </w:r>
      <w:r w:rsidRPr="00C83960">
        <w:rPr>
          <w:rFonts w:asciiTheme="minorHAnsi" w:hAnsiTheme="minorHAnsi" w:cstheme="minorHAnsi"/>
        </w:rPr>
        <w:t xml:space="preserve"> is recommended that a responsible emitter notify the CER if there are </w:t>
      </w:r>
      <w:r>
        <w:rPr>
          <w:rFonts w:asciiTheme="minorHAnsi" w:hAnsiTheme="minorHAnsi" w:cstheme="minorHAnsi"/>
        </w:rPr>
        <w:t>any changes to these</w:t>
      </w:r>
      <w:r w:rsidR="00786DE9">
        <w:rPr>
          <w:rFonts w:asciiTheme="minorHAnsi" w:hAnsiTheme="minorHAnsi" w:cstheme="minorHAnsi"/>
        </w:rPr>
        <w:t xml:space="preserve"> aspects of the plan at any time during the MYMP. </w:t>
      </w:r>
    </w:p>
    <w:p w14:paraId="398F3771" w14:textId="7B2B7C0F" w:rsidR="00647F85" w:rsidRDefault="00EB6366" w:rsidP="00B40F03">
      <w:r>
        <w:t>Provide</w:t>
      </w:r>
      <w:r w:rsidR="00FB1D82">
        <w:t xml:space="preserve"> evidence </w:t>
      </w:r>
      <w:r w:rsidR="00297133">
        <w:t xml:space="preserve">demonstrating </w:t>
      </w:r>
      <w:r w:rsidR="00FB1D82">
        <w:t>that the activity will be conducted during the MYMP</w:t>
      </w:r>
      <w:r w:rsidR="00E46009">
        <w:t xml:space="preserve">. </w:t>
      </w:r>
      <w:r w:rsidR="00952C15">
        <w:t xml:space="preserve">Examples </w:t>
      </w:r>
      <w:r w:rsidR="000620CB">
        <w:t>may</w:t>
      </w:r>
      <w:r w:rsidR="00647F85">
        <w:t xml:space="preserve"> </w:t>
      </w:r>
      <w:r w:rsidR="0027484F">
        <w:t>include</w:t>
      </w:r>
      <w:r w:rsidR="000620CB">
        <w:t xml:space="preserve"> </w:t>
      </w:r>
      <w:r w:rsidR="0027484F">
        <w:t>evidence</w:t>
      </w:r>
      <w:r w:rsidR="0055514C">
        <w:t xml:space="preserve"> that the responsible emitt</w:t>
      </w:r>
      <w:r w:rsidR="00893698">
        <w:t>er has</w:t>
      </w:r>
      <w:r w:rsidR="00647F85">
        <w:t>:</w:t>
      </w:r>
    </w:p>
    <w:p w14:paraId="0FF8A024" w14:textId="1C70E7C1" w:rsidR="002E73FF" w:rsidRDefault="00A26E8B" w:rsidP="00104760">
      <w:pPr>
        <w:pStyle w:val="ListParagraph"/>
        <w:numPr>
          <w:ilvl w:val="0"/>
          <w:numId w:val="65"/>
        </w:numPr>
        <w:spacing w:before="120" w:after="120" w:line="240" w:lineRule="auto"/>
        <w:ind w:left="357" w:hanging="357"/>
        <w:contextualSpacing w:val="0"/>
      </w:pPr>
      <w:r>
        <w:t xml:space="preserve">made funding </w:t>
      </w:r>
      <w:r w:rsidR="00DE007E">
        <w:t xml:space="preserve">or planning </w:t>
      </w:r>
      <w:r>
        <w:t>commitment</w:t>
      </w:r>
      <w:r w:rsidR="00AC32DC">
        <w:t xml:space="preserve"> for the activity(s)</w:t>
      </w:r>
      <w:r w:rsidR="00F45C4E">
        <w:t xml:space="preserve"> to take place</w:t>
      </w:r>
      <w:r w:rsidR="0037013F">
        <w:t xml:space="preserve"> </w:t>
      </w:r>
      <w:r w:rsidR="00261416">
        <w:t>(e.g.</w:t>
      </w:r>
      <w:r w:rsidR="00D50FF7">
        <w:t xml:space="preserve"> </w:t>
      </w:r>
      <w:r w:rsidR="009B488C">
        <w:t xml:space="preserve">internal documents </w:t>
      </w:r>
      <w:r w:rsidR="0037013F">
        <w:t>or extracts</w:t>
      </w:r>
      <w:r w:rsidR="00C90553">
        <w:t xml:space="preserve"> of those documents</w:t>
      </w:r>
      <w:r w:rsidR="00525588">
        <w:t>,</w:t>
      </w:r>
      <w:r w:rsidR="0037013F">
        <w:t xml:space="preserve"> </w:t>
      </w:r>
      <w:r w:rsidR="0028623E">
        <w:t xml:space="preserve">showing that the </w:t>
      </w:r>
      <w:r w:rsidR="00696907">
        <w:t>responsible</w:t>
      </w:r>
      <w:r w:rsidR="0037013F">
        <w:t xml:space="preserve"> </w:t>
      </w:r>
      <w:r w:rsidR="00696907">
        <w:t xml:space="preserve">emitter’s </w:t>
      </w:r>
      <w:proofErr w:type="gramStart"/>
      <w:r w:rsidR="00696907">
        <w:t>decision</w:t>
      </w:r>
      <w:r w:rsidR="00E81B82">
        <w:t xml:space="preserve"> </w:t>
      </w:r>
      <w:r w:rsidR="00696907">
        <w:t>making</w:t>
      </w:r>
      <w:proofErr w:type="gramEnd"/>
      <w:r w:rsidR="00696907">
        <w:t xml:space="preserve"> body has approved the activity to proceed</w:t>
      </w:r>
      <w:r w:rsidR="00261416">
        <w:t>)</w:t>
      </w:r>
    </w:p>
    <w:p w14:paraId="7D40B5E1" w14:textId="0486D169" w:rsidR="007153C2" w:rsidRPr="001B71A7" w:rsidRDefault="00D7118D" w:rsidP="00B54532">
      <w:pPr>
        <w:pStyle w:val="ListParagraph"/>
        <w:numPr>
          <w:ilvl w:val="0"/>
          <w:numId w:val="65"/>
        </w:numPr>
        <w:spacing w:before="120" w:after="120" w:line="240" w:lineRule="auto"/>
        <w:ind w:left="357" w:hanging="357"/>
        <w:contextualSpacing w:val="0"/>
      </w:pPr>
      <w:r>
        <w:lastRenderedPageBreak/>
        <w:t>secured</w:t>
      </w:r>
      <w:r w:rsidR="008B6871">
        <w:t xml:space="preserve">, or </w:t>
      </w:r>
      <w:r w:rsidR="00375DB9">
        <w:t>will secure,</w:t>
      </w:r>
      <w:r w:rsidR="005E494C">
        <w:t xml:space="preserve"> funding</w:t>
      </w:r>
      <w:r w:rsidR="002360BE">
        <w:t xml:space="preserve"> for </w:t>
      </w:r>
      <w:r w:rsidR="00C20CBF">
        <w:t>the activity(s)</w:t>
      </w:r>
      <w:r w:rsidR="0005032B">
        <w:t>,</w:t>
      </w:r>
      <w:r w:rsidR="00C20CBF">
        <w:t xml:space="preserve"> </w:t>
      </w:r>
      <w:r w:rsidR="00402D38">
        <w:t xml:space="preserve">particularly </w:t>
      </w:r>
      <w:r w:rsidR="00621B5C">
        <w:t xml:space="preserve">evidence of </w:t>
      </w:r>
      <w:r w:rsidR="00402D38">
        <w:t>any third</w:t>
      </w:r>
      <w:r w:rsidR="00FB55F9">
        <w:t>-</w:t>
      </w:r>
      <w:r w:rsidR="00402D38">
        <w:t xml:space="preserve">party funding </w:t>
      </w:r>
      <w:r w:rsidR="004B48C2">
        <w:t>that has been sought or secured</w:t>
      </w:r>
      <w:r w:rsidR="00893698">
        <w:t xml:space="preserve">. This may </w:t>
      </w:r>
      <w:r w:rsidR="00B54532">
        <w:t xml:space="preserve">include </w:t>
      </w:r>
      <w:r w:rsidR="0005032B">
        <w:t>g</w:t>
      </w:r>
      <w:r w:rsidR="007153C2" w:rsidRPr="001B71A7">
        <w:t xml:space="preserve">overnment funding </w:t>
      </w:r>
      <w:r w:rsidR="004352DA" w:rsidRPr="001B71A7">
        <w:t>for the activity</w:t>
      </w:r>
      <w:r w:rsidR="005E494C" w:rsidRPr="001B71A7">
        <w:t>(s)</w:t>
      </w:r>
      <w:r w:rsidR="00CA61E2" w:rsidRPr="001B71A7">
        <w:t xml:space="preserve"> </w:t>
      </w:r>
      <w:r w:rsidR="004352DA" w:rsidRPr="001B71A7">
        <w:t xml:space="preserve">(e.g. </w:t>
      </w:r>
      <w:r w:rsidR="00504D59" w:rsidRPr="001B71A7">
        <w:t>via</w:t>
      </w:r>
      <w:r w:rsidR="004352DA" w:rsidRPr="001B71A7">
        <w:t xml:space="preserve"> Powering the Regions</w:t>
      </w:r>
      <w:r w:rsidR="008D3556" w:rsidRPr="001B71A7">
        <w:t xml:space="preserve"> or the</w:t>
      </w:r>
      <w:r w:rsidR="000258D0" w:rsidRPr="001B71A7">
        <w:t xml:space="preserve"> Clean Energy Finance Corporation</w:t>
      </w:r>
      <w:r w:rsidR="008D3556" w:rsidRPr="001B71A7">
        <w:t>)</w:t>
      </w:r>
    </w:p>
    <w:p w14:paraId="7CEF7E86" w14:textId="431C6BD5" w:rsidR="00C20CBF" w:rsidRPr="001B71A7" w:rsidRDefault="00AB63F7" w:rsidP="00104760">
      <w:pPr>
        <w:pStyle w:val="ListParagraph"/>
        <w:numPr>
          <w:ilvl w:val="0"/>
          <w:numId w:val="65"/>
        </w:numPr>
        <w:spacing w:before="120" w:after="120" w:line="240" w:lineRule="auto"/>
        <w:ind w:left="357" w:hanging="357"/>
        <w:contextualSpacing w:val="0"/>
      </w:pPr>
      <w:r>
        <w:t>secured</w:t>
      </w:r>
      <w:r w:rsidR="006432EC">
        <w:t xml:space="preserve"> or progressed</w:t>
      </w:r>
      <w:r w:rsidR="00153959" w:rsidRPr="001B71A7">
        <w:t xml:space="preserve"> </w:t>
      </w:r>
      <w:r w:rsidR="009712C4" w:rsidRPr="001B71A7">
        <w:t>any</w:t>
      </w:r>
      <w:r w:rsidR="00153959" w:rsidRPr="001B71A7">
        <w:t xml:space="preserve"> required</w:t>
      </w:r>
      <w:r w:rsidR="0027484F" w:rsidRPr="001B71A7">
        <w:t xml:space="preserve"> </w:t>
      </w:r>
      <w:r w:rsidR="00F15673">
        <w:t>g</w:t>
      </w:r>
      <w:r w:rsidR="00C20CBF" w:rsidRPr="001B71A7" w:rsidDel="006432EC">
        <w:t xml:space="preserve">overnment </w:t>
      </w:r>
      <w:r w:rsidR="00C20CBF" w:rsidRPr="001B71A7">
        <w:t xml:space="preserve">approvals </w:t>
      </w:r>
    </w:p>
    <w:p w14:paraId="3AF72523" w14:textId="6DF8577C" w:rsidR="003A0EB4" w:rsidRDefault="00CE7417" w:rsidP="00104760">
      <w:pPr>
        <w:pStyle w:val="ListParagraph"/>
        <w:numPr>
          <w:ilvl w:val="0"/>
          <w:numId w:val="65"/>
        </w:numPr>
        <w:spacing w:before="120" w:after="120"/>
        <w:contextualSpacing w:val="0"/>
      </w:pPr>
      <w:r w:rsidRPr="001B71A7">
        <w:t>entered into</w:t>
      </w:r>
      <w:r w:rsidR="008A73D2" w:rsidRPr="001B71A7">
        <w:t xml:space="preserve"> </w:t>
      </w:r>
      <w:r w:rsidR="00924695" w:rsidRPr="001B71A7">
        <w:t xml:space="preserve">contractual agreements </w:t>
      </w:r>
      <w:r w:rsidR="003A0EB4" w:rsidRPr="001B71A7">
        <w:t>required to implement the activity(s)</w:t>
      </w:r>
    </w:p>
    <w:p w14:paraId="12F10AB5" w14:textId="36A7DBDE" w:rsidR="006A46A9" w:rsidRPr="001B71A7" w:rsidRDefault="007208E6" w:rsidP="00104760">
      <w:pPr>
        <w:pStyle w:val="ListParagraph"/>
        <w:numPr>
          <w:ilvl w:val="0"/>
          <w:numId w:val="65"/>
        </w:numPr>
        <w:spacing w:before="120" w:after="120"/>
        <w:contextualSpacing w:val="0"/>
      </w:pPr>
      <w:r>
        <w:t xml:space="preserve">the ability to </w:t>
      </w:r>
      <w:r w:rsidR="00AE1223">
        <w:t>secure</w:t>
      </w:r>
      <w:r>
        <w:t xml:space="preserve"> the required </w:t>
      </w:r>
      <w:r w:rsidR="008D13ED">
        <w:t>workforce for the activit</w:t>
      </w:r>
      <w:r w:rsidR="00326179">
        <w:t xml:space="preserve">y(s) </w:t>
      </w:r>
      <w:r w:rsidR="008D13ED">
        <w:t xml:space="preserve">and any related </w:t>
      </w:r>
      <w:r w:rsidR="00AE1223">
        <w:t>tasks</w:t>
      </w:r>
      <w:r w:rsidR="002355F5">
        <w:t xml:space="preserve"> or </w:t>
      </w:r>
      <w:r w:rsidR="00AE1223">
        <w:t>projects</w:t>
      </w:r>
    </w:p>
    <w:p w14:paraId="07423B70" w14:textId="26F8CAC6" w:rsidR="006E37DC" w:rsidRDefault="001B4FD1" w:rsidP="00104760">
      <w:pPr>
        <w:pStyle w:val="ListParagraph"/>
        <w:numPr>
          <w:ilvl w:val="0"/>
          <w:numId w:val="65"/>
        </w:numPr>
        <w:spacing w:before="120" w:after="120"/>
        <w:contextualSpacing w:val="0"/>
      </w:pPr>
      <w:r>
        <w:t xml:space="preserve">secured or </w:t>
      </w:r>
      <w:r w:rsidR="004577AB">
        <w:t xml:space="preserve">can secure the </w:t>
      </w:r>
      <w:r w:rsidR="00282EBE" w:rsidRPr="001B71A7">
        <w:t xml:space="preserve">materials </w:t>
      </w:r>
      <w:r w:rsidR="003D3D34" w:rsidRPr="001B71A7">
        <w:t>to enable the activity(s) to take place</w:t>
      </w:r>
      <w:r w:rsidR="00881126">
        <w:t>.</w:t>
      </w:r>
      <w:r w:rsidR="003D3D34" w:rsidRPr="001B71A7">
        <w:t xml:space="preserve"> </w:t>
      </w:r>
    </w:p>
    <w:p w14:paraId="13E5411A" w14:textId="0ECB8637" w:rsidR="001D1006" w:rsidRDefault="001D1006" w:rsidP="00180ADD">
      <w:pPr>
        <w:spacing w:before="240"/>
      </w:pPr>
      <w:r>
        <w:t xml:space="preserve">Note that the responsible emitter must declare that they </w:t>
      </w:r>
      <w:r w:rsidRPr="00180ADD">
        <w:t>will conduct</w:t>
      </w:r>
      <w:r w:rsidRPr="00242A5D">
        <w:t xml:space="preserve"> </w:t>
      </w:r>
      <w:r>
        <w:t>this</w:t>
      </w:r>
      <w:r w:rsidRPr="00242A5D">
        <w:t xml:space="preserve"> activity(s) during the</w:t>
      </w:r>
      <w:r w:rsidR="002F2159">
        <w:t xml:space="preserve"> MYMP</w:t>
      </w:r>
      <w:r>
        <w:t xml:space="preserve">. The CER requires a high degree of confidence that the activity(s) will </w:t>
      </w:r>
      <w:r w:rsidRPr="007C0C4E">
        <w:t xml:space="preserve">be conducted </w:t>
      </w:r>
      <w:r w:rsidR="00775B82">
        <w:t>as de</w:t>
      </w:r>
      <w:r w:rsidR="00126832">
        <w:t>scribed</w:t>
      </w:r>
      <w:r w:rsidRPr="007C0C4E">
        <w:t>.</w:t>
      </w:r>
      <w:r w:rsidRPr="00523101" w:rsidDel="00400FB9">
        <w:t xml:space="preserve"> </w:t>
      </w:r>
    </w:p>
    <w:p w14:paraId="2A0F4552" w14:textId="12561AD3" w:rsidR="006B48D8" w:rsidRPr="00C74FC5" w:rsidRDefault="00075C95" w:rsidP="00180ADD">
      <w:pPr>
        <w:pStyle w:val="Heading4"/>
        <w:numPr>
          <w:ilvl w:val="3"/>
          <w:numId w:val="40"/>
        </w:numPr>
      </w:pPr>
      <w:r w:rsidRPr="00196BC5">
        <w:t>Expected timeline</w:t>
      </w:r>
      <w:r w:rsidRPr="00180ADD">
        <w:t xml:space="preserve"> </w:t>
      </w:r>
      <w:r w:rsidR="00FA7C96" w:rsidRPr="00180ADD">
        <w:t xml:space="preserve">and milestones </w:t>
      </w:r>
    </w:p>
    <w:p w14:paraId="5D8D254F" w14:textId="7085D118" w:rsidR="00D24847" w:rsidRDefault="00D24847" w:rsidP="006D0A28">
      <w:pPr>
        <w:spacing w:before="240"/>
      </w:pPr>
      <w:r>
        <w:t xml:space="preserve">The CER needs to be satisfied the activity(s) will </w:t>
      </w:r>
      <w:r w:rsidR="005652E4">
        <w:t>reduce the facility’s covered emissions below its baseline emissions number</w:t>
      </w:r>
      <w:r>
        <w:t xml:space="preserve"> </w:t>
      </w:r>
      <w:r w:rsidR="00620736" w:rsidRPr="00731289">
        <w:t>during</w:t>
      </w:r>
      <w:r>
        <w:t xml:space="preserve"> the </w:t>
      </w:r>
      <w:r w:rsidR="006E1587">
        <w:t>MYMP</w:t>
      </w:r>
      <w:r>
        <w:t>.</w:t>
      </w:r>
    </w:p>
    <w:p w14:paraId="698AB381" w14:textId="3B5C80D8" w:rsidR="00211977" w:rsidRDefault="00815B71" w:rsidP="00F21D36">
      <w:r>
        <w:t>Provide</w:t>
      </w:r>
      <w:r w:rsidR="006F1C20">
        <w:t xml:space="preserve"> a</w:t>
      </w:r>
      <w:r w:rsidR="00D24847">
        <w:t xml:space="preserve"> </w:t>
      </w:r>
      <w:r w:rsidR="00FD35A3">
        <w:t>timeli</w:t>
      </w:r>
      <w:r w:rsidR="006F3D2D">
        <w:t>n</w:t>
      </w:r>
      <w:r w:rsidR="00FD35A3">
        <w:t>e</w:t>
      </w:r>
      <w:r w:rsidR="006B48D8">
        <w:t xml:space="preserve"> indicat</w:t>
      </w:r>
      <w:r w:rsidR="00D24847">
        <w:t>ing</w:t>
      </w:r>
      <w:r w:rsidR="006B48D8">
        <w:t xml:space="preserve"> when</w:t>
      </w:r>
      <w:r w:rsidR="00BE76CF" w:rsidRPr="00BE76CF" w:rsidDel="006B48D8">
        <w:t xml:space="preserve"> </w:t>
      </w:r>
      <w:r w:rsidR="006F1C20" w:rsidRPr="006976A0">
        <w:t>each</w:t>
      </w:r>
      <w:r w:rsidR="00546BBA">
        <w:t xml:space="preserve"> </w:t>
      </w:r>
      <w:r w:rsidR="00333FD7" w:rsidRPr="00546BBA">
        <w:t>activity</w:t>
      </w:r>
      <w:r w:rsidR="00333FD7">
        <w:t xml:space="preserve"> will be implemente</w:t>
      </w:r>
      <w:r w:rsidR="004E5D18">
        <w:t>d</w:t>
      </w:r>
      <w:r w:rsidR="00BE76CF" w:rsidRPr="00BE76CF">
        <w:t xml:space="preserve">. </w:t>
      </w:r>
      <w:r w:rsidR="006B48D8">
        <w:t>The timeline</w:t>
      </w:r>
      <w:r w:rsidR="004E5D18">
        <w:t>s</w:t>
      </w:r>
      <w:r w:rsidR="006B48D8">
        <w:t xml:space="preserve"> should </w:t>
      </w:r>
      <w:r w:rsidR="00A76426">
        <w:t>provide</w:t>
      </w:r>
      <w:r w:rsidR="001C6811">
        <w:t xml:space="preserve"> at least</w:t>
      </w:r>
      <w:r w:rsidR="00A76426">
        <w:t xml:space="preserve"> a high</w:t>
      </w:r>
      <w:r w:rsidR="00373564">
        <w:t>-</w:t>
      </w:r>
      <w:r w:rsidR="00A76426">
        <w:t xml:space="preserve">level overview of </w:t>
      </w:r>
      <w:r w:rsidR="00251F06">
        <w:t xml:space="preserve">the timing </w:t>
      </w:r>
      <w:r w:rsidR="00E40E30">
        <w:t xml:space="preserve">and duration </w:t>
      </w:r>
      <w:r w:rsidR="00251F06">
        <w:t xml:space="preserve">of </w:t>
      </w:r>
      <w:r w:rsidR="00373564">
        <w:t xml:space="preserve">each </w:t>
      </w:r>
      <w:r w:rsidR="00E40E30">
        <w:t>milestone</w:t>
      </w:r>
      <w:r w:rsidR="00BE76CF" w:rsidRPr="00BE76CF">
        <w:t xml:space="preserve"> </w:t>
      </w:r>
      <w:r w:rsidR="005812CC">
        <w:t>to set up and conduct the activity(s)</w:t>
      </w:r>
      <w:r w:rsidR="00486184">
        <w:t>.</w:t>
      </w:r>
    </w:p>
    <w:p w14:paraId="288BE46B" w14:textId="1A58FCA4" w:rsidR="00E2158D" w:rsidRPr="009511BB" w:rsidRDefault="00B00BAF" w:rsidP="00F70F84">
      <w:pPr>
        <w:rPr>
          <w:color w:val="000000" w:themeColor="text1"/>
        </w:rPr>
      </w:pPr>
      <w:r>
        <w:t>P</w:t>
      </w:r>
      <w:r w:rsidR="00921EA4">
        <w:t>rovide evidence</w:t>
      </w:r>
      <w:r w:rsidR="00F22EE7">
        <w:t>, such as an approved project plan or project schedule</w:t>
      </w:r>
      <w:r w:rsidR="00A23379">
        <w:t>,</w:t>
      </w:r>
      <w:r w:rsidR="00921EA4">
        <w:t xml:space="preserve"> </w:t>
      </w:r>
      <w:r w:rsidR="005F4B93">
        <w:t>to support the timeli</w:t>
      </w:r>
      <w:r w:rsidR="006E2940">
        <w:t>n</w:t>
      </w:r>
      <w:r w:rsidR="005F4B93">
        <w:t>e</w:t>
      </w:r>
      <w:r w:rsidR="00921EA4" w:rsidRPr="009511BB">
        <w:rPr>
          <w:color w:val="000000" w:themeColor="text1"/>
        </w:rPr>
        <w:t>.</w:t>
      </w:r>
    </w:p>
    <w:p w14:paraId="05DE9782" w14:textId="2C58A6A1" w:rsidR="00E70EE3" w:rsidRPr="00E0003E" w:rsidRDefault="00E70EE3" w:rsidP="00E70EE3">
      <w:pPr>
        <w:pStyle w:val="subsection"/>
        <w:spacing w:before="200" w:after="200"/>
        <w:ind w:left="0" w:firstLine="0"/>
        <w:rPr>
          <w:rFonts w:asciiTheme="minorHAnsi" w:hAnsiTheme="minorHAnsi" w:cstheme="minorHAnsi"/>
        </w:rPr>
      </w:pPr>
      <w:r>
        <w:rPr>
          <w:rFonts w:asciiTheme="minorHAnsi" w:hAnsiTheme="minorHAnsi" w:cstheme="minorHAnsi"/>
        </w:rPr>
        <w:t>It</w:t>
      </w:r>
      <w:r w:rsidRPr="00C83960">
        <w:rPr>
          <w:rFonts w:asciiTheme="minorHAnsi" w:hAnsiTheme="minorHAnsi" w:cstheme="minorHAnsi"/>
        </w:rPr>
        <w:t xml:space="preserve"> is recommended that a responsible emitter notify the CER if there are </w:t>
      </w:r>
      <w:r>
        <w:rPr>
          <w:rFonts w:asciiTheme="minorHAnsi" w:hAnsiTheme="minorHAnsi" w:cstheme="minorHAnsi"/>
        </w:rPr>
        <w:t xml:space="preserve">any changes to the timeline at any time during the MYMP. </w:t>
      </w:r>
    </w:p>
    <w:p w14:paraId="24A9D665" w14:textId="38DBD1CD" w:rsidR="00E278FB" w:rsidRPr="00C83960" w:rsidRDefault="00394587" w:rsidP="00777368">
      <w:r>
        <w:t>Note</w:t>
      </w:r>
      <w:r w:rsidRPr="00A55246">
        <w:t xml:space="preserve"> </w:t>
      </w:r>
      <w:r w:rsidR="003C781F">
        <w:t xml:space="preserve">the </w:t>
      </w:r>
      <w:r w:rsidRPr="00A55246">
        <w:t xml:space="preserve">CER may </w:t>
      </w:r>
      <w:r>
        <w:t>reduce the duration of an MYMP</w:t>
      </w:r>
      <w:r w:rsidR="001E7640" w:rsidRPr="001E7640">
        <w:t xml:space="preserve"> </w:t>
      </w:r>
      <w:r w:rsidR="001E7640">
        <w:t>so that it ceases to be in force at the end of the current financial year,</w:t>
      </w:r>
      <w:r>
        <w:t xml:space="preserve"> if satisfied that</w:t>
      </w:r>
      <w:r w:rsidR="0018420F">
        <w:t xml:space="preserve"> the activity(s) </w:t>
      </w:r>
      <w:r w:rsidR="00F61765">
        <w:t xml:space="preserve">contained in the plan are not being implemented </w:t>
      </w:r>
      <w:r w:rsidR="00825B45">
        <w:t xml:space="preserve">and </w:t>
      </w:r>
      <w:r>
        <w:t>the facility’s covered emissions are likely to exceed its baseline emissions number for the MYMP.</w:t>
      </w:r>
      <w:r w:rsidR="00777368">
        <w:t xml:space="preserve"> </w:t>
      </w:r>
      <w:r w:rsidR="00777368" w:rsidRPr="00777368">
        <w:t xml:space="preserve">For more </w:t>
      </w:r>
      <w:r w:rsidR="00777368">
        <w:t>see</w:t>
      </w:r>
      <w:r w:rsidR="00D568A9">
        <w:t xml:space="preserve"> </w:t>
      </w:r>
      <w:hyperlink w:anchor="_Variation_by_the" w:history="1">
        <w:r w:rsidR="00BE50C5">
          <w:rPr>
            <w:rStyle w:val="Hyperlink"/>
            <w:rFonts w:asciiTheme="minorHAnsi" w:hAnsiTheme="minorHAnsi"/>
          </w:rPr>
          <w:t>v</w:t>
        </w:r>
        <w:r w:rsidR="00D568A9" w:rsidRPr="00D568A9">
          <w:rPr>
            <w:rStyle w:val="Hyperlink"/>
            <w:rFonts w:asciiTheme="minorHAnsi" w:hAnsiTheme="minorHAnsi"/>
          </w:rPr>
          <w:t>ariation by the CER</w:t>
        </w:r>
      </w:hyperlink>
      <w:r w:rsidR="00B41403">
        <w:t xml:space="preserve">. </w:t>
      </w:r>
    </w:p>
    <w:p w14:paraId="4B7C8C06" w14:textId="640C7F9C" w:rsidR="00D57BDC" w:rsidRPr="00196BC5" w:rsidRDefault="00D57BDC" w:rsidP="00180ADD">
      <w:pPr>
        <w:pStyle w:val="Heading4"/>
        <w:numPr>
          <w:ilvl w:val="3"/>
          <w:numId w:val="40"/>
        </w:numPr>
      </w:pPr>
      <w:r w:rsidRPr="00196BC5">
        <w:t xml:space="preserve">Explanation of </w:t>
      </w:r>
      <w:r w:rsidR="000A3EF3" w:rsidRPr="00196BC5">
        <w:t>how the activity(s) reduces</w:t>
      </w:r>
      <w:r w:rsidRPr="00196BC5">
        <w:t xml:space="preserve"> </w:t>
      </w:r>
      <w:r w:rsidR="001953A8" w:rsidRPr="00196BC5">
        <w:t>emissions</w:t>
      </w:r>
    </w:p>
    <w:p w14:paraId="0D390834" w14:textId="18004446" w:rsidR="00DB1F36" w:rsidRPr="00180ADD" w:rsidRDefault="001654F1">
      <w:pPr>
        <w:pStyle w:val="BodyText1"/>
      </w:pPr>
      <w:r w:rsidRPr="00180ADD">
        <w:t>Explain how the planned activity(s) is reasonably likely to re</w:t>
      </w:r>
      <w:r w:rsidR="00DB1F36" w:rsidRPr="00180ADD">
        <w:t>d</w:t>
      </w:r>
      <w:r w:rsidRPr="00180ADD">
        <w:t xml:space="preserve">uce the facility’s emissions </w:t>
      </w:r>
      <w:r w:rsidR="00CD4387" w:rsidRPr="00180ADD">
        <w:t xml:space="preserve">and the emissions intensity of its production variables </w:t>
      </w:r>
      <w:r w:rsidRPr="00180ADD">
        <w:t xml:space="preserve">during the MYMP. </w:t>
      </w:r>
    </w:p>
    <w:p w14:paraId="3E9D5D91" w14:textId="6A12287E" w:rsidR="00A235FE" w:rsidRPr="00180ADD" w:rsidRDefault="00A235FE">
      <w:pPr>
        <w:pStyle w:val="BodyText1"/>
      </w:pPr>
      <w:r w:rsidRPr="00180ADD">
        <w:t xml:space="preserve">Provide evidence that </w:t>
      </w:r>
      <w:r w:rsidR="00106A7B" w:rsidRPr="00180ADD" w:rsidDel="00400FB9">
        <w:t xml:space="preserve">the activity(s) </w:t>
      </w:r>
      <w:r w:rsidR="00106A7B" w:rsidRPr="00180ADD">
        <w:t xml:space="preserve">are reasonably likely </w:t>
      </w:r>
      <w:r w:rsidR="00CE1C97" w:rsidRPr="00180ADD">
        <w:t>to operate in the manner described</w:t>
      </w:r>
      <w:r w:rsidR="009B4C6B" w:rsidRPr="00180ADD">
        <w:t>,</w:t>
      </w:r>
      <w:r w:rsidR="008947B9" w:rsidRPr="00180ADD">
        <w:t xml:space="preserve"> and to be effective</w:t>
      </w:r>
      <w:r w:rsidR="00106A7B" w:rsidRPr="00180ADD">
        <w:t>.</w:t>
      </w:r>
    </w:p>
    <w:p w14:paraId="3A7A8FD1" w14:textId="4A0378F9" w:rsidR="009F7BFC" w:rsidRDefault="009F7BFC">
      <w:pPr>
        <w:pStyle w:val="BodyText1"/>
      </w:pPr>
      <w:r w:rsidRPr="00180ADD">
        <w:t xml:space="preserve">The amount of explanation and evidence required </w:t>
      </w:r>
      <w:r w:rsidR="00FC72E8">
        <w:t>may</w:t>
      </w:r>
      <w:r w:rsidRPr="00180ADD">
        <w:t xml:space="preserve"> depend on whether the activity(s) is relatively established or is more novel. The CER will seek further information </w:t>
      </w:r>
      <w:r w:rsidR="00123F7F" w:rsidRPr="00180ADD">
        <w:t>if required.</w:t>
      </w:r>
    </w:p>
    <w:p w14:paraId="0CDBC0CD" w14:textId="3D08653A" w:rsidR="0085417B" w:rsidRPr="00180ADD" w:rsidRDefault="00794984" w:rsidP="00180ADD">
      <w:pPr>
        <w:pStyle w:val="Heading4"/>
        <w:numPr>
          <w:ilvl w:val="3"/>
          <w:numId w:val="40"/>
        </w:numPr>
      </w:pPr>
      <w:r w:rsidRPr="00196BC5">
        <w:t>E</w:t>
      </w:r>
      <w:r w:rsidR="004E1C72" w:rsidRPr="00180ADD">
        <w:t>stimate</w:t>
      </w:r>
      <w:r w:rsidRPr="00196BC5">
        <w:t>d emissions, baseline</w:t>
      </w:r>
      <w:r w:rsidR="00934015" w:rsidRPr="00196BC5">
        <w:t>s</w:t>
      </w:r>
      <w:r w:rsidRPr="00196BC5">
        <w:t xml:space="preserve"> and impact</w:t>
      </w:r>
      <w:r w:rsidR="00934015" w:rsidRPr="00196BC5">
        <w:t>s</w:t>
      </w:r>
    </w:p>
    <w:p w14:paraId="3B45C54C" w14:textId="07249C77" w:rsidR="009D19D9" w:rsidRPr="00074964" w:rsidRDefault="00436632" w:rsidP="00180ADD">
      <w:pPr>
        <w:spacing w:before="240"/>
      </w:pPr>
      <w:r>
        <w:t>The detailed plan</w:t>
      </w:r>
      <w:r w:rsidR="00E11028">
        <w:t xml:space="preserve"> </w:t>
      </w:r>
      <w:r w:rsidR="00FE5459">
        <w:t>should include</w:t>
      </w:r>
      <w:r w:rsidR="00E11028">
        <w:t xml:space="preserve"> </w:t>
      </w:r>
      <w:r w:rsidR="004E1C72">
        <w:t xml:space="preserve">estimates </w:t>
      </w:r>
      <w:r w:rsidR="00071E5A">
        <w:t>of the following figures</w:t>
      </w:r>
      <w:r w:rsidR="00C603D7">
        <w:t>,</w:t>
      </w:r>
      <w:r w:rsidR="0097429E">
        <w:t xml:space="preserve"> </w:t>
      </w:r>
      <w:r w:rsidR="00495E5A">
        <w:t xml:space="preserve">for each financial </w:t>
      </w:r>
      <w:r w:rsidR="00495E5A" w:rsidRPr="00074964">
        <w:t>year of the MYMP</w:t>
      </w:r>
      <w:r w:rsidR="007C4C17" w:rsidRPr="00074964">
        <w:rPr>
          <w:color w:val="000000"/>
          <w:shd w:val="clear" w:color="auto" w:fill="FFFFFF"/>
        </w:rPr>
        <w:t>:</w:t>
      </w:r>
    </w:p>
    <w:p w14:paraId="1FBFB3AC" w14:textId="1B6E04ED" w:rsidR="009D1FC8" w:rsidRDefault="004039A2" w:rsidP="00180ADD">
      <w:pPr>
        <w:pStyle w:val="CERbullets"/>
        <w:numPr>
          <w:ilvl w:val="0"/>
          <w:numId w:val="32"/>
        </w:numPr>
        <w:spacing w:before="200" w:after="200"/>
      </w:pPr>
      <w:proofErr w:type="gramStart"/>
      <w:r>
        <w:t>amount</w:t>
      </w:r>
      <w:proofErr w:type="gramEnd"/>
      <w:r>
        <w:t xml:space="preserve"> of </w:t>
      </w:r>
      <w:r w:rsidR="00E50731" w:rsidRPr="00074964">
        <w:t>covered</w:t>
      </w:r>
      <w:r w:rsidR="0085417B" w:rsidRPr="00074964">
        <w:t xml:space="preserve"> emissions</w:t>
      </w:r>
      <w:r w:rsidR="002427D1">
        <w:t xml:space="preserve"> </w:t>
      </w:r>
      <w:r w:rsidR="00593846" w:rsidRPr="000F5CF7">
        <w:t>f</w:t>
      </w:r>
      <w:r w:rsidR="00593846">
        <w:t>or</w:t>
      </w:r>
      <w:r w:rsidR="00593846" w:rsidRPr="000F5CF7">
        <w:t xml:space="preserve"> </w:t>
      </w:r>
      <w:r w:rsidR="00667C5B" w:rsidRPr="000F5CF7">
        <w:t>the facility</w:t>
      </w:r>
    </w:p>
    <w:p w14:paraId="27CCE334" w14:textId="66BFB576" w:rsidR="00B87582" w:rsidRPr="00074964" w:rsidRDefault="00B87582" w:rsidP="00180ADD">
      <w:pPr>
        <w:pStyle w:val="CERbullets"/>
        <w:numPr>
          <w:ilvl w:val="0"/>
          <w:numId w:val="32"/>
        </w:numPr>
        <w:spacing w:before="200" w:after="200"/>
      </w:pPr>
      <w:proofErr w:type="gramStart"/>
      <w:r>
        <w:t>amount</w:t>
      </w:r>
      <w:proofErr w:type="gramEnd"/>
      <w:r>
        <w:t xml:space="preserve"> of net emissions for the facility</w:t>
      </w:r>
    </w:p>
    <w:p w14:paraId="7D60DE71" w14:textId="63A16700" w:rsidR="006B49D3" w:rsidRDefault="0085417B" w:rsidP="00180ADD">
      <w:pPr>
        <w:pStyle w:val="CERbullets"/>
        <w:numPr>
          <w:ilvl w:val="0"/>
          <w:numId w:val="32"/>
        </w:numPr>
        <w:spacing w:before="200" w:after="200"/>
      </w:pPr>
      <w:r w:rsidRPr="00074964">
        <w:t>annual baseline emissions number</w:t>
      </w:r>
      <w:r w:rsidR="0056312A" w:rsidRPr="007C08B2">
        <w:t xml:space="preserve"> for the facility</w:t>
      </w:r>
    </w:p>
    <w:p w14:paraId="10195958" w14:textId="7630C750" w:rsidR="00081229" w:rsidRDefault="00B129C0" w:rsidP="00180ADD">
      <w:pPr>
        <w:pStyle w:val="CERbullets"/>
        <w:numPr>
          <w:ilvl w:val="0"/>
          <w:numId w:val="32"/>
        </w:numPr>
        <w:spacing w:before="200" w:after="200"/>
      </w:pPr>
      <w:r w:rsidRPr="0013430A">
        <w:lastRenderedPageBreak/>
        <w:t xml:space="preserve">impact of each activity on the </w:t>
      </w:r>
      <w:r w:rsidR="007A3D6E">
        <w:t>emission</w:t>
      </w:r>
      <w:r w:rsidR="00645E4A">
        <w:t>s i</w:t>
      </w:r>
      <w:r w:rsidR="007A3D6E">
        <w:t>ntensity</w:t>
      </w:r>
      <w:r w:rsidR="000957EA" w:rsidRPr="007C08B2">
        <w:t xml:space="preserve"> </w:t>
      </w:r>
      <w:r w:rsidR="00CF1FE3" w:rsidRPr="0013430A">
        <w:t>of</w:t>
      </w:r>
      <w:r w:rsidR="00FA123A" w:rsidRPr="0013430A">
        <w:t xml:space="preserve"> each relevant production variable</w:t>
      </w:r>
    </w:p>
    <w:p w14:paraId="23432D54" w14:textId="485B3130" w:rsidR="0060485F" w:rsidRDefault="00081229" w:rsidP="00180ADD">
      <w:pPr>
        <w:pStyle w:val="CERbullets"/>
        <w:numPr>
          <w:ilvl w:val="0"/>
          <w:numId w:val="32"/>
        </w:numPr>
        <w:spacing w:before="200" w:after="200"/>
      </w:pPr>
      <w:r w:rsidRPr="0013430A">
        <w:t xml:space="preserve">impact of each activity on </w:t>
      </w:r>
      <w:r>
        <w:t>the facility’s overall covered emissions</w:t>
      </w:r>
      <w:r w:rsidR="00BA4DE5">
        <w:t>.</w:t>
      </w:r>
    </w:p>
    <w:p w14:paraId="359ED15D" w14:textId="013C9C83" w:rsidR="00BF167D" w:rsidRDefault="00195B70" w:rsidP="00195B70">
      <w:r>
        <w:t>This information can be provided in a spreadsheet or within the detailed plan document.</w:t>
      </w:r>
    </w:p>
    <w:p w14:paraId="134EF75B" w14:textId="1A0D339C" w:rsidR="00404AD0" w:rsidRDefault="00BF167D" w:rsidP="00180ADD">
      <w:pPr>
        <w:pStyle w:val="BodyText1"/>
        <w:spacing w:before="0"/>
      </w:pPr>
      <w:r>
        <w:t xml:space="preserve">If you anticipate other factors will impact the facility’s net or covered emissions during the MYMP, provide an explanation of their anticipated effect so that the CER can distinguish the effect of the MYMP activity(s). </w:t>
      </w:r>
    </w:p>
    <w:p w14:paraId="25F735C7" w14:textId="2008339D" w:rsidR="00195B70" w:rsidRPr="00180ADD" w:rsidRDefault="00404AD0" w:rsidP="00180ADD">
      <w:pPr>
        <w:spacing w:before="120" w:after="120" w:line="240" w:lineRule="auto"/>
        <w:textAlignment w:val="baseline"/>
        <w:rPr>
          <w:color w:val="000000"/>
          <w:shd w:val="clear" w:color="auto" w:fill="FFFFFF"/>
        </w:rPr>
      </w:pPr>
      <w:r>
        <w:t>The CER will use the estimate data to assess whether</w:t>
      </w:r>
      <w:r w:rsidRPr="009C78EB">
        <w:t xml:space="preserve"> the </w:t>
      </w:r>
      <w:r>
        <w:t xml:space="preserve">plan </w:t>
      </w:r>
      <w:r w:rsidRPr="009C78EB">
        <w:t>is</w:t>
      </w:r>
      <w:r>
        <w:t xml:space="preserve"> reasonably</w:t>
      </w:r>
      <w:r w:rsidRPr="009C78EB">
        <w:t xml:space="preserve"> likely to </w:t>
      </w:r>
      <w:r w:rsidRPr="009C78EB">
        <w:rPr>
          <w:color w:val="000000"/>
          <w:shd w:val="clear" w:color="auto" w:fill="FFFFFF"/>
        </w:rPr>
        <w:t xml:space="preserve">reduce the </w:t>
      </w:r>
      <w:r>
        <w:rPr>
          <w:color w:val="000000"/>
          <w:shd w:val="clear" w:color="auto" w:fill="FFFFFF"/>
        </w:rPr>
        <w:t xml:space="preserve">amount of the </w:t>
      </w:r>
      <w:r w:rsidRPr="009C78EB">
        <w:rPr>
          <w:color w:val="000000"/>
          <w:shd w:val="clear" w:color="auto" w:fill="FFFFFF"/>
        </w:rPr>
        <w:t xml:space="preserve">facility’s covered emissions below the facility’s baseline emissions number for the </w:t>
      </w:r>
      <w:r>
        <w:rPr>
          <w:color w:val="000000"/>
          <w:shd w:val="clear" w:color="auto" w:fill="FFFFFF"/>
        </w:rPr>
        <w:t>MYMP</w:t>
      </w:r>
      <w:r w:rsidRPr="009C78EB">
        <w:rPr>
          <w:color w:val="000000"/>
          <w:shd w:val="clear" w:color="auto" w:fill="FFFFFF"/>
        </w:rPr>
        <w:t>.</w:t>
      </w:r>
    </w:p>
    <w:p w14:paraId="0948D260" w14:textId="0D4CF7EE" w:rsidR="00FB7ADC" w:rsidRDefault="00FB7ADC" w:rsidP="00B25BD3">
      <w:pPr>
        <w:spacing w:before="240" w:after="0" w:line="240" w:lineRule="auto"/>
        <w:textAlignment w:val="baseline"/>
      </w:pPr>
      <w:r>
        <w:t>The detailed plan should explain</w:t>
      </w:r>
      <w:r w:rsidR="00D556DC">
        <w:t xml:space="preserve"> how the </w:t>
      </w:r>
      <w:r w:rsidR="00B25BD3">
        <w:t>estimates</w:t>
      </w:r>
      <w:r w:rsidR="00D556DC">
        <w:t xml:space="preserve"> were prepared, including</w:t>
      </w:r>
      <w:r>
        <w:t>:</w:t>
      </w:r>
    </w:p>
    <w:p w14:paraId="21A1F135" w14:textId="5CD00AA0" w:rsidR="00CC00D3" w:rsidRPr="00B25BD3" w:rsidRDefault="00CC00D3" w:rsidP="00B25BD3">
      <w:pPr>
        <w:pStyle w:val="CERbullets"/>
        <w:numPr>
          <w:ilvl w:val="0"/>
          <w:numId w:val="32"/>
        </w:numPr>
        <w:spacing w:before="200" w:after="200"/>
      </w:pPr>
      <w:r w:rsidRPr="00B25BD3">
        <w:t>a</w:t>
      </w:r>
      <w:r w:rsidR="00FB7ADC" w:rsidRPr="00B25BD3">
        <w:t xml:space="preserve"> summary of the material assumptions that provide a reasonable basis for all forecasts</w:t>
      </w:r>
    </w:p>
    <w:p w14:paraId="334EF1D0" w14:textId="438ACFA8" w:rsidR="00CC00D3" w:rsidRPr="00B25BD3" w:rsidRDefault="00FB7ADC" w:rsidP="00B25BD3">
      <w:pPr>
        <w:pStyle w:val="CERbullets"/>
        <w:numPr>
          <w:ilvl w:val="0"/>
          <w:numId w:val="32"/>
        </w:numPr>
        <w:spacing w:before="200" w:after="200"/>
      </w:pPr>
      <w:r w:rsidRPr="00B25BD3">
        <w:t xml:space="preserve">a description of any calculations that </w:t>
      </w:r>
      <w:r w:rsidR="00BD4688" w:rsidRPr="00B25BD3">
        <w:t>were used to develop the forecasts</w:t>
      </w:r>
    </w:p>
    <w:p w14:paraId="4FB6EFA5" w14:textId="34348510" w:rsidR="00FB7ADC" w:rsidRPr="007A1C00" w:rsidRDefault="00CC00D3" w:rsidP="00B25BD3">
      <w:pPr>
        <w:pStyle w:val="CERbullets"/>
        <w:numPr>
          <w:ilvl w:val="0"/>
          <w:numId w:val="32"/>
        </w:numPr>
        <w:spacing w:before="200" w:after="200"/>
      </w:pPr>
      <w:r w:rsidRPr="00B25BD3">
        <w:t xml:space="preserve">evidence of the </w:t>
      </w:r>
      <w:r w:rsidR="00FB7ADC" w:rsidRPr="00B25BD3">
        <w:t>reasonableness of the forecasts</w:t>
      </w:r>
      <w:r w:rsidR="00614320" w:rsidRPr="00B25BD3">
        <w:t xml:space="preserve"> (for example,</w:t>
      </w:r>
      <w:r w:rsidR="00FB7ADC" w:rsidRPr="00B25BD3">
        <w:t xml:space="preserve"> excerpts from capital plans</w:t>
      </w:r>
      <w:r w:rsidR="00FC1A95">
        <w:t xml:space="preserve"> or </w:t>
      </w:r>
      <w:r w:rsidR="00FB7ADC" w:rsidRPr="00B25BD3">
        <w:t>engineering reports from which the forecasts have been derived</w:t>
      </w:r>
      <w:r w:rsidR="00614320" w:rsidRPr="0068564F">
        <w:t>)</w:t>
      </w:r>
      <w:r w:rsidR="00FB7ADC" w:rsidRPr="0068564F">
        <w:t>.</w:t>
      </w:r>
      <w:r w:rsidR="00FB7ADC" w:rsidRPr="007A1C00">
        <w:t xml:space="preserve"> </w:t>
      </w:r>
    </w:p>
    <w:p w14:paraId="5C71CD09" w14:textId="3EA5B027" w:rsidR="00F700AB" w:rsidRPr="00731289" w:rsidRDefault="00F700AB" w:rsidP="00180ADD">
      <w:pPr>
        <w:pStyle w:val="Heading5"/>
      </w:pPr>
      <w:r>
        <w:t>Preparation of estimates</w:t>
      </w:r>
    </w:p>
    <w:p w14:paraId="08721AC9" w14:textId="0FEB891F" w:rsidR="00BF167D" w:rsidRDefault="00BF167D" w:rsidP="00180ADD">
      <w:pPr>
        <w:spacing w:before="120" w:after="120" w:line="240" w:lineRule="auto"/>
        <w:textAlignment w:val="baseline"/>
      </w:pPr>
      <w:r>
        <w:t xml:space="preserve">The estimates should </w:t>
      </w:r>
      <w:proofErr w:type="gramStart"/>
      <w:r>
        <w:t>take into account</w:t>
      </w:r>
      <w:proofErr w:type="gramEnd"/>
      <w:r>
        <w:t xml:space="preserve"> any expected changes resulting from implementation of the activity(s), such as changes to production.</w:t>
      </w:r>
    </w:p>
    <w:p w14:paraId="2F7B452E" w14:textId="14BF140F" w:rsidR="006B6E81" w:rsidRDefault="00F700AB" w:rsidP="006B6E81">
      <w:pPr>
        <w:pStyle w:val="CERbullets"/>
        <w:spacing w:before="200" w:after="200"/>
        <w:rPr>
          <w:strike/>
        </w:rPr>
      </w:pPr>
      <w:r>
        <w:t>E</w:t>
      </w:r>
      <w:r w:rsidR="00C3041B">
        <w:t>stimates</w:t>
      </w:r>
      <w:r w:rsidR="006B6E81" w:rsidRPr="0006442C">
        <w:t xml:space="preserve"> should clearly show the financial year</w:t>
      </w:r>
      <w:r w:rsidR="006B6E81" w:rsidRPr="0006442C" w:rsidDel="001B7F6E">
        <w:t xml:space="preserve"> </w:t>
      </w:r>
      <w:r w:rsidR="001B7F6E">
        <w:t>during</w:t>
      </w:r>
      <w:r w:rsidR="00827A5C">
        <w:t xml:space="preserve"> which </w:t>
      </w:r>
      <w:r w:rsidR="00D47FCB" w:rsidRPr="0006442C">
        <w:t>th</w:t>
      </w:r>
      <w:r w:rsidR="00D47FCB">
        <w:t>e</w:t>
      </w:r>
      <w:r w:rsidR="00D47FCB" w:rsidRPr="0006442C">
        <w:t xml:space="preserve"> </w:t>
      </w:r>
      <w:r w:rsidR="006B6E81" w:rsidRPr="0006442C">
        <w:t>aggregate covered emissions</w:t>
      </w:r>
      <w:r w:rsidR="001B7F6E">
        <w:t xml:space="preserve"> for the MYMP</w:t>
      </w:r>
      <w:r w:rsidR="006B6E81" w:rsidRPr="0006442C">
        <w:t xml:space="preserve"> are expected to</w:t>
      </w:r>
      <w:r w:rsidR="006B6E81" w:rsidRPr="0006442C" w:rsidDel="007A1DAC">
        <w:t xml:space="preserve"> </w:t>
      </w:r>
      <w:r w:rsidR="00442375">
        <w:t>first</w:t>
      </w:r>
      <w:r w:rsidR="007A1DAC">
        <w:t xml:space="preserve"> fall</w:t>
      </w:r>
      <w:r w:rsidR="006B6E81" w:rsidRPr="0006442C">
        <w:t xml:space="preserve"> below the baseline emissions number for the MYMP period. </w:t>
      </w:r>
    </w:p>
    <w:p w14:paraId="6AF02DF5" w14:textId="4416762C" w:rsidR="0097166D" w:rsidRPr="0068564F" w:rsidRDefault="00245C4E" w:rsidP="00E94FBE">
      <w:pPr>
        <w:pStyle w:val="CERbullets"/>
        <w:spacing w:before="200" w:after="200"/>
      </w:pPr>
      <w:r w:rsidRPr="007609B5">
        <w:t xml:space="preserve">If </w:t>
      </w:r>
      <w:r w:rsidR="004C38D8" w:rsidRPr="007609B5">
        <w:t>an</w:t>
      </w:r>
      <w:r w:rsidR="00435476" w:rsidRPr="007609B5">
        <w:t xml:space="preserve"> applicant</w:t>
      </w:r>
      <w:r w:rsidR="00BC5969" w:rsidRPr="007609B5">
        <w:t xml:space="preserve"> </w:t>
      </w:r>
      <w:r w:rsidR="004C38D8" w:rsidRPr="007609B5">
        <w:t xml:space="preserve">has </w:t>
      </w:r>
      <w:r w:rsidR="00BC5969" w:rsidRPr="007609B5">
        <w:t xml:space="preserve">a range of </w:t>
      </w:r>
      <w:r w:rsidR="00952A99">
        <w:t>estimates</w:t>
      </w:r>
      <w:r w:rsidR="00E64E76" w:rsidRPr="007609B5">
        <w:t xml:space="preserve"> </w:t>
      </w:r>
      <w:r w:rsidR="0097166D" w:rsidRPr="007609B5">
        <w:t xml:space="preserve">under </w:t>
      </w:r>
      <w:r w:rsidR="00435476" w:rsidRPr="007609B5">
        <w:t>different scenarios</w:t>
      </w:r>
      <w:r w:rsidR="00BE2DEF" w:rsidRPr="007609B5">
        <w:t xml:space="preserve"> with different underlying</w:t>
      </w:r>
      <w:r w:rsidR="00435476" w:rsidRPr="007609B5">
        <w:t xml:space="preserve"> assumptions</w:t>
      </w:r>
      <w:r w:rsidR="00BC5969" w:rsidRPr="007609B5">
        <w:t xml:space="preserve">, </w:t>
      </w:r>
      <w:r w:rsidR="00952A99">
        <w:t>each set of estimates</w:t>
      </w:r>
      <w:r w:rsidR="007F04C5" w:rsidRPr="007609B5">
        <w:t xml:space="preserve"> </w:t>
      </w:r>
      <w:r w:rsidR="003E75D6" w:rsidRPr="007609B5">
        <w:t xml:space="preserve">should be provided with an explanation </w:t>
      </w:r>
      <w:r w:rsidR="008A4A58">
        <w:t>of</w:t>
      </w:r>
      <w:r w:rsidR="003A2281" w:rsidRPr="007609B5">
        <w:t xml:space="preserve"> why th</w:t>
      </w:r>
      <w:r w:rsidR="001B2688">
        <w:t>at</w:t>
      </w:r>
      <w:r w:rsidR="003A2281" w:rsidRPr="007609B5">
        <w:t xml:space="preserve"> </w:t>
      </w:r>
      <w:r w:rsidR="0048298B">
        <w:t>estimate</w:t>
      </w:r>
      <w:r w:rsidR="003A2281" w:rsidRPr="007609B5">
        <w:t xml:space="preserve"> value was chosen over </w:t>
      </w:r>
      <w:r w:rsidR="003A2281" w:rsidRPr="0068564F">
        <w:t>other values.</w:t>
      </w:r>
      <w:r w:rsidR="00534706" w:rsidRPr="0068564F">
        <w:t xml:space="preserve"> </w:t>
      </w:r>
    </w:p>
    <w:p w14:paraId="549D217E" w14:textId="3D972458" w:rsidR="00534706" w:rsidRDefault="00534706" w:rsidP="00E94FBE">
      <w:pPr>
        <w:pStyle w:val="CERbullets"/>
        <w:spacing w:before="200" w:after="200"/>
      </w:pPr>
      <w:r w:rsidRPr="0068564F">
        <w:t>If there is a</w:t>
      </w:r>
      <w:r w:rsidR="00C35BFE" w:rsidRPr="0068564F">
        <w:t xml:space="preserve"> large range </w:t>
      </w:r>
      <w:r w:rsidR="003A7640" w:rsidRPr="0068564F">
        <w:t xml:space="preserve">in the </w:t>
      </w:r>
      <w:r w:rsidR="00895FB7">
        <w:t>estimate</w:t>
      </w:r>
      <w:r w:rsidR="00C35BFE" w:rsidRPr="0068564F">
        <w:t xml:space="preserve"> values or a</w:t>
      </w:r>
      <w:r w:rsidRPr="0068564F">
        <w:t xml:space="preserve"> high degree of uncertainty </w:t>
      </w:r>
      <w:r w:rsidR="0047670B" w:rsidRPr="0068564F">
        <w:t>associated with the forecasts</w:t>
      </w:r>
      <w:r w:rsidR="00AA453C" w:rsidRPr="0068564F">
        <w:t xml:space="preserve">, </w:t>
      </w:r>
      <w:r w:rsidRPr="0068564F">
        <w:t>timing</w:t>
      </w:r>
      <w:r w:rsidR="00AA453C" w:rsidRPr="0068564F">
        <w:t xml:space="preserve">, or </w:t>
      </w:r>
      <w:r w:rsidR="00854A42" w:rsidRPr="0068564F">
        <w:t xml:space="preserve">predicted </w:t>
      </w:r>
      <w:r w:rsidRPr="0068564F">
        <w:t>effectiveness of the activity</w:t>
      </w:r>
      <w:r w:rsidR="00414D56" w:rsidRPr="0068564F">
        <w:t>(s)</w:t>
      </w:r>
      <w:r w:rsidRPr="0068564F">
        <w:t xml:space="preserve"> in reducing emissions</w:t>
      </w:r>
      <w:r w:rsidR="00854A42" w:rsidRPr="0068564F">
        <w:t xml:space="preserve"> </w:t>
      </w:r>
      <w:r w:rsidRPr="0068564F">
        <w:t>intensity and covered emissions</w:t>
      </w:r>
      <w:r w:rsidR="00470712" w:rsidRPr="0068564F">
        <w:t>,</w:t>
      </w:r>
      <w:r w:rsidR="000E72CB" w:rsidRPr="0068564F">
        <w:t xml:space="preserve"> </w:t>
      </w:r>
      <w:r w:rsidR="00854A42" w:rsidRPr="0068564F">
        <w:t>include an explanation of</w:t>
      </w:r>
      <w:r w:rsidR="000E72CB" w:rsidRPr="0068564F">
        <w:t xml:space="preserve"> wh</w:t>
      </w:r>
      <w:r w:rsidR="009645B4" w:rsidRPr="0068564F">
        <w:t>y</w:t>
      </w:r>
      <w:r w:rsidR="008F456A" w:rsidRPr="0068564F">
        <w:t xml:space="preserve"> an excess emission</w:t>
      </w:r>
      <w:r w:rsidR="0024098C" w:rsidRPr="0068564F">
        <w:t>s</w:t>
      </w:r>
      <w:r w:rsidR="008F456A" w:rsidRPr="0068564F">
        <w:t xml:space="preserve"> situation is</w:t>
      </w:r>
      <w:r w:rsidR="00FF4EE1" w:rsidRPr="0068564F">
        <w:t xml:space="preserve"> </w:t>
      </w:r>
      <w:r w:rsidR="008F456A" w:rsidRPr="0068564F">
        <w:t xml:space="preserve">likely to be prevented </w:t>
      </w:r>
      <w:r w:rsidR="00610AAC">
        <w:t>be</w:t>
      </w:r>
      <w:r w:rsidR="00020400">
        <w:t>cause</w:t>
      </w:r>
      <w:r w:rsidR="006B786C" w:rsidRPr="0068564F">
        <w:t xml:space="preserve"> of conducting the activity(s) during the MYMP.</w:t>
      </w:r>
    </w:p>
    <w:p w14:paraId="58907656" w14:textId="372EF94D" w:rsidR="00B848B1" w:rsidRDefault="00BC5969" w:rsidP="00BC5969">
      <w:r w:rsidRPr="00B848B1">
        <w:t>Calculations and modelling used to derive the forecasts should be transparent</w:t>
      </w:r>
      <w:r w:rsidR="00C41BDC">
        <w:t>,</w:t>
      </w:r>
      <w:r w:rsidRPr="00B848B1">
        <w:t xml:space="preserve"> repeatable</w:t>
      </w:r>
      <w:r w:rsidR="00DD34C3">
        <w:t xml:space="preserve"> and based on </w:t>
      </w:r>
      <w:r w:rsidR="00DD34C3" w:rsidRPr="00444511">
        <w:t>internal</w:t>
      </w:r>
      <w:r w:rsidR="00DD34C3">
        <w:t xml:space="preserve"> standard procedures where available</w:t>
      </w:r>
      <w:r w:rsidRPr="00B848B1">
        <w:t>.</w:t>
      </w:r>
      <w:r w:rsidR="006B6E81" w:rsidRPr="006B6E81">
        <w:t xml:space="preserve"> </w:t>
      </w:r>
    </w:p>
    <w:p w14:paraId="6BA83B0A" w14:textId="201ECA47" w:rsidR="00BE2F51" w:rsidRDefault="00082B24" w:rsidP="005C16BD">
      <w:r>
        <w:t>Forecasts of covered emissions</w:t>
      </w:r>
      <w:r w:rsidR="004504A9">
        <w:t xml:space="preserve">, </w:t>
      </w:r>
      <w:r w:rsidR="00D25D63">
        <w:t>production variable quantities</w:t>
      </w:r>
      <w:r w:rsidR="004504A9">
        <w:t>,</w:t>
      </w:r>
      <w:r w:rsidR="00D25D63">
        <w:t xml:space="preserve"> </w:t>
      </w:r>
      <w:r w:rsidR="00CF4A09">
        <w:t>and emission</w:t>
      </w:r>
      <w:r w:rsidR="00645E4A">
        <w:t>s i</w:t>
      </w:r>
      <w:r w:rsidR="00CF4A09">
        <w:t xml:space="preserve">ntensity values </w:t>
      </w:r>
      <w:r w:rsidR="00D25D63">
        <w:t xml:space="preserve">must be calculated in accordance with the relevant methods specified </w:t>
      </w:r>
      <w:r w:rsidR="00044862">
        <w:t xml:space="preserve">in </w:t>
      </w:r>
      <w:r w:rsidR="00D25D63">
        <w:t>the NGER legislation</w:t>
      </w:r>
      <w:r w:rsidR="003A6A4A">
        <w:t>. This includes</w:t>
      </w:r>
      <w:r w:rsidR="00D25D63">
        <w:t xml:space="preserve"> </w:t>
      </w:r>
      <w:r w:rsidR="00C2526F">
        <w:t xml:space="preserve">the specific requirements for attributing covered emissions to production variables under the </w:t>
      </w:r>
      <w:r w:rsidR="00D25D63">
        <w:t>Safeguard Rule.</w:t>
      </w:r>
      <w:r w:rsidR="00417C16">
        <w:t xml:space="preserve"> </w:t>
      </w:r>
    </w:p>
    <w:p w14:paraId="1F4CFA08" w14:textId="1F51495E" w:rsidR="00CF14AB" w:rsidRPr="00180ADD" w:rsidRDefault="00CF14AB" w:rsidP="00180ADD">
      <w:pPr>
        <w:pStyle w:val="Heading5"/>
        <w:rPr>
          <w:i/>
        </w:rPr>
      </w:pPr>
      <w:r w:rsidRPr="00180ADD">
        <w:t>MYMP and emissions intensity determination</w:t>
      </w:r>
      <w:r w:rsidR="00180508" w:rsidRPr="00180ADD">
        <w:t xml:space="preserve"> </w:t>
      </w:r>
    </w:p>
    <w:p w14:paraId="2118B6E6" w14:textId="15F21967" w:rsidR="006D7176" w:rsidRDefault="00C82E06" w:rsidP="00180ADD">
      <w:pPr>
        <w:spacing w:before="240"/>
        <w:rPr>
          <w:rFonts w:cstheme="minorHAnsi"/>
        </w:rPr>
      </w:pPr>
      <w:r>
        <w:rPr>
          <w:rFonts w:cstheme="minorHAnsi"/>
        </w:rPr>
        <w:t xml:space="preserve">A facility that </w:t>
      </w:r>
      <w:r w:rsidR="00EC0540">
        <w:rPr>
          <w:rFonts w:cstheme="minorHAnsi"/>
        </w:rPr>
        <w:t xml:space="preserve">has one or more production variables that began commercial production before 1 July 2023 (an existing </w:t>
      </w:r>
      <w:r w:rsidR="00EC0540" w:rsidRPr="00731289">
        <w:t>facility</w:t>
      </w:r>
      <w:r w:rsidR="00EC0540">
        <w:rPr>
          <w:rFonts w:cstheme="minorHAnsi"/>
        </w:rPr>
        <w:t>) may have</w:t>
      </w:r>
      <w:r w:rsidR="00D76539">
        <w:rPr>
          <w:rFonts w:cstheme="minorHAnsi"/>
        </w:rPr>
        <w:t>,</w:t>
      </w:r>
      <w:r w:rsidR="00EC0540">
        <w:rPr>
          <w:rFonts w:cstheme="minorHAnsi"/>
        </w:rPr>
        <w:t xml:space="preserve"> or be eligible for</w:t>
      </w:r>
      <w:r w:rsidR="00D76539">
        <w:rPr>
          <w:rFonts w:cstheme="minorHAnsi"/>
        </w:rPr>
        <w:t>,</w:t>
      </w:r>
      <w:r w:rsidR="00EC0540">
        <w:rPr>
          <w:rFonts w:cstheme="minorHAnsi"/>
        </w:rPr>
        <w:t xml:space="preserve"> an emissions intensity determination (EID). </w:t>
      </w:r>
    </w:p>
    <w:p w14:paraId="4BAAB235" w14:textId="0107C6CB" w:rsidR="00E71482" w:rsidRPr="00410A21" w:rsidRDefault="00C84071" w:rsidP="00180ADD">
      <w:pPr>
        <w:spacing w:before="240"/>
      </w:pPr>
      <w:r>
        <w:rPr>
          <w:rFonts w:cstheme="minorHAnsi"/>
        </w:rPr>
        <w:t>If</w:t>
      </w:r>
      <w:r w:rsidR="00E71482" w:rsidRPr="00E04987">
        <w:rPr>
          <w:rFonts w:cstheme="minorHAnsi"/>
        </w:rPr>
        <w:t xml:space="preserve"> </w:t>
      </w:r>
      <w:r w:rsidR="00990384" w:rsidRPr="00731289">
        <w:t>submitting</w:t>
      </w:r>
      <w:r w:rsidR="00990384">
        <w:rPr>
          <w:rFonts w:cstheme="minorHAnsi"/>
        </w:rPr>
        <w:t xml:space="preserve"> a</w:t>
      </w:r>
      <w:r w:rsidR="00D76539">
        <w:rPr>
          <w:rFonts w:cstheme="minorHAnsi"/>
        </w:rPr>
        <w:t>n</w:t>
      </w:r>
      <w:r w:rsidR="00990384">
        <w:rPr>
          <w:rFonts w:cstheme="minorHAnsi"/>
        </w:rPr>
        <w:t xml:space="preserve"> </w:t>
      </w:r>
      <w:r w:rsidR="006A0B12" w:rsidRPr="006B29AC">
        <w:rPr>
          <w:rFonts w:cstheme="minorHAnsi"/>
        </w:rPr>
        <w:t>MYMP</w:t>
      </w:r>
      <w:r w:rsidR="00E71482" w:rsidRPr="006B29AC">
        <w:rPr>
          <w:rFonts w:cstheme="minorHAnsi"/>
        </w:rPr>
        <w:t xml:space="preserve"> application </w:t>
      </w:r>
      <w:r w:rsidR="00E74D4D">
        <w:rPr>
          <w:rFonts w:cstheme="minorHAnsi"/>
        </w:rPr>
        <w:t xml:space="preserve">while awaiting the CER’s </w:t>
      </w:r>
      <w:r w:rsidR="00E74D4D" w:rsidRPr="00C701C2">
        <w:rPr>
          <w:rFonts w:cstheme="minorHAnsi"/>
        </w:rPr>
        <w:t>decision on an application for a</w:t>
      </w:r>
      <w:r w:rsidR="00A913F7" w:rsidRPr="00C701C2">
        <w:rPr>
          <w:rFonts w:cstheme="minorHAnsi"/>
        </w:rPr>
        <w:t xml:space="preserve"> new</w:t>
      </w:r>
      <w:r w:rsidR="00FB792C" w:rsidRPr="00C701C2">
        <w:rPr>
          <w:rFonts w:cstheme="minorHAnsi"/>
        </w:rPr>
        <w:t xml:space="preserve"> </w:t>
      </w:r>
      <w:r w:rsidR="00180508" w:rsidRPr="00C701C2">
        <w:rPr>
          <w:rFonts w:cstheme="minorHAnsi"/>
        </w:rPr>
        <w:t>EID</w:t>
      </w:r>
      <w:r w:rsidR="002308F9">
        <w:rPr>
          <w:rFonts w:cstheme="minorHAnsi"/>
        </w:rPr>
        <w:t xml:space="preserve">, </w:t>
      </w:r>
      <w:r w:rsidR="001C16DA">
        <w:rPr>
          <w:rFonts w:cstheme="minorHAnsi"/>
        </w:rPr>
        <w:t xml:space="preserve">provide evidence to support </w:t>
      </w:r>
      <w:r w:rsidR="002308F9">
        <w:t>t</w:t>
      </w:r>
      <w:r w:rsidR="00E71482" w:rsidRPr="00DA672A">
        <w:t xml:space="preserve">he </w:t>
      </w:r>
      <w:r w:rsidR="00172B7B" w:rsidRPr="00DA672A">
        <w:t>estimate</w:t>
      </w:r>
      <w:r w:rsidR="00C701C2" w:rsidRPr="00DA672A">
        <w:t>s</w:t>
      </w:r>
      <w:r w:rsidR="00807554" w:rsidRPr="00DA672A">
        <w:t xml:space="preserve"> of the </w:t>
      </w:r>
      <w:r w:rsidR="00E71482" w:rsidRPr="00DA672A">
        <w:t>annual baseline emissions number</w:t>
      </w:r>
      <w:r w:rsidR="000D567A" w:rsidRPr="00DA672A">
        <w:t xml:space="preserve">s for the </w:t>
      </w:r>
      <w:r w:rsidR="00D43110">
        <w:t xml:space="preserve">facility </w:t>
      </w:r>
      <w:r w:rsidR="00E55405">
        <w:t xml:space="preserve">in </w:t>
      </w:r>
      <w:r w:rsidR="00D43110">
        <w:t>your MYMP application</w:t>
      </w:r>
      <w:r w:rsidR="002308F9">
        <w:t>. This</w:t>
      </w:r>
      <w:r w:rsidR="009833BD">
        <w:t xml:space="preserve"> must</w:t>
      </w:r>
      <w:r w:rsidR="00E71482" w:rsidRPr="00DA672A">
        <w:t xml:space="preserve"> substantiate the facility-specific </w:t>
      </w:r>
      <w:r w:rsidR="00E71482" w:rsidRPr="00DA672A" w:rsidDel="007A3D6E">
        <w:t>emission</w:t>
      </w:r>
      <w:r w:rsidR="00645E4A" w:rsidRPr="00DA672A">
        <w:t>s i</w:t>
      </w:r>
      <w:r w:rsidR="007A3D6E" w:rsidRPr="00DA672A">
        <w:t>ntensity</w:t>
      </w:r>
      <w:r w:rsidR="00E71482" w:rsidRPr="00DA672A">
        <w:t xml:space="preserve"> value used </w:t>
      </w:r>
      <w:r w:rsidR="00E462D4" w:rsidRPr="00180ADD">
        <w:rPr>
          <w:rFonts w:eastAsia="Cambria" w:cstheme="minorHAnsi"/>
          <w:szCs w:val="24"/>
        </w:rPr>
        <w:t>in the calculation</w:t>
      </w:r>
      <w:r w:rsidR="00C701C2" w:rsidRPr="00DA672A">
        <w:t xml:space="preserve"> of </w:t>
      </w:r>
      <w:r w:rsidR="00C701C2" w:rsidRPr="00DA672A">
        <w:lastRenderedPageBreak/>
        <w:t>the estimates</w:t>
      </w:r>
      <w:r w:rsidR="00E71482" w:rsidRPr="00DA672A">
        <w:t>.</w:t>
      </w:r>
      <w:r w:rsidR="009833BD">
        <w:t xml:space="preserve"> </w:t>
      </w:r>
      <w:r w:rsidR="00E71482" w:rsidRPr="00DA672A">
        <w:t>Th</w:t>
      </w:r>
      <w:r w:rsidR="009833BD">
        <w:t>e</w:t>
      </w:r>
      <w:r w:rsidR="00E71482" w:rsidRPr="00DA672A">
        <w:t xml:space="preserve"> evidence should include the calculations made to determine the facility-specific </w:t>
      </w:r>
      <w:r w:rsidR="00E71482" w:rsidRPr="00DA672A" w:rsidDel="007A3D6E">
        <w:t>emission</w:t>
      </w:r>
      <w:r w:rsidR="00645E4A" w:rsidRPr="00DA672A">
        <w:t>s i</w:t>
      </w:r>
      <w:r w:rsidR="007A3D6E" w:rsidRPr="00DA672A">
        <w:t>ntensity</w:t>
      </w:r>
      <w:r w:rsidR="00E71482" w:rsidRPr="00DA672A">
        <w:t xml:space="preserve"> value</w:t>
      </w:r>
      <w:r w:rsidR="00E3786D" w:rsidRPr="00DA672A">
        <w:t xml:space="preserve"> for</w:t>
      </w:r>
      <w:r w:rsidR="00E3786D" w:rsidRPr="00410A21">
        <w:t xml:space="preserve"> each production variable</w:t>
      </w:r>
      <w:r w:rsidR="00E71482" w:rsidRPr="00410A21">
        <w:t xml:space="preserve">. </w:t>
      </w:r>
    </w:p>
    <w:p w14:paraId="7B34A7A8" w14:textId="45920E4F" w:rsidR="00FF6DE2" w:rsidRDefault="006F1EB8" w:rsidP="00FF6DE2">
      <w:pPr>
        <w:spacing w:before="240"/>
      </w:pPr>
      <w:r>
        <w:t>W</w:t>
      </w:r>
      <w:r w:rsidR="00E14A62">
        <w:t xml:space="preserve">hen </w:t>
      </w:r>
      <w:r w:rsidR="00C603D7">
        <w:t xml:space="preserve">estimating the </w:t>
      </w:r>
      <w:r w:rsidR="00E14A62">
        <w:t>baseline number for a</w:t>
      </w:r>
      <w:r w:rsidR="00B63291">
        <w:t xml:space="preserve"> facility with an </w:t>
      </w:r>
      <w:r w:rsidR="0090697E">
        <w:t>EID</w:t>
      </w:r>
      <w:r w:rsidR="00180508">
        <w:t xml:space="preserve"> in place</w:t>
      </w:r>
      <w:r w:rsidR="00167666">
        <w:t xml:space="preserve">, </w:t>
      </w:r>
      <w:r w:rsidR="00180508">
        <w:t xml:space="preserve">the </w:t>
      </w:r>
      <w:r w:rsidR="00002101">
        <w:t xml:space="preserve">EID </w:t>
      </w:r>
      <w:r w:rsidR="00FD54EC">
        <w:t xml:space="preserve">may be varied </w:t>
      </w:r>
      <w:r w:rsidR="00434E80">
        <w:t>if</w:t>
      </w:r>
      <w:r w:rsidR="00FF6DE2">
        <w:t xml:space="preserve"> </w:t>
      </w:r>
      <w:r w:rsidR="00434E80">
        <w:t xml:space="preserve">the </w:t>
      </w:r>
      <w:r w:rsidR="00434E80" w:rsidRPr="00FF6DE2">
        <w:t>facility</w:t>
      </w:r>
      <w:r w:rsidR="00FF6DE2">
        <w:t>:</w:t>
      </w:r>
    </w:p>
    <w:p w14:paraId="67B6533B" w14:textId="0F3BB4DC" w:rsidR="00FF6DE2" w:rsidRDefault="00327719" w:rsidP="00FF6DE2">
      <w:pPr>
        <w:pStyle w:val="BodyText1"/>
        <w:numPr>
          <w:ilvl w:val="0"/>
          <w:numId w:val="32"/>
        </w:numPr>
        <w:spacing w:before="0"/>
        <w:rPr>
          <w:color w:val="auto"/>
        </w:rPr>
      </w:pPr>
      <w:r>
        <w:rPr>
          <w:color w:val="auto"/>
        </w:rPr>
        <w:t>is affected by a relevant regulatory change</w:t>
      </w:r>
    </w:p>
    <w:p w14:paraId="578F498D" w14:textId="4D5BBB22" w:rsidR="00E14A62" w:rsidRDefault="00445F36" w:rsidP="00FF6DE2">
      <w:pPr>
        <w:pStyle w:val="BodyText1"/>
        <w:numPr>
          <w:ilvl w:val="0"/>
          <w:numId w:val="32"/>
        </w:numPr>
        <w:spacing w:before="0"/>
        <w:rPr>
          <w:color w:val="auto"/>
        </w:rPr>
      </w:pPr>
      <w:r>
        <w:rPr>
          <w:color w:val="auto"/>
        </w:rPr>
        <w:t>changes its NGER reporting method for an emissions source</w:t>
      </w:r>
      <w:r w:rsidR="00E14A62">
        <w:rPr>
          <w:color w:val="auto"/>
        </w:rPr>
        <w:t>.</w:t>
      </w:r>
    </w:p>
    <w:p w14:paraId="1AEADC21" w14:textId="5326D760" w:rsidR="004E05E6" w:rsidRPr="0093493C" w:rsidRDefault="00410A21" w:rsidP="00180ADD">
      <w:pPr>
        <w:pStyle w:val="BodyText1"/>
        <w:spacing w:before="0"/>
        <w:rPr>
          <w:color w:val="auto"/>
        </w:rPr>
      </w:pPr>
      <w:r>
        <w:rPr>
          <w:color w:val="auto"/>
        </w:rPr>
        <w:t xml:space="preserve">Account for any such change when calculating the estimated </w:t>
      </w:r>
      <w:r w:rsidR="00C66642" w:rsidRPr="00C701C2">
        <w:rPr>
          <w:color w:val="auto"/>
          <w:szCs w:val="22"/>
        </w:rPr>
        <w:t>baseline emissions numbers</w:t>
      </w:r>
      <w:r w:rsidR="00C66642">
        <w:rPr>
          <w:color w:val="auto"/>
          <w:szCs w:val="22"/>
        </w:rPr>
        <w:t xml:space="preserve"> </w:t>
      </w:r>
      <w:r w:rsidR="00792948">
        <w:rPr>
          <w:color w:val="auto"/>
          <w:szCs w:val="22"/>
        </w:rPr>
        <w:t>for relevant years</w:t>
      </w:r>
      <w:r w:rsidR="005F1102">
        <w:rPr>
          <w:color w:val="auto"/>
          <w:szCs w:val="22"/>
        </w:rPr>
        <w:t xml:space="preserve"> and explain the </w:t>
      </w:r>
      <w:r w:rsidR="00CD7E63">
        <w:rPr>
          <w:color w:val="auto"/>
          <w:szCs w:val="22"/>
        </w:rPr>
        <w:t xml:space="preserve">change, </w:t>
      </w:r>
      <w:r w:rsidR="00195B4F">
        <w:rPr>
          <w:color w:val="auto"/>
          <w:szCs w:val="22"/>
        </w:rPr>
        <w:t xml:space="preserve">including </w:t>
      </w:r>
      <w:r w:rsidR="00CD7E63">
        <w:rPr>
          <w:color w:val="auto"/>
          <w:szCs w:val="22"/>
        </w:rPr>
        <w:t>your calculations</w:t>
      </w:r>
      <w:r w:rsidR="001806C9">
        <w:rPr>
          <w:color w:val="auto"/>
          <w:szCs w:val="22"/>
        </w:rPr>
        <w:t>,</w:t>
      </w:r>
      <w:r w:rsidR="00CD7E63">
        <w:rPr>
          <w:color w:val="auto"/>
          <w:szCs w:val="22"/>
        </w:rPr>
        <w:t xml:space="preserve"> in the detailed plan.</w:t>
      </w:r>
    </w:p>
    <w:p w14:paraId="7ABA393B" w14:textId="730FD86E" w:rsidR="00E71DD9" w:rsidRPr="00C74FC5" w:rsidRDefault="004374BA" w:rsidP="00180ADD">
      <w:pPr>
        <w:pStyle w:val="Heading4"/>
        <w:numPr>
          <w:ilvl w:val="3"/>
          <w:numId w:val="40"/>
        </w:numPr>
      </w:pPr>
      <w:bookmarkStart w:id="97" w:name="_Forecasting_approach"/>
      <w:bookmarkEnd w:id="97"/>
      <w:r w:rsidRPr="00180ADD">
        <w:t xml:space="preserve">Organisational </w:t>
      </w:r>
      <w:r w:rsidR="00201CB7" w:rsidRPr="00180ADD">
        <w:t>c</w:t>
      </w:r>
      <w:r w:rsidR="00E71DD9" w:rsidRPr="00180ADD">
        <w:t xml:space="preserve">apacity </w:t>
      </w:r>
    </w:p>
    <w:p w14:paraId="559EA858" w14:textId="706D81CB" w:rsidR="00C92A5C" w:rsidRDefault="00637010" w:rsidP="006D0A28">
      <w:pPr>
        <w:spacing w:before="240" w:after="200" w:line="240" w:lineRule="auto"/>
        <w:textAlignment w:val="baseline"/>
      </w:pPr>
      <w:r>
        <w:t>The detailed plan should demonstrat</w:t>
      </w:r>
      <w:r w:rsidR="009D0FCD">
        <w:t>e</w:t>
      </w:r>
      <w:r>
        <w:t xml:space="preserve"> the responsible emitter has the capacity to implement the activity(s) at the facility within the timeframe required</w:t>
      </w:r>
      <w:r w:rsidR="009D0FCD">
        <w:t xml:space="preserve">. </w:t>
      </w:r>
    </w:p>
    <w:p w14:paraId="19286F4C" w14:textId="25B5708D" w:rsidR="00B74D87" w:rsidRDefault="009D0FCD" w:rsidP="00180ADD">
      <w:pPr>
        <w:spacing w:before="240" w:after="200" w:line="240" w:lineRule="auto"/>
        <w:textAlignment w:val="baseline"/>
      </w:pPr>
      <w:r>
        <w:t>This</w:t>
      </w:r>
      <w:r w:rsidR="00637010">
        <w:t xml:space="preserve"> </w:t>
      </w:r>
      <w:r>
        <w:t xml:space="preserve">information </w:t>
      </w:r>
      <w:r w:rsidR="00E04AC5">
        <w:t>must demonstrate</w:t>
      </w:r>
      <w:r w:rsidR="00CB737E">
        <w:t xml:space="preserve"> </w:t>
      </w:r>
      <w:r w:rsidR="00637010">
        <w:t xml:space="preserve">that the </w:t>
      </w:r>
      <w:r w:rsidR="00E04AC5">
        <w:t xml:space="preserve">activity(s) </w:t>
      </w:r>
      <w:r w:rsidR="00B44541">
        <w:t xml:space="preserve">is </w:t>
      </w:r>
      <w:r w:rsidR="003E31A1">
        <w:t xml:space="preserve">reasonably </w:t>
      </w:r>
      <w:r w:rsidR="00B44541">
        <w:t xml:space="preserve">likely to </w:t>
      </w:r>
      <w:r w:rsidR="00E04AC5">
        <w:t xml:space="preserve">be implemented and to </w:t>
      </w:r>
      <w:r w:rsidR="00B44541">
        <w:t>reduce the</w:t>
      </w:r>
      <w:r w:rsidR="00B309EB">
        <w:t xml:space="preserve"> amount of the</w:t>
      </w:r>
      <w:r w:rsidR="00B44541">
        <w:t xml:space="preserve"> facility’s covered emissions below its baseline emissions </w:t>
      </w:r>
      <w:r w:rsidR="00B44541" w:rsidRPr="004D1182">
        <w:t xml:space="preserve">number for </w:t>
      </w:r>
      <w:r w:rsidR="00E84CFE" w:rsidRPr="004D1182">
        <w:t>the</w:t>
      </w:r>
      <w:r w:rsidR="00E84CFE">
        <w:t xml:space="preserve"> MYMP.</w:t>
      </w:r>
      <w:r w:rsidR="00C92A5C">
        <w:t xml:space="preserve"> It </w:t>
      </w:r>
      <w:r w:rsidR="009E2F1F">
        <w:t>should</w:t>
      </w:r>
      <w:r w:rsidR="00264522">
        <w:t xml:space="preserve"> include </w:t>
      </w:r>
      <w:r w:rsidR="008931AD">
        <w:t xml:space="preserve">the </w:t>
      </w:r>
      <w:proofErr w:type="gramStart"/>
      <w:r w:rsidR="008931AD">
        <w:t>applicant’s</w:t>
      </w:r>
      <w:proofErr w:type="gramEnd"/>
      <w:r w:rsidR="00B74D87">
        <w:t>:</w:t>
      </w:r>
    </w:p>
    <w:p w14:paraId="4BBEA010" w14:textId="2026C19A" w:rsidR="00DD2CEA" w:rsidRDefault="00264522" w:rsidP="00C749AA">
      <w:pPr>
        <w:pStyle w:val="ListParagraph"/>
        <w:numPr>
          <w:ilvl w:val="0"/>
          <w:numId w:val="32"/>
        </w:numPr>
        <w:spacing w:before="120" w:after="120" w:line="240" w:lineRule="auto"/>
        <w:ind w:left="357" w:hanging="357"/>
        <w:contextualSpacing w:val="0"/>
        <w:textAlignment w:val="baseline"/>
      </w:pPr>
      <w:r>
        <w:t>resources (financial</w:t>
      </w:r>
      <w:r w:rsidR="00BE65E0">
        <w:t xml:space="preserve"> and </w:t>
      </w:r>
      <w:r w:rsidR="00326869">
        <w:t>person</w:t>
      </w:r>
      <w:r w:rsidR="005840E8">
        <w:t>nel)</w:t>
      </w:r>
      <w:r w:rsidR="001F6D49">
        <w:t>, including relevant expertise and qualifications</w:t>
      </w:r>
      <w:r w:rsidR="0049252E">
        <w:t xml:space="preserve"> of personnel</w:t>
      </w:r>
      <w:r w:rsidR="005840E8">
        <w:t xml:space="preserve"> </w:t>
      </w:r>
    </w:p>
    <w:p w14:paraId="5C2EEDFF" w14:textId="3CAB9901" w:rsidR="00B74D87" w:rsidRDefault="008931AD" w:rsidP="00C749AA">
      <w:pPr>
        <w:pStyle w:val="ListParagraph"/>
        <w:numPr>
          <w:ilvl w:val="0"/>
          <w:numId w:val="32"/>
        </w:numPr>
        <w:spacing w:before="120" w:after="120" w:line="240" w:lineRule="auto"/>
        <w:ind w:left="357" w:hanging="357"/>
        <w:contextualSpacing w:val="0"/>
        <w:textAlignment w:val="baseline"/>
      </w:pPr>
      <w:r>
        <w:t xml:space="preserve">experience in delivery of </w:t>
      </w:r>
      <w:r w:rsidR="002067F3">
        <w:t>activities</w:t>
      </w:r>
      <w:r w:rsidR="0059462E">
        <w:t xml:space="preserve"> or </w:t>
      </w:r>
      <w:r w:rsidR="002067F3">
        <w:t xml:space="preserve">projects of </w:t>
      </w:r>
      <w:r w:rsidR="005B40C7">
        <w:t xml:space="preserve">a </w:t>
      </w:r>
      <w:r w:rsidR="002067F3">
        <w:t>s</w:t>
      </w:r>
      <w:r w:rsidR="002369E3">
        <w:t>imilar</w:t>
      </w:r>
      <w:r w:rsidR="002067F3">
        <w:t xml:space="preserve"> scale</w:t>
      </w:r>
    </w:p>
    <w:p w14:paraId="06C12F3B" w14:textId="3021F556" w:rsidR="0090476D" w:rsidRDefault="0090476D" w:rsidP="00C749AA">
      <w:pPr>
        <w:pStyle w:val="ListParagraph"/>
        <w:numPr>
          <w:ilvl w:val="0"/>
          <w:numId w:val="32"/>
        </w:numPr>
        <w:spacing w:before="120" w:after="120" w:line="240" w:lineRule="auto"/>
        <w:ind w:left="357" w:hanging="357"/>
        <w:contextualSpacing w:val="0"/>
        <w:textAlignment w:val="baseline"/>
      </w:pPr>
      <w:r>
        <w:t>access to necessary equipment and technology</w:t>
      </w:r>
      <w:r w:rsidR="0080089D">
        <w:t>.</w:t>
      </w:r>
    </w:p>
    <w:p w14:paraId="73FEA150" w14:textId="568EFCC9" w:rsidR="00797797" w:rsidRPr="00C74FC5" w:rsidRDefault="00F522E3" w:rsidP="00180ADD">
      <w:pPr>
        <w:pStyle w:val="Heading4"/>
        <w:numPr>
          <w:ilvl w:val="3"/>
          <w:numId w:val="40"/>
        </w:numPr>
      </w:pPr>
      <w:r w:rsidRPr="00180ADD">
        <w:t>R</w:t>
      </w:r>
      <w:r w:rsidR="00797797" w:rsidRPr="00180ADD">
        <w:t>isks</w:t>
      </w:r>
      <w:r w:rsidR="00E14A62" w:rsidRPr="00180ADD">
        <w:t xml:space="preserve"> and mitigation strateg</w:t>
      </w:r>
      <w:r w:rsidR="00FB40CD" w:rsidRPr="00196BC5">
        <w:t>ies</w:t>
      </w:r>
    </w:p>
    <w:p w14:paraId="1291CBF8" w14:textId="545AD795" w:rsidR="008D17E5" w:rsidRDefault="002808D2" w:rsidP="006D0A28">
      <w:pPr>
        <w:pStyle w:val="NoSpacing"/>
        <w:spacing w:before="240" w:after="200"/>
      </w:pPr>
      <w:r>
        <w:t xml:space="preserve">The detailed plan should provide </w:t>
      </w:r>
      <w:r w:rsidR="004854B0" w:rsidRPr="00EE6FBF">
        <w:t xml:space="preserve">information </w:t>
      </w:r>
      <w:r w:rsidRPr="00EE6FBF">
        <w:t>o</w:t>
      </w:r>
      <w:r w:rsidR="00B950A4" w:rsidRPr="00EE6FBF">
        <w:t>n</w:t>
      </w:r>
      <w:r>
        <w:t xml:space="preserve"> all risks the responsible emitter is aware of </w:t>
      </w:r>
      <w:r w:rsidR="000168E1">
        <w:t>that may</w:t>
      </w:r>
      <w:r w:rsidR="00306ED1">
        <w:t xml:space="preserve"> result in the activity(s) not being </w:t>
      </w:r>
      <w:proofErr w:type="gramStart"/>
      <w:r w:rsidR="00306ED1">
        <w:t>implemented, or</w:t>
      </w:r>
      <w:proofErr w:type="gramEnd"/>
      <w:r w:rsidR="00306ED1">
        <w:t xml:space="preserve"> being delayed such that </w:t>
      </w:r>
      <w:r w:rsidR="00F35EDC">
        <w:t xml:space="preserve">the </w:t>
      </w:r>
      <w:r w:rsidR="00B309EB">
        <w:t xml:space="preserve">amount of the </w:t>
      </w:r>
      <w:r w:rsidR="00F35EDC">
        <w:t xml:space="preserve">facility’s </w:t>
      </w:r>
      <w:r w:rsidR="00306ED1" w:rsidRPr="00C70D7E">
        <w:t>covered</w:t>
      </w:r>
      <w:r w:rsidR="00306ED1">
        <w:t xml:space="preserve"> emissions reductions </w:t>
      </w:r>
      <w:proofErr w:type="gramStart"/>
      <w:r w:rsidR="004F6D83">
        <w:t>do</w:t>
      </w:r>
      <w:proofErr w:type="gramEnd"/>
      <w:r w:rsidR="004F6D83">
        <w:t xml:space="preserve"> not</w:t>
      </w:r>
      <w:r w:rsidR="00306ED1">
        <w:t xml:space="preserve"> avoid an excess emissions situation </w:t>
      </w:r>
      <w:r w:rsidR="000B59CD">
        <w:t>at the end</w:t>
      </w:r>
      <w:r w:rsidR="00306ED1">
        <w:t xml:space="preserve"> of the MYMP.</w:t>
      </w:r>
    </w:p>
    <w:p w14:paraId="4792871E" w14:textId="29FB6319" w:rsidR="00E651D0" w:rsidRDefault="003106CD" w:rsidP="00E651D0">
      <w:r>
        <w:t>Risks</w:t>
      </w:r>
      <w:r w:rsidR="00E651D0">
        <w:t xml:space="preserve"> may include (but are not limited to):</w:t>
      </w:r>
    </w:p>
    <w:p w14:paraId="741140CF" w14:textId="3C0D5B40" w:rsidR="00CC5FEC" w:rsidRDefault="00AB6795" w:rsidP="00966796">
      <w:pPr>
        <w:pStyle w:val="ListParagraph"/>
        <w:numPr>
          <w:ilvl w:val="0"/>
          <w:numId w:val="24"/>
        </w:numPr>
        <w:spacing w:after="120" w:line="240" w:lineRule="auto"/>
        <w:ind w:left="357" w:hanging="357"/>
        <w:contextualSpacing w:val="0"/>
      </w:pPr>
      <w:r>
        <w:t>a</w:t>
      </w:r>
      <w:r w:rsidR="00CC5FEC">
        <w:t>ctivity risk</w:t>
      </w:r>
      <w:r w:rsidR="000D101C">
        <w:t>s</w:t>
      </w:r>
      <w:r w:rsidR="00CC5FEC">
        <w:t xml:space="preserve"> –</w:t>
      </w:r>
      <w:r w:rsidR="000D101C">
        <w:t xml:space="preserve"> </w:t>
      </w:r>
      <w:r w:rsidR="00CC5FEC">
        <w:t>which may cause the activity(s) to not be implemented</w:t>
      </w:r>
    </w:p>
    <w:p w14:paraId="5B566A41" w14:textId="0E3E42DD" w:rsidR="00E651D0" w:rsidRDefault="00AB6795" w:rsidP="00966796">
      <w:pPr>
        <w:pStyle w:val="ListParagraph"/>
        <w:numPr>
          <w:ilvl w:val="0"/>
          <w:numId w:val="24"/>
        </w:numPr>
        <w:spacing w:after="120" w:line="240" w:lineRule="auto"/>
        <w:ind w:left="357" w:hanging="357"/>
        <w:contextualSpacing w:val="0"/>
      </w:pPr>
      <w:r>
        <w:t>t</w:t>
      </w:r>
      <w:r w:rsidR="00E651D0">
        <w:t xml:space="preserve">imeline risks – which could impact </w:t>
      </w:r>
      <w:r>
        <w:t>whether</w:t>
      </w:r>
      <w:r w:rsidR="00E651D0">
        <w:t xml:space="preserve"> the activity(s) is completed on time </w:t>
      </w:r>
    </w:p>
    <w:p w14:paraId="4AACDDF9" w14:textId="51FEF36E" w:rsidR="003E5343" w:rsidRDefault="00AB6795" w:rsidP="00966796">
      <w:pPr>
        <w:pStyle w:val="ListParagraph"/>
        <w:numPr>
          <w:ilvl w:val="0"/>
          <w:numId w:val="24"/>
        </w:numPr>
        <w:spacing w:after="120" w:line="240" w:lineRule="auto"/>
        <w:ind w:left="357" w:hanging="357"/>
        <w:contextualSpacing w:val="0"/>
      </w:pPr>
      <w:r>
        <w:t>p</w:t>
      </w:r>
      <w:r w:rsidR="00E651D0">
        <w:t xml:space="preserve">erformance risks – which could cause the activity(s) to not meet the forecast </w:t>
      </w:r>
      <w:r w:rsidR="00071CAD">
        <w:t xml:space="preserve">covered </w:t>
      </w:r>
      <w:r w:rsidR="00E651D0">
        <w:t>emissions reduction</w:t>
      </w:r>
      <w:r w:rsidR="00071CAD">
        <w:t>s</w:t>
      </w:r>
      <w:r w:rsidR="002B36B1">
        <w:t>.</w:t>
      </w:r>
    </w:p>
    <w:p w14:paraId="67E375D8" w14:textId="67728435" w:rsidR="00B71F81" w:rsidRPr="00943AB1" w:rsidRDefault="00664830" w:rsidP="007A3FB2">
      <w:r>
        <w:t>The information provided should include a description of each risk</w:t>
      </w:r>
      <w:r w:rsidR="00253144">
        <w:t>,</w:t>
      </w:r>
      <w:r w:rsidR="0046431F">
        <w:t xml:space="preserve"> </w:t>
      </w:r>
      <w:r w:rsidR="00253144">
        <w:t>the likelihood and severity of each risk</w:t>
      </w:r>
      <w:r w:rsidR="004504A9">
        <w:t>,</w:t>
      </w:r>
      <w:r w:rsidR="00253144">
        <w:t xml:space="preserve"> </w:t>
      </w:r>
      <w:r w:rsidR="00677646">
        <w:t>how the responsible emitter plans to mitigate the risk</w:t>
      </w:r>
      <w:r w:rsidR="00773CE5">
        <w:t>, and the expected outcome of the mitigation activities</w:t>
      </w:r>
      <w:r w:rsidR="0046431F">
        <w:t>.</w:t>
      </w:r>
    </w:p>
    <w:p w14:paraId="1CB32867" w14:textId="261519C6" w:rsidR="00C2166C" w:rsidRPr="008254FC" w:rsidRDefault="00F137DA" w:rsidP="00F522E3">
      <w:pPr>
        <w:rPr>
          <w:color w:val="000000" w:themeColor="text1"/>
        </w:rPr>
      </w:pPr>
      <w:r>
        <w:t>T</w:t>
      </w:r>
      <w:r w:rsidR="00687C06" w:rsidRPr="000E7FA3">
        <w:t>he applicant</w:t>
      </w:r>
      <w:r w:rsidR="00687C06" w:rsidRPr="003A1F19">
        <w:t xml:space="preserve"> </w:t>
      </w:r>
      <w:r w:rsidR="002353C6">
        <w:t>must also</w:t>
      </w:r>
      <w:r w:rsidR="00687C06" w:rsidRPr="003A1F19">
        <w:t xml:space="preserve"> provide</w:t>
      </w:r>
      <w:r w:rsidR="00C2166C" w:rsidRPr="003A1F19">
        <w:t xml:space="preserve"> </w:t>
      </w:r>
      <w:r w:rsidR="00687C06" w:rsidRPr="00940B71">
        <w:t>a</w:t>
      </w:r>
      <w:r w:rsidR="00687C06" w:rsidRPr="00A0546C">
        <w:t>n explanation</w:t>
      </w:r>
      <w:r w:rsidR="00687C06">
        <w:t xml:space="preserve"> of all risks the responsible emitter is aware of that may cause the responsible emitter to breach section 22XF of the NGER Act</w:t>
      </w:r>
      <w:r w:rsidR="00940B71">
        <w:t xml:space="preserve">. For further information see </w:t>
      </w:r>
      <w:hyperlink w:anchor="_Explanation_of_risks" w:history="1">
        <w:r w:rsidR="00055D2B">
          <w:rPr>
            <w:rStyle w:val="Hyperlink"/>
            <w:rFonts w:asciiTheme="minorHAnsi" w:hAnsiTheme="minorHAnsi"/>
          </w:rPr>
          <w:t>e</w:t>
        </w:r>
        <w:r w:rsidR="00940B71" w:rsidRPr="00940B71">
          <w:rPr>
            <w:rStyle w:val="Hyperlink"/>
            <w:rFonts w:asciiTheme="minorHAnsi" w:hAnsiTheme="minorHAnsi"/>
          </w:rPr>
          <w:t>xplanation of risks of breaching section 22XF of the NGER Act</w:t>
        </w:r>
      </w:hyperlink>
      <w:r w:rsidR="00940B71" w:rsidRPr="008254FC">
        <w:rPr>
          <w:color w:val="000000" w:themeColor="text1"/>
        </w:rPr>
        <w:t>.</w:t>
      </w:r>
    </w:p>
    <w:p w14:paraId="157D95C2" w14:textId="128A760F" w:rsidR="00B954CD" w:rsidRPr="00F93D5D" w:rsidRDefault="00B954CD" w:rsidP="00180ADD">
      <w:pPr>
        <w:pStyle w:val="Heading3"/>
        <w:numPr>
          <w:ilvl w:val="2"/>
          <w:numId w:val="40"/>
        </w:numPr>
      </w:pPr>
      <w:bookmarkStart w:id="98" w:name="_Toc145921960"/>
      <w:bookmarkEnd w:id="98"/>
      <w:r w:rsidRPr="00180ADD">
        <w:rPr>
          <w:rFonts w:cstheme="minorBidi"/>
          <w:lang w:eastAsia="en-AU"/>
        </w:rPr>
        <w:t>Plan</w:t>
      </w:r>
      <w:r w:rsidRPr="00F93D5D">
        <w:t xml:space="preserve"> </w:t>
      </w:r>
      <w:r w:rsidR="00635EDE">
        <w:t>s</w:t>
      </w:r>
      <w:r w:rsidRPr="00F93D5D">
        <w:t>ummary</w:t>
      </w:r>
    </w:p>
    <w:p w14:paraId="67C16283" w14:textId="4E5F89DE" w:rsidR="00F93D5D" w:rsidRDefault="00F93D5D" w:rsidP="006D0A28">
      <w:pPr>
        <w:spacing w:before="240"/>
        <w:rPr>
          <w:rFonts w:cstheme="minorHAnsi"/>
        </w:rPr>
      </w:pPr>
      <w:r>
        <w:rPr>
          <w:rFonts w:cstheme="minorHAnsi"/>
        </w:rPr>
        <w:t>The application must include a summary of the detailed plan</w:t>
      </w:r>
      <w:r w:rsidR="00F6789D">
        <w:rPr>
          <w:rFonts w:cstheme="minorHAnsi"/>
          <w:bCs/>
        </w:rPr>
        <w:t xml:space="preserve">. </w:t>
      </w:r>
      <w:r w:rsidR="007A39CE" w:rsidRPr="007A39CE">
        <w:rPr>
          <w:rFonts w:cstheme="minorHAnsi"/>
          <w:bCs/>
        </w:rPr>
        <w:t xml:space="preserve">If the application is approved, the </w:t>
      </w:r>
      <w:r w:rsidR="007A39CE">
        <w:rPr>
          <w:rFonts w:cstheme="minorHAnsi"/>
          <w:bCs/>
        </w:rPr>
        <w:t>CER</w:t>
      </w:r>
      <w:r w:rsidR="007A39CE" w:rsidRPr="007A39CE">
        <w:rPr>
          <w:rFonts w:cstheme="minorHAnsi"/>
          <w:bCs/>
        </w:rPr>
        <w:t xml:space="preserve"> is required to publish</w:t>
      </w:r>
      <w:r w:rsidRPr="007A39CE">
        <w:rPr>
          <w:rFonts w:cstheme="minorHAnsi"/>
        </w:rPr>
        <w:t xml:space="preserve"> this summary on its website</w:t>
      </w:r>
      <w:r w:rsidR="007A39CE" w:rsidRPr="007A39CE">
        <w:rPr>
          <w:rFonts w:cstheme="minorHAnsi"/>
          <w:bCs/>
        </w:rPr>
        <w:t>.</w:t>
      </w:r>
    </w:p>
    <w:p w14:paraId="4665038F" w14:textId="444D1D74" w:rsidR="00271C4C" w:rsidRPr="00180ADD" w:rsidRDefault="003A1BA7" w:rsidP="0051041E">
      <w:pPr>
        <w:pStyle w:val="NoSpacing"/>
        <w:spacing w:after="200"/>
        <w:rPr>
          <w:bCs/>
        </w:rPr>
      </w:pPr>
      <w:r w:rsidRPr="00180ADD">
        <w:rPr>
          <w:bCs/>
        </w:rPr>
        <w:lastRenderedPageBreak/>
        <w:t>Before submitting your MYMP application,</w:t>
      </w:r>
      <w:r w:rsidR="00271C4C" w:rsidRPr="00180ADD">
        <w:rPr>
          <w:bCs/>
        </w:rPr>
        <w:t xml:space="preserve"> </w:t>
      </w:r>
      <w:r w:rsidR="00467171" w:rsidRPr="00180ADD">
        <w:rPr>
          <w:bCs/>
        </w:rPr>
        <w:t>check whether</w:t>
      </w:r>
      <w:r w:rsidR="00271C4C" w:rsidRPr="00180ADD">
        <w:rPr>
          <w:bCs/>
        </w:rPr>
        <w:t xml:space="preserve"> the </w:t>
      </w:r>
      <w:r w:rsidR="00FB5762" w:rsidRPr="00180ADD">
        <w:rPr>
          <w:bCs/>
        </w:rPr>
        <w:t xml:space="preserve">public release </w:t>
      </w:r>
      <w:r w:rsidR="009E35C6" w:rsidRPr="00180ADD">
        <w:rPr>
          <w:bCs/>
        </w:rPr>
        <w:t xml:space="preserve">of the information </w:t>
      </w:r>
      <w:r w:rsidR="00C80F0E" w:rsidRPr="00180ADD">
        <w:rPr>
          <w:bCs/>
        </w:rPr>
        <w:t xml:space="preserve">in the summary plan </w:t>
      </w:r>
      <w:r w:rsidR="00530925" w:rsidRPr="00180ADD">
        <w:rPr>
          <w:bCs/>
        </w:rPr>
        <w:t xml:space="preserve">will </w:t>
      </w:r>
      <w:r w:rsidR="006C42B5" w:rsidRPr="00180ADD">
        <w:rPr>
          <w:bCs/>
        </w:rPr>
        <w:t>affect</w:t>
      </w:r>
      <w:r w:rsidR="00A656E6" w:rsidRPr="00180ADD">
        <w:rPr>
          <w:bCs/>
        </w:rPr>
        <w:t xml:space="preserve"> </w:t>
      </w:r>
      <w:r w:rsidR="00DD1017" w:rsidRPr="00180ADD">
        <w:rPr>
          <w:bCs/>
        </w:rPr>
        <w:t xml:space="preserve">any of </w:t>
      </w:r>
      <w:r w:rsidR="00A656E6" w:rsidRPr="00180ADD">
        <w:rPr>
          <w:bCs/>
        </w:rPr>
        <w:t>the</w:t>
      </w:r>
      <w:r w:rsidR="006C42B5" w:rsidRPr="00180ADD">
        <w:rPr>
          <w:bCs/>
        </w:rPr>
        <w:t xml:space="preserve"> </w:t>
      </w:r>
      <w:r w:rsidR="00D06B15" w:rsidRPr="00180ADD">
        <w:rPr>
          <w:bCs/>
        </w:rPr>
        <w:t>compan</w:t>
      </w:r>
      <w:r w:rsidR="00537758" w:rsidRPr="00180ADD">
        <w:rPr>
          <w:bCs/>
        </w:rPr>
        <w:t xml:space="preserve">y’s </w:t>
      </w:r>
      <w:r w:rsidR="00D43FAA" w:rsidRPr="00180ADD">
        <w:rPr>
          <w:bCs/>
        </w:rPr>
        <w:t xml:space="preserve">current or future </w:t>
      </w:r>
      <w:r w:rsidR="00DD1017" w:rsidRPr="00180ADD">
        <w:rPr>
          <w:bCs/>
        </w:rPr>
        <w:t xml:space="preserve">public </w:t>
      </w:r>
      <w:r w:rsidR="00484258" w:rsidRPr="00180ADD">
        <w:rPr>
          <w:bCs/>
        </w:rPr>
        <w:t>reporting, information disclosure or</w:t>
      </w:r>
      <w:r w:rsidR="00FE209E">
        <w:rPr>
          <w:bCs/>
        </w:rPr>
        <w:t xml:space="preserve"> </w:t>
      </w:r>
      <w:r w:rsidR="00484258" w:rsidRPr="00180ADD">
        <w:rPr>
          <w:bCs/>
        </w:rPr>
        <w:t xml:space="preserve">other </w:t>
      </w:r>
      <w:r w:rsidR="00271C4C" w:rsidRPr="00180ADD" w:rsidDel="00484258">
        <w:rPr>
          <w:bCs/>
        </w:rPr>
        <w:t>legal</w:t>
      </w:r>
      <w:r w:rsidR="00271C4C" w:rsidRPr="00180ADD">
        <w:rPr>
          <w:bCs/>
        </w:rPr>
        <w:t xml:space="preserve"> obligations.</w:t>
      </w:r>
    </w:p>
    <w:p w14:paraId="5C41303B" w14:textId="0B1B057D" w:rsidR="00C54F54" w:rsidRDefault="001E7113" w:rsidP="00F93D5D">
      <w:pPr>
        <w:pStyle w:val="subsection"/>
        <w:spacing w:before="0"/>
        <w:ind w:left="0" w:firstLine="0"/>
        <w:contextualSpacing/>
        <w:rPr>
          <w:rFonts w:asciiTheme="minorHAnsi" w:hAnsiTheme="minorHAnsi" w:cstheme="minorHAnsi"/>
          <w:bCs/>
          <w:szCs w:val="22"/>
        </w:rPr>
      </w:pPr>
      <w:r>
        <w:rPr>
          <w:rFonts w:asciiTheme="minorHAnsi" w:hAnsiTheme="minorHAnsi" w:cstheme="minorHAnsi"/>
          <w:bCs/>
          <w:szCs w:val="22"/>
        </w:rPr>
        <w:t>Th</w:t>
      </w:r>
      <w:r w:rsidR="007C043F">
        <w:rPr>
          <w:rFonts w:asciiTheme="minorHAnsi" w:hAnsiTheme="minorHAnsi" w:cstheme="minorHAnsi"/>
          <w:bCs/>
          <w:szCs w:val="22"/>
        </w:rPr>
        <w:t>e</w:t>
      </w:r>
      <w:r>
        <w:rPr>
          <w:rFonts w:asciiTheme="minorHAnsi" w:hAnsiTheme="minorHAnsi" w:cstheme="minorHAnsi"/>
          <w:bCs/>
          <w:szCs w:val="22"/>
        </w:rPr>
        <w:t xml:space="preserve"> plan summary </w:t>
      </w:r>
      <w:r w:rsidR="00C54F54">
        <w:rPr>
          <w:rFonts w:asciiTheme="minorHAnsi" w:hAnsiTheme="minorHAnsi" w:cstheme="minorHAnsi"/>
          <w:bCs/>
          <w:szCs w:val="22"/>
        </w:rPr>
        <w:t>should include the following:</w:t>
      </w:r>
    </w:p>
    <w:p w14:paraId="7EB94F14" w14:textId="28A1B9E3" w:rsidR="00C54F54" w:rsidRDefault="00AA46F4" w:rsidP="00AA5391">
      <w:pPr>
        <w:pStyle w:val="subsection"/>
        <w:numPr>
          <w:ilvl w:val="0"/>
          <w:numId w:val="74"/>
        </w:numPr>
        <w:spacing w:before="120" w:after="120"/>
        <w:ind w:left="357" w:hanging="357"/>
        <w:rPr>
          <w:rFonts w:asciiTheme="minorHAnsi" w:hAnsiTheme="minorHAnsi" w:cstheme="minorHAnsi"/>
          <w:bCs/>
          <w:szCs w:val="22"/>
        </w:rPr>
      </w:pPr>
      <w:r>
        <w:rPr>
          <w:rFonts w:asciiTheme="minorHAnsi" w:hAnsiTheme="minorHAnsi" w:cstheme="minorHAnsi"/>
          <w:bCs/>
          <w:szCs w:val="22"/>
        </w:rPr>
        <w:t>a description of the activity</w:t>
      </w:r>
      <w:r w:rsidR="00C54F54">
        <w:rPr>
          <w:rFonts w:asciiTheme="minorHAnsi" w:hAnsiTheme="minorHAnsi" w:cstheme="minorHAnsi"/>
          <w:bCs/>
          <w:szCs w:val="22"/>
        </w:rPr>
        <w:t>(s)</w:t>
      </w:r>
      <w:r w:rsidR="00F93D5E">
        <w:rPr>
          <w:rFonts w:asciiTheme="minorHAnsi" w:hAnsiTheme="minorHAnsi" w:cstheme="minorHAnsi"/>
          <w:bCs/>
          <w:szCs w:val="22"/>
        </w:rPr>
        <w:t xml:space="preserve"> and how they will reduce the facility’s net emissions</w:t>
      </w:r>
    </w:p>
    <w:p w14:paraId="592DBF9A" w14:textId="47F12D49" w:rsidR="004212EA" w:rsidRDefault="00C325AF" w:rsidP="00AA5391">
      <w:pPr>
        <w:pStyle w:val="subsection"/>
        <w:numPr>
          <w:ilvl w:val="0"/>
          <w:numId w:val="74"/>
        </w:numPr>
        <w:spacing w:before="120" w:after="120"/>
        <w:ind w:left="357" w:hanging="357"/>
        <w:rPr>
          <w:rFonts w:asciiTheme="minorHAnsi" w:hAnsiTheme="minorHAnsi" w:cstheme="minorHAnsi"/>
          <w:bCs/>
          <w:szCs w:val="22"/>
        </w:rPr>
      </w:pPr>
      <w:r>
        <w:rPr>
          <w:rFonts w:asciiTheme="minorHAnsi" w:hAnsiTheme="minorHAnsi" w:cstheme="minorHAnsi"/>
          <w:bCs/>
          <w:szCs w:val="22"/>
        </w:rPr>
        <w:t>f</w:t>
      </w:r>
      <w:r w:rsidR="002B2D82">
        <w:rPr>
          <w:rFonts w:asciiTheme="minorHAnsi" w:hAnsiTheme="minorHAnsi" w:cstheme="minorHAnsi"/>
          <w:bCs/>
          <w:szCs w:val="22"/>
        </w:rPr>
        <w:t>inancial year</w:t>
      </w:r>
      <w:r>
        <w:rPr>
          <w:rFonts w:asciiTheme="minorHAnsi" w:hAnsiTheme="minorHAnsi" w:cstheme="minorHAnsi"/>
          <w:bCs/>
          <w:szCs w:val="22"/>
        </w:rPr>
        <w:t>(s) the activity(s)</w:t>
      </w:r>
      <w:r w:rsidR="002B2D82">
        <w:rPr>
          <w:rFonts w:asciiTheme="minorHAnsi" w:hAnsiTheme="minorHAnsi" w:cstheme="minorHAnsi"/>
          <w:bCs/>
          <w:szCs w:val="22"/>
        </w:rPr>
        <w:t xml:space="preserve"> </w:t>
      </w:r>
      <w:r w:rsidR="00E10363">
        <w:rPr>
          <w:rFonts w:asciiTheme="minorHAnsi" w:hAnsiTheme="minorHAnsi" w:cstheme="minorHAnsi"/>
          <w:bCs/>
          <w:szCs w:val="22"/>
        </w:rPr>
        <w:t>is</w:t>
      </w:r>
      <w:r w:rsidR="004A0D0B">
        <w:rPr>
          <w:rFonts w:asciiTheme="minorHAnsi" w:hAnsiTheme="minorHAnsi" w:cstheme="minorHAnsi"/>
          <w:bCs/>
          <w:szCs w:val="22"/>
        </w:rPr>
        <w:t xml:space="preserve"> expected to </w:t>
      </w:r>
      <w:r w:rsidR="00D37671">
        <w:rPr>
          <w:rFonts w:asciiTheme="minorHAnsi" w:hAnsiTheme="minorHAnsi" w:cstheme="minorHAnsi"/>
          <w:bCs/>
          <w:szCs w:val="22"/>
        </w:rPr>
        <w:t>start</w:t>
      </w:r>
    </w:p>
    <w:p w14:paraId="2594E929" w14:textId="220D3811" w:rsidR="00505933" w:rsidRDefault="00667747" w:rsidP="000E4FD8">
      <w:pPr>
        <w:pStyle w:val="subsection"/>
        <w:numPr>
          <w:ilvl w:val="0"/>
          <w:numId w:val="74"/>
        </w:numPr>
        <w:spacing w:before="120" w:after="120"/>
        <w:ind w:left="357" w:hanging="357"/>
        <w:rPr>
          <w:rFonts w:asciiTheme="minorHAnsi" w:hAnsiTheme="minorHAnsi" w:cstheme="minorHAnsi"/>
          <w:bCs/>
          <w:szCs w:val="22"/>
        </w:rPr>
      </w:pPr>
      <w:r w:rsidRPr="00F02D0F">
        <w:rPr>
          <w:rFonts w:asciiTheme="minorHAnsi" w:hAnsiTheme="minorHAnsi" w:cstheme="minorHAnsi"/>
          <w:bCs/>
          <w:szCs w:val="22"/>
        </w:rPr>
        <w:t>the</w:t>
      </w:r>
      <w:r w:rsidR="00C3623B">
        <w:rPr>
          <w:rFonts w:asciiTheme="minorHAnsi" w:hAnsiTheme="minorHAnsi" w:cstheme="minorHAnsi"/>
          <w:bCs/>
          <w:szCs w:val="22"/>
        </w:rPr>
        <w:t xml:space="preserve"> expected net emissions amount </w:t>
      </w:r>
      <w:r w:rsidR="00FD03A7">
        <w:rPr>
          <w:rFonts w:asciiTheme="minorHAnsi" w:hAnsiTheme="minorHAnsi" w:cstheme="minorHAnsi"/>
          <w:bCs/>
          <w:szCs w:val="22"/>
        </w:rPr>
        <w:t xml:space="preserve">for the </w:t>
      </w:r>
      <w:r w:rsidR="00952DC9">
        <w:rPr>
          <w:rFonts w:asciiTheme="minorHAnsi" w:hAnsiTheme="minorHAnsi" w:cstheme="minorHAnsi"/>
          <w:bCs/>
          <w:szCs w:val="22"/>
        </w:rPr>
        <w:t>MYMP</w:t>
      </w:r>
      <w:r w:rsidR="00125A04">
        <w:rPr>
          <w:rFonts w:asciiTheme="minorHAnsi" w:hAnsiTheme="minorHAnsi" w:cstheme="minorHAnsi"/>
          <w:bCs/>
          <w:szCs w:val="22"/>
        </w:rPr>
        <w:t>,</w:t>
      </w:r>
      <w:r w:rsidR="00BA6F8C">
        <w:rPr>
          <w:rFonts w:asciiTheme="minorHAnsi" w:hAnsiTheme="minorHAnsi" w:cstheme="minorHAnsi"/>
          <w:bCs/>
          <w:szCs w:val="22"/>
        </w:rPr>
        <w:t xml:space="preserve"> </w:t>
      </w:r>
      <w:r w:rsidR="00FD03A7">
        <w:rPr>
          <w:rFonts w:asciiTheme="minorHAnsi" w:hAnsiTheme="minorHAnsi" w:cstheme="minorHAnsi"/>
          <w:bCs/>
          <w:szCs w:val="22"/>
        </w:rPr>
        <w:t>if the activit</w:t>
      </w:r>
      <w:r w:rsidR="000D7884">
        <w:rPr>
          <w:rFonts w:asciiTheme="minorHAnsi" w:hAnsiTheme="minorHAnsi" w:cstheme="minorHAnsi"/>
          <w:bCs/>
          <w:szCs w:val="22"/>
        </w:rPr>
        <w:t>y(s)</w:t>
      </w:r>
      <w:r w:rsidR="00FD03A7">
        <w:rPr>
          <w:rFonts w:asciiTheme="minorHAnsi" w:hAnsiTheme="minorHAnsi" w:cstheme="minorHAnsi"/>
          <w:bCs/>
          <w:szCs w:val="22"/>
        </w:rPr>
        <w:t xml:space="preserve"> proceed as planned</w:t>
      </w:r>
    </w:p>
    <w:p w14:paraId="4E002E48" w14:textId="54B457B0" w:rsidR="00A53749" w:rsidRDefault="00F77323" w:rsidP="000E4FD8">
      <w:pPr>
        <w:pStyle w:val="subsection"/>
        <w:numPr>
          <w:ilvl w:val="0"/>
          <w:numId w:val="74"/>
        </w:numPr>
        <w:spacing w:before="120" w:after="120"/>
        <w:ind w:left="357" w:hanging="357"/>
        <w:rPr>
          <w:rFonts w:asciiTheme="minorHAnsi" w:hAnsiTheme="minorHAnsi" w:cstheme="minorHAnsi"/>
          <w:bCs/>
          <w:szCs w:val="22"/>
        </w:rPr>
      </w:pPr>
      <w:r>
        <w:rPr>
          <w:rFonts w:asciiTheme="minorHAnsi" w:hAnsiTheme="minorHAnsi" w:cstheme="minorHAnsi"/>
          <w:bCs/>
          <w:szCs w:val="22"/>
        </w:rPr>
        <w:t xml:space="preserve">the financial year in which </w:t>
      </w:r>
      <w:r w:rsidR="00116064" w:rsidRPr="0011267F">
        <w:rPr>
          <w:rFonts w:asciiTheme="minorHAnsi" w:hAnsiTheme="minorHAnsi" w:cstheme="minorHAnsi"/>
        </w:rPr>
        <w:t>the</w:t>
      </w:r>
      <w:r w:rsidR="00E11395">
        <w:rPr>
          <w:rFonts w:asciiTheme="minorHAnsi" w:hAnsiTheme="minorHAnsi" w:cstheme="minorHAnsi"/>
        </w:rPr>
        <w:t xml:space="preserve"> amount of the</w:t>
      </w:r>
      <w:r w:rsidR="00116064" w:rsidRPr="0011267F">
        <w:rPr>
          <w:rFonts w:asciiTheme="minorHAnsi" w:hAnsiTheme="minorHAnsi" w:cstheme="minorHAnsi"/>
        </w:rPr>
        <w:t xml:space="preserve"> facility</w:t>
      </w:r>
      <w:r w:rsidR="00116064">
        <w:rPr>
          <w:rFonts w:asciiTheme="minorHAnsi" w:hAnsiTheme="minorHAnsi" w:cstheme="minorHAnsi"/>
        </w:rPr>
        <w:t xml:space="preserve">’s covered emissions </w:t>
      </w:r>
      <w:r w:rsidR="00E11395">
        <w:rPr>
          <w:rFonts w:asciiTheme="minorHAnsi" w:hAnsiTheme="minorHAnsi" w:cstheme="minorHAnsi"/>
        </w:rPr>
        <w:t>is</w:t>
      </w:r>
      <w:r w:rsidR="00116064">
        <w:rPr>
          <w:rFonts w:asciiTheme="minorHAnsi" w:hAnsiTheme="minorHAnsi" w:cstheme="minorHAnsi"/>
        </w:rPr>
        <w:t xml:space="preserve"> expected</w:t>
      </w:r>
      <w:r w:rsidR="00116064" w:rsidRPr="0011267F">
        <w:rPr>
          <w:rFonts w:asciiTheme="minorHAnsi" w:hAnsiTheme="minorHAnsi" w:cstheme="minorHAnsi"/>
        </w:rPr>
        <w:t xml:space="preserve"> </w:t>
      </w:r>
      <w:r w:rsidR="00116064">
        <w:rPr>
          <w:rFonts w:asciiTheme="minorHAnsi" w:hAnsiTheme="minorHAnsi" w:cstheme="minorHAnsi"/>
        </w:rPr>
        <w:t>to be</w:t>
      </w:r>
      <w:r w:rsidR="00116064" w:rsidRPr="0011267F">
        <w:rPr>
          <w:rFonts w:asciiTheme="minorHAnsi" w:hAnsiTheme="minorHAnsi" w:cstheme="minorHAnsi"/>
        </w:rPr>
        <w:t xml:space="preserve"> below the baseline emissions number.</w:t>
      </w:r>
    </w:p>
    <w:p w14:paraId="13D8D2A1" w14:textId="77777777" w:rsidR="00F46EEE" w:rsidRDefault="00A53749" w:rsidP="00180ADD">
      <w:pPr>
        <w:pStyle w:val="NoSpacing"/>
        <w:spacing w:before="240" w:after="200"/>
        <w:rPr>
          <w:rFonts w:cstheme="minorHAnsi"/>
          <w:bCs/>
        </w:rPr>
      </w:pPr>
      <w:r>
        <w:rPr>
          <w:rFonts w:cstheme="minorHAnsi"/>
          <w:bCs/>
        </w:rPr>
        <w:t xml:space="preserve">The summary should be </w:t>
      </w:r>
      <w:r w:rsidR="00250B16">
        <w:rPr>
          <w:rFonts w:cstheme="minorHAnsi"/>
          <w:bCs/>
        </w:rPr>
        <w:t>no more</w:t>
      </w:r>
      <w:r w:rsidR="004A67F1">
        <w:rPr>
          <w:rFonts w:cstheme="minorHAnsi"/>
          <w:bCs/>
        </w:rPr>
        <w:t xml:space="preserve"> than </w:t>
      </w:r>
      <w:r w:rsidR="000D779D">
        <w:rPr>
          <w:rFonts w:cstheme="minorHAnsi"/>
        </w:rPr>
        <w:t>1,000</w:t>
      </w:r>
      <w:r w:rsidR="00CC21BC">
        <w:rPr>
          <w:rFonts w:cstheme="minorHAnsi"/>
        </w:rPr>
        <w:t xml:space="preserve"> words</w:t>
      </w:r>
      <w:r w:rsidR="007A18DB">
        <w:rPr>
          <w:rFonts w:cstheme="minorHAnsi"/>
          <w:bCs/>
        </w:rPr>
        <w:t xml:space="preserve">. </w:t>
      </w:r>
    </w:p>
    <w:p w14:paraId="11A6C321" w14:textId="1CE7FB4D" w:rsidR="00B954CD" w:rsidRPr="007A18DB" w:rsidRDefault="007A18DB" w:rsidP="00180ADD">
      <w:pPr>
        <w:pStyle w:val="NoSpacing"/>
        <w:spacing w:before="240" w:after="200"/>
        <w:rPr>
          <w:rFonts w:cstheme="minorHAnsi"/>
          <w:bCs/>
        </w:rPr>
      </w:pPr>
      <w:r w:rsidRPr="001E2A68">
        <w:t>Responsible</w:t>
      </w:r>
      <w:r>
        <w:rPr>
          <w:rFonts w:cstheme="minorHAnsi"/>
          <w:bCs/>
        </w:rPr>
        <w:t xml:space="preserve"> emitters generally format their summary on a company letterhead</w:t>
      </w:r>
      <w:r w:rsidR="00B95CE1">
        <w:rPr>
          <w:rFonts w:cstheme="minorHAnsi"/>
          <w:bCs/>
        </w:rPr>
        <w:t xml:space="preserve"> or as a branded report</w:t>
      </w:r>
      <w:r>
        <w:rPr>
          <w:rFonts w:cstheme="minorHAnsi"/>
          <w:bCs/>
        </w:rPr>
        <w:t xml:space="preserve">. For examples of how plan summaries </w:t>
      </w:r>
      <w:r w:rsidR="00E709F6">
        <w:rPr>
          <w:rFonts w:cstheme="minorHAnsi"/>
          <w:bCs/>
        </w:rPr>
        <w:t>have been</w:t>
      </w:r>
      <w:r>
        <w:rPr>
          <w:rFonts w:cstheme="minorHAnsi"/>
          <w:bCs/>
        </w:rPr>
        <w:t xml:space="preserve"> formatted</w:t>
      </w:r>
      <w:r w:rsidR="0010529A">
        <w:rPr>
          <w:rFonts w:cstheme="minorHAnsi"/>
          <w:bCs/>
        </w:rPr>
        <w:t xml:space="preserve"> by other </w:t>
      </w:r>
      <w:r w:rsidR="00AE54EB">
        <w:rPr>
          <w:rFonts w:cstheme="minorHAnsi"/>
          <w:bCs/>
        </w:rPr>
        <w:t xml:space="preserve">responsible </w:t>
      </w:r>
      <w:r w:rsidR="0010529A">
        <w:rPr>
          <w:rFonts w:cstheme="minorHAnsi"/>
          <w:bCs/>
        </w:rPr>
        <w:t>emitters</w:t>
      </w:r>
      <w:r>
        <w:rPr>
          <w:rFonts w:cstheme="minorHAnsi"/>
          <w:bCs/>
        </w:rPr>
        <w:t xml:space="preserve">, </w:t>
      </w:r>
      <w:r w:rsidR="00C3679B">
        <w:rPr>
          <w:rFonts w:cstheme="minorHAnsi"/>
          <w:bCs/>
        </w:rPr>
        <w:t>see</w:t>
      </w:r>
      <w:r>
        <w:rPr>
          <w:rFonts w:cstheme="minorHAnsi"/>
          <w:bCs/>
        </w:rPr>
        <w:t xml:space="preserve"> </w:t>
      </w:r>
      <w:hyperlink r:id="rId22" w:anchor="mymp-emissions-reduction-summary-plan" w:history="1">
        <w:r w:rsidRPr="005633E7">
          <w:rPr>
            <w:rStyle w:val="Hyperlink"/>
            <w:rFonts w:asciiTheme="minorHAnsi" w:hAnsiTheme="minorHAnsi" w:cstheme="minorHAnsi"/>
            <w:bCs/>
          </w:rPr>
          <w:t xml:space="preserve">published </w:t>
        </w:r>
        <w:r w:rsidR="005633E7" w:rsidRPr="005633E7">
          <w:rPr>
            <w:rStyle w:val="Hyperlink"/>
            <w:rFonts w:asciiTheme="minorHAnsi" w:hAnsiTheme="minorHAnsi" w:cstheme="minorHAnsi"/>
            <w:bCs/>
          </w:rPr>
          <w:t>summary plans</w:t>
        </w:r>
      </w:hyperlink>
      <w:r w:rsidR="009D39F3">
        <w:rPr>
          <w:rStyle w:val="FootnoteReference"/>
          <w:rFonts w:cstheme="minorHAnsi"/>
          <w:bCs/>
        </w:rPr>
        <w:footnoteReference w:id="15"/>
      </w:r>
      <w:r w:rsidR="005633E7">
        <w:rPr>
          <w:rFonts w:cstheme="minorHAnsi"/>
          <w:bCs/>
        </w:rPr>
        <w:t>.</w:t>
      </w:r>
    </w:p>
    <w:p w14:paraId="0066202B" w14:textId="14BA1B37" w:rsidR="00BF1194" w:rsidRPr="00180ADD" w:rsidRDefault="00BF1194" w:rsidP="00180ADD">
      <w:pPr>
        <w:pStyle w:val="Heading2"/>
        <w:numPr>
          <w:ilvl w:val="1"/>
          <w:numId w:val="40"/>
        </w:numPr>
        <w:rPr>
          <w:rFonts w:asciiTheme="minorHAnsi" w:hAnsiTheme="minorHAnsi"/>
          <w:lang w:eastAsia="en-AU"/>
        </w:rPr>
      </w:pPr>
      <w:bookmarkStart w:id="99" w:name="_Explanation_of_risks"/>
      <w:bookmarkStart w:id="100" w:name="_Toc239070857"/>
      <w:bookmarkEnd w:id="99"/>
      <w:r w:rsidRPr="00180ADD">
        <w:rPr>
          <w:rFonts w:asciiTheme="minorHAnsi" w:hAnsiTheme="minorHAnsi"/>
          <w:lang w:eastAsia="en-AU"/>
        </w:rPr>
        <w:t xml:space="preserve">Explanation of risks </w:t>
      </w:r>
      <w:r w:rsidR="00DA6D80" w:rsidRPr="00180ADD">
        <w:rPr>
          <w:rFonts w:asciiTheme="minorHAnsi" w:hAnsiTheme="minorHAnsi"/>
          <w:lang w:eastAsia="en-AU"/>
        </w:rPr>
        <w:t xml:space="preserve">of </w:t>
      </w:r>
      <w:r w:rsidRPr="00180ADD">
        <w:rPr>
          <w:rFonts w:asciiTheme="minorHAnsi" w:hAnsiTheme="minorHAnsi"/>
          <w:lang w:eastAsia="en-AU"/>
        </w:rPr>
        <w:t>breaching section 22XF of the NGER Act</w:t>
      </w:r>
      <w:bookmarkEnd w:id="100"/>
    </w:p>
    <w:p w14:paraId="19684536" w14:textId="53820E42" w:rsidR="00BF1194" w:rsidRDefault="00BF1194" w:rsidP="006D0A28">
      <w:pPr>
        <w:pStyle w:val="NoSpacing"/>
        <w:spacing w:before="240" w:after="200"/>
      </w:pPr>
      <w:r>
        <w:t xml:space="preserve">Under section 22XF of the NGER Act, a responsible emitter for the facility </w:t>
      </w:r>
      <w:r w:rsidR="007B3DD2">
        <w:t>must</w:t>
      </w:r>
      <w:r>
        <w:t xml:space="preserve"> ensure </w:t>
      </w:r>
      <w:r w:rsidR="00F31D94">
        <w:t>it</w:t>
      </w:r>
      <w:r>
        <w:t xml:space="preserve"> is not in an excess emissions situation </w:t>
      </w:r>
      <w:r w:rsidR="00697C48">
        <w:t>on the</w:t>
      </w:r>
      <w:r w:rsidR="00A13200">
        <w:t xml:space="preserve"> </w:t>
      </w:r>
      <w:r w:rsidR="00560103">
        <w:t>1 April</w:t>
      </w:r>
      <w:r w:rsidR="00A13200">
        <w:t xml:space="preserve"> following the end of the MYMP.</w:t>
      </w:r>
      <w:r w:rsidR="00560103">
        <w:t xml:space="preserve"> </w:t>
      </w:r>
    </w:p>
    <w:p w14:paraId="18276BFB" w14:textId="77777777" w:rsidR="00121771" w:rsidRDefault="00F2078A" w:rsidP="00BF1194">
      <w:pPr>
        <w:pStyle w:val="NoSpacing"/>
        <w:spacing w:after="200"/>
      </w:pPr>
      <w:r>
        <w:t>The MYMP application must</w:t>
      </w:r>
      <w:r w:rsidR="00121771">
        <w:t>:</w:t>
      </w:r>
      <w:r>
        <w:t xml:space="preserve"> </w:t>
      </w:r>
    </w:p>
    <w:p w14:paraId="34DA5034" w14:textId="59F58A56" w:rsidR="00121771" w:rsidRPr="00B45385" w:rsidRDefault="00B97A33" w:rsidP="00180ADD">
      <w:pPr>
        <w:pStyle w:val="subsection"/>
        <w:numPr>
          <w:ilvl w:val="0"/>
          <w:numId w:val="74"/>
        </w:numPr>
        <w:spacing w:before="120" w:after="120"/>
        <w:ind w:left="357" w:hanging="357"/>
        <w:rPr>
          <w:rFonts w:cstheme="minorHAnsi"/>
        </w:rPr>
      </w:pPr>
      <w:r w:rsidRPr="00180ADD">
        <w:rPr>
          <w:rFonts w:asciiTheme="minorHAnsi" w:hAnsiTheme="minorHAnsi" w:cstheme="minorHAnsi"/>
          <w:bCs/>
          <w:szCs w:val="22"/>
        </w:rPr>
        <w:t>identify whether the responsible emitter is aware of any risks that they will</w:t>
      </w:r>
      <w:r w:rsidR="00BF1194" w:rsidRPr="00180ADD" w:rsidDel="00B97A33">
        <w:rPr>
          <w:rFonts w:asciiTheme="minorHAnsi" w:hAnsiTheme="minorHAnsi" w:cstheme="minorHAnsi"/>
          <w:bCs/>
          <w:szCs w:val="22"/>
        </w:rPr>
        <w:t xml:space="preserve"> </w:t>
      </w:r>
      <w:r w:rsidR="00BF1194" w:rsidRPr="00180ADD">
        <w:rPr>
          <w:rFonts w:asciiTheme="minorHAnsi" w:hAnsiTheme="minorHAnsi" w:cstheme="minorHAnsi"/>
          <w:bCs/>
          <w:szCs w:val="22"/>
        </w:rPr>
        <w:t>breach section 22XF of the NGER Act</w:t>
      </w:r>
      <w:r w:rsidRPr="00180ADD">
        <w:rPr>
          <w:rFonts w:asciiTheme="minorHAnsi" w:hAnsiTheme="minorHAnsi" w:cstheme="minorHAnsi"/>
          <w:bCs/>
          <w:szCs w:val="22"/>
        </w:rPr>
        <w:t xml:space="preserve"> at the end of the MYMP, if </w:t>
      </w:r>
      <w:r w:rsidR="00ED5731" w:rsidRPr="00180ADD">
        <w:rPr>
          <w:rFonts w:asciiTheme="minorHAnsi" w:hAnsiTheme="minorHAnsi" w:cstheme="minorHAnsi"/>
          <w:bCs/>
          <w:szCs w:val="22"/>
        </w:rPr>
        <w:t xml:space="preserve">it is </w:t>
      </w:r>
      <w:r w:rsidRPr="00180ADD">
        <w:rPr>
          <w:rFonts w:asciiTheme="minorHAnsi" w:hAnsiTheme="minorHAnsi" w:cstheme="minorHAnsi"/>
          <w:bCs/>
          <w:szCs w:val="22"/>
        </w:rPr>
        <w:t>declared</w:t>
      </w:r>
    </w:p>
    <w:p w14:paraId="5033E8C1" w14:textId="5D1CCC66" w:rsidR="00BF1194" w:rsidRPr="00B45385" w:rsidRDefault="00E079BE" w:rsidP="00180ADD">
      <w:pPr>
        <w:pStyle w:val="subsection"/>
        <w:numPr>
          <w:ilvl w:val="0"/>
          <w:numId w:val="74"/>
        </w:numPr>
        <w:spacing w:before="120" w:after="120"/>
        <w:ind w:left="357" w:hanging="357"/>
        <w:rPr>
          <w:rFonts w:cstheme="minorHAnsi"/>
        </w:rPr>
      </w:pPr>
      <w:r w:rsidRPr="00180ADD">
        <w:rPr>
          <w:rFonts w:asciiTheme="minorHAnsi" w:hAnsiTheme="minorHAnsi" w:cstheme="minorHAnsi"/>
          <w:bCs/>
          <w:szCs w:val="22"/>
        </w:rPr>
        <w:t>include</w:t>
      </w:r>
      <w:r w:rsidR="00BF1194">
        <w:t xml:space="preserve"> </w:t>
      </w:r>
      <w:r w:rsidR="00BF1194" w:rsidRPr="00180ADD">
        <w:rPr>
          <w:rFonts w:asciiTheme="minorHAnsi" w:hAnsiTheme="minorHAnsi" w:cstheme="minorHAnsi"/>
          <w:bCs/>
          <w:szCs w:val="22"/>
        </w:rPr>
        <w:t xml:space="preserve">an explanation of </w:t>
      </w:r>
      <w:r w:rsidR="00AF69A4" w:rsidRPr="00180ADD">
        <w:rPr>
          <w:rFonts w:asciiTheme="minorHAnsi" w:hAnsiTheme="minorHAnsi" w:cstheme="minorHAnsi"/>
          <w:bCs/>
          <w:szCs w:val="22"/>
        </w:rPr>
        <w:t xml:space="preserve">how the responsible emitter proposes </w:t>
      </w:r>
      <w:r w:rsidR="00BF1194" w:rsidRPr="00180ADD">
        <w:rPr>
          <w:rFonts w:asciiTheme="minorHAnsi" w:hAnsiTheme="minorHAnsi" w:cstheme="minorHAnsi"/>
          <w:bCs/>
          <w:szCs w:val="22"/>
        </w:rPr>
        <w:t xml:space="preserve">to mitigate </w:t>
      </w:r>
      <w:r w:rsidR="004C5440" w:rsidRPr="00180ADD">
        <w:rPr>
          <w:rFonts w:asciiTheme="minorHAnsi" w:hAnsiTheme="minorHAnsi" w:cstheme="minorHAnsi"/>
          <w:bCs/>
          <w:szCs w:val="22"/>
        </w:rPr>
        <w:t>each risk.</w:t>
      </w:r>
      <w:r w:rsidR="00BF1194" w:rsidRPr="00180ADD">
        <w:rPr>
          <w:rFonts w:asciiTheme="minorHAnsi" w:hAnsiTheme="minorHAnsi" w:cstheme="minorHAnsi"/>
          <w:bCs/>
          <w:szCs w:val="22"/>
        </w:rPr>
        <w:t xml:space="preserve"> </w:t>
      </w:r>
    </w:p>
    <w:p w14:paraId="71C7080C" w14:textId="412696C2" w:rsidR="00026804" w:rsidRDefault="00BF1194" w:rsidP="001F79D9">
      <w:pPr>
        <w:pStyle w:val="NoSpacing"/>
        <w:rPr>
          <w:color w:val="000000" w:themeColor="text1"/>
        </w:rPr>
      </w:pPr>
      <w:r>
        <w:t xml:space="preserve">The </w:t>
      </w:r>
      <w:r w:rsidRPr="008A2F27">
        <w:rPr>
          <w:color w:val="000000" w:themeColor="text1"/>
        </w:rPr>
        <w:t>application form allows the risks to be provided in text</w:t>
      </w:r>
      <w:r w:rsidR="00980DAB">
        <w:rPr>
          <w:color w:val="000000" w:themeColor="text1"/>
        </w:rPr>
        <w:t xml:space="preserve"> as</w:t>
      </w:r>
      <w:r w:rsidR="0030027B">
        <w:rPr>
          <w:color w:val="000000" w:themeColor="text1"/>
        </w:rPr>
        <w:t xml:space="preserve"> </w:t>
      </w:r>
      <w:r w:rsidR="00D31CEF">
        <w:rPr>
          <w:color w:val="000000" w:themeColor="text1"/>
        </w:rPr>
        <w:t>an attached file</w:t>
      </w:r>
      <w:r w:rsidR="00980DAB">
        <w:rPr>
          <w:color w:val="000000" w:themeColor="text1"/>
        </w:rPr>
        <w:t>,</w:t>
      </w:r>
      <w:r w:rsidR="00D31CEF">
        <w:rPr>
          <w:color w:val="000000" w:themeColor="text1"/>
        </w:rPr>
        <w:t xml:space="preserve"> </w:t>
      </w:r>
      <w:r w:rsidRPr="008A2F27">
        <w:rPr>
          <w:color w:val="000000" w:themeColor="text1"/>
        </w:rPr>
        <w:t>or as part of the detailed plan</w:t>
      </w:r>
      <w:r>
        <w:rPr>
          <w:color w:val="000000" w:themeColor="text1"/>
        </w:rPr>
        <w:t>.</w:t>
      </w:r>
      <w:r w:rsidRPr="009F4F48">
        <w:rPr>
          <w:color w:val="000000" w:themeColor="text1"/>
        </w:rPr>
        <w:t xml:space="preserve"> </w:t>
      </w:r>
    </w:p>
    <w:p w14:paraId="1C9D6D61" w14:textId="00726F1D" w:rsidR="00550D24" w:rsidRDefault="00550D24" w:rsidP="00180ADD">
      <w:pPr>
        <w:pStyle w:val="Heading1"/>
        <w:numPr>
          <w:ilvl w:val="0"/>
          <w:numId w:val="40"/>
        </w:numPr>
        <w:ind w:left="360" w:hanging="360"/>
        <w:rPr>
          <w:color w:val="auto"/>
        </w:rPr>
      </w:pPr>
      <w:bookmarkStart w:id="101" w:name="_Toc146208584"/>
      <w:bookmarkStart w:id="102" w:name="_Toc146208585"/>
      <w:bookmarkStart w:id="103" w:name="_Toc239070858"/>
      <w:bookmarkEnd w:id="101"/>
      <w:bookmarkEnd w:id="102"/>
      <w:r w:rsidRPr="00856C36">
        <w:rPr>
          <w:color w:val="auto"/>
        </w:rPr>
        <w:t>Other matters</w:t>
      </w:r>
      <w:bookmarkEnd w:id="103"/>
      <w:r w:rsidRPr="00856C36">
        <w:rPr>
          <w:color w:val="auto"/>
        </w:rPr>
        <w:t xml:space="preserve"> </w:t>
      </w:r>
    </w:p>
    <w:p w14:paraId="528045C6" w14:textId="1566DDB7" w:rsidR="007743C2" w:rsidRPr="00180ADD" w:rsidRDefault="007743C2" w:rsidP="00180ADD">
      <w:pPr>
        <w:pStyle w:val="Heading2"/>
        <w:numPr>
          <w:ilvl w:val="1"/>
          <w:numId w:val="40"/>
        </w:numPr>
        <w:rPr>
          <w:rFonts w:asciiTheme="minorHAnsi" w:hAnsiTheme="minorHAnsi"/>
          <w:lang w:eastAsia="en-AU"/>
        </w:rPr>
      </w:pPr>
      <w:bookmarkStart w:id="104" w:name="_Toc237605571"/>
      <w:bookmarkStart w:id="105" w:name="_Toc238650035"/>
      <w:bookmarkStart w:id="106" w:name="_Toc238650070"/>
      <w:bookmarkStart w:id="107" w:name="_Toc239070859"/>
      <w:bookmarkStart w:id="108" w:name="_Variations_and_revocation"/>
      <w:bookmarkStart w:id="109" w:name="_Toc138922933"/>
      <w:bookmarkStart w:id="110" w:name="_Toc138923008"/>
      <w:bookmarkStart w:id="111" w:name="_Toc138923072"/>
      <w:bookmarkStart w:id="112" w:name="_Toc138923329"/>
      <w:bookmarkStart w:id="113" w:name="_Toc239070860"/>
      <w:bookmarkEnd w:id="104"/>
      <w:bookmarkEnd w:id="105"/>
      <w:bookmarkEnd w:id="106"/>
      <w:bookmarkEnd w:id="107"/>
      <w:bookmarkEnd w:id="108"/>
      <w:r w:rsidRPr="00180ADD">
        <w:rPr>
          <w:rFonts w:eastAsia="MS Gothic"/>
        </w:rPr>
        <w:t>Variations</w:t>
      </w:r>
      <w:r w:rsidRPr="00180ADD">
        <w:rPr>
          <w:rFonts w:asciiTheme="minorHAnsi" w:hAnsiTheme="minorHAnsi"/>
          <w:lang w:eastAsia="en-AU"/>
        </w:rPr>
        <w:t xml:space="preserve"> </w:t>
      </w:r>
      <w:r w:rsidR="00E65C60" w:rsidRPr="00180ADD">
        <w:rPr>
          <w:rFonts w:asciiTheme="minorHAnsi" w:hAnsiTheme="minorHAnsi"/>
          <w:lang w:eastAsia="en-AU"/>
        </w:rPr>
        <w:t>and revo</w:t>
      </w:r>
      <w:r w:rsidR="00545F0C" w:rsidRPr="00180ADD">
        <w:rPr>
          <w:rFonts w:asciiTheme="minorHAnsi" w:hAnsiTheme="minorHAnsi"/>
          <w:lang w:eastAsia="en-AU"/>
        </w:rPr>
        <w:t xml:space="preserve">cation </w:t>
      </w:r>
      <w:r w:rsidRPr="00180ADD">
        <w:rPr>
          <w:rFonts w:asciiTheme="minorHAnsi" w:hAnsiTheme="minorHAnsi"/>
          <w:lang w:eastAsia="en-AU"/>
        </w:rPr>
        <w:t>to an MYMP</w:t>
      </w:r>
      <w:bookmarkEnd w:id="113"/>
      <w:r w:rsidRPr="00180ADD">
        <w:rPr>
          <w:rFonts w:asciiTheme="minorHAnsi" w:hAnsiTheme="minorHAnsi"/>
          <w:lang w:eastAsia="en-AU"/>
        </w:rPr>
        <w:t xml:space="preserve"> </w:t>
      </w:r>
    </w:p>
    <w:p w14:paraId="1E019160" w14:textId="59E8B7B5" w:rsidR="007743C2" w:rsidRPr="00180ADD" w:rsidRDefault="007743C2" w:rsidP="00180ADD">
      <w:pPr>
        <w:pStyle w:val="Heading3"/>
        <w:keepNext w:val="0"/>
        <w:numPr>
          <w:ilvl w:val="2"/>
          <w:numId w:val="40"/>
        </w:numPr>
        <w:rPr>
          <w:rFonts w:cstheme="minorBidi"/>
          <w:lang w:eastAsia="en-AU"/>
        </w:rPr>
      </w:pPr>
      <w:r w:rsidRPr="00180ADD">
        <w:rPr>
          <w:rFonts w:cstheme="minorBidi"/>
          <w:lang w:eastAsia="en-AU"/>
        </w:rPr>
        <w:t xml:space="preserve">Variation </w:t>
      </w:r>
      <w:r w:rsidR="00EC0E38" w:rsidRPr="00180ADD">
        <w:rPr>
          <w:rFonts w:cstheme="minorBidi"/>
          <w:lang w:eastAsia="en-AU"/>
        </w:rPr>
        <w:t>and revocation</w:t>
      </w:r>
      <w:r w:rsidRPr="00180ADD">
        <w:rPr>
          <w:rFonts w:cstheme="minorBidi"/>
          <w:lang w:eastAsia="en-AU"/>
        </w:rPr>
        <w:t xml:space="preserve"> by </w:t>
      </w:r>
      <w:r w:rsidR="00EC0E38" w:rsidRPr="00180ADD">
        <w:rPr>
          <w:rFonts w:cstheme="minorBidi"/>
          <w:lang w:eastAsia="en-AU"/>
        </w:rPr>
        <w:t>the</w:t>
      </w:r>
      <w:r w:rsidRPr="00180ADD">
        <w:rPr>
          <w:rFonts w:cstheme="minorBidi"/>
          <w:lang w:eastAsia="en-AU"/>
        </w:rPr>
        <w:t xml:space="preserve"> responsible emitter</w:t>
      </w:r>
    </w:p>
    <w:p w14:paraId="3D32DE8D" w14:textId="32B14C49" w:rsidR="007743C2" w:rsidRPr="000B06C8" w:rsidRDefault="007743C2" w:rsidP="00180ADD">
      <w:pPr>
        <w:spacing w:before="240"/>
        <w:rPr>
          <w:rFonts w:cstheme="minorHAnsi"/>
          <w:bCs/>
        </w:rPr>
      </w:pPr>
      <w:r w:rsidRPr="00705B0F">
        <w:rPr>
          <w:rFonts w:cstheme="minorHAnsi"/>
        </w:rPr>
        <w:t>Once a</w:t>
      </w:r>
      <w:r w:rsidR="001061EE">
        <w:rPr>
          <w:rFonts w:cstheme="minorHAnsi"/>
        </w:rPr>
        <w:t>n</w:t>
      </w:r>
      <w:r w:rsidRPr="00705B0F">
        <w:rPr>
          <w:rFonts w:cstheme="minorHAnsi"/>
        </w:rPr>
        <w:t xml:space="preserve"> MYMP declaration has been approved by the </w:t>
      </w:r>
      <w:r w:rsidR="006D5327">
        <w:rPr>
          <w:rFonts w:cstheme="minorHAnsi"/>
        </w:rPr>
        <w:t>CER,</w:t>
      </w:r>
      <w:r w:rsidR="008B1E94">
        <w:rPr>
          <w:rFonts w:cstheme="minorHAnsi"/>
        </w:rPr>
        <w:t xml:space="preserve"> </w:t>
      </w:r>
      <w:r w:rsidRPr="00705B0F">
        <w:rPr>
          <w:rFonts w:cstheme="minorHAnsi"/>
        </w:rPr>
        <w:t>th</w:t>
      </w:r>
      <w:r w:rsidR="006D5327">
        <w:rPr>
          <w:rFonts w:cstheme="minorHAnsi"/>
        </w:rPr>
        <w:t>e</w:t>
      </w:r>
      <w:r w:rsidRPr="00705B0F">
        <w:rPr>
          <w:rFonts w:cstheme="minorHAnsi"/>
        </w:rPr>
        <w:t xml:space="preserve"> responsible emitter may apply to</w:t>
      </w:r>
      <w:r w:rsidR="000B06C8">
        <w:rPr>
          <w:rFonts w:cstheme="minorHAnsi"/>
        </w:rPr>
        <w:t xml:space="preserve"> </w:t>
      </w:r>
      <w:r w:rsidRPr="000B06C8">
        <w:rPr>
          <w:rFonts w:cstheme="minorHAnsi"/>
          <w:bCs/>
        </w:rPr>
        <w:t xml:space="preserve">vary the </w:t>
      </w:r>
      <w:r w:rsidR="00D408EB" w:rsidRPr="000B06C8">
        <w:rPr>
          <w:rFonts w:cstheme="minorHAnsi"/>
          <w:bCs/>
        </w:rPr>
        <w:t xml:space="preserve">MYMP </w:t>
      </w:r>
      <w:r w:rsidRPr="000B06C8">
        <w:rPr>
          <w:rFonts w:cstheme="minorHAnsi"/>
          <w:bCs/>
        </w:rPr>
        <w:t xml:space="preserve">to extend or reduce </w:t>
      </w:r>
      <w:r w:rsidR="000D525A">
        <w:rPr>
          <w:rFonts w:cstheme="minorHAnsi"/>
          <w:bCs/>
        </w:rPr>
        <w:t>its</w:t>
      </w:r>
      <w:r w:rsidR="000D525A" w:rsidRPr="000B06C8">
        <w:rPr>
          <w:rFonts w:cstheme="minorHAnsi"/>
          <w:bCs/>
        </w:rPr>
        <w:t xml:space="preserve"> </w:t>
      </w:r>
      <w:r w:rsidRPr="000B06C8">
        <w:rPr>
          <w:rFonts w:cstheme="minorHAnsi"/>
          <w:bCs/>
        </w:rPr>
        <w:t xml:space="preserve">length </w:t>
      </w:r>
      <w:r w:rsidR="00505FF2" w:rsidRPr="000B06C8">
        <w:rPr>
          <w:rFonts w:cstheme="minorHAnsi"/>
          <w:bCs/>
        </w:rPr>
        <w:t xml:space="preserve">(between the minimum </w:t>
      </w:r>
      <w:r w:rsidR="00D775BD" w:rsidRPr="000B06C8">
        <w:rPr>
          <w:rFonts w:cstheme="minorHAnsi"/>
          <w:bCs/>
        </w:rPr>
        <w:t xml:space="preserve">of </w:t>
      </w:r>
      <w:r w:rsidR="00001727" w:rsidRPr="000B06C8">
        <w:rPr>
          <w:rFonts w:cstheme="minorHAnsi"/>
          <w:bCs/>
        </w:rPr>
        <w:t>2</w:t>
      </w:r>
      <w:r w:rsidRPr="000B06C8">
        <w:rPr>
          <w:rFonts w:cstheme="minorHAnsi"/>
          <w:bCs/>
        </w:rPr>
        <w:t xml:space="preserve"> and</w:t>
      </w:r>
      <w:r w:rsidR="00505FF2" w:rsidRPr="000B06C8">
        <w:rPr>
          <w:rFonts w:cstheme="minorHAnsi"/>
          <w:bCs/>
        </w:rPr>
        <w:t xml:space="preserve"> the maximum of</w:t>
      </w:r>
      <w:r w:rsidRPr="000B06C8">
        <w:rPr>
          <w:rFonts w:cstheme="minorHAnsi"/>
          <w:bCs/>
        </w:rPr>
        <w:t xml:space="preserve"> </w:t>
      </w:r>
      <w:r w:rsidR="00001727" w:rsidRPr="000B06C8">
        <w:rPr>
          <w:rFonts w:cstheme="minorHAnsi"/>
          <w:bCs/>
        </w:rPr>
        <w:t>5</w:t>
      </w:r>
      <w:r w:rsidRPr="000B06C8">
        <w:rPr>
          <w:rFonts w:cstheme="minorHAnsi"/>
          <w:bCs/>
        </w:rPr>
        <w:t xml:space="preserve"> years</w:t>
      </w:r>
      <w:r w:rsidR="00505FF2" w:rsidRPr="000B06C8">
        <w:rPr>
          <w:rFonts w:cstheme="minorHAnsi"/>
          <w:bCs/>
        </w:rPr>
        <w:t>’ total duration</w:t>
      </w:r>
      <w:proofErr w:type="gramStart"/>
      <w:r w:rsidR="00505FF2" w:rsidRPr="000B06C8">
        <w:rPr>
          <w:rFonts w:cstheme="minorHAnsi"/>
          <w:bCs/>
        </w:rPr>
        <w:t>)</w:t>
      </w:r>
      <w:r w:rsidR="000B06C8">
        <w:rPr>
          <w:rFonts w:cstheme="minorHAnsi"/>
          <w:bCs/>
        </w:rPr>
        <w:t>, or</w:t>
      </w:r>
      <w:proofErr w:type="gramEnd"/>
      <w:r w:rsidR="000B06C8">
        <w:rPr>
          <w:rFonts w:cstheme="minorHAnsi"/>
          <w:bCs/>
        </w:rPr>
        <w:t xml:space="preserve"> </w:t>
      </w:r>
      <w:r w:rsidR="00D34D39" w:rsidRPr="000B06C8">
        <w:rPr>
          <w:rFonts w:cstheme="minorHAnsi"/>
          <w:bCs/>
        </w:rPr>
        <w:t>revoke the</w:t>
      </w:r>
      <w:r w:rsidR="00D34D39">
        <w:rPr>
          <w:rFonts w:cstheme="minorHAnsi"/>
        </w:rPr>
        <w:t xml:space="preserve"> </w:t>
      </w:r>
      <w:r w:rsidR="00D34D39" w:rsidRPr="000B06C8">
        <w:rPr>
          <w:rFonts w:cstheme="minorHAnsi"/>
          <w:bCs/>
        </w:rPr>
        <w:t xml:space="preserve">MYMP. </w:t>
      </w:r>
    </w:p>
    <w:p w14:paraId="39218229" w14:textId="77777777" w:rsidR="000B06C8" w:rsidRDefault="00785C9B">
      <w:pPr>
        <w:spacing w:before="240"/>
        <w:rPr>
          <w:rFonts w:cstheme="minorHAnsi"/>
        </w:rPr>
      </w:pPr>
      <w:r>
        <w:rPr>
          <w:rFonts w:cstheme="minorHAnsi"/>
        </w:rPr>
        <w:t>An application must include</w:t>
      </w:r>
      <w:r w:rsidR="000B06C8">
        <w:rPr>
          <w:rFonts w:cstheme="minorHAnsi"/>
        </w:rPr>
        <w:t>:</w:t>
      </w:r>
      <w:r>
        <w:rPr>
          <w:rFonts w:cstheme="minorHAnsi"/>
        </w:rPr>
        <w:t xml:space="preserve"> </w:t>
      </w:r>
    </w:p>
    <w:p w14:paraId="56044FBE" w14:textId="56C862B0" w:rsidR="000B06C8" w:rsidRPr="00B45385" w:rsidRDefault="00785C9B" w:rsidP="00180ADD">
      <w:pPr>
        <w:pStyle w:val="subsection"/>
        <w:numPr>
          <w:ilvl w:val="0"/>
          <w:numId w:val="74"/>
        </w:numPr>
        <w:spacing w:before="120" w:after="120"/>
        <w:ind w:left="357" w:hanging="357"/>
        <w:rPr>
          <w:rFonts w:cstheme="minorHAnsi"/>
        </w:rPr>
      </w:pPr>
      <w:r w:rsidRPr="00180ADD">
        <w:rPr>
          <w:rFonts w:asciiTheme="minorHAnsi" w:hAnsiTheme="minorHAnsi" w:cstheme="minorHAnsi"/>
          <w:bCs/>
          <w:szCs w:val="22"/>
        </w:rPr>
        <w:t xml:space="preserve">reasons for the </w:t>
      </w:r>
      <w:r w:rsidR="004D04E8" w:rsidRPr="00180ADD">
        <w:rPr>
          <w:rFonts w:asciiTheme="minorHAnsi" w:hAnsiTheme="minorHAnsi" w:cstheme="minorHAnsi"/>
          <w:bCs/>
          <w:szCs w:val="22"/>
        </w:rPr>
        <w:t xml:space="preserve">proposed </w:t>
      </w:r>
      <w:r w:rsidRPr="00180ADD">
        <w:rPr>
          <w:rFonts w:asciiTheme="minorHAnsi" w:hAnsiTheme="minorHAnsi" w:cstheme="minorHAnsi"/>
          <w:bCs/>
          <w:szCs w:val="22"/>
        </w:rPr>
        <w:t xml:space="preserve">variation or revocation </w:t>
      </w:r>
    </w:p>
    <w:p w14:paraId="08FAE075" w14:textId="2447C177" w:rsidR="000B06C8" w:rsidRPr="00B45385" w:rsidRDefault="00785C9B" w:rsidP="00180ADD">
      <w:pPr>
        <w:pStyle w:val="subsection"/>
        <w:numPr>
          <w:ilvl w:val="0"/>
          <w:numId w:val="74"/>
        </w:numPr>
        <w:spacing w:before="120" w:after="120"/>
        <w:ind w:left="357" w:hanging="357"/>
        <w:rPr>
          <w:rFonts w:cstheme="minorHAnsi"/>
        </w:rPr>
      </w:pPr>
      <w:r w:rsidRPr="00180ADD">
        <w:rPr>
          <w:rFonts w:asciiTheme="minorHAnsi" w:hAnsiTheme="minorHAnsi" w:cstheme="minorHAnsi"/>
          <w:bCs/>
          <w:szCs w:val="22"/>
        </w:rPr>
        <w:lastRenderedPageBreak/>
        <w:t xml:space="preserve">if the </w:t>
      </w:r>
      <w:r w:rsidR="007743C2" w:rsidRPr="00180ADD">
        <w:rPr>
          <w:rFonts w:asciiTheme="minorHAnsi" w:hAnsiTheme="minorHAnsi" w:cstheme="minorHAnsi"/>
          <w:bCs/>
          <w:szCs w:val="22"/>
        </w:rPr>
        <w:t>variation would affect the</w:t>
      </w:r>
      <w:r w:rsidR="00B63EA9" w:rsidRPr="00180ADD">
        <w:rPr>
          <w:rFonts w:asciiTheme="minorHAnsi" w:hAnsiTheme="minorHAnsi" w:cstheme="minorHAnsi"/>
          <w:bCs/>
          <w:szCs w:val="22"/>
        </w:rPr>
        <w:t xml:space="preserve"> length of a</w:t>
      </w:r>
      <w:r w:rsidR="007743C2" w:rsidRPr="00180ADD">
        <w:rPr>
          <w:rFonts w:asciiTheme="minorHAnsi" w:hAnsiTheme="minorHAnsi" w:cstheme="minorHAnsi"/>
          <w:bCs/>
          <w:szCs w:val="22"/>
        </w:rPr>
        <w:t xml:space="preserve"> monitoring period for any person other than the applicant, the written consent of that person</w:t>
      </w:r>
      <w:r w:rsidR="006428CD" w:rsidRPr="00180ADD">
        <w:rPr>
          <w:rFonts w:asciiTheme="minorHAnsi" w:hAnsiTheme="minorHAnsi" w:cstheme="minorHAnsi"/>
          <w:bCs/>
          <w:szCs w:val="22"/>
        </w:rPr>
        <w:t>.</w:t>
      </w:r>
      <w:r w:rsidR="007743C2" w:rsidRPr="00180ADD">
        <w:rPr>
          <w:rFonts w:asciiTheme="minorHAnsi" w:hAnsiTheme="minorHAnsi" w:cstheme="minorHAnsi"/>
          <w:bCs/>
          <w:szCs w:val="22"/>
        </w:rPr>
        <w:t xml:space="preserve"> </w:t>
      </w:r>
    </w:p>
    <w:p w14:paraId="78B59E71" w14:textId="23C99F8E" w:rsidR="007743C2" w:rsidRDefault="00AB6C8F" w:rsidP="00180ADD">
      <w:pPr>
        <w:spacing w:before="240"/>
        <w:rPr>
          <w:rFonts w:cstheme="minorHAnsi"/>
        </w:rPr>
      </w:pPr>
      <w:r>
        <w:rPr>
          <w:rFonts w:cstheme="minorHAnsi"/>
        </w:rPr>
        <w:t xml:space="preserve">The CER will assess the application and either make the requested variation or </w:t>
      </w:r>
      <w:proofErr w:type="gramStart"/>
      <w:r>
        <w:rPr>
          <w:rFonts w:cstheme="minorHAnsi"/>
        </w:rPr>
        <w:t>re</w:t>
      </w:r>
      <w:r w:rsidR="004150CC">
        <w:rPr>
          <w:rFonts w:cstheme="minorHAnsi"/>
        </w:rPr>
        <w:t>vocation, or</w:t>
      </w:r>
      <w:proofErr w:type="gramEnd"/>
      <w:r w:rsidR="004150CC">
        <w:rPr>
          <w:rFonts w:cstheme="minorHAnsi"/>
        </w:rPr>
        <w:t xml:space="preserve"> supply written notice of a decision not to grant the request.</w:t>
      </w:r>
    </w:p>
    <w:p w14:paraId="5EAB650B" w14:textId="71391FE1" w:rsidR="0011267F" w:rsidRDefault="00E70105" w:rsidP="00180ADD">
      <w:pPr>
        <w:spacing w:before="240"/>
        <w:rPr>
          <w:rFonts w:cstheme="minorHAnsi"/>
        </w:rPr>
      </w:pPr>
      <w:bookmarkStart w:id="114" w:name="_Variation_by_the"/>
      <w:bookmarkEnd w:id="114"/>
      <w:r>
        <w:rPr>
          <w:rFonts w:cstheme="minorHAnsi"/>
        </w:rPr>
        <w:t xml:space="preserve">Please </w:t>
      </w:r>
      <w:r w:rsidRPr="00731289">
        <w:t>contact</w:t>
      </w:r>
      <w:r>
        <w:rPr>
          <w:rFonts w:cstheme="minorHAnsi"/>
        </w:rPr>
        <w:t xml:space="preserve"> the CER if you wish to apply for a</w:t>
      </w:r>
      <w:r w:rsidR="001061EE">
        <w:rPr>
          <w:rFonts w:cstheme="minorHAnsi"/>
        </w:rPr>
        <w:t>n</w:t>
      </w:r>
      <w:r>
        <w:rPr>
          <w:rFonts w:cstheme="minorHAnsi"/>
        </w:rPr>
        <w:t xml:space="preserve"> MYMP variation</w:t>
      </w:r>
      <w:r w:rsidR="00F26BA9">
        <w:rPr>
          <w:rFonts w:cstheme="minorHAnsi"/>
        </w:rPr>
        <w:t xml:space="preserve"> or revocation. </w:t>
      </w:r>
    </w:p>
    <w:p w14:paraId="0FA00CC0" w14:textId="56B67828" w:rsidR="007743C2" w:rsidRPr="00180ADD" w:rsidRDefault="007743C2" w:rsidP="00180ADD">
      <w:pPr>
        <w:pStyle w:val="Heading3"/>
        <w:keepNext w:val="0"/>
        <w:numPr>
          <w:ilvl w:val="2"/>
          <w:numId w:val="40"/>
        </w:numPr>
        <w:rPr>
          <w:rFonts w:cstheme="minorBidi"/>
          <w:lang w:eastAsia="en-AU"/>
        </w:rPr>
      </w:pPr>
      <w:r w:rsidRPr="00180ADD">
        <w:rPr>
          <w:rFonts w:cstheme="minorBidi"/>
          <w:lang w:eastAsia="en-AU"/>
        </w:rPr>
        <w:t>Variation by the CER</w:t>
      </w:r>
    </w:p>
    <w:p w14:paraId="14523821" w14:textId="6FD5AACC" w:rsidR="00D71739" w:rsidRDefault="00C15771" w:rsidP="00B11045">
      <w:pPr>
        <w:pStyle w:val="NoSpacing"/>
        <w:spacing w:before="240" w:after="200"/>
      </w:pPr>
      <w:r>
        <w:t>T</w:t>
      </w:r>
      <w:r w:rsidR="005B7528" w:rsidRPr="00A55246">
        <w:t xml:space="preserve">he CER may </w:t>
      </w:r>
      <w:r w:rsidR="00126D25">
        <w:t>unilaterally</w:t>
      </w:r>
      <w:r w:rsidR="00126D25" w:rsidRPr="00A55246">
        <w:t xml:space="preserve"> </w:t>
      </w:r>
      <w:r w:rsidR="005B7528">
        <w:t>reduce the duration of an</w:t>
      </w:r>
      <w:r w:rsidR="007743C2">
        <w:t xml:space="preserve"> MYMP if </w:t>
      </w:r>
      <w:r w:rsidR="005B7528">
        <w:t>satisfied that</w:t>
      </w:r>
      <w:r w:rsidR="008F2183">
        <w:t xml:space="preserve"> both</w:t>
      </w:r>
      <w:r w:rsidR="00D71739">
        <w:t>:</w:t>
      </w:r>
    </w:p>
    <w:p w14:paraId="3E3A131A" w14:textId="5F48EDBD" w:rsidR="00D71739" w:rsidRDefault="007743C2" w:rsidP="00B11045">
      <w:pPr>
        <w:pStyle w:val="NoSpacing"/>
        <w:numPr>
          <w:ilvl w:val="0"/>
          <w:numId w:val="1"/>
        </w:numPr>
        <w:spacing w:before="120" w:after="120"/>
        <w:ind w:left="357" w:hanging="357"/>
      </w:pPr>
      <w:r w:rsidRPr="004A4042">
        <w:t xml:space="preserve">the responsible emitter is not implementing, or </w:t>
      </w:r>
      <w:r w:rsidR="002C18B2">
        <w:t xml:space="preserve">cannot </w:t>
      </w:r>
      <w:r w:rsidRPr="004A4042">
        <w:t xml:space="preserve">implement, the </w:t>
      </w:r>
      <w:r w:rsidR="005B7528">
        <w:t>emission</w:t>
      </w:r>
      <w:r w:rsidR="00645E4A">
        <w:t>s i</w:t>
      </w:r>
      <w:r w:rsidR="005B7528">
        <w:t>ntensity reduction plan</w:t>
      </w:r>
    </w:p>
    <w:p w14:paraId="2D8B585C" w14:textId="6EF12061" w:rsidR="005B7528" w:rsidRDefault="0090301C" w:rsidP="00B11045">
      <w:pPr>
        <w:pStyle w:val="NoSpacing"/>
        <w:numPr>
          <w:ilvl w:val="0"/>
          <w:numId w:val="1"/>
        </w:numPr>
        <w:spacing w:before="120" w:after="120"/>
        <w:ind w:left="357" w:hanging="357"/>
      </w:pPr>
      <w:r>
        <w:t xml:space="preserve">the </w:t>
      </w:r>
      <w:r w:rsidR="005B7528">
        <w:t xml:space="preserve">facility’s </w:t>
      </w:r>
      <w:r w:rsidR="007743C2">
        <w:t xml:space="preserve">covered emissions </w:t>
      </w:r>
      <w:r w:rsidR="00B45385">
        <w:t>are</w:t>
      </w:r>
      <w:r w:rsidR="006E3C19">
        <w:t xml:space="preserve"> </w:t>
      </w:r>
      <w:r w:rsidR="007743C2">
        <w:t xml:space="preserve">likely to exceed </w:t>
      </w:r>
      <w:r w:rsidR="005B7528">
        <w:t>its</w:t>
      </w:r>
      <w:r w:rsidR="007743C2">
        <w:t xml:space="preserve"> baseline emissions number for the </w:t>
      </w:r>
      <w:r w:rsidR="005B7528">
        <w:t>MYMP.</w:t>
      </w:r>
    </w:p>
    <w:p w14:paraId="4CD292B5" w14:textId="33742E03" w:rsidR="006809CB" w:rsidRDefault="00D33249" w:rsidP="00180ADD">
      <w:pPr>
        <w:spacing w:before="240"/>
      </w:pPr>
      <w:r>
        <w:t xml:space="preserve">A </w:t>
      </w:r>
      <w:r w:rsidR="00A43194">
        <w:t xml:space="preserve">variation </w:t>
      </w:r>
      <w:r w:rsidR="004A0E11">
        <w:t>for this reason</w:t>
      </w:r>
      <w:r w:rsidR="00AD3A84">
        <w:t xml:space="preserve"> </w:t>
      </w:r>
      <w:r w:rsidR="003F04A1">
        <w:t xml:space="preserve">will result </w:t>
      </w:r>
      <w:r w:rsidR="00233E0A">
        <w:t xml:space="preserve">in the MYMP ceasing to be in force at the end of the financial year in which the CER </w:t>
      </w:r>
      <w:r w:rsidR="00D71739">
        <w:t xml:space="preserve">becomes </w:t>
      </w:r>
      <w:r w:rsidR="00FC320C">
        <w:t>satisfied of</w:t>
      </w:r>
      <w:r w:rsidR="004A135D">
        <w:t xml:space="preserve"> the </w:t>
      </w:r>
      <w:r w:rsidR="00382D16">
        <w:t xml:space="preserve">2 </w:t>
      </w:r>
      <w:r w:rsidR="004A135D">
        <w:t>matters noted above.</w:t>
      </w:r>
    </w:p>
    <w:p w14:paraId="023A6867" w14:textId="2E2B529A" w:rsidR="007743C2" w:rsidRDefault="009B19AA" w:rsidP="00180ADD">
      <w:pPr>
        <w:spacing w:before="240"/>
        <w:rPr>
          <w:rFonts w:cstheme="minorHAnsi"/>
        </w:rPr>
      </w:pPr>
      <w:r>
        <w:rPr>
          <w:rFonts w:cstheme="minorHAnsi"/>
        </w:rPr>
        <w:t>If the</w:t>
      </w:r>
      <w:r w:rsidR="007743C2">
        <w:rPr>
          <w:rFonts w:cstheme="minorHAnsi"/>
        </w:rPr>
        <w:t xml:space="preserve"> CER </w:t>
      </w:r>
      <w:r>
        <w:rPr>
          <w:rFonts w:cstheme="minorHAnsi"/>
        </w:rPr>
        <w:t xml:space="preserve">is considering </w:t>
      </w:r>
      <w:r w:rsidR="00C8559D">
        <w:rPr>
          <w:rFonts w:cstheme="minorHAnsi"/>
        </w:rPr>
        <w:t>varying a</w:t>
      </w:r>
      <w:r w:rsidR="001061EE">
        <w:rPr>
          <w:rFonts w:cstheme="minorHAnsi"/>
        </w:rPr>
        <w:t>n</w:t>
      </w:r>
      <w:r w:rsidR="00C8559D">
        <w:rPr>
          <w:rFonts w:cstheme="minorHAnsi"/>
        </w:rPr>
        <w:t xml:space="preserve"> MYMP, the CER </w:t>
      </w:r>
      <w:r w:rsidR="007743C2">
        <w:rPr>
          <w:rFonts w:cstheme="minorHAnsi"/>
        </w:rPr>
        <w:t xml:space="preserve">will provide a </w:t>
      </w:r>
      <w:r w:rsidR="008E2ED6">
        <w:rPr>
          <w:rFonts w:cstheme="minorHAnsi"/>
        </w:rPr>
        <w:t xml:space="preserve">written </w:t>
      </w:r>
      <w:r w:rsidR="007743C2">
        <w:rPr>
          <w:rFonts w:cstheme="minorHAnsi"/>
        </w:rPr>
        <w:t>notice of intent to the responsible emitter</w:t>
      </w:r>
      <w:r w:rsidR="00A02BCC">
        <w:rPr>
          <w:rFonts w:cstheme="minorHAnsi"/>
        </w:rPr>
        <w:t>. This</w:t>
      </w:r>
      <w:r w:rsidR="007743C2">
        <w:rPr>
          <w:rFonts w:cstheme="minorHAnsi"/>
        </w:rPr>
        <w:t xml:space="preserve"> will include an opportunity for the responsible emitter </w:t>
      </w:r>
      <w:r w:rsidR="00F97811">
        <w:rPr>
          <w:rFonts w:cstheme="minorHAnsi"/>
        </w:rPr>
        <w:t>for the facility</w:t>
      </w:r>
      <w:r w:rsidR="007743C2">
        <w:rPr>
          <w:rFonts w:cstheme="minorHAnsi"/>
        </w:rPr>
        <w:t xml:space="preserve"> </w:t>
      </w:r>
      <w:r w:rsidR="008C5A7D">
        <w:rPr>
          <w:rFonts w:cstheme="minorHAnsi"/>
        </w:rPr>
        <w:t xml:space="preserve">to </w:t>
      </w:r>
      <w:r w:rsidR="0016108D">
        <w:rPr>
          <w:rFonts w:cstheme="minorHAnsi"/>
        </w:rPr>
        <w:t xml:space="preserve">make submissions to the </w:t>
      </w:r>
      <w:r w:rsidR="0016108D" w:rsidRPr="00731289">
        <w:t>CER</w:t>
      </w:r>
      <w:r w:rsidR="002C4ACF">
        <w:t>,</w:t>
      </w:r>
      <w:r w:rsidR="0016108D">
        <w:rPr>
          <w:rFonts w:cstheme="minorHAnsi"/>
        </w:rPr>
        <w:t xml:space="preserve"> </w:t>
      </w:r>
      <w:r w:rsidR="007743C2">
        <w:rPr>
          <w:rFonts w:cstheme="minorHAnsi"/>
        </w:rPr>
        <w:t>prior to this decision</w:t>
      </w:r>
      <w:r w:rsidR="002C4ACF">
        <w:rPr>
          <w:rFonts w:cstheme="minorHAnsi"/>
        </w:rPr>
        <w:t xml:space="preserve"> being finalised</w:t>
      </w:r>
      <w:r w:rsidR="007743C2">
        <w:rPr>
          <w:rFonts w:cstheme="minorHAnsi"/>
        </w:rPr>
        <w:t xml:space="preserve">. </w:t>
      </w:r>
    </w:p>
    <w:p w14:paraId="779F0B89" w14:textId="234A178E" w:rsidR="007E15FD" w:rsidRPr="00B1531A" w:rsidRDefault="008E2ED6" w:rsidP="00180ADD">
      <w:pPr>
        <w:spacing w:before="240"/>
        <w:rPr>
          <w:rFonts w:cstheme="minorHAnsi"/>
        </w:rPr>
      </w:pPr>
      <w:r>
        <w:rPr>
          <w:rFonts w:cstheme="minorHAnsi"/>
        </w:rPr>
        <w:t>It</w:t>
      </w:r>
      <w:r w:rsidR="007E15FD" w:rsidRPr="00C83960">
        <w:rPr>
          <w:rFonts w:cstheme="minorHAnsi"/>
        </w:rPr>
        <w:t xml:space="preserve"> </w:t>
      </w:r>
      <w:r w:rsidR="007E15FD" w:rsidRPr="00731289">
        <w:t>is</w:t>
      </w:r>
      <w:r w:rsidR="007E15FD" w:rsidRPr="00C83960">
        <w:rPr>
          <w:rFonts w:cstheme="minorHAnsi"/>
        </w:rPr>
        <w:t xml:space="preserve"> recommended that a responsible emitter notify the CER if there are changes to the planned activity(s) </w:t>
      </w:r>
      <w:r w:rsidR="00987C8D">
        <w:rPr>
          <w:rFonts w:cstheme="minorHAnsi"/>
        </w:rPr>
        <w:t>for the</w:t>
      </w:r>
      <w:r w:rsidR="007E15FD" w:rsidRPr="00C83960">
        <w:rPr>
          <w:rFonts w:cstheme="minorHAnsi"/>
        </w:rPr>
        <w:t xml:space="preserve"> MYMP, including </w:t>
      </w:r>
      <w:r w:rsidR="00117F7F">
        <w:rPr>
          <w:rFonts w:cstheme="minorHAnsi"/>
        </w:rPr>
        <w:t xml:space="preserve">to </w:t>
      </w:r>
      <w:r w:rsidR="00E1387C">
        <w:rPr>
          <w:rFonts w:cstheme="minorHAnsi"/>
        </w:rPr>
        <w:t xml:space="preserve">the activity </w:t>
      </w:r>
      <w:r w:rsidR="00E66909" w:rsidRPr="00C83960">
        <w:rPr>
          <w:rFonts w:cstheme="minorHAnsi"/>
        </w:rPr>
        <w:t>time</w:t>
      </w:r>
      <w:r w:rsidR="00E66909">
        <w:rPr>
          <w:rFonts w:cstheme="minorHAnsi"/>
        </w:rPr>
        <w:t>line</w:t>
      </w:r>
      <w:r w:rsidR="007E15FD" w:rsidRPr="00C83960">
        <w:rPr>
          <w:rFonts w:cstheme="minorHAnsi"/>
        </w:rPr>
        <w:t>.</w:t>
      </w:r>
    </w:p>
    <w:p w14:paraId="15C3E55A" w14:textId="77777777" w:rsidR="007743C2" w:rsidRPr="00180ADD" w:rsidRDefault="007743C2" w:rsidP="00180ADD">
      <w:pPr>
        <w:pStyle w:val="Heading3"/>
        <w:keepNext w:val="0"/>
        <w:numPr>
          <w:ilvl w:val="2"/>
          <w:numId w:val="40"/>
        </w:numPr>
        <w:rPr>
          <w:rFonts w:cstheme="minorBidi"/>
          <w:lang w:eastAsia="en-AU"/>
        </w:rPr>
      </w:pPr>
      <w:r w:rsidRPr="00180ADD">
        <w:rPr>
          <w:rFonts w:cstheme="minorBidi"/>
          <w:lang w:eastAsia="en-AU"/>
        </w:rPr>
        <w:t>Revocation by the CER</w:t>
      </w:r>
    </w:p>
    <w:p w14:paraId="17426E70" w14:textId="273EA223" w:rsidR="007743C2" w:rsidRPr="00E94FBE" w:rsidRDefault="007743C2" w:rsidP="00180ADD">
      <w:pPr>
        <w:spacing w:before="240"/>
        <w:rPr>
          <w:rFonts w:cstheme="minorHAnsi"/>
        </w:rPr>
      </w:pPr>
      <w:r w:rsidRPr="008801CC">
        <w:rPr>
          <w:rFonts w:cstheme="minorHAnsi"/>
        </w:rPr>
        <w:t xml:space="preserve">The CER may </w:t>
      </w:r>
      <w:r w:rsidR="001259FF">
        <w:rPr>
          <w:rFonts w:cstheme="minorHAnsi"/>
        </w:rPr>
        <w:t xml:space="preserve">unilaterally </w:t>
      </w:r>
      <w:r w:rsidRPr="008801CC">
        <w:rPr>
          <w:rFonts w:cstheme="minorHAnsi"/>
        </w:rPr>
        <w:t>revoke a</w:t>
      </w:r>
      <w:r w:rsidR="007E0395">
        <w:rPr>
          <w:rFonts w:cstheme="minorHAnsi"/>
        </w:rPr>
        <w:t>n</w:t>
      </w:r>
      <w:r w:rsidRPr="008801CC">
        <w:rPr>
          <w:rFonts w:cstheme="minorHAnsi"/>
        </w:rPr>
        <w:t xml:space="preserve"> MYMP if </w:t>
      </w:r>
      <w:r w:rsidR="00195FB4">
        <w:rPr>
          <w:rFonts w:cstheme="minorHAnsi"/>
        </w:rPr>
        <w:t xml:space="preserve">any material contained in </w:t>
      </w:r>
      <w:r w:rsidR="00422071">
        <w:rPr>
          <w:rFonts w:cstheme="minorHAnsi"/>
        </w:rPr>
        <w:t xml:space="preserve">the application </w:t>
      </w:r>
      <w:r w:rsidR="00195FB4">
        <w:rPr>
          <w:rFonts w:cstheme="minorHAnsi"/>
        </w:rPr>
        <w:t xml:space="preserve">or </w:t>
      </w:r>
      <w:r w:rsidR="00422071">
        <w:rPr>
          <w:rFonts w:cstheme="minorHAnsi"/>
        </w:rPr>
        <w:t xml:space="preserve">otherwise </w:t>
      </w:r>
      <w:r w:rsidR="00195FB4">
        <w:rPr>
          <w:rFonts w:cstheme="minorHAnsi"/>
        </w:rPr>
        <w:t xml:space="preserve">provided </w:t>
      </w:r>
      <w:r w:rsidR="00422071">
        <w:rPr>
          <w:rFonts w:cstheme="minorHAnsi"/>
        </w:rPr>
        <w:t xml:space="preserve">to the CER </w:t>
      </w:r>
      <w:r w:rsidR="00195FB4">
        <w:rPr>
          <w:rFonts w:cstheme="minorHAnsi"/>
        </w:rPr>
        <w:t xml:space="preserve">in connection with </w:t>
      </w:r>
      <w:r w:rsidR="00422071">
        <w:rPr>
          <w:rFonts w:cstheme="minorHAnsi"/>
        </w:rPr>
        <w:t xml:space="preserve">making </w:t>
      </w:r>
      <w:r w:rsidR="00730CAA">
        <w:rPr>
          <w:rFonts w:cstheme="minorHAnsi"/>
        </w:rPr>
        <w:t xml:space="preserve">the </w:t>
      </w:r>
      <w:r w:rsidR="00422071">
        <w:rPr>
          <w:rFonts w:cstheme="minorHAnsi"/>
        </w:rPr>
        <w:t>MYMP declaration</w:t>
      </w:r>
      <w:r w:rsidRPr="008801CC">
        <w:rPr>
          <w:rFonts w:cstheme="minorHAnsi"/>
        </w:rPr>
        <w:t xml:space="preserve"> included false or misleading information</w:t>
      </w:r>
      <w:r>
        <w:rPr>
          <w:rFonts w:cstheme="minorHAnsi"/>
        </w:rPr>
        <w:t xml:space="preserve">, without which the declaration would not have been approved. </w:t>
      </w:r>
    </w:p>
    <w:p w14:paraId="6A9386C4" w14:textId="1360A5EB" w:rsidR="007743C2" w:rsidRPr="00BD7772" w:rsidRDefault="007743C2" w:rsidP="00180ADD">
      <w:pPr>
        <w:spacing w:before="240"/>
        <w:rPr>
          <w:rFonts w:cstheme="minorHAnsi"/>
        </w:rPr>
      </w:pPr>
      <w:r w:rsidRPr="00BD7772">
        <w:rPr>
          <w:rFonts w:cstheme="minorHAnsi"/>
        </w:rPr>
        <w:t xml:space="preserve">This </w:t>
      </w:r>
      <w:r w:rsidR="003F071E" w:rsidRPr="00731289">
        <w:t>includes</w:t>
      </w:r>
      <w:r w:rsidR="003F071E">
        <w:rPr>
          <w:rFonts w:cstheme="minorHAnsi"/>
        </w:rPr>
        <w:t xml:space="preserve"> </w:t>
      </w:r>
      <w:r w:rsidR="00D11B85">
        <w:rPr>
          <w:rFonts w:cstheme="minorHAnsi"/>
        </w:rPr>
        <w:t>estimates</w:t>
      </w:r>
      <w:r w:rsidRPr="00BD7772">
        <w:rPr>
          <w:rFonts w:cstheme="minorHAnsi"/>
        </w:rPr>
        <w:t xml:space="preserve">, figures or any other supporting information </w:t>
      </w:r>
      <w:r w:rsidR="003F071E">
        <w:rPr>
          <w:rFonts w:cstheme="minorHAnsi"/>
        </w:rPr>
        <w:t>in the detailed plan or summary plan</w:t>
      </w:r>
      <w:r w:rsidR="00DA4333">
        <w:rPr>
          <w:rFonts w:cstheme="minorHAnsi"/>
        </w:rPr>
        <w:t>.</w:t>
      </w:r>
    </w:p>
    <w:p w14:paraId="38A6035E" w14:textId="609B7A17" w:rsidR="007743C2" w:rsidRDefault="001259FF" w:rsidP="00180ADD">
      <w:pPr>
        <w:spacing w:before="240"/>
        <w:rPr>
          <w:rFonts w:cstheme="minorHAnsi"/>
        </w:rPr>
      </w:pPr>
      <w:r>
        <w:rPr>
          <w:rFonts w:cstheme="minorHAnsi"/>
        </w:rPr>
        <w:t>If</w:t>
      </w:r>
      <w:r w:rsidR="007743C2">
        <w:rPr>
          <w:rFonts w:cstheme="minorHAnsi"/>
        </w:rPr>
        <w:t xml:space="preserve"> the CER </w:t>
      </w:r>
      <w:r>
        <w:rPr>
          <w:rFonts w:cstheme="minorHAnsi"/>
        </w:rPr>
        <w:t>is considering revoking a</w:t>
      </w:r>
      <w:r w:rsidR="001061EE">
        <w:rPr>
          <w:rFonts w:cstheme="minorHAnsi"/>
        </w:rPr>
        <w:t>n</w:t>
      </w:r>
      <w:r>
        <w:rPr>
          <w:rFonts w:cstheme="minorHAnsi"/>
        </w:rPr>
        <w:t xml:space="preserve"> MYMP on this basis, </w:t>
      </w:r>
      <w:r w:rsidR="00ED7A07">
        <w:rPr>
          <w:rFonts w:cstheme="minorHAnsi"/>
        </w:rPr>
        <w:t xml:space="preserve">the CER </w:t>
      </w:r>
      <w:r w:rsidR="007743C2">
        <w:rPr>
          <w:rFonts w:cstheme="minorHAnsi"/>
        </w:rPr>
        <w:t xml:space="preserve">will provide a </w:t>
      </w:r>
      <w:r w:rsidR="008047CD">
        <w:rPr>
          <w:rFonts w:cstheme="minorHAnsi"/>
        </w:rPr>
        <w:t xml:space="preserve">written </w:t>
      </w:r>
      <w:r w:rsidR="007743C2">
        <w:rPr>
          <w:rFonts w:cstheme="minorHAnsi"/>
        </w:rPr>
        <w:t xml:space="preserve">notice of intent to the </w:t>
      </w:r>
      <w:r w:rsidR="007743C2" w:rsidRPr="00731289">
        <w:t>responsible</w:t>
      </w:r>
      <w:r w:rsidR="007743C2">
        <w:rPr>
          <w:rFonts w:cstheme="minorHAnsi"/>
        </w:rPr>
        <w:t xml:space="preserve"> emitter</w:t>
      </w:r>
      <w:r w:rsidR="00730CAA">
        <w:rPr>
          <w:rFonts w:cstheme="minorHAnsi"/>
        </w:rPr>
        <w:t xml:space="preserve">. This </w:t>
      </w:r>
      <w:r w:rsidR="002F5F80">
        <w:rPr>
          <w:rFonts w:cstheme="minorHAnsi"/>
        </w:rPr>
        <w:t>will</w:t>
      </w:r>
      <w:r w:rsidR="007743C2">
        <w:rPr>
          <w:rFonts w:cstheme="minorHAnsi"/>
        </w:rPr>
        <w:t xml:space="preserve"> include an opportunity for comment by the responsible emitter prior to this decision</w:t>
      </w:r>
      <w:r w:rsidR="00730CAA">
        <w:rPr>
          <w:rFonts w:cstheme="minorHAnsi"/>
        </w:rPr>
        <w:t xml:space="preserve"> being finalised</w:t>
      </w:r>
      <w:r w:rsidR="007743C2">
        <w:rPr>
          <w:rFonts w:cstheme="minorHAnsi"/>
        </w:rPr>
        <w:t xml:space="preserve">. </w:t>
      </w:r>
    </w:p>
    <w:p w14:paraId="1AB5911F" w14:textId="47A7BD4A" w:rsidR="00375CC3" w:rsidRPr="00180ADD" w:rsidRDefault="00375CC3" w:rsidP="00180ADD">
      <w:pPr>
        <w:pStyle w:val="Heading2"/>
        <w:numPr>
          <w:ilvl w:val="1"/>
          <w:numId w:val="40"/>
        </w:numPr>
        <w:rPr>
          <w:rFonts w:asciiTheme="minorHAnsi" w:hAnsiTheme="minorHAnsi"/>
          <w:lang w:eastAsia="en-AU"/>
        </w:rPr>
      </w:pPr>
      <w:bookmarkStart w:id="115" w:name="_Toc239070861"/>
      <w:r w:rsidRPr="00180ADD">
        <w:rPr>
          <w:rFonts w:asciiTheme="minorHAnsi" w:hAnsiTheme="minorHAnsi"/>
          <w:lang w:eastAsia="en-AU"/>
        </w:rPr>
        <w:t xml:space="preserve">Processing, </w:t>
      </w:r>
      <w:r w:rsidRPr="00180ADD">
        <w:rPr>
          <w:rFonts w:eastAsia="MS Gothic"/>
        </w:rPr>
        <w:t>decision</w:t>
      </w:r>
      <w:r w:rsidR="00E81B82" w:rsidRPr="00180ADD">
        <w:rPr>
          <w:rFonts w:asciiTheme="minorHAnsi" w:hAnsiTheme="minorHAnsi"/>
          <w:lang w:eastAsia="en-AU"/>
        </w:rPr>
        <w:t xml:space="preserve"> </w:t>
      </w:r>
      <w:r w:rsidRPr="00180ADD">
        <w:rPr>
          <w:rFonts w:asciiTheme="minorHAnsi" w:hAnsiTheme="minorHAnsi"/>
          <w:lang w:eastAsia="en-AU"/>
        </w:rPr>
        <w:t>making and publication</w:t>
      </w:r>
      <w:bookmarkEnd w:id="115"/>
    </w:p>
    <w:p w14:paraId="1BAAA332" w14:textId="20CAAF58" w:rsidR="00FE45BF" w:rsidRPr="00180ADD" w:rsidRDefault="00FE45BF" w:rsidP="00180ADD">
      <w:pPr>
        <w:pStyle w:val="Heading3"/>
        <w:numPr>
          <w:ilvl w:val="2"/>
          <w:numId w:val="40"/>
        </w:numPr>
        <w:rPr>
          <w:rFonts w:cstheme="minorBidi"/>
          <w:lang w:eastAsia="en-AU"/>
        </w:rPr>
      </w:pPr>
      <w:r w:rsidRPr="00180ADD">
        <w:rPr>
          <w:rFonts w:cstheme="minorBidi"/>
          <w:lang w:eastAsia="en-AU"/>
        </w:rPr>
        <w:t>Application receipt and processing timeframes</w:t>
      </w:r>
      <w:bookmarkEnd w:id="109"/>
      <w:bookmarkEnd w:id="110"/>
      <w:bookmarkEnd w:id="111"/>
      <w:bookmarkEnd w:id="112"/>
    </w:p>
    <w:p w14:paraId="71208F6C" w14:textId="43F666BA" w:rsidR="00FE45BF" w:rsidRDefault="00FE45BF" w:rsidP="00180ADD">
      <w:pPr>
        <w:spacing w:before="240"/>
      </w:pPr>
      <w:r>
        <w:t xml:space="preserve">On receipt of the application, </w:t>
      </w:r>
      <w:r w:rsidR="00D66BEE">
        <w:t xml:space="preserve">the </w:t>
      </w:r>
      <w:r>
        <w:t xml:space="preserve">CER will </w:t>
      </w:r>
      <w:r w:rsidR="007B7D83">
        <w:t>review</w:t>
      </w:r>
      <w:r>
        <w:t xml:space="preserve"> the application to ensure that it is complete. If the application is</w:t>
      </w:r>
      <w:r w:rsidDel="007B7D83">
        <w:t xml:space="preserve"> </w:t>
      </w:r>
      <w:r w:rsidR="007B7D83">
        <w:t>in</w:t>
      </w:r>
      <w:r>
        <w:t xml:space="preserve">complete, </w:t>
      </w:r>
      <w:r w:rsidR="006B3E47">
        <w:t xml:space="preserve">the </w:t>
      </w:r>
      <w:r>
        <w:t xml:space="preserve">CER may </w:t>
      </w:r>
      <w:r w:rsidR="00703CF5">
        <w:t xml:space="preserve">give the responsible emitter a notice to provide further information, </w:t>
      </w:r>
      <w:r>
        <w:t>so that a formal assessment of the application can begin</w:t>
      </w:r>
      <w:r w:rsidR="00B86E2E">
        <w:t xml:space="preserve"> (</w:t>
      </w:r>
      <w:r w:rsidR="006179AC">
        <w:t>s</w:t>
      </w:r>
      <w:r w:rsidR="00B86E2E">
        <w:t>ee</w:t>
      </w:r>
      <w:r w:rsidR="00EB0702">
        <w:t xml:space="preserve"> below</w:t>
      </w:r>
      <w:r w:rsidR="00B86E2E" w:rsidRPr="008C5441">
        <w:t>)</w:t>
      </w:r>
      <w:r w:rsidRPr="008C5441">
        <w:t>.</w:t>
      </w:r>
    </w:p>
    <w:p w14:paraId="27532ADF" w14:textId="329ACD90" w:rsidR="008F2001" w:rsidRPr="006B6A48" w:rsidRDefault="00442EDC" w:rsidP="00180ADD">
      <w:pPr>
        <w:spacing w:before="240"/>
      </w:pPr>
      <w:r>
        <w:t>Once</w:t>
      </w:r>
      <w:r w:rsidRPr="006B6A48">
        <w:t xml:space="preserve"> </w:t>
      </w:r>
      <w:r w:rsidR="00FE45BF" w:rsidRPr="006B6A48">
        <w:t xml:space="preserve">the application is complete, </w:t>
      </w:r>
      <w:r w:rsidR="00DB115F">
        <w:t xml:space="preserve">the </w:t>
      </w:r>
      <w:r w:rsidR="00FE45BF" w:rsidRPr="006B6A48">
        <w:t>CER will take all reasonable steps to ensure a decision is made by</w:t>
      </w:r>
      <w:r w:rsidR="00721016">
        <w:t xml:space="preserve"> the later of</w:t>
      </w:r>
      <w:r w:rsidR="008F2001" w:rsidRPr="006B6A48">
        <w:t>:</w:t>
      </w:r>
    </w:p>
    <w:p w14:paraId="47265599" w14:textId="5ECFB5A6" w:rsidR="008F2001" w:rsidRPr="006B6A48" w:rsidRDefault="00FE45BF" w:rsidP="00826361">
      <w:pPr>
        <w:pStyle w:val="CERbullets"/>
        <w:numPr>
          <w:ilvl w:val="0"/>
          <w:numId w:val="71"/>
        </w:numPr>
        <w:ind w:left="357" w:hanging="357"/>
        <w:rPr>
          <w:szCs w:val="22"/>
        </w:rPr>
      </w:pPr>
      <w:r w:rsidRPr="006B6A48">
        <w:rPr>
          <w:szCs w:val="22"/>
        </w:rPr>
        <w:lastRenderedPageBreak/>
        <w:t>31 January</w:t>
      </w:r>
      <w:r w:rsidR="00EB35A6" w:rsidRPr="006B6A48">
        <w:rPr>
          <w:szCs w:val="22"/>
        </w:rPr>
        <w:t xml:space="preserve"> </w:t>
      </w:r>
      <w:r w:rsidR="00CA33CF">
        <w:rPr>
          <w:szCs w:val="22"/>
        </w:rPr>
        <w:t>after</w:t>
      </w:r>
      <w:r w:rsidR="008F2001" w:rsidRPr="006B6A48">
        <w:rPr>
          <w:szCs w:val="22"/>
        </w:rPr>
        <w:t xml:space="preserve"> the end of the first financial year of the proposed MYMP</w:t>
      </w:r>
    </w:p>
    <w:p w14:paraId="24AEAA26" w14:textId="61789777" w:rsidR="008F2001" w:rsidRPr="006B6A48" w:rsidRDefault="008F2001" w:rsidP="00826361">
      <w:pPr>
        <w:pStyle w:val="CERbullets"/>
        <w:numPr>
          <w:ilvl w:val="0"/>
          <w:numId w:val="71"/>
        </w:numPr>
        <w:ind w:left="357" w:hanging="357"/>
        <w:rPr>
          <w:szCs w:val="22"/>
        </w:rPr>
      </w:pPr>
      <w:r w:rsidRPr="006B6A48">
        <w:rPr>
          <w:szCs w:val="22"/>
        </w:rPr>
        <w:t xml:space="preserve">60 days after the </w:t>
      </w:r>
      <w:r w:rsidR="00813BC1">
        <w:rPr>
          <w:szCs w:val="22"/>
        </w:rPr>
        <w:t xml:space="preserve">applicant provides information in accordance with a </w:t>
      </w:r>
      <w:r w:rsidRPr="006B6A48">
        <w:rPr>
          <w:szCs w:val="22"/>
        </w:rPr>
        <w:t>request for further information.</w:t>
      </w:r>
    </w:p>
    <w:p w14:paraId="0F4541CC" w14:textId="3DEAE899" w:rsidR="00541142" w:rsidRDefault="00695DF6" w:rsidP="00180ADD">
      <w:pPr>
        <w:spacing w:before="240"/>
      </w:pPr>
      <w:r>
        <w:t>A</w:t>
      </w:r>
      <w:r w:rsidR="00FE45BF" w:rsidRPr="00251013">
        <w:t xml:space="preserve"> responsible emitter may, by written notice to </w:t>
      </w:r>
      <w:r w:rsidR="00DB115F">
        <w:t xml:space="preserve">the </w:t>
      </w:r>
      <w:r w:rsidR="00FE45BF">
        <w:t>CER</w:t>
      </w:r>
      <w:r w:rsidR="00FE45BF" w:rsidRPr="00251013">
        <w:t>, withdraw an application at any time before a decision is made on the application.</w:t>
      </w:r>
      <w:r w:rsidR="00FE45BF">
        <w:t xml:space="preserve"> </w:t>
      </w:r>
    </w:p>
    <w:p w14:paraId="7007FE69" w14:textId="77777777" w:rsidR="00FE45BF" w:rsidRPr="00BA4EEC" w:rsidRDefault="00FE45BF" w:rsidP="00180ADD">
      <w:pPr>
        <w:pStyle w:val="Heading3"/>
        <w:numPr>
          <w:ilvl w:val="2"/>
          <w:numId w:val="40"/>
        </w:numPr>
      </w:pPr>
      <w:bookmarkStart w:id="116" w:name="_Requests_for_further"/>
      <w:bookmarkEnd w:id="116"/>
      <w:r w:rsidRPr="00180ADD">
        <w:rPr>
          <w:rFonts w:cstheme="minorBidi"/>
          <w:lang w:eastAsia="en-AU"/>
        </w:rPr>
        <w:t>Requests</w:t>
      </w:r>
      <w:r w:rsidRPr="00BA4EEC">
        <w:t xml:space="preserve"> for further information</w:t>
      </w:r>
    </w:p>
    <w:p w14:paraId="345FFFEE" w14:textId="6F219B3D" w:rsidR="002F3041" w:rsidRPr="002F3041" w:rsidRDefault="00FE45BF">
      <w:pPr>
        <w:spacing w:before="240"/>
      </w:pPr>
      <w:r>
        <w:t>If</w:t>
      </w:r>
      <w:r w:rsidR="00332B13">
        <w:t xml:space="preserve"> </w:t>
      </w:r>
      <w:r>
        <w:t xml:space="preserve">additional information </w:t>
      </w:r>
      <w:r w:rsidDel="00332B13">
        <w:t xml:space="preserve">is required at any point to inform the </w:t>
      </w:r>
      <w:proofErr w:type="gramStart"/>
      <w:r w:rsidDel="00332B13">
        <w:t>decision</w:t>
      </w:r>
      <w:r w:rsidR="00E81B82">
        <w:t xml:space="preserve"> </w:t>
      </w:r>
      <w:r w:rsidDel="00332B13">
        <w:t>making</w:t>
      </w:r>
      <w:proofErr w:type="gramEnd"/>
      <w:r w:rsidDel="00332B13">
        <w:t xml:space="preserve"> process</w:t>
      </w:r>
      <w:r>
        <w:t xml:space="preserve">, </w:t>
      </w:r>
      <w:r w:rsidR="009D4E14">
        <w:t xml:space="preserve">the </w:t>
      </w:r>
      <w:r>
        <w:t>CER may request</w:t>
      </w:r>
      <w:r w:rsidR="004C17E7">
        <w:t xml:space="preserve"> </w:t>
      </w:r>
      <w:r w:rsidR="005B5C42">
        <w:t xml:space="preserve">this </w:t>
      </w:r>
      <w:r w:rsidR="00444B4D" w:rsidRPr="002F3041">
        <w:t xml:space="preserve">from </w:t>
      </w:r>
      <w:r w:rsidR="004C17E7" w:rsidRPr="002F3041">
        <w:t>the responsible emitter</w:t>
      </w:r>
      <w:r w:rsidRPr="002F3041">
        <w:t xml:space="preserve"> through </w:t>
      </w:r>
      <w:r w:rsidR="002F3041" w:rsidRPr="002F3041">
        <w:t>either:</w:t>
      </w:r>
    </w:p>
    <w:p w14:paraId="47B65EF9" w14:textId="77777777" w:rsidR="002F3041" w:rsidRPr="002F3041" w:rsidRDefault="00FE45BF" w:rsidP="002F3041">
      <w:pPr>
        <w:pStyle w:val="CERbullets"/>
        <w:numPr>
          <w:ilvl w:val="0"/>
          <w:numId w:val="71"/>
        </w:numPr>
        <w:ind w:left="357" w:hanging="357"/>
      </w:pPr>
      <w:r w:rsidRPr="002F3041">
        <w:rPr>
          <w:szCs w:val="22"/>
        </w:rPr>
        <w:t>an</w:t>
      </w:r>
      <w:r w:rsidRPr="002F3041">
        <w:t xml:space="preserve"> informal request </w:t>
      </w:r>
    </w:p>
    <w:p w14:paraId="3C681C9C" w14:textId="3EFF14F4" w:rsidR="002F3041" w:rsidRDefault="00FE45BF" w:rsidP="002F3041">
      <w:pPr>
        <w:pStyle w:val="CERbullets"/>
        <w:numPr>
          <w:ilvl w:val="0"/>
          <w:numId w:val="71"/>
        </w:numPr>
        <w:ind w:left="357" w:hanging="357"/>
      </w:pPr>
      <w:r w:rsidRPr="002F3041">
        <w:t xml:space="preserve">a formal </w:t>
      </w:r>
      <w:r w:rsidRPr="002F3041" w:rsidDel="002D52ED">
        <w:t xml:space="preserve">request </w:t>
      </w:r>
      <w:r w:rsidRPr="002F3041">
        <w:t xml:space="preserve">under section </w:t>
      </w:r>
      <w:r w:rsidR="00A73DD2" w:rsidRPr="002F3041">
        <w:t>66</w:t>
      </w:r>
      <w:r w:rsidR="00077D31" w:rsidRPr="002F3041">
        <w:t xml:space="preserve"> of the Safeguard Rule</w:t>
      </w:r>
      <w:r w:rsidRPr="002F3041">
        <w:t xml:space="preserve">. </w:t>
      </w:r>
    </w:p>
    <w:p w14:paraId="7DB7E81E" w14:textId="61A92080" w:rsidR="00FE45BF" w:rsidRPr="00180ADD" w:rsidRDefault="00FE45BF" w:rsidP="00180ADD">
      <w:pPr>
        <w:pStyle w:val="CERbullets"/>
      </w:pPr>
      <w:r w:rsidRPr="002F3041">
        <w:t>The request will specify the period in which the information must be provided</w:t>
      </w:r>
      <w:r w:rsidR="00D43363" w:rsidRPr="002F3041">
        <w:t xml:space="preserve">, </w:t>
      </w:r>
      <w:r w:rsidR="0012004E" w:rsidRPr="002F3041">
        <w:t xml:space="preserve">which </w:t>
      </w:r>
      <w:r w:rsidRPr="002F3041">
        <w:t>is typically 14 days.</w:t>
      </w:r>
    </w:p>
    <w:p w14:paraId="33A48A21" w14:textId="21F7DC0A" w:rsidR="00541142" w:rsidRPr="00E52A95" w:rsidRDefault="00FE45BF" w:rsidP="00180ADD">
      <w:pPr>
        <w:spacing w:before="240"/>
      </w:pPr>
      <w:r>
        <w:t xml:space="preserve">If the requested information is not provided within the specified period, </w:t>
      </w:r>
      <w:r w:rsidR="00DB115F">
        <w:t xml:space="preserve">the </w:t>
      </w:r>
      <w:r>
        <w:t xml:space="preserve">CER may </w:t>
      </w:r>
      <w:r w:rsidDel="008F522D">
        <w:t>refuse to consider the application or refuse to take any further action in relation to the application</w:t>
      </w:r>
      <w:r>
        <w:t xml:space="preserve">. </w:t>
      </w:r>
    </w:p>
    <w:p w14:paraId="7DCC4F4D" w14:textId="3CC11E0F" w:rsidR="00FE45BF" w:rsidRPr="00BA4EEC" w:rsidRDefault="00FE45BF" w:rsidP="00180ADD">
      <w:pPr>
        <w:pStyle w:val="Heading3"/>
        <w:numPr>
          <w:ilvl w:val="2"/>
          <w:numId w:val="40"/>
        </w:numPr>
      </w:pPr>
      <w:bookmarkStart w:id="117" w:name="_Decision_to_make"/>
      <w:bookmarkStart w:id="118" w:name="_Toc138922934"/>
      <w:bookmarkStart w:id="119" w:name="_Toc138923009"/>
      <w:bookmarkStart w:id="120" w:name="_Toc138923073"/>
      <w:bookmarkStart w:id="121" w:name="_Toc138923330"/>
      <w:bookmarkStart w:id="122" w:name="_Toc2071102843"/>
      <w:bookmarkEnd w:id="117"/>
      <w:r w:rsidRPr="00180ADD">
        <w:rPr>
          <w:rFonts w:cstheme="minorBidi"/>
          <w:lang w:eastAsia="en-AU"/>
        </w:rPr>
        <w:t>Decision</w:t>
      </w:r>
      <w:r w:rsidRPr="00BA4EEC">
        <w:t xml:space="preserve"> to make a</w:t>
      </w:r>
      <w:bookmarkEnd w:id="118"/>
      <w:bookmarkEnd w:id="119"/>
      <w:bookmarkEnd w:id="120"/>
      <w:bookmarkEnd w:id="121"/>
      <w:bookmarkEnd w:id="122"/>
      <w:r w:rsidR="00541142" w:rsidRPr="00BA4EEC">
        <w:t xml:space="preserve"> </w:t>
      </w:r>
      <w:r w:rsidR="00F605FE">
        <w:t xml:space="preserve">MYMP </w:t>
      </w:r>
      <w:r w:rsidR="00541142" w:rsidRPr="00BA4EEC">
        <w:t xml:space="preserve">declaration </w:t>
      </w:r>
    </w:p>
    <w:p w14:paraId="456C47DC" w14:textId="22373165" w:rsidR="00A27F73" w:rsidRDefault="00D71B8B" w:rsidP="004B7CE6">
      <w:pPr>
        <w:spacing w:before="240" w:after="200" w:line="240" w:lineRule="auto"/>
      </w:pPr>
      <w:r>
        <w:t>The</w:t>
      </w:r>
      <w:r w:rsidR="00A27F73">
        <w:t xml:space="preserve"> CER </w:t>
      </w:r>
      <w:r>
        <w:t>must be</w:t>
      </w:r>
      <w:r w:rsidR="00A27F73">
        <w:t xml:space="preserve"> satisfied the facility’s covered emissions for the</w:t>
      </w:r>
      <w:r w:rsidR="00A131B7">
        <w:t xml:space="preserve"> proposed</w:t>
      </w:r>
      <w:r w:rsidR="00A27F73">
        <w:t xml:space="preserve"> first financial year of the MYMP are greater than the facility’s baseline emissions number for that financial year</w:t>
      </w:r>
      <w:r>
        <w:t>.</w:t>
      </w:r>
      <w:r w:rsidR="00A27F73">
        <w:t xml:space="preserve"> </w:t>
      </w:r>
      <w:r>
        <w:t xml:space="preserve">If this is the case, </w:t>
      </w:r>
      <w:r w:rsidR="00A27F73">
        <w:t xml:space="preserve">the CER may </w:t>
      </w:r>
      <w:r w:rsidR="003C4CE6">
        <w:t>make a declaration</w:t>
      </w:r>
      <w:r w:rsidR="004B7CE6">
        <w:t>,</w:t>
      </w:r>
      <w:r w:rsidR="003C4CE6">
        <w:t xml:space="preserve"> </w:t>
      </w:r>
      <w:r w:rsidR="00A27F73">
        <w:t>having regard to:</w:t>
      </w:r>
    </w:p>
    <w:p w14:paraId="660DAE71" w14:textId="63E7453C" w:rsidR="00A27F73" w:rsidRDefault="00A27F73" w:rsidP="00A27F73">
      <w:pPr>
        <w:pStyle w:val="CERbullets"/>
        <w:numPr>
          <w:ilvl w:val="0"/>
          <w:numId w:val="64"/>
        </w:numPr>
      </w:pPr>
      <w:r w:rsidRPr="00FA4606">
        <w:t xml:space="preserve">whether the responsible emitter has previously </w:t>
      </w:r>
      <w:r w:rsidRPr="00FA4606">
        <w:rPr>
          <w:szCs w:val="22"/>
        </w:rPr>
        <w:t>been in an excess emissions situation after the compliance deadline</w:t>
      </w:r>
      <w:r>
        <w:rPr>
          <w:szCs w:val="22"/>
        </w:rPr>
        <w:t xml:space="preserve"> specified under section 22XF of the NGER Act</w:t>
      </w:r>
    </w:p>
    <w:p w14:paraId="35EA17FE" w14:textId="15C2012F" w:rsidR="00A27F73" w:rsidRDefault="00A27F73" w:rsidP="00A27F73">
      <w:pPr>
        <w:pStyle w:val="CERbullets"/>
        <w:numPr>
          <w:ilvl w:val="0"/>
          <w:numId w:val="64"/>
        </w:numPr>
      </w:pPr>
      <w:r>
        <w:t>w</w:t>
      </w:r>
      <w:r w:rsidRPr="00F94351">
        <w:t>hether</w:t>
      </w:r>
      <w:r>
        <w:t xml:space="preserve"> the CER considers </w:t>
      </w:r>
      <w:r w:rsidR="001B2D55">
        <w:t>that there is a</w:t>
      </w:r>
      <w:r>
        <w:t xml:space="preserve"> significant risk the responsible emitter </w:t>
      </w:r>
      <w:r w:rsidRPr="00F94351">
        <w:t xml:space="preserve">will </w:t>
      </w:r>
      <w:r w:rsidRPr="00F94351">
        <w:rPr>
          <w:szCs w:val="22"/>
        </w:rPr>
        <w:t xml:space="preserve">be in an excess emissions situation after the compliance deadline specified under section 22XF of the NGER Act </w:t>
      </w:r>
      <w:r w:rsidR="00464ABB">
        <w:rPr>
          <w:szCs w:val="22"/>
        </w:rPr>
        <w:t>after the end of the MYMP</w:t>
      </w:r>
    </w:p>
    <w:p w14:paraId="70A7372C" w14:textId="69A52C3D" w:rsidR="00A27F73" w:rsidRDefault="00A27F73" w:rsidP="00A27F73">
      <w:pPr>
        <w:pStyle w:val="CERbullets"/>
        <w:numPr>
          <w:ilvl w:val="0"/>
          <w:numId w:val="64"/>
        </w:numPr>
      </w:pPr>
      <w:r>
        <w:t>whether the CER considers that the responsible emitter is likely to experience financial stress in, or immediately after, the MYMP</w:t>
      </w:r>
    </w:p>
    <w:p w14:paraId="59FC9343" w14:textId="5311C77E" w:rsidR="00A27F73" w:rsidRDefault="00A27F73" w:rsidP="00A27F73">
      <w:pPr>
        <w:pStyle w:val="CERbullets"/>
        <w:numPr>
          <w:ilvl w:val="0"/>
          <w:numId w:val="64"/>
        </w:numPr>
      </w:pPr>
      <w:r>
        <w:t xml:space="preserve">whether the CER considers </w:t>
      </w:r>
      <w:r w:rsidR="00C21303">
        <w:t xml:space="preserve">that the plan </w:t>
      </w:r>
      <w:r w:rsidR="00CB0483">
        <w:t>is</w:t>
      </w:r>
      <w:r w:rsidR="00CB0483" w:rsidRPr="00834BC1">
        <w:rPr>
          <w:b/>
        </w:rPr>
        <w:t xml:space="preserve"> </w:t>
      </w:r>
      <w:r w:rsidR="00CB0483" w:rsidRPr="00180ADD">
        <w:rPr>
          <w:bCs/>
        </w:rPr>
        <w:t>likely</w:t>
      </w:r>
      <w:r w:rsidR="00CB0483" w:rsidRPr="00834BC1">
        <w:rPr>
          <w:b/>
        </w:rPr>
        <w:t xml:space="preserve"> </w:t>
      </w:r>
      <w:r w:rsidR="00CB0483">
        <w:t>to reduc</w:t>
      </w:r>
      <w:r>
        <w:t>e facility’s covered emissions below its baseline emissions number for the MYMP</w:t>
      </w:r>
    </w:p>
    <w:p w14:paraId="276BB13B" w14:textId="425F4FD1" w:rsidR="005C36A0" w:rsidRDefault="00A27F73" w:rsidP="00834BC1">
      <w:pPr>
        <w:pStyle w:val="CERbullets"/>
        <w:numPr>
          <w:ilvl w:val="0"/>
          <w:numId w:val="64"/>
        </w:numPr>
      </w:pPr>
      <w:r>
        <w:t xml:space="preserve">any other matters the </w:t>
      </w:r>
      <w:r w:rsidR="00852D01">
        <w:t xml:space="preserve">CER </w:t>
      </w:r>
      <w:r>
        <w:t>consider</w:t>
      </w:r>
      <w:r w:rsidR="00131FA8">
        <w:t>s</w:t>
      </w:r>
      <w:r>
        <w:t xml:space="preserve"> relevant including whether the information in the application is correct.</w:t>
      </w:r>
    </w:p>
    <w:p w14:paraId="4FEB3377" w14:textId="5D85E9C7" w:rsidR="00FE45BF" w:rsidRDefault="00FE45BF" w:rsidP="00180ADD">
      <w:pPr>
        <w:spacing w:before="240"/>
      </w:pPr>
      <w:r>
        <w:t xml:space="preserve">If </w:t>
      </w:r>
      <w:r w:rsidR="00694089">
        <w:t xml:space="preserve">the </w:t>
      </w:r>
      <w:r w:rsidR="00254D78">
        <w:t xml:space="preserve">CER decides to </w:t>
      </w:r>
      <w:r w:rsidR="00694089">
        <w:t>declar</w:t>
      </w:r>
      <w:r w:rsidR="00254D78">
        <w:t>e the MYMP</w:t>
      </w:r>
      <w:r>
        <w:t xml:space="preserve">, the responsible emitter will be notified by </w:t>
      </w:r>
      <w:r w:rsidRPr="00251013">
        <w:t>email</w:t>
      </w:r>
      <w:r>
        <w:t xml:space="preserve"> shortly after the decision has been made</w:t>
      </w:r>
      <w:r w:rsidRPr="00251013">
        <w:t>.</w:t>
      </w:r>
      <w:r>
        <w:t xml:space="preserve"> Th</w:t>
      </w:r>
      <w:r w:rsidR="00400A0D">
        <w:t xml:space="preserve">is </w:t>
      </w:r>
      <w:r>
        <w:t xml:space="preserve">will include the following details of the </w:t>
      </w:r>
      <w:r w:rsidR="00EE639D">
        <w:t>declaration</w:t>
      </w:r>
      <w:r>
        <w:t>:</w:t>
      </w:r>
    </w:p>
    <w:p w14:paraId="0D223254" w14:textId="756663DC" w:rsidR="00FE45BF" w:rsidRDefault="00FE45BF" w:rsidP="00E94FBE">
      <w:pPr>
        <w:pStyle w:val="CERbullets"/>
        <w:numPr>
          <w:ilvl w:val="0"/>
          <w:numId w:val="66"/>
        </w:numPr>
      </w:pPr>
      <w:r>
        <w:t xml:space="preserve">the first financial year in which the </w:t>
      </w:r>
      <w:r w:rsidR="005E5771">
        <w:t xml:space="preserve">MYMP </w:t>
      </w:r>
      <w:r>
        <w:t>will commence</w:t>
      </w:r>
    </w:p>
    <w:p w14:paraId="0910CE3C" w14:textId="0B6F8F8B" w:rsidR="00B74C95" w:rsidRDefault="0050283E" w:rsidP="00E94FBE">
      <w:pPr>
        <w:pStyle w:val="CERbullets"/>
        <w:numPr>
          <w:ilvl w:val="0"/>
          <w:numId w:val="66"/>
        </w:numPr>
      </w:pPr>
      <w:r>
        <w:t xml:space="preserve">the </w:t>
      </w:r>
      <w:r w:rsidR="00B74C95">
        <w:t xml:space="preserve">duration of the </w:t>
      </w:r>
      <w:r w:rsidR="005E5771">
        <w:t>MYMP</w:t>
      </w:r>
      <w:r w:rsidR="00A84B8A">
        <w:t>.</w:t>
      </w:r>
    </w:p>
    <w:p w14:paraId="75BE267F" w14:textId="401BB408" w:rsidR="0016488C" w:rsidRDefault="00FE45BF" w:rsidP="00180ADD">
      <w:pPr>
        <w:spacing w:before="240"/>
      </w:pPr>
      <w:r>
        <w:t xml:space="preserve">The notification will also </w:t>
      </w:r>
      <w:r w:rsidR="00A542DA">
        <w:t>explain</w:t>
      </w:r>
      <w:r w:rsidR="00AD5778">
        <w:t xml:space="preserve"> </w:t>
      </w:r>
      <w:r>
        <w:t>wh</w:t>
      </w:r>
      <w:r w:rsidR="00D27377">
        <w:t>ich</w:t>
      </w:r>
      <w:r w:rsidDel="00F34262">
        <w:t xml:space="preserve"> </w:t>
      </w:r>
      <w:r>
        <w:t xml:space="preserve">information </w:t>
      </w:r>
      <w:r w:rsidR="00F34262">
        <w:t xml:space="preserve">about the MYMP </w:t>
      </w:r>
      <w:r>
        <w:t>will be published on CER’s website</w:t>
      </w:r>
      <w:r w:rsidR="00AD5778">
        <w:t>.</w:t>
      </w:r>
      <w:r w:rsidR="00F410A2" w:rsidDel="0016488C">
        <w:t xml:space="preserve"> </w:t>
      </w:r>
    </w:p>
    <w:p w14:paraId="4246943D" w14:textId="19ECA9DB" w:rsidR="00FE45BF" w:rsidRPr="00BA4EEC" w:rsidRDefault="00FE45BF" w:rsidP="00180ADD">
      <w:pPr>
        <w:pStyle w:val="Heading3"/>
        <w:numPr>
          <w:ilvl w:val="2"/>
          <w:numId w:val="40"/>
        </w:numPr>
      </w:pPr>
      <w:bookmarkStart w:id="123" w:name="_Toc138922935"/>
      <w:bookmarkStart w:id="124" w:name="_Toc138923010"/>
      <w:bookmarkStart w:id="125" w:name="_Toc138923074"/>
      <w:bookmarkStart w:id="126" w:name="_Toc138923331"/>
      <w:bookmarkStart w:id="127" w:name="_Toc234521238"/>
      <w:r w:rsidRPr="00180ADD">
        <w:rPr>
          <w:rFonts w:cstheme="minorBidi"/>
          <w:lang w:eastAsia="en-AU"/>
        </w:rPr>
        <w:lastRenderedPageBreak/>
        <w:t>Decision</w:t>
      </w:r>
      <w:r w:rsidRPr="00BA4EEC">
        <w:t xml:space="preserve"> to refuse to make a</w:t>
      </w:r>
      <w:bookmarkEnd w:id="123"/>
      <w:bookmarkEnd w:id="124"/>
      <w:bookmarkEnd w:id="125"/>
      <w:bookmarkEnd w:id="126"/>
      <w:bookmarkEnd w:id="127"/>
      <w:r w:rsidR="00F410A2" w:rsidRPr="00BA4EEC">
        <w:t xml:space="preserve"> </w:t>
      </w:r>
      <w:r w:rsidR="00F605FE">
        <w:t xml:space="preserve">MYMP </w:t>
      </w:r>
      <w:r w:rsidR="003C45CC" w:rsidRPr="00BA4EEC">
        <w:t xml:space="preserve">declaration </w:t>
      </w:r>
    </w:p>
    <w:p w14:paraId="2B5502F3" w14:textId="07DC76D7" w:rsidR="00FC062A" w:rsidRDefault="00FE45BF" w:rsidP="00180ADD">
      <w:pPr>
        <w:spacing w:before="240"/>
      </w:pPr>
      <w:r>
        <w:t xml:space="preserve">Before </w:t>
      </w:r>
      <w:r w:rsidR="0050283E">
        <w:t xml:space="preserve">a decision </w:t>
      </w:r>
      <w:r>
        <w:t>to refuse to make a</w:t>
      </w:r>
      <w:r w:rsidR="00F410A2">
        <w:t xml:space="preserve"> </w:t>
      </w:r>
      <w:r w:rsidR="00BB4096">
        <w:t>MYMP declaration</w:t>
      </w:r>
      <w:r w:rsidR="0050283E">
        <w:t xml:space="preserve"> is made</w:t>
      </w:r>
      <w:r w:rsidR="00BB4096">
        <w:t xml:space="preserve">, </w:t>
      </w:r>
      <w:r w:rsidR="00F410A2">
        <w:t>the</w:t>
      </w:r>
      <w:r>
        <w:t xml:space="preserve"> CER will notify the responsible emitter </w:t>
      </w:r>
      <w:r w:rsidR="00750787" w:rsidRPr="00750787">
        <w:t xml:space="preserve">in writing that it intends to refuse the application </w:t>
      </w:r>
      <w:r>
        <w:t xml:space="preserve">and </w:t>
      </w:r>
      <w:r w:rsidR="006F2E74">
        <w:t xml:space="preserve">provide reasons for the </w:t>
      </w:r>
      <w:r w:rsidR="00722779">
        <w:t xml:space="preserve">proposed </w:t>
      </w:r>
      <w:r w:rsidR="006F2E74">
        <w:t>decision</w:t>
      </w:r>
      <w:r w:rsidR="00AE592A">
        <w:t>. The</w:t>
      </w:r>
      <w:r>
        <w:t xml:space="preserve"> responsible emitter </w:t>
      </w:r>
      <w:r w:rsidR="0053778B">
        <w:t>will</w:t>
      </w:r>
      <w:r>
        <w:t xml:space="preserve"> </w:t>
      </w:r>
      <w:r w:rsidR="00722779">
        <w:t>have an opportunity to</w:t>
      </w:r>
      <w:r>
        <w:t xml:space="preserve"> respond</w:t>
      </w:r>
      <w:r w:rsidR="00722779">
        <w:t xml:space="preserve"> to the</w:t>
      </w:r>
      <w:r w:rsidR="003C4FB0">
        <w:t xml:space="preserve"> proposed reasons</w:t>
      </w:r>
      <w:r>
        <w:t xml:space="preserve">. </w:t>
      </w:r>
    </w:p>
    <w:p w14:paraId="28B1B87C" w14:textId="68B9E907" w:rsidR="00FE45BF" w:rsidRDefault="00FE45BF" w:rsidP="00180ADD">
      <w:pPr>
        <w:spacing w:before="240"/>
      </w:pPr>
      <w:r>
        <w:t xml:space="preserve">If </w:t>
      </w:r>
      <w:r w:rsidR="00DB115F">
        <w:t>the</w:t>
      </w:r>
      <w:r>
        <w:t xml:space="preserve"> CER subsequently decides to refuse to make </w:t>
      </w:r>
      <w:r w:rsidR="00750787">
        <w:t xml:space="preserve">the </w:t>
      </w:r>
      <w:r w:rsidR="00670BBB">
        <w:t>MYMP</w:t>
      </w:r>
      <w:r w:rsidR="003C45CC">
        <w:t xml:space="preserve"> declaration</w:t>
      </w:r>
      <w:r>
        <w:t xml:space="preserve">, </w:t>
      </w:r>
      <w:r w:rsidR="003C617D">
        <w:t xml:space="preserve">it will provide </w:t>
      </w:r>
      <w:r w:rsidR="00320BE2">
        <w:t xml:space="preserve">the responsible emitter with </w:t>
      </w:r>
      <w:r>
        <w:t>written notice of the decision</w:t>
      </w:r>
      <w:r w:rsidR="00350771">
        <w:t>,</w:t>
      </w:r>
      <w:r w:rsidR="00350771" w:rsidRPr="00350771">
        <w:t xml:space="preserve"> </w:t>
      </w:r>
      <w:r w:rsidR="00350771">
        <w:t>including reasons for the decision</w:t>
      </w:r>
      <w:r w:rsidR="00320BE2">
        <w:t>.</w:t>
      </w:r>
    </w:p>
    <w:p w14:paraId="44FF3C19" w14:textId="7D3645B2" w:rsidR="00FE45BF" w:rsidRPr="001363A0" w:rsidRDefault="00FE45BF" w:rsidP="00180ADD">
      <w:pPr>
        <w:pStyle w:val="Heading3"/>
        <w:numPr>
          <w:ilvl w:val="2"/>
          <w:numId w:val="40"/>
        </w:numPr>
      </w:pPr>
      <w:bookmarkStart w:id="128" w:name="_Toc138922936"/>
      <w:bookmarkStart w:id="129" w:name="_Toc138923011"/>
      <w:bookmarkStart w:id="130" w:name="_Toc138923075"/>
      <w:bookmarkStart w:id="131" w:name="_Toc138923332"/>
      <w:r w:rsidRPr="00180ADD">
        <w:rPr>
          <w:rFonts w:cstheme="minorBidi"/>
          <w:lang w:eastAsia="en-AU"/>
        </w:rPr>
        <w:t>Review</w:t>
      </w:r>
      <w:r w:rsidRPr="001363A0">
        <w:t xml:space="preserve"> rights</w:t>
      </w:r>
      <w:bookmarkEnd w:id="128"/>
      <w:bookmarkEnd w:id="129"/>
      <w:bookmarkEnd w:id="130"/>
      <w:bookmarkEnd w:id="131"/>
    </w:p>
    <w:p w14:paraId="0EB156C3" w14:textId="3F2D9127" w:rsidR="00FE45BF" w:rsidRDefault="00FE45BF" w:rsidP="00180ADD">
      <w:pPr>
        <w:spacing w:before="240"/>
      </w:pPr>
      <w:r>
        <w:t xml:space="preserve">A person whose interests are affected by a decision of </w:t>
      </w:r>
      <w:r w:rsidR="0052659F">
        <w:t xml:space="preserve">the </w:t>
      </w:r>
      <w:r>
        <w:t xml:space="preserve">CER to make, or refuse to make, </w:t>
      </w:r>
      <w:r w:rsidR="003C45CC">
        <w:t>a</w:t>
      </w:r>
      <w:r w:rsidR="001061EE">
        <w:t>n</w:t>
      </w:r>
      <w:r w:rsidR="003C45CC">
        <w:t xml:space="preserve"> </w:t>
      </w:r>
      <w:r w:rsidR="00F55C38">
        <w:t>MYMP</w:t>
      </w:r>
      <w:r w:rsidR="003C45CC">
        <w:t xml:space="preserve"> declaration</w:t>
      </w:r>
      <w:r>
        <w:t xml:space="preserve"> and is not satisfied with the decision may apply to the Administrative </w:t>
      </w:r>
      <w:r w:rsidR="00320BE2">
        <w:t xml:space="preserve">Review </w:t>
      </w:r>
      <w:r>
        <w:t>Tribunal for review of the decision.</w:t>
      </w:r>
    </w:p>
    <w:p w14:paraId="445A3BD9" w14:textId="1A73D659" w:rsidR="00FE45BF" w:rsidRDefault="0052659F" w:rsidP="00180ADD">
      <w:pPr>
        <w:spacing w:before="240"/>
      </w:pPr>
      <w:r>
        <w:t xml:space="preserve">The </w:t>
      </w:r>
      <w:r w:rsidR="00FE45BF">
        <w:t xml:space="preserve">CER will notify the responsible emitter of their review rights when </w:t>
      </w:r>
      <w:proofErr w:type="gramStart"/>
      <w:r w:rsidR="00FE45BF">
        <w:t>making a decision</w:t>
      </w:r>
      <w:proofErr w:type="gramEnd"/>
      <w:r w:rsidR="00FE45BF">
        <w:t xml:space="preserve"> (refer to section 56 of the NGER Act for more details). </w:t>
      </w:r>
    </w:p>
    <w:p w14:paraId="54B6D8D6" w14:textId="77777777" w:rsidR="00FE45BF" w:rsidRPr="00180ADD" w:rsidRDefault="00FE45BF" w:rsidP="00180ADD">
      <w:pPr>
        <w:pStyle w:val="Heading3"/>
        <w:numPr>
          <w:ilvl w:val="2"/>
          <w:numId w:val="40"/>
        </w:numPr>
        <w:rPr>
          <w:rFonts w:cstheme="minorBidi"/>
          <w:lang w:eastAsia="en-AU"/>
        </w:rPr>
      </w:pPr>
      <w:bookmarkStart w:id="132" w:name="_Toc138922937"/>
      <w:bookmarkStart w:id="133" w:name="_Toc138923012"/>
      <w:bookmarkStart w:id="134" w:name="_Toc138923076"/>
      <w:bookmarkStart w:id="135" w:name="_Toc138923333"/>
      <w:bookmarkStart w:id="136" w:name="_Toc852666052"/>
      <w:r w:rsidRPr="00180ADD">
        <w:rPr>
          <w:rFonts w:cstheme="minorBidi"/>
          <w:lang w:eastAsia="en-AU"/>
        </w:rPr>
        <w:t>Publication of details of the determination</w:t>
      </w:r>
      <w:bookmarkEnd w:id="132"/>
      <w:bookmarkEnd w:id="133"/>
      <w:bookmarkEnd w:id="134"/>
      <w:bookmarkEnd w:id="135"/>
      <w:bookmarkEnd w:id="136"/>
    </w:p>
    <w:p w14:paraId="05A95DE4" w14:textId="1EAFA421" w:rsidR="00FE45BF" w:rsidRDefault="00E726C7" w:rsidP="00180ADD">
      <w:pPr>
        <w:spacing w:before="240"/>
      </w:pPr>
      <w:r>
        <w:t xml:space="preserve">The </w:t>
      </w:r>
      <w:r w:rsidR="00FE45BF">
        <w:t xml:space="preserve">CER is required under section </w:t>
      </w:r>
      <w:r w:rsidR="00BD4919">
        <w:t>67(5)(b)</w:t>
      </w:r>
      <w:r w:rsidR="00FE45BF">
        <w:t xml:space="preserve"> of the </w:t>
      </w:r>
      <w:r w:rsidR="008E53D5">
        <w:t xml:space="preserve">Safeguard </w:t>
      </w:r>
      <w:r w:rsidR="00FE45BF">
        <w:t>Rule to publish</w:t>
      </w:r>
      <w:r w:rsidR="00BD4919">
        <w:t xml:space="preserve"> </w:t>
      </w:r>
      <w:r w:rsidR="008E53D5">
        <w:t xml:space="preserve">the </w:t>
      </w:r>
      <w:r w:rsidR="00BD4919">
        <w:t xml:space="preserve">details of </w:t>
      </w:r>
      <w:r w:rsidR="00903E66">
        <w:t xml:space="preserve">all </w:t>
      </w:r>
      <w:r w:rsidR="005A224E">
        <w:t>MYMP</w:t>
      </w:r>
      <w:r w:rsidR="00FE45BF">
        <w:t xml:space="preserve"> </w:t>
      </w:r>
      <w:r w:rsidR="009C2EFC">
        <w:t>declaration</w:t>
      </w:r>
      <w:r w:rsidR="00903E66">
        <w:t>s</w:t>
      </w:r>
      <w:r w:rsidR="009C2EFC">
        <w:t xml:space="preserve"> </w:t>
      </w:r>
      <w:r w:rsidR="00FE45BF">
        <w:t>on its website.</w:t>
      </w:r>
      <w:r w:rsidR="00FE45BF" w:rsidDel="00232C9F">
        <w:t xml:space="preserve"> </w:t>
      </w:r>
      <w:r w:rsidR="0038348B">
        <w:t>Details of the MYMP</w:t>
      </w:r>
      <w:r w:rsidR="00FE45BF">
        <w:t xml:space="preserve"> </w:t>
      </w:r>
      <w:r w:rsidR="009C2EFC">
        <w:t>declaration</w:t>
      </w:r>
      <w:r w:rsidR="00FE45BF">
        <w:t xml:space="preserve"> will be published as soon as practical to do so and will include the:</w:t>
      </w:r>
    </w:p>
    <w:p w14:paraId="4D12D4C9" w14:textId="53384F1E" w:rsidR="008E53D5" w:rsidRDefault="008E53D5" w:rsidP="00E94FBE">
      <w:pPr>
        <w:pStyle w:val="ListParagraph"/>
        <w:numPr>
          <w:ilvl w:val="0"/>
          <w:numId w:val="4"/>
        </w:numPr>
        <w:spacing w:before="120" w:after="120" w:line="240" w:lineRule="auto"/>
        <w:ind w:left="357" w:hanging="357"/>
        <w:contextualSpacing w:val="0"/>
      </w:pPr>
      <w:r>
        <w:t xml:space="preserve">type of declaration </w:t>
      </w:r>
    </w:p>
    <w:p w14:paraId="0128C3AC" w14:textId="32401687" w:rsidR="009C2EFC" w:rsidRDefault="008E53D5" w:rsidP="00E94FBE">
      <w:pPr>
        <w:pStyle w:val="ListParagraph"/>
        <w:numPr>
          <w:ilvl w:val="0"/>
          <w:numId w:val="4"/>
        </w:numPr>
        <w:spacing w:before="120" w:after="120" w:line="240" w:lineRule="auto"/>
        <w:ind w:left="357" w:hanging="357"/>
        <w:contextualSpacing w:val="0"/>
      </w:pPr>
      <w:r>
        <w:t>f</w:t>
      </w:r>
      <w:r w:rsidR="009C2EFC">
        <w:t xml:space="preserve">acility </w:t>
      </w:r>
      <w:r w:rsidR="00B67386">
        <w:t>name</w:t>
      </w:r>
    </w:p>
    <w:p w14:paraId="6B60875A" w14:textId="5FAD10B5" w:rsidR="00B44666" w:rsidRDefault="00B44666" w:rsidP="00E94FBE">
      <w:pPr>
        <w:pStyle w:val="ListParagraph"/>
        <w:numPr>
          <w:ilvl w:val="0"/>
          <w:numId w:val="4"/>
        </w:numPr>
        <w:spacing w:before="120" w:after="120" w:line="240" w:lineRule="auto"/>
        <w:ind w:left="357" w:hanging="357"/>
        <w:contextualSpacing w:val="0"/>
      </w:pPr>
      <w:r>
        <w:t>re</w:t>
      </w:r>
      <w:r w:rsidR="000451D2">
        <w:t>sponsible emitter for the facility</w:t>
      </w:r>
    </w:p>
    <w:p w14:paraId="62692F3E" w14:textId="0D66DD87" w:rsidR="009C2EFC" w:rsidRDefault="000451D2" w:rsidP="00E94FBE">
      <w:pPr>
        <w:pStyle w:val="ListParagraph"/>
        <w:numPr>
          <w:ilvl w:val="0"/>
          <w:numId w:val="4"/>
        </w:numPr>
        <w:spacing w:before="120" w:after="120" w:line="240" w:lineRule="auto"/>
        <w:ind w:left="357" w:hanging="357"/>
        <w:contextualSpacing w:val="0"/>
      </w:pPr>
      <w:r>
        <w:t>s</w:t>
      </w:r>
      <w:r w:rsidR="009C2EFC">
        <w:t xml:space="preserve">tart and end date </w:t>
      </w:r>
      <w:r w:rsidR="006C3F01">
        <w:t xml:space="preserve">of the declaration </w:t>
      </w:r>
    </w:p>
    <w:p w14:paraId="35FA80C7" w14:textId="3E4D3B7E" w:rsidR="00E10D8F" w:rsidRDefault="00E10D8F" w:rsidP="00E94FBE">
      <w:pPr>
        <w:pStyle w:val="ListParagraph"/>
        <w:numPr>
          <w:ilvl w:val="0"/>
          <w:numId w:val="4"/>
        </w:numPr>
        <w:spacing w:before="120" w:after="120" w:line="240" w:lineRule="auto"/>
        <w:ind w:left="357" w:hanging="357"/>
        <w:contextualSpacing w:val="0"/>
      </w:pPr>
      <w:r>
        <w:t>plan summary provided by the responsible emitter in the MYMP application.</w:t>
      </w:r>
    </w:p>
    <w:p w14:paraId="54078287" w14:textId="032EE045" w:rsidR="00284864" w:rsidRDefault="00284864" w:rsidP="00180ADD">
      <w:pPr>
        <w:spacing w:before="240"/>
      </w:pPr>
      <w:r>
        <w:t xml:space="preserve">If the </w:t>
      </w:r>
      <w:r w:rsidR="000320AF">
        <w:t xml:space="preserve">MYMP </w:t>
      </w:r>
      <w:r>
        <w:t xml:space="preserve">declaration is varied </w:t>
      </w:r>
      <w:r w:rsidR="00FC4199">
        <w:t>or revoked</w:t>
      </w:r>
      <w:r>
        <w:t xml:space="preserve">, details of the variation </w:t>
      </w:r>
      <w:r w:rsidR="00903E66">
        <w:t xml:space="preserve">or revocation </w:t>
      </w:r>
      <w:r>
        <w:t>will also be published.</w:t>
      </w:r>
    </w:p>
    <w:p w14:paraId="4886C60F" w14:textId="0EB1D267" w:rsidR="00FE45BF" w:rsidRDefault="00284864" w:rsidP="00180ADD">
      <w:pPr>
        <w:spacing w:before="240"/>
      </w:pPr>
      <w:r>
        <w:t xml:space="preserve">The </w:t>
      </w:r>
      <w:r w:rsidR="00FE45BF">
        <w:t xml:space="preserve">CER must also publish a range of information about facilities under section 72 of the Safeguard Rule, including the annual baseline emissions number, covered emissions, and information on units issued or surrendered under the scheme. </w:t>
      </w:r>
    </w:p>
    <w:p w14:paraId="5B4D18DE" w14:textId="33F01423" w:rsidR="0039310C" w:rsidRDefault="0039310C" w:rsidP="00180ADD">
      <w:pPr>
        <w:spacing w:before="240"/>
      </w:pPr>
      <w:r>
        <w:t xml:space="preserve">Data published under these requirements is available at </w:t>
      </w:r>
      <w:hyperlink r:id="rId23" w:history="1">
        <w:r w:rsidR="005A025E">
          <w:rPr>
            <w:rStyle w:val="Hyperlink"/>
            <w:rFonts w:asciiTheme="minorHAnsi" w:hAnsiTheme="minorHAnsi"/>
          </w:rPr>
          <w:t>s</w:t>
        </w:r>
        <w:r w:rsidR="00FA6664" w:rsidRPr="00FA6664">
          <w:rPr>
            <w:rStyle w:val="Hyperlink"/>
            <w:rFonts w:asciiTheme="minorHAnsi" w:hAnsiTheme="minorHAnsi"/>
          </w:rPr>
          <w:t>afeguard data</w:t>
        </w:r>
        <w:r w:rsidR="00FA6664">
          <w:rPr>
            <w:rStyle w:val="FootnoteReference"/>
            <w:color w:val="A5A5A5" w:themeColor="accent3"/>
            <w:u w:val="single"/>
          </w:rPr>
          <w:footnoteReference w:id="16"/>
        </w:r>
        <w:r w:rsidR="00FA6664">
          <w:rPr>
            <w:rStyle w:val="Hyperlink"/>
            <w:rFonts w:asciiTheme="minorHAnsi" w:hAnsiTheme="minorHAnsi"/>
          </w:rPr>
          <w:t>.</w:t>
        </w:r>
      </w:hyperlink>
    </w:p>
    <w:p w14:paraId="7568FD78" w14:textId="0CC61BE3" w:rsidR="00FE45BF" w:rsidRPr="003A1F19" w:rsidRDefault="00FE45BF" w:rsidP="00180ADD">
      <w:pPr>
        <w:pStyle w:val="Heading3"/>
        <w:keepNext w:val="0"/>
        <w:numPr>
          <w:ilvl w:val="2"/>
          <w:numId w:val="40"/>
        </w:numPr>
      </w:pPr>
      <w:r w:rsidRPr="00180ADD">
        <w:rPr>
          <w:rFonts w:cstheme="minorBidi"/>
          <w:lang w:eastAsia="en-AU"/>
        </w:rPr>
        <w:t>Request</w:t>
      </w:r>
      <w:r w:rsidRPr="003A1F19">
        <w:t xml:space="preserve"> not to publish </w:t>
      </w:r>
      <w:r w:rsidR="00F13366" w:rsidRPr="003A1F19">
        <w:t>details of an MYMP declaration</w:t>
      </w:r>
    </w:p>
    <w:p w14:paraId="57D0E47F" w14:textId="4FF49BE3" w:rsidR="00FE45BF" w:rsidRPr="00D4433D" w:rsidRDefault="00FE45BF" w:rsidP="001831C7">
      <w:pPr>
        <w:spacing w:before="240"/>
      </w:pPr>
      <w:r w:rsidRPr="00D4433D">
        <w:t>Under specific circumstances</w:t>
      </w:r>
      <w:r w:rsidR="008676C6">
        <w:t>,</w:t>
      </w:r>
      <w:r w:rsidRPr="00D4433D" w:rsidDel="002577D6">
        <w:t xml:space="preserve"> </w:t>
      </w:r>
      <w:r w:rsidRPr="00D4433D">
        <w:t xml:space="preserve">responsible emitters can apply under section 25 of the NGER Act </w:t>
      </w:r>
      <w:r w:rsidRPr="00D4433D" w:rsidDel="00473489">
        <w:t xml:space="preserve">to request </w:t>
      </w:r>
      <w:r w:rsidR="005A230D">
        <w:t xml:space="preserve">some </w:t>
      </w:r>
      <w:r w:rsidR="00A63658" w:rsidRPr="00D4433D">
        <w:t>details of an MYMP declaration</w:t>
      </w:r>
      <w:r w:rsidR="002F5BCC" w:rsidRPr="00D4433D">
        <w:t xml:space="preserve"> </w:t>
      </w:r>
      <w:r w:rsidRPr="00D4433D">
        <w:t xml:space="preserve">not be published. </w:t>
      </w:r>
    </w:p>
    <w:p w14:paraId="03DAB861" w14:textId="4CEB112D" w:rsidR="00FE45BF" w:rsidRPr="00D4433D" w:rsidRDefault="00FE45BF" w:rsidP="00180ADD">
      <w:pPr>
        <w:spacing w:before="240"/>
      </w:pPr>
      <w:r w:rsidRPr="00D4433D">
        <w:t>A request can only be made in relation to information which reveals or could be capable of revealing</w:t>
      </w:r>
      <w:r w:rsidR="00FB56E9">
        <w:t xml:space="preserve"> either</w:t>
      </w:r>
      <w:r w:rsidRPr="00D4433D">
        <w:t>:</w:t>
      </w:r>
    </w:p>
    <w:p w14:paraId="78E0055A" w14:textId="1C414182" w:rsidR="00FE45BF" w:rsidRPr="00D4433D" w:rsidRDefault="00FE45BF" w:rsidP="001831C7">
      <w:pPr>
        <w:pStyle w:val="CERbullets"/>
        <w:numPr>
          <w:ilvl w:val="0"/>
          <w:numId w:val="68"/>
        </w:numPr>
      </w:pPr>
      <w:r w:rsidRPr="00D4433D">
        <w:t>trade secrets</w:t>
      </w:r>
    </w:p>
    <w:p w14:paraId="453A3CAA" w14:textId="1AF31738" w:rsidR="00FE45BF" w:rsidRPr="00D4433D" w:rsidRDefault="00FE45BF" w:rsidP="001831C7">
      <w:pPr>
        <w:pStyle w:val="CERbullets"/>
        <w:numPr>
          <w:ilvl w:val="0"/>
          <w:numId w:val="68"/>
        </w:numPr>
      </w:pPr>
      <w:r w:rsidRPr="00D4433D">
        <w:lastRenderedPageBreak/>
        <w:t>any other matter having a commercial value that would be, or could reasonably be expected to be, destroyed or diminished if the information were disclosed about a specific facility, technology or corporate initiative relating to the corporation or person.</w:t>
      </w:r>
    </w:p>
    <w:p w14:paraId="6636200B" w14:textId="053E5B91" w:rsidR="00FE45BF" w:rsidRPr="00D4433D" w:rsidRDefault="00FE45BF" w:rsidP="00180ADD">
      <w:pPr>
        <w:spacing w:before="240"/>
      </w:pPr>
      <w:r w:rsidRPr="00D4433D">
        <w:t xml:space="preserve">In assessing an application, </w:t>
      </w:r>
      <w:r w:rsidR="00DB115F">
        <w:t>the</w:t>
      </w:r>
      <w:r w:rsidRPr="00D4433D">
        <w:t xml:space="preserve"> CER will consider whether the applicant has demonstrated that there are real and substantial grounds to find that publishing the information will (or could reasonably) reveal a trade secret</w:t>
      </w:r>
      <w:r w:rsidR="006722A8">
        <w:t>,</w:t>
      </w:r>
      <w:r w:rsidRPr="00D4433D">
        <w:t xml:space="preserve"> or affect the commercial value of a specific facility, technology, or corporate initiative. Grounds that are speculative, hypothetical, or theoretical will not be sufficient.</w:t>
      </w:r>
    </w:p>
    <w:p w14:paraId="4578417A" w14:textId="0CA32F82" w:rsidR="00FE45BF" w:rsidRDefault="00FE45BF" w:rsidP="001831C7">
      <w:pPr>
        <w:spacing w:before="200" w:after="200" w:line="240" w:lineRule="auto"/>
      </w:pPr>
      <w:r w:rsidRPr="00D4433D">
        <w:t xml:space="preserve">For more information about how to make a request for information not to be published see </w:t>
      </w:r>
      <w:hyperlink r:id="rId24" w:anchor=":~:text=Application%20for%20information%20not%20to%20be%20published" w:tooltip="A link to the Application for information not to be published form on the Clean Energy Regulator's website" w:history="1">
        <w:r w:rsidRPr="00D4433D">
          <w:rPr>
            <w:rStyle w:val="Hyperlink"/>
            <w:rFonts w:asciiTheme="minorHAnsi" w:hAnsiTheme="minorHAnsi"/>
          </w:rPr>
          <w:t>application for information not to be published</w:t>
        </w:r>
      </w:hyperlink>
      <w:r w:rsidRPr="00D4433D">
        <w:rPr>
          <w:rStyle w:val="FootnoteReference"/>
        </w:rPr>
        <w:footnoteReference w:id="17"/>
      </w:r>
      <w:r w:rsidRPr="00D4433D">
        <w:t>.</w:t>
      </w:r>
      <w:r>
        <w:t xml:space="preserve"> </w:t>
      </w:r>
    </w:p>
    <w:p w14:paraId="60B277DF" w14:textId="1921BBD7" w:rsidR="001357CE" w:rsidRPr="001357CE" w:rsidRDefault="00C30824" w:rsidP="00180ADD">
      <w:pPr>
        <w:pStyle w:val="Heading3"/>
        <w:keepNext w:val="0"/>
        <w:numPr>
          <w:ilvl w:val="2"/>
          <w:numId w:val="40"/>
        </w:numPr>
      </w:pPr>
      <w:r>
        <w:rPr>
          <w:rFonts w:cstheme="minorBidi"/>
          <w:lang w:eastAsia="en-AU"/>
        </w:rPr>
        <w:t>Explanation of performance</w:t>
      </w:r>
      <w:r w:rsidR="005F3A45">
        <w:rPr>
          <w:rFonts w:cstheme="minorBidi"/>
          <w:lang w:eastAsia="en-AU"/>
        </w:rPr>
        <w:t xml:space="preserve"> a</w:t>
      </w:r>
      <w:r w:rsidR="00D17BF6" w:rsidRPr="00180ADD">
        <w:rPr>
          <w:rFonts w:cstheme="minorBidi"/>
          <w:lang w:eastAsia="en-AU"/>
        </w:rPr>
        <w:t>fter</w:t>
      </w:r>
      <w:r w:rsidR="00D17BF6" w:rsidRPr="001363A0">
        <w:t xml:space="preserve"> the MYMP </w:t>
      </w:r>
    </w:p>
    <w:p w14:paraId="6CED766D" w14:textId="6426933D" w:rsidR="00D60F31" w:rsidRDefault="00E72668" w:rsidP="00180ADD">
      <w:pPr>
        <w:spacing w:before="240"/>
        <w:rPr>
          <w:rFonts w:cstheme="minorHAnsi"/>
        </w:rPr>
      </w:pPr>
      <w:r w:rsidRPr="00AD003C">
        <w:rPr>
          <w:rFonts w:cstheme="minorHAnsi"/>
        </w:rPr>
        <w:t xml:space="preserve">By </w:t>
      </w:r>
      <w:r w:rsidRPr="00180ADD">
        <w:rPr>
          <w:rFonts w:cstheme="minorHAnsi"/>
          <w:b/>
          <w:bCs/>
        </w:rPr>
        <w:t>31 October</w:t>
      </w:r>
      <w:r w:rsidRPr="00AD003C">
        <w:rPr>
          <w:rFonts w:cstheme="minorHAnsi"/>
        </w:rPr>
        <w:t xml:space="preserve"> </w:t>
      </w:r>
      <w:r w:rsidR="007C49B8">
        <w:rPr>
          <w:rFonts w:cstheme="minorHAnsi"/>
        </w:rPr>
        <w:t xml:space="preserve">following </w:t>
      </w:r>
      <w:r w:rsidRPr="00AD003C">
        <w:rPr>
          <w:rFonts w:cstheme="minorHAnsi"/>
        </w:rPr>
        <w:t xml:space="preserve">the </w:t>
      </w:r>
      <w:r w:rsidR="00A70F5D">
        <w:rPr>
          <w:rFonts w:cstheme="minorHAnsi"/>
        </w:rPr>
        <w:t>final</w:t>
      </w:r>
      <w:r w:rsidR="00A70F5D" w:rsidRPr="00AD003C">
        <w:rPr>
          <w:rFonts w:cstheme="minorHAnsi"/>
        </w:rPr>
        <w:t xml:space="preserve"> </w:t>
      </w:r>
      <w:r w:rsidRPr="00AD003C">
        <w:rPr>
          <w:rFonts w:cstheme="minorHAnsi"/>
        </w:rPr>
        <w:t xml:space="preserve">financial year of the </w:t>
      </w:r>
      <w:r w:rsidR="00A40CB8">
        <w:rPr>
          <w:rFonts w:cstheme="minorHAnsi"/>
        </w:rPr>
        <w:t>MYMP</w:t>
      </w:r>
      <w:r w:rsidRPr="00AD003C">
        <w:rPr>
          <w:rFonts w:cstheme="minorHAnsi"/>
        </w:rPr>
        <w:t xml:space="preserve">, </w:t>
      </w:r>
      <w:r>
        <w:rPr>
          <w:rFonts w:cstheme="minorHAnsi"/>
        </w:rPr>
        <w:t xml:space="preserve">the responsible emitter </w:t>
      </w:r>
      <w:r w:rsidR="00E67C54">
        <w:rPr>
          <w:rFonts w:cstheme="minorHAnsi"/>
        </w:rPr>
        <w:t xml:space="preserve">for </w:t>
      </w:r>
      <w:r w:rsidR="00A40CB8">
        <w:rPr>
          <w:rFonts w:cstheme="minorHAnsi"/>
        </w:rPr>
        <w:t>the</w:t>
      </w:r>
      <w:r w:rsidR="00E67C54">
        <w:rPr>
          <w:rFonts w:cstheme="minorHAnsi"/>
        </w:rPr>
        <w:t xml:space="preserve"> </w:t>
      </w:r>
      <w:r w:rsidR="00E67C54" w:rsidRPr="00731289">
        <w:t>facility</w:t>
      </w:r>
      <w:r w:rsidR="00E67C54">
        <w:rPr>
          <w:rFonts w:cstheme="minorHAnsi"/>
        </w:rPr>
        <w:t xml:space="preserve"> </w:t>
      </w:r>
      <w:r w:rsidR="00A43AB7">
        <w:rPr>
          <w:rFonts w:cstheme="minorHAnsi"/>
        </w:rPr>
        <w:t xml:space="preserve">must submit </w:t>
      </w:r>
      <w:r w:rsidR="00D60F31">
        <w:rPr>
          <w:rFonts w:cstheme="minorHAnsi"/>
        </w:rPr>
        <w:t>an explanation of performance.</w:t>
      </w:r>
    </w:p>
    <w:p w14:paraId="3BACDE4C" w14:textId="36EB7A5B" w:rsidR="00290653" w:rsidRDefault="00D60F31" w:rsidP="00180ADD">
      <w:pPr>
        <w:spacing w:before="240"/>
        <w:rPr>
          <w:rFonts w:cstheme="minorHAnsi"/>
        </w:rPr>
      </w:pPr>
      <w:r>
        <w:rPr>
          <w:rFonts w:cstheme="minorHAnsi"/>
        </w:rPr>
        <w:t>Th</w:t>
      </w:r>
      <w:r w:rsidR="005B29C9">
        <w:rPr>
          <w:rFonts w:cstheme="minorHAnsi"/>
        </w:rPr>
        <w:t xml:space="preserve">is </w:t>
      </w:r>
      <w:r>
        <w:rPr>
          <w:rFonts w:cstheme="minorHAnsi"/>
        </w:rPr>
        <w:t xml:space="preserve">is a </w:t>
      </w:r>
      <w:r w:rsidR="00A43AB7">
        <w:rPr>
          <w:rFonts w:cstheme="minorHAnsi"/>
        </w:rPr>
        <w:t xml:space="preserve">statement </w:t>
      </w:r>
      <w:r w:rsidR="00677E98">
        <w:rPr>
          <w:rFonts w:cstheme="minorHAnsi"/>
        </w:rPr>
        <w:t>explaining</w:t>
      </w:r>
      <w:r w:rsidR="00A43AB7">
        <w:rPr>
          <w:rFonts w:cstheme="minorHAnsi"/>
        </w:rPr>
        <w:t xml:space="preserve"> how the facility performed against the plan </w:t>
      </w:r>
      <w:r w:rsidR="00A43AB7" w:rsidRPr="00731289">
        <w:t>provided</w:t>
      </w:r>
      <w:r w:rsidR="00A43AB7">
        <w:rPr>
          <w:rFonts w:cstheme="minorHAnsi"/>
        </w:rPr>
        <w:t xml:space="preserve"> </w:t>
      </w:r>
      <w:r w:rsidR="00A40CB8">
        <w:rPr>
          <w:rFonts w:cstheme="minorHAnsi"/>
        </w:rPr>
        <w:t xml:space="preserve">in the </w:t>
      </w:r>
      <w:r w:rsidR="00E67C54">
        <w:rPr>
          <w:rFonts w:cstheme="minorHAnsi"/>
        </w:rPr>
        <w:t>application</w:t>
      </w:r>
      <w:r w:rsidR="00A43AB7" w:rsidRPr="00C63BAE">
        <w:rPr>
          <w:rFonts w:cstheme="minorHAnsi"/>
        </w:rPr>
        <w:t>.</w:t>
      </w:r>
      <w:r w:rsidR="00A43AB7">
        <w:rPr>
          <w:rFonts w:cstheme="minorHAnsi"/>
        </w:rPr>
        <w:t xml:space="preserve"> </w:t>
      </w:r>
      <w:r w:rsidR="004468CD">
        <w:rPr>
          <w:rFonts w:cstheme="minorHAnsi"/>
        </w:rPr>
        <w:t xml:space="preserve">This statement will be published </w:t>
      </w:r>
      <w:r w:rsidR="007E78A3">
        <w:rPr>
          <w:rFonts w:cstheme="minorHAnsi"/>
        </w:rPr>
        <w:t>on the CER website.</w:t>
      </w:r>
      <w:r w:rsidR="00E67C54">
        <w:rPr>
          <w:rFonts w:cstheme="minorHAnsi"/>
        </w:rPr>
        <w:t xml:space="preserve"> </w:t>
      </w:r>
      <w:r w:rsidR="004468CD">
        <w:rPr>
          <w:rFonts w:cstheme="minorHAnsi"/>
        </w:rPr>
        <w:t xml:space="preserve"> </w:t>
      </w:r>
    </w:p>
    <w:p w14:paraId="3AB61C48" w14:textId="7A28036E" w:rsidR="00A94B83" w:rsidRPr="00AD003C" w:rsidRDefault="00290653" w:rsidP="00180ADD">
      <w:pPr>
        <w:spacing w:before="240"/>
        <w:rPr>
          <w:rFonts w:cstheme="minorHAnsi"/>
        </w:rPr>
      </w:pPr>
      <w:r w:rsidRPr="00AD003C">
        <w:rPr>
          <w:rFonts w:cstheme="minorHAnsi"/>
        </w:rPr>
        <w:t xml:space="preserve">This </w:t>
      </w:r>
      <w:r w:rsidRPr="00731289">
        <w:t>statement</w:t>
      </w:r>
      <w:r w:rsidRPr="00AD003C">
        <w:rPr>
          <w:rFonts w:cstheme="minorHAnsi"/>
        </w:rPr>
        <w:t xml:space="preserve"> </w:t>
      </w:r>
      <w:r w:rsidR="00A40CB8" w:rsidRPr="00AD003C">
        <w:rPr>
          <w:rFonts w:cstheme="minorHAnsi"/>
        </w:rPr>
        <w:t xml:space="preserve">should </w:t>
      </w:r>
      <w:r w:rsidR="00A94B83" w:rsidRPr="00AD003C">
        <w:rPr>
          <w:rFonts w:cstheme="minorHAnsi"/>
        </w:rPr>
        <w:t xml:space="preserve">include: </w:t>
      </w:r>
    </w:p>
    <w:p w14:paraId="535C2539" w14:textId="27E98539" w:rsidR="004322BD" w:rsidRDefault="00E113AF" w:rsidP="001831C7">
      <w:pPr>
        <w:pStyle w:val="ListParagraph"/>
        <w:numPr>
          <w:ilvl w:val="0"/>
          <w:numId w:val="1"/>
        </w:numPr>
        <w:spacing w:before="240" w:after="120" w:line="240" w:lineRule="auto"/>
        <w:ind w:left="357" w:hanging="357"/>
        <w:contextualSpacing w:val="0"/>
        <w:rPr>
          <w:rFonts w:cstheme="minorHAnsi"/>
        </w:rPr>
      </w:pPr>
      <w:r>
        <w:rPr>
          <w:rFonts w:cstheme="minorHAnsi"/>
        </w:rPr>
        <w:t>a</w:t>
      </w:r>
      <w:r w:rsidR="00C30985">
        <w:rPr>
          <w:rFonts w:cstheme="minorHAnsi"/>
        </w:rPr>
        <w:t>n explanation of any variations</w:t>
      </w:r>
      <w:r w:rsidR="00DA64D5">
        <w:rPr>
          <w:rFonts w:cstheme="minorHAnsi"/>
        </w:rPr>
        <w:t xml:space="preserve"> </w:t>
      </w:r>
      <w:r w:rsidR="000F033E">
        <w:rPr>
          <w:rFonts w:cstheme="minorHAnsi"/>
        </w:rPr>
        <w:t>from the activity(s), timeframe</w:t>
      </w:r>
      <w:r w:rsidR="000A444E">
        <w:rPr>
          <w:rFonts w:cstheme="minorHAnsi"/>
        </w:rPr>
        <w:t>s</w:t>
      </w:r>
      <w:r w:rsidR="000F033E">
        <w:rPr>
          <w:rFonts w:cstheme="minorHAnsi"/>
        </w:rPr>
        <w:t xml:space="preserve">, and </w:t>
      </w:r>
      <w:r w:rsidR="000A444E">
        <w:rPr>
          <w:rFonts w:cstheme="minorHAnsi"/>
        </w:rPr>
        <w:t>other details</w:t>
      </w:r>
      <w:r w:rsidR="000F033E">
        <w:rPr>
          <w:rFonts w:cstheme="minorHAnsi"/>
        </w:rPr>
        <w:t xml:space="preserve"> described in</w:t>
      </w:r>
      <w:r>
        <w:rPr>
          <w:rFonts w:cstheme="minorHAnsi"/>
        </w:rPr>
        <w:t xml:space="preserve"> in the detailed plan</w:t>
      </w:r>
      <w:r w:rsidR="002A528D">
        <w:rPr>
          <w:rFonts w:cstheme="minorHAnsi"/>
        </w:rPr>
        <w:t xml:space="preserve"> </w:t>
      </w:r>
    </w:p>
    <w:p w14:paraId="63B0EE15" w14:textId="5D9BBCB6" w:rsidR="0091486C" w:rsidRDefault="00342269" w:rsidP="001831C7">
      <w:pPr>
        <w:pStyle w:val="ListParagraph"/>
        <w:numPr>
          <w:ilvl w:val="0"/>
          <w:numId w:val="1"/>
        </w:numPr>
        <w:spacing w:before="120" w:after="120" w:line="240" w:lineRule="auto"/>
        <w:ind w:left="357" w:hanging="357"/>
        <w:contextualSpacing w:val="0"/>
        <w:rPr>
          <w:rFonts w:cstheme="minorHAnsi"/>
        </w:rPr>
      </w:pPr>
      <w:r>
        <w:rPr>
          <w:rFonts w:cstheme="minorHAnsi"/>
        </w:rPr>
        <w:t>a description of the</w:t>
      </w:r>
      <w:r w:rsidR="00911332">
        <w:rPr>
          <w:rFonts w:cstheme="minorHAnsi"/>
        </w:rPr>
        <w:t xml:space="preserve"> </w:t>
      </w:r>
      <w:r w:rsidR="0016218F" w:rsidRPr="001467B5">
        <w:rPr>
          <w:rFonts w:cstheme="minorHAnsi"/>
        </w:rPr>
        <w:t xml:space="preserve">actual </w:t>
      </w:r>
      <w:r w:rsidR="00A568D8" w:rsidRPr="001467B5">
        <w:rPr>
          <w:rFonts w:cstheme="minorHAnsi"/>
        </w:rPr>
        <w:t>emission</w:t>
      </w:r>
      <w:r w:rsidR="00645E4A">
        <w:rPr>
          <w:rFonts w:cstheme="minorHAnsi"/>
        </w:rPr>
        <w:t>s i</w:t>
      </w:r>
      <w:r w:rsidR="00A568D8" w:rsidRPr="001467B5">
        <w:rPr>
          <w:rFonts w:cstheme="minorHAnsi"/>
        </w:rPr>
        <w:t xml:space="preserve">ntensity reductions </w:t>
      </w:r>
      <w:r w:rsidR="00911332" w:rsidRPr="001467B5">
        <w:rPr>
          <w:rFonts w:cstheme="minorHAnsi"/>
        </w:rPr>
        <w:t xml:space="preserve">compared to </w:t>
      </w:r>
      <w:r w:rsidR="005835DB">
        <w:rPr>
          <w:rFonts w:cstheme="minorHAnsi"/>
        </w:rPr>
        <w:t xml:space="preserve">the </w:t>
      </w:r>
      <w:r w:rsidR="00911332" w:rsidRPr="001467B5">
        <w:rPr>
          <w:rFonts w:cstheme="minorHAnsi"/>
        </w:rPr>
        <w:t>forecasts</w:t>
      </w:r>
      <w:r w:rsidR="004A1934" w:rsidRPr="001467B5">
        <w:rPr>
          <w:rFonts w:cstheme="minorHAnsi"/>
        </w:rPr>
        <w:t xml:space="preserve"> </w:t>
      </w:r>
      <w:r w:rsidR="00EA14F5" w:rsidRPr="001467B5">
        <w:rPr>
          <w:rFonts w:cstheme="minorHAnsi"/>
        </w:rPr>
        <w:t>in the application</w:t>
      </w:r>
    </w:p>
    <w:p w14:paraId="7ADBA8A5" w14:textId="16FECE2D" w:rsidR="00B53059" w:rsidRDefault="0034686F" w:rsidP="001831C7">
      <w:pPr>
        <w:pStyle w:val="ListParagraph"/>
        <w:numPr>
          <w:ilvl w:val="0"/>
          <w:numId w:val="1"/>
        </w:numPr>
        <w:spacing w:before="120" w:after="120" w:line="240" w:lineRule="auto"/>
        <w:ind w:left="357" w:hanging="357"/>
        <w:contextualSpacing w:val="0"/>
        <w:rPr>
          <w:rFonts w:cstheme="minorHAnsi"/>
        </w:rPr>
      </w:pPr>
      <w:r w:rsidRPr="001467B5">
        <w:rPr>
          <w:rFonts w:cstheme="minorHAnsi"/>
        </w:rPr>
        <w:t xml:space="preserve">an explanation of the </w:t>
      </w:r>
      <w:r w:rsidR="00A568D8" w:rsidRPr="001467B5">
        <w:rPr>
          <w:rFonts w:cstheme="minorHAnsi"/>
        </w:rPr>
        <w:t xml:space="preserve">resulting </w:t>
      </w:r>
      <w:r w:rsidR="002D2380" w:rsidRPr="001467B5">
        <w:rPr>
          <w:rFonts w:cstheme="minorHAnsi"/>
        </w:rPr>
        <w:t>impact on</w:t>
      </w:r>
      <w:r w:rsidR="00A568D8" w:rsidRPr="001467B5">
        <w:rPr>
          <w:rFonts w:cstheme="minorHAnsi"/>
        </w:rPr>
        <w:t xml:space="preserve"> </w:t>
      </w:r>
      <w:r w:rsidR="0087264C">
        <w:rPr>
          <w:rFonts w:cstheme="minorHAnsi"/>
        </w:rPr>
        <w:t xml:space="preserve">the amount of the </w:t>
      </w:r>
      <w:r w:rsidR="00A568D8" w:rsidRPr="001467B5">
        <w:rPr>
          <w:rFonts w:cstheme="minorHAnsi"/>
        </w:rPr>
        <w:t>facility</w:t>
      </w:r>
      <w:r w:rsidR="0087264C">
        <w:rPr>
          <w:rFonts w:cstheme="minorHAnsi"/>
        </w:rPr>
        <w:t>’s</w:t>
      </w:r>
      <w:r w:rsidR="00A568D8" w:rsidRPr="001467B5">
        <w:rPr>
          <w:rFonts w:cstheme="minorHAnsi"/>
        </w:rPr>
        <w:t xml:space="preserve"> covered emissions</w:t>
      </w:r>
    </w:p>
    <w:p w14:paraId="02CE8E3A" w14:textId="459214CF" w:rsidR="00EF3D8E" w:rsidRDefault="00F60541" w:rsidP="001831C7">
      <w:pPr>
        <w:pStyle w:val="ListParagraph"/>
        <w:numPr>
          <w:ilvl w:val="0"/>
          <w:numId w:val="1"/>
        </w:numPr>
        <w:spacing w:before="120" w:after="120" w:line="240" w:lineRule="auto"/>
        <w:ind w:left="357" w:hanging="357"/>
        <w:contextualSpacing w:val="0"/>
        <w:rPr>
          <w:rFonts w:cstheme="minorHAnsi"/>
        </w:rPr>
      </w:pPr>
      <w:r>
        <w:rPr>
          <w:rFonts w:cstheme="minorHAnsi"/>
        </w:rPr>
        <w:t xml:space="preserve">an explanation of </w:t>
      </w:r>
      <w:r w:rsidR="001467B5">
        <w:rPr>
          <w:rFonts w:cstheme="minorHAnsi"/>
        </w:rPr>
        <w:t>whether</w:t>
      </w:r>
      <w:r>
        <w:rPr>
          <w:rFonts w:cstheme="minorHAnsi"/>
        </w:rPr>
        <w:t xml:space="preserve"> the net emissions number for the facility for the multi-year period was reduc</w:t>
      </w:r>
      <w:r w:rsidR="007C344D">
        <w:rPr>
          <w:rFonts w:cstheme="minorHAnsi"/>
        </w:rPr>
        <w:t>ed</w:t>
      </w:r>
      <w:r w:rsidR="001467B5">
        <w:rPr>
          <w:rFonts w:cstheme="minorHAnsi"/>
        </w:rPr>
        <w:t xml:space="preserve"> by the amount forecast in the plan, and if not, why that is the case</w:t>
      </w:r>
      <w:r w:rsidR="00D30AEE">
        <w:rPr>
          <w:rFonts w:cstheme="minorHAnsi"/>
        </w:rPr>
        <w:t xml:space="preserve"> </w:t>
      </w:r>
    </w:p>
    <w:p w14:paraId="0DA1F36C" w14:textId="086ACDB4" w:rsidR="006050D7" w:rsidRDefault="006050D7" w:rsidP="001831C7">
      <w:pPr>
        <w:pStyle w:val="ListParagraph"/>
        <w:numPr>
          <w:ilvl w:val="0"/>
          <w:numId w:val="1"/>
        </w:numPr>
        <w:spacing w:before="120" w:after="120" w:line="240" w:lineRule="auto"/>
        <w:ind w:left="357" w:hanging="357"/>
        <w:contextualSpacing w:val="0"/>
        <w:rPr>
          <w:rFonts w:cstheme="minorHAnsi"/>
        </w:rPr>
      </w:pPr>
      <w:r>
        <w:rPr>
          <w:rFonts w:cstheme="minorHAnsi"/>
        </w:rPr>
        <w:t xml:space="preserve">if </w:t>
      </w:r>
      <w:r w:rsidR="009418C9">
        <w:rPr>
          <w:rFonts w:cstheme="minorHAnsi"/>
        </w:rPr>
        <w:t>relevant</w:t>
      </w:r>
      <w:r w:rsidR="005835DB">
        <w:rPr>
          <w:rFonts w:cstheme="minorHAnsi"/>
        </w:rPr>
        <w:t>,</w:t>
      </w:r>
      <w:r w:rsidR="009418C9">
        <w:rPr>
          <w:rFonts w:cstheme="minorHAnsi"/>
        </w:rPr>
        <w:t xml:space="preserve"> </w:t>
      </w:r>
      <w:r w:rsidR="00294AEC">
        <w:rPr>
          <w:rFonts w:cstheme="minorHAnsi"/>
        </w:rPr>
        <w:t>an explanation</w:t>
      </w:r>
      <w:r w:rsidR="009418C9">
        <w:rPr>
          <w:rFonts w:cstheme="minorHAnsi"/>
        </w:rPr>
        <w:t xml:space="preserve"> </w:t>
      </w:r>
      <w:r w:rsidR="008C76F4">
        <w:rPr>
          <w:rFonts w:cstheme="minorHAnsi"/>
        </w:rPr>
        <w:t xml:space="preserve">as to why </w:t>
      </w:r>
      <w:r w:rsidR="009418C9">
        <w:rPr>
          <w:rFonts w:cstheme="minorHAnsi"/>
        </w:rPr>
        <w:t xml:space="preserve">the </w:t>
      </w:r>
      <w:r w:rsidR="0087264C">
        <w:rPr>
          <w:rFonts w:cstheme="minorHAnsi"/>
        </w:rPr>
        <w:t xml:space="preserve">amount of the </w:t>
      </w:r>
      <w:r w:rsidR="009418C9">
        <w:rPr>
          <w:rFonts w:cstheme="minorHAnsi"/>
        </w:rPr>
        <w:t>facility</w:t>
      </w:r>
      <w:r w:rsidR="008C76F4">
        <w:rPr>
          <w:rFonts w:cstheme="minorHAnsi"/>
        </w:rPr>
        <w:t xml:space="preserve">’s </w:t>
      </w:r>
      <w:r w:rsidR="00077471">
        <w:rPr>
          <w:rFonts w:cstheme="minorHAnsi"/>
        </w:rPr>
        <w:t xml:space="preserve">net </w:t>
      </w:r>
      <w:r w:rsidR="004D6BA4">
        <w:rPr>
          <w:rFonts w:cstheme="minorHAnsi"/>
        </w:rPr>
        <w:t xml:space="preserve">emissions </w:t>
      </w:r>
      <w:r w:rsidR="008C76F4">
        <w:rPr>
          <w:rFonts w:cstheme="minorHAnsi"/>
        </w:rPr>
        <w:t>exceeded its baseline emissions number</w:t>
      </w:r>
      <w:r w:rsidR="004D6BA4">
        <w:rPr>
          <w:rFonts w:cstheme="minorHAnsi"/>
        </w:rPr>
        <w:t xml:space="preserve"> on conclusion of the MYMP.</w:t>
      </w:r>
    </w:p>
    <w:bookmarkEnd w:id="0"/>
    <w:bookmarkEnd w:id="1"/>
    <w:p w14:paraId="423682F1" w14:textId="5617D219" w:rsidR="009A2903" w:rsidRDefault="00693522" w:rsidP="00180ADD">
      <w:pPr>
        <w:spacing w:before="240"/>
        <w:rPr>
          <w:rFonts w:cstheme="minorHAnsi"/>
        </w:rPr>
      </w:pPr>
      <w:r>
        <w:rPr>
          <w:rFonts w:cstheme="minorHAnsi"/>
        </w:rPr>
        <w:t xml:space="preserve">The </w:t>
      </w:r>
      <w:r w:rsidRPr="00731289">
        <w:t>summary</w:t>
      </w:r>
      <w:r>
        <w:rPr>
          <w:rFonts w:cstheme="minorHAnsi"/>
        </w:rPr>
        <w:t xml:space="preserve"> should be no more than </w:t>
      </w:r>
      <w:r w:rsidR="00A101BE">
        <w:rPr>
          <w:rFonts w:cstheme="minorHAnsi"/>
        </w:rPr>
        <w:t>1,000</w:t>
      </w:r>
      <w:r>
        <w:rPr>
          <w:rFonts w:cstheme="minorHAnsi"/>
        </w:rPr>
        <w:t xml:space="preserve"> words.</w:t>
      </w:r>
    </w:p>
    <w:p w14:paraId="0F966407" w14:textId="185B8573" w:rsidR="00EB3D66" w:rsidRPr="00180ADD" w:rsidRDefault="00EB3D66" w:rsidP="00180ADD">
      <w:pPr>
        <w:pStyle w:val="subsection"/>
        <w:spacing w:before="0"/>
        <w:ind w:left="0" w:firstLine="0"/>
        <w:contextualSpacing/>
        <w:rPr>
          <w:rFonts w:asciiTheme="minorHAnsi" w:hAnsiTheme="minorHAnsi" w:cstheme="minorHAnsi"/>
        </w:rPr>
      </w:pPr>
      <w:r w:rsidRPr="00180ADD">
        <w:rPr>
          <w:rFonts w:asciiTheme="minorHAnsi" w:hAnsiTheme="minorHAnsi" w:cstheme="minorHAnsi"/>
        </w:rPr>
        <w:t xml:space="preserve">Responsible emitters generally format their summary on a company letterhead. For examples of how </w:t>
      </w:r>
      <w:r w:rsidR="008D55D2" w:rsidRPr="00180ADD">
        <w:rPr>
          <w:rFonts w:asciiTheme="minorHAnsi" w:hAnsiTheme="minorHAnsi" w:cstheme="minorHAnsi"/>
        </w:rPr>
        <w:t>explanations of performance</w:t>
      </w:r>
      <w:r w:rsidRPr="00180ADD">
        <w:rPr>
          <w:rFonts w:asciiTheme="minorHAnsi" w:hAnsiTheme="minorHAnsi" w:cstheme="minorHAnsi"/>
        </w:rPr>
        <w:t xml:space="preserve"> have been formatted by other responsible emitters, you can see</w:t>
      </w:r>
      <w:r w:rsidRPr="00180ADD">
        <w:rPr>
          <w:rFonts w:asciiTheme="minorHAnsi" w:hAnsiTheme="minorHAnsi" w:cstheme="minorHAnsi"/>
          <w:bCs/>
        </w:rPr>
        <w:t xml:space="preserve"> </w:t>
      </w:r>
      <w:hyperlink r:id="rId25" w:anchor="mymp-explanation-of-performance" w:history="1">
        <w:r w:rsidR="007A3E2B" w:rsidRPr="00A55672">
          <w:rPr>
            <w:rStyle w:val="Hyperlink"/>
            <w:rFonts w:asciiTheme="minorHAnsi" w:hAnsiTheme="minorHAnsi" w:cstheme="minorHAnsi"/>
            <w:bCs/>
          </w:rPr>
          <w:t>published MYMP explanations of performance</w:t>
        </w:r>
      </w:hyperlink>
      <w:r w:rsidRPr="00180ADD">
        <w:rPr>
          <w:rStyle w:val="FootnoteReference"/>
          <w:rFonts w:asciiTheme="minorHAnsi" w:hAnsiTheme="minorHAnsi" w:cstheme="minorHAnsi"/>
          <w:bCs/>
        </w:rPr>
        <w:footnoteReference w:id="18"/>
      </w:r>
      <w:r w:rsidRPr="00180ADD">
        <w:rPr>
          <w:rFonts w:asciiTheme="minorHAnsi" w:hAnsiTheme="minorHAnsi" w:cstheme="minorHAnsi"/>
          <w:bCs/>
        </w:rPr>
        <w:t>.</w:t>
      </w:r>
    </w:p>
    <w:sectPr w:rsidR="00EB3D66" w:rsidRPr="00180ADD" w:rsidSect="00FA3ADF">
      <w:headerReference w:type="default" r:id="rId26"/>
      <w:footerReference w:type="default" r:id="rId27"/>
      <w:headerReference w:type="first" r:id="rId28"/>
      <w:footerReference w:type="first" r:id="rId29"/>
      <w:pgSz w:w="11906" w:h="16838"/>
      <w:pgMar w:top="1446" w:right="1077" w:bottom="992"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662DC" w14:textId="77777777" w:rsidR="00AE6661" w:rsidRDefault="00AE6661" w:rsidP="000D6067">
      <w:pPr>
        <w:spacing w:after="0" w:line="240" w:lineRule="auto"/>
      </w:pPr>
      <w:r>
        <w:separator/>
      </w:r>
    </w:p>
  </w:endnote>
  <w:endnote w:type="continuationSeparator" w:id="0">
    <w:p w14:paraId="670A0CBE" w14:textId="77777777" w:rsidR="00AE6661" w:rsidRDefault="00AE6661" w:rsidP="000D6067">
      <w:pPr>
        <w:spacing w:after="0" w:line="240" w:lineRule="auto"/>
      </w:pPr>
      <w:r>
        <w:continuationSeparator/>
      </w:r>
    </w:p>
  </w:endnote>
  <w:endnote w:type="continuationNotice" w:id="1">
    <w:p w14:paraId="64FBD956" w14:textId="77777777" w:rsidR="00AE6661" w:rsidRDefault="00AE6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Office">
    <w:altName w:val="Calibri"/>
    <w:charset w:val="00"/>
    <w:family w:val="swiss"/>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4448" w14:textId="7157516F" w:rsidR="00AD098D" w:rsidRDefault="00CD5512" w:rsidP="00AD098D">
    <w:pPr>
      <w:pStyle w:val="Footer"/>
    </w:pPr>
    <w:r w:rsidRPr="00AD098D">
      <w:rPr>
        <w:b/>
        <w:bCs/>
        <w:noProof/>
        <w:sz w:val="18"/>
        <w:szCs w:val="18"/>
      </w:rPr>
      <mc:AlternateContent>
        <mc:Choice Requires="wps">
          <w:drawing>
            <wp:anchor distT="0" distB="0" distL="114300" distR="114300" simplePos="0" relativeHeight="251658241" behindDoc="0" locked="0" layoutInCell="1" allowOverlap="1" wp14:anchorId="42674CC3" wp14:editId="78380022">
              <wp:simplePos x="0" y="0"/>
              <wp:positionH relativeFrom="margin">
                <wp:posOffset>-80468</wp:posOffset>
              </wp:positionH>
              <wp:positionV relativeFrom="paragraph">
                <wp:posOffset>152680</wp:posOffset>
              </wp:positionV>
              <wp:extent cx="4770755" cy="254000"/>
              <wp:effectExtent l="0" t="0" r="10795" b="1270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755" cy="254000"/>
                      </a:xfrm>
                      <a:prstGeom prst="rect">
                        <a:avLst/>
                      </a:prstGeom>
                      <a:solidFill>
                        <a:srgbClr val="FFFFFF"/>
                      </a:solidFill>
                      <a:ln w="9525">
                        <a:solidFill>
                          <a:schemeClr val="bg1"/>
                        </a:solidFill>
                        <a:miter lim="800000"/>
                        <a:headEnd/>
                        <a:tailEnd/>
                      </a:ln>
                    </wps:spPr>
                    <wps:txbx>
                      <w:txbxContent>
                        <w:p w14:paraId="277E6B8F" w14:textId="77777777" w:rsidR="00AD098D" w:rsidRPr="00B068E1" w:rsidRDefault="00AD098D" w:rsidP="00AD098D">
                          <w:pPr>
                            <w:pStyle w:val="Footer"/>
                            <w:rPr>
                              <w:color w:val="A5A5A5" w:themeColor="accent3"/>
                              <w:sz w:val="18"/>
                              <w:szCs w:val="18"/>
                              <w:u w:val="single"/>
                            </w:rPr>
                          </w:pPr>
                          <w:r w:rsidRPr="00A36133">
                            <w:rPr>
                              <w:b/>
                              <w:bCs/>
                              <w:sz w:val="18"/>
                              <w:szCs w:val="18"/>
                            </w:rPr>
                            <w:t>W:</w:t>
                          </w:r>
                          <w:r w:rsidRPr="00A36133">
                            <w:rPr>
                              <w:sz w:val="18"/>
                              <w:szCs w:val="18"/>
                            </w:rPr>
                            <w:t xml:space="preserve"> www.cleanenergyregulator.gov.au</w:t>
                          </w:r>
                          <w:r w:rsidRPr="00A36133">
                            <w:rPr>
                              <w:rStyle w:val="PageNumber"/>
                              <w:sz w:val="18"/>
                              <w:szCs w:val="18"/>
                            </w:rPr>
                            <w:t xml:space="preserve"> | </w:t>
                          </w:r>
                          <w:r w:rsidRPr="00A36133">
                            <w:rPr>
                              <w:rStyle w:val="PageNumber"/>
                              <w:b/>
                              <w:bCs/>
                              <w:sz w:val="18"/>
                              <w:szCs w:val="18"/>
                            </w:rPr>
                            <w:t>T:</w:t>
                          </w:r>
                          <w:r w:rsidRPr="00A36133">
                            <w:rPr>
                              <w:rStyle w:val="PageNumber"/>
                              <w:sz w:val="18"/>
                              <w:szCs w:val="18"/>
                            </w:rPr>
                            <w:t xml:space="preserve"> 1300 553 542 | </w:t>
                          </w:r>
                          <w:r w:rsidRPr="00A36133">
                            <w:rPr>
                              <w:rStyle w:val="PageNumber"/>
                              <w:b/>
                              <w:bCs/>
                              <w:sz w:val="18"/>
                              <w:szCs w:val="18"/>
                            </w:rPr>
                            <w:t>E:</w:t>
                          </w:r>
                          <w:r w:rsidRPr="00A36133">
                            <w:rPr>
                              <w:rStyle w:val="PageNumber"/>
                              <w:sz w:val="18"/>
                              <w:szCs w:val="18"/>
                            </w:rPr>
                            <w:t xml:space="preserve"> </w:t>
                          </w:r>
                          <w:hyperlink r:id="rId1" w:history="1">
                            <w:r w:rsidRPr="00A36133">
                              <w:rPr>
                                <w:rStyle w:val="Hyperlink"/>
                                <w:rFonts w:asciiTheme="minorHAnsi" w:hAnsiTheme="minorHAnsi"/>
                                <w:sz w:val="18"/>
                                <w:szCs w:val="18"/>
                              </w:rPr>
                              <w:t>cer-safeguardbaselines@cer.gov.au</w:t>
                            </w:r>
                          </w:hyperlink>
                        </w:p>
                        <w:p w14:paraId="1B27B1D3" w14:textId="136AF782" w:rsidR="00AD098D" w:rsidRDefault="00AD098D"/>
                      </w:txbxContent>
                    </wps:txbx>
                    <wps:bodyPr rot="0" vert="horz" wrap="square" lIns="91440" tIns="45720" rIns="91440" bIns="45720" anchor="t" anchorCtr="0">
                      <a:noAutofit/>
                    </wps:bodyPr>
                  </wps:wsp>
                </a:graphicData>
              </a:graphic>
            </wp:anchor>
          </w:drawing>
        </mc:Choice>
        <mc:Fallback>
          <w:pict>
            <v:shapetype w14:anchorId="42674CC3" id="_x0000_t202" coordsize="21600,21600" o:spt="202" path="m,l,21600r21600,l21600,xe">
              <v:stroke joinstyle="miter"/>
              <v:path gradientshapeok="t" o:connecttype="rect"/>
            </v:shapetype>
            <v:shape id="Text Box 217" o:spid="_x0000_s1026" type="#_x0000_t202" style="position:absolute;margin-left:-6.35pt;margin-top:12pt;width:375.65pt;height:20pt;z-index:25165824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" strokecolor="white [3212]">
              <v:textbox>
                <w:txbxContent>
                  <w:p w14:paraId="277E6B8F" w14:textId="77777777" w:rsidR="00AD098D" w:rsidRPr="00B068E1" w:rsidRDefault="00AD098D" w:rsidP="00AD098D">
                    <w:pPr>
                      <w:pStyle w:val="Footer"/>
                      <w:rPr>
                        <w:color w:val="A5A5A5" w:themeColor="accent3"/>
                        <w:sz w:val="18"/>
                        <w:szCs w:val="18"/>
                        <w:u w:val="single"/>
                      </w:rPr>
                    </w:pPr>
                    <w:r w:rsidRPr="00A36133">
                      <w:rPr>
                        <w:b/>
                        <w:bCs/>
                        <w:sz w:val="18"/>
                        <w:szCs w:val="18"/>
                      </w:rPr>
                      <w:t>W:</w:t>
                    </w:r>
                    <w:r w:rsidRPr="00A36133">
                      <w:rPr>
                        <w:sz w:val="18"/>
                        <w:szCs w:val="18"/>
                      </w:rPr>
                      <w:t xml:space="preserve"> www.cleanenergyregulator.gov.au</w:t>
                    </w:r>
                    <w:r w:rsidRPr="00A36133">
                      <w:rPr>
                        <w:rStyle w:val="PageNumber"/>
                        <w:sz w:val="18"/>
                        <w:szCs w:val="18"/>
                      </w:rPr>
                      <w:t xml:space="preserve"> | </w:t>
                    </w:r>
                    <w:r w:rsidRPr="00A36133">
                      <w:rPr>
                        <w:rStyle w:val="PageNumber"/>
                        <w:b/>
                        <w:bCs/>
                        <w:sz w:val="18"/>
                        <w:szCs w:val="18"/>
                      </w:rPr>
                      <w:t>T:</w:t>
                    </w:r>
                    <w:r w:rsidRPr="00A36133">
                      <w:rPr>
                        <w:rStyle w:val="PageNumber"/>
                        <w:sz w:val="18"/>
                        <w:szCs w:val="18"/>
                      </w:rPr>
                      <w:t xml:space="preserve"> 1300 553 542 | </w:t>
                    </w:r>
                    <w:r w:rsidRPr="00A36133">
                      <w:rPr>
                        <w:rStyle w:val="PageNumber"/>
                        <w:b/>
                        <w:bCs/>
                        <w:sz w:val="18"/>
                        <w:szCs w:val="18"/>
                      </w:rPr>
                      <w:t>E:</w:t>
                    </w:r>
                    <w:r w:rsidRPr="00A36133">
                      <w:rPr>
                        <w:rStyle w:val="PageNumber"/>
                        <w:sz w:val="18"/>
                        <w:szCs w:val="18"/>
                      </w:rPr>
                      <w:t xml:space="preserve"> </w:t>
                    </w:r>
                    <w:hyperlink r:id="rId2" w:history="1">
                      <w:r w:rsidRPr="00A36133">
                        <w:rPr>
                          <w:rStyle w:val="Hyperlink"/>
                          <w:rFonts w:asciiTheme="minorHAnsi" w:hAnsiTheme="minorHAnsi"/>
                          <w:sz w:val="18"/>
                          <w:szCs w:val="18"/>
                        </w:rPr>
                        <w:t>cer-safeguardbaselines@cer.gov.au</w:t>
                      </w:r>
                    </w:hyperlink>
                  </w:p>
                  <w:p w14:paraId="1B27B1D3" w14:textId="136AF782" w:rsidR="00AD098D" w:rsidRDefault="00AD098D"/>
                </w:txbxContent>
              </v:textbox>
              <w10:wrap type="square" anchorx="margin"/>
            </v:shape>
          </w:pict>
        </mc:Fallback>
      </mc:AlternateContent>
    </w:r>
  </w:p>
  <w:p w14:paraId="4342A1B0" w14:textId="18402EFD" w:rsidR="00AD098D" w:rsidRDefault="00000000">
    <w:pPr>
      <w:pStyle w:val="Footer"/>
      <w:jc w:val="right"/>
    </w:pPr>
    <w:sdt>
      <w:sdtPr>
        <w:id w:val="-1926719578"/>
        <w:docPartObj>
          <w:docPartGallery w:val="Page Numbers (Bottom of Page)"/>
          <w:docPartUnique/>
        </w:docPartObj>
      </w:sdtPr>
      <w:sdtEndPr>
        <w:rPr>
          <w:noProof/>
        </w:rPr>
      </w:sdtEndPr>
      <w:sdtContent>
        <w:r w:rsidR="00AD098D">
          <w:fldChar w:fldCharType="begin"/>
        </w:r>
        <w:r w:rsidR="00AD098D">
          <w:instrText xml:space="preserve"> PAGE   \* MERGEFORMAT </w:instrText>
        </w:r>
        <w:r w:rsidR="00AD098D">
          <w:fldChar w:fldCharType="separate"/>
        </w:r>
        <w:r w:rsidR="00AD098D">
          <w:rPr>
            <w:noProof/>
          </w:rPr>
          <w:t>2</w:t>
        </w:r>
        <w:r w:rsidR="00AD098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85FF" w14:textId="606B6C63" w:rsidR="000D6067" w:rsidRDefault="00530786">
    <w:pPr>
      <w:pStyle w:val="Footer"/>
    </w:pPr>
    <w:r>
      <w:rPr>
        <w:noProof/>
      </w:rPr>
      <w:drawing>
        <wp:inline distT="0" distB="0" distL="0" distR="0" wp14:anchorId="1429FAB8" wp14:editId="298415C6">
          <wp:extent cx="2133416" cy="6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F46DA" w14:textId="77777777" w:rsidR="00AE6661" w:rsidRDefault="00AE6661" w:rsidP="000D6067">
      <w:pPr>
        <w:spacing w:after="0" w:line="240" w:lineRule="auto"/>
      </w:pPr>
      <w:r>
        <w:separator/>
      </w:r>
    </w:p>
  </w:footnote>
  <w:footnote w:type="continuationSeparator" w:id="0">
    <w:p w14:paraId="7738ED48" w14:textId="77777777" w:rsidR="00AE6661" w:rsidRDefault="00AE6661" w:rsidP="000D6067">
      <w:pPr>
        <w:spacing w:after="0" w:line="240" w:lineRule="auto"/>
      </w:pPr>
      <w:r>
        <w:continuationSeparator/>
      </w:r>
    </w:p>
  </w:footnote>
  <w:footnote w:type="continuationNotice" w:id="1">
    <w:p w14:paraId="71184A26" w14:textId="77777777" w:rsidR="00AE6661" w:rsidRDefault="00AE6661">
      <w:pPr>
        <w:spacing w:after="0" w:line="240" w:lineRule="auto"/>
      </w:pPr>
    </w:p>
  </w:footnote>
  <w:footnote w:id="2">
    <w:p w14:paraId="1A63D6AD" w14:textId="5749C81F" w:rsidR="00C22B0F" w:rsidRPr="00C61686" w:rsidRDefault="00C22B0F" w:rsidP="00C22B0F">
      <w:pPr>
        <w:pStyle w:val="FootnoteText"/>
        <w:rPr>
          <w:sz w:val="18"/>
          <w:szCs w:val="18"/>
        </w:rPr>
      </w:pPr>
      <w:r w:rsidRPr="009A21CF">
        <w:rPr>
          <w:rStyle w:val="FootnoteReference"/>
          <w:sz w:val="18"/>
          <w:szCs w:val="18"/>
        </w:rPr>
        <w:footnoteRef/>
      </w:r>
      <w:r w:rsidRPr="00C61686">
        <w:rPr>
          <w:sz w:val="18"/>
          <w:szCs w:val="18"/>
        </w:rPr>
        <w:t xml:space="preserve"> </w:t>
      </w:r>
      <w:r w:rsidR="00AD6B02" w:rsidRPr="001D141C">
        <w:t>https://www.legislation.gov.au/Series/F2015L01637</w:t>
      </w:r>
      <w:r w:rsidRPr="00966796">
        <w:t xml:space="preserve"> </w:t>
      </w:r>
    </w:p>
  </w:footnote>
  <w:footnote w:id="3">
    <w:p w14:paraId="032F7AE0" w14:textId="448F26BA" w:rsidR="00C22B0F" w:rsidRPr="00C61686" w:rsidRDefault="00C22B0F" w:rsidP="00C22B0F">
      <w:pPr>
        <w:pStyle w:val="FootnoteText"/>
        <w:rPr>
          <w:sz w:val="18"/>
          <w:szCs w:val="18"/>
        </w:rPr>
      </w:pPr>
      <w:r w:rsidRPr="00C61686">
        <w:rPr>
          <w:rStyle w:val="FootnoteReference"/>
          <w:sz w:val="18"/>
          <w:szCs w:val="18"/>
        </w:rPr>
        <w:footnoteRef/>
      </w:r>
      <w:r w:rsidRPr="00C61686">
        <w:rPr>
          <w:sz w:val="18"/>
          <w:szCs w:val="18"/>
        </w:rPr>
        <w:t xml:space="preserve"> </w:t>
      </w:r>
      <w:r w:rsidR="00AD6B02" w:rsidRPr="001D141C">
        <w:t>https://www.legislation.gov.au/Series/C2007A00175</w:t>
      </w:r>
      <w:r w:rsidRPr="00966796">
        <w:rPr>
          <w:rStyle w:val="Hyperlink"/>
          <w:sz w:val="20"/>
        </w:rPr>
        <w:t xml:space="preserve"> </w:t>
      </w:r>
    </w:p>
  </w:footnote>
  <w:footnote w:id="4">
    <w:p w14:paraId="3CBADCFD" w14:textId="071FD2E8" w:rsidR="001D1745" w:rsidRPr="000203F0" w:rsidRDefault="001D1745">
      <w:pPr>
        <w:pStyle w:val="FootnoteText"/>
        <w:rPr>
          <w:sz w:val="18"/>
          <w:szCs w:val="18"/>
        </w:rPr>
      </w:pPr>
      <w:r w:rsidRPr="000203F0">
        <w:rPr>
          <w:rStyle w:val="FootnoteReference"/>
          <w:sz w:val="18"/>
          <w:szCs w:val="18"/>
        </w:rPr>
        <w:footnoteRef/>
      </w:r>
      <w:r w:rsidRPr="000203F0">
        <w:rPr>
          <w:sz w:val="18"/>
          <w:szCs w:val="18"/>
        </w:rPr>
        <w:t xml:space="preserve"> </w:t>
      </w:r>
      <w:r w:rsidRPr="000203F0">
        <w:rPr>
          <w:rFonts w:cstheme="minorHAnsi"/>
          <w:sz w:val="18"/>
          <w:szCs w:val="18"/>
        </w:rPr>
        <w:t>https://www.legislation.gov.au/F2015L01637/latest/versions</w:t>
      </w:r>
    </w:p>
  </w:footnote>
  <w:footnote w:id="5">
    <w:p w14:paraId="1155178B" w14:textId="77777777" w:rsidR="003B1B28" w:rsidRPr="00D9116E" w:rsidRDefault="003B1B28" w:rsidP="003B1B28">
      <w:pPr>
        <w:pStyle w:val="FootnoteText"/>
        <w:rPr>
          <w:sz w:val="18"/>
          <w:szCs w:val="18"/>
        </w:rPr>
      </w:pPr>
      <w:r w:rsidRPr="00D9116E">
        <w:rPr>
          <w:rStyle w:val="FootnoteReference"/>
          <w:sz w:val="18"/>
          <w:szCs w:val="18"/>
        </w:rPr>
        <w:footnoteRef/>
      </w:r>
      <w:r w:rsidRPr="00D9116E">
        <w:rPr>
          <w:sz w:val="18"/>
          <w:szCs w:val="18"/>
        </w:rPr>
        <w:t xml:space="preserve"> https://www.legislation.gov.au/C2007A00175/latest/versions</w:t>
      </w:r>
    </w:p>
  </w:footnote>
  <w:footnote w:id="6">
    <w:p w14:paraId="0874E6A6" w14:textId="437FC0AA" w:rsidR="003B1B28" w:rsidRDefault="003B1B28" w:rsidP="003B1B28">
      <w:pPr>
        <w:pStyle w:val="FootnoteText"/>
      </w:pPr>
      <w:r w:rsidRPr="00D9116E">
        <w:rPr>
          <w:rStyle w:val="FootnoteReference"/>
          <w:sz w:val="18"/>
          <w:szCs w:val="18"/>
        </w:rPr>
        <w:footnoteRef/>
      </w:r>
      <w:r w:rsidRPr="00D9116E">
        <w:rPr>
          <w:sz w:val="18"/>
          <w:szCs w:val="18"/>
        </w:rPr>
        <w:t xml:space="preserve"> </w:t>
      </w:r>
      <w:r w:rsidRPr="000568F0">
        <w:rPr>
          <w:rFonts w:ascii="Calibri" w:hAnsi="Calibri"/>
          <w:sz w:val="18"/>
          <w:szCs w:val="18"/>
        </w:rPr>
        <w:t>https://www.legislation.gov.au/F2008L02230/latest/text</w:t>
      </w:r>
    </w:p>
  </w:footnote>
  <w:footnote w:id="7">
    <w:p w14:paraId="5459B766" w14:textId="5A5601D5" w:rsidR="00812777" w:rsidRPr="00812777" w:rsidRDefault="00812777">
      <w:pPr>
        <w:pStyle w:val="FootnoteText"/>
        <w:rPr>
          <w:sz w:val="18"/>
          <w:szCs w:val="18"/>
        </w:rPr>
      </w:pPr>
      <w:r w:rsidRPr="00FC789C">
        <w:rPr>
          <w:rStyle w:val="FootnoteReference"/>
          <w:sz w:val="18"/>
          <w:szCs w:val="18"/>
        </w:rPr>
        <w:footnoteRef/>
      </w:r>
      <w:r w:rsidRPr="00FC789C">
        <w:rPr>
          <w:sz w:val="18"/>
          <w:szCs w:val="18"/>
        </w:rPr>
        <w:t xml:space="preserve"> </w:t>
      </w:r>
      <w:r w:rsidR="000203F0" w:rsidRPr="00FC789C">
        <w:rPr>
          <w:rFonts w:cstheme="minorHAnsi"/>
          <w:sz w:val="18"/>
          <w:szCs w:val="18"/>
        </w:rPr>
        <w:t>https://www.legislation.gov.au/F2015L01637/latest/versions</w:t>
      </w:r>
      <w:r w:rsidR="000203F0">
        <w:rPr>
          <w:rFonts w:cstheme="minorHAnsi"/>
          <w:sz w:val="18"/>
          <w:szCs w:val="18"/>
        </w:rPr>
        <w:t xml:space="preserve"> </w:t>
      </w:r>
    </w:p>
  </w:footnote>
  <w:footnote w:id="8">
    <w:p w14:paraId="3BE38592" w14:textId="7FEA647D" w:rsidR="00B76A09" w:rsidRDefault="00B76A09" w:rsidP="00B76A09">
      <w:pPr>
        <w:pStyle w:val="FootnoteText"/>
      </w:pPr>
      <w:r>
        <w:rPr>
          <w:rStyle w:val="FootnoteReference"/>
        </w:rPr>
        <w:footnoteRef/>
      </w:r>
      <w:r>
        <w:t xml:space="preserve"> </w:t>
      </w:r>
      <w:r w:rsidR="00C7639F" w:rsidRPr="00521440">
        <w:rPr>
          <w:sz w:val="18"/>
          <w:szCs w:val="18"/>
        </w:rPr>
        <w:t>https://cer.gov.au/schemes/national-greenhouse-and-energy-reporting-scheme/about-emissions-and-energy-data/emissions#types-of-emissions</w:t>
      </w:r>
      <w:r w:rsidR="00C7639F">
        <w:rPr>
          <w:sz w:val="18"/>
          <w:szCs w:val="18"/>
        </w:rPr>
        <w:t xml:space="preserve"> </w:t>
      </w:r>
    </w:p>
  </w:footnote>
  <w:footnote w:id="9">
    <w:p w14:paraId="28F8F9A9" w14:textId="611E60D5" w:rsidR="00846369" w:rsidRPr="00C7639F" w:rsidRDefault="00846369" w:rsidP="00846369">
      <w:pPr>
        <w:pStyle w:val="FootnoteText"/>
        <w:rPr>
          <w:sz w:val="18"/>
          <w:szCs w:val="18"/>
        </w:rPr>
      </w:pPr>
      <w:r w:rsidRPr="00D03436">
        <w:rPr>
          <w:rStyle w:val="FootnoteReference"/>
          <w:sz w:val="18"/>
          <w:szCs w:val="18"/>
        </w:rPr>
        <w:footnoteRef/>
      </w:r>
      <w:r w:rsidRPr="00D03436">
        <w:rPr>
          <w:sz w:val="18"/>
          <w:szCs w:val="18"/>
        </w:rPr>
        <w:t xml:space="preserve"> </w:t>
      </w:r>
      <w:r w:rsidR="00A74E5A" w:rsidRPr="00A74E5A">
        <w:t>https://onlineservices.cer.gov.au/</w:t>
      </w:r>
    </w:p>
  </w:footnote>
  <w:footnote w:id="10">
    <w:p w14:paraId="5EBC5CA5" w14:textId="77777777" w:rsidR="00E36E85" w:rsidRDefault="00E36E85" w:rsidP="00E36E85">
      <w:pPr>
        <w:pStyle w:val="FootnoteText"/>
      </w:pPr>
      <w:r>
        <w:rPr>
          <w:rStyle w:val="FootnoteReference"/>
        </w:rPr>
        <w:footnoteRef/>
      </w:r>
      <w:r>
        <w:t xml:space="preserve"> </w:t>
      </w:r>
      <w:r w:rsidRPr="004D3978">
        <w:t>https://www.cleanenergyregulator.gov.au/OSR/online-services</w:t>
      </w:r>
    </w:p>
  </w:footnote>
  <w:footnote w:id="11">
    <w:p w14:paraId="126CBBB5" w14:textId="5226932A" w:rsidR="001369BB" w:rsidRPr="00B465FC" w:rsidRDefault="001369BB" w:rsidP="001369BB">
      <w:pPr>
        <w:pStyle w:val="FootnoteText"/>
        <w:rPr>
          <w:sz w:val="18"/>
          <w:szCs w:val="18"/>
        </w:rPr>
      </w:pPr>
      <w:r>
        <w:rPr>
          <w:rStyle w:val="FootnoteReference"/>
        </w:rPr>
        <w:footnoteRef/>
      </w:r>
      <w:r>
        <w:t xml:space="preserve"> </w:t>
      </w:r>
      <w:r w:rsidR="001F7B86" w:rsidRPr="00180ADD">
        <w:rPr>
          <w:sz w:val="18"/>
          <w:szCs w:val="18"/>
        </w:rPr>
        <w:t>https://cer.gov.au/schemes/national-greenhouse-and-energy-reporting-scheme/assess-your-obligations#assess-if-you-have-to-report</w:t>
      </w:r>
    </w:p>
  </w:footnote>
  <w:footnote w:id="12">
    <w:p w14:paraId="7069D136" w14:textId="290F4307" w:rsidR="001369BB" w:rsidRPr="00B465FC" w:rsidRDefault="001369BB" w:rsidP="001369BB">
      <w:pPr>
        <w:pStyle w:val="FootnoteText"/>
        <w:rPr>
          <w:sz w:val="18"/>
          <w:szCs w:val="18"/>
        </w:rPr>
      </w:pPr>
      <w:r w:rsidRPr="00B465FC">
        <w:rPr>
          <w:rStyle w:val="FootnoteReference"/>
          <w:sz w:val="18"/>
          <w:szCs w:val="18"/>
        </w:rPr>
        <w:footnoteRef/>
      </w:r>
      <w:r w:rsidRPr="00B465FC">
        <w:rPr>
          <w:sz w:val="18"/>
          <w:szCs w:val="18"/>
        </w:rPr>
        <w:t xml:space="preserve"> </w:t>
      </w:r>
      <w:r w:rsidR="00B465FC" w:rsidRPr="00DD2BAF">
        <w:rPr>
          <w:sz w:val="18"/>
          <w:szCs w:val="18"/>
        </w:rPr>
        <w:t>https://cer.gov.au/document_page/nger-online-services-user-guide</w:t>
      </w:r>
    </w:p>
  </w:footnote>
  <w:footnote w:id="13">
    <w:p w14:paraId="3794B829" w14:textId="7D880CBA" w:rsidR="00F737AC" w:rsidRDefault="00F737AC" w:rsidP="00F737AC">
      <w:pPr>
        <w:pStyle w:val="FootnoteText"/>
      </w:pPr>
      <w:r w:rsidRPr="00B465FC">
        <w:rPr>
          <w:rStyle w:val="FootnoteReference"/>
          <w:sz w:val="18"/>
          <w:szCs w:val="18"/>
        </w:rPr>
        <w:footnoteRef/>
      </w:r>
      <w:r w:rsidRPr="00B465FC">
        <w:rPr>
          <w:sz w:val="18"/>
          <w:szCs w:val="18"/>
        </w:rPr>
        <w:t xml:space="preserve"> </w:t>
      </w:r>
      <w:r w:rsidRPr="00DD2BAF">
        <w:rPr>
          <w:sz w:val="18"/>
          <w:szCs w:val="18"/>
        </w:rPr>
        <w:t>https://www.cleanenergyregulator.gov.au/NGER/Reporting-cycle/Register-and-deregister</w:t>
      </w:r>
      <w:r w:rsidRPr="00C906A2">
        <w:rPr>
          <w:sz w:val="18"/>
          <w:szCs w:val="18"/>
        </w:rPr>
        <w:t xml:space="preserve"> </w:t>
      </w:r>
    </w:p>
  </w:footnote>
  <w:footnote w:id="14">
    <w:p w14:paraId="440F5E8F" w14:textId="3491A104" w:rsidR="005F33EE" w:rsidRDefault="005F33EE">
      <w:pPr>
        <w:pStyle w:val="FootnoteText"/>
      </w:pPr>
      <w:r>
        <w:rPr>
          <w:rStyle w:val="FootnoteReference"/>
        </w:rPr>
        <w:footnoteRef/>
      </w:r>
      <w:r>
        <w:t xml:space="preserve"> </w:t>
      </w:r>
      <w:r w:rsidRPr="00180ADD">
        <w:rPr>
          <w:sz w:val="18"/>
          <w:szCs w:val="18"/>
        </w:rPr>
        <w:t>https://cer.gov.au/about-us/contact-us</w:t>
      </w:r>
    </w:p>
  </w:footnote>
  <w:footnote w:id="15">
    <w:p w14:paraId="7F78395D" w14:textId="5E8D165C" w:rsidR="009D39F3" w:rsidRDefault="009D39F3">
      <w:pPr>
        <w:pStyle w:val="FootnoteText"/>
      </w:pPr>
      <w:r>
        <w:rPr>
          <w:rStyle w:val="FootnoteReference"/>
        </w:rPr>
        <w:footnoteRef/>
      </w:r>
      <w:r>
        <w:t xml:space="preserve"> </w:t>
      </w:r>
      <w:r w:rsidRPr="009D39F3">
        <w:t>https://cer.gov.au/markets/reports-and-data/safeguard-data/multi-year-monitoring-period-data#mymp-emissions-reduction-summary-plan</w:t>
      </w:r>
    </w:p>
  </w:footnote>
  <w:footnote w:id="16">
    <w:p w14:paraId="44CDC790" w14:textId="741BD80F" w:rsidR="00FA6664" w:rsidRDefault="00FA6664">
      <w:pPr>
        <w:pStyle w:val="FootnoteText"/>
      </w:pPr>
      <w:r>
        <w:rPr>
          <w:rStyle w:val="FootnoteReference"/>
        </w:rPr>
        <w:footnoteRef/>
      </w:r>
      <w:r>
        <w:t xml:space="preserve"> </w:t>
      </w:r>
      <w:r w:rsidRPr="00FA6664">
        <w:t>https://cer.gov.au/markets/reports-and-data/safeguard-data</w:t>
      </w:r>
    </w:p>
  </w:footnote>
  <w:footnote w:id="17">
    <w:p w14:paraId="189FB5D3" w14:textId="7EF60ACF" w:rsidR="00FE45BF" w:rsidRDefault="00FE45BF" w:rsidP="00FE45BF">
      <w:pPr>
        <w:pStyle w:val="FootnoteText"/>
      </w:pPr>
      <w:r w:rsidRPr="002F648B">
        <w:rPr>
          <w:rStyle w:val="FootnoteReference"/>
          <w:sz w:val="18"/>
          <w:szCs w:val="18"/>
        </w:rPr>
        <w:footnoteRef/>
      </w:r>
      <w:r w:rsidRPr="002F648B">
        <w:rPr>
          <w:sz w:val="18"/>
          <w:szCs w:val="18"/>
        </w:rPr>
        <w:t xml:space="preserve"> </w:t>
      </w:r>
      <w:r w:rsidR="007F352F" w:rsidRPr="007F352F">
        <w:rPr>
          <w:sz w:val="18"/>
          <w:szCs w:val="18"/>
        </w:rPr>
        <w:t>https://cer.gov.au/schemes/national-greenhouse-and-energy-reporting-scheme/about-emissions-and-energy-data#:~:text=Application%20for%20information%20not%20to%20be%20published</w:t>
      </w:r>
    </w:p>
  </w:footnote>
  <w:footnote w:id="18">
    <w:p w14:paraId="2F7C06F9" w14:textId="5823C45D" w:rsidR="00EB3D66" w:rsidRDefault="00EB3D66" w:rsidP="00EB3D66">
      <w:pPr>
        <w:pStyle w:val="FootnoteText"/>
      </w:pPr>
      <w:r>
        <w:rPr>
          <w:rStyle w:val="FootnoteReference"/>
        </w:rPr>
        <w:footnoteRef/>
      </w:r>
      <w:r>
        <w:t xml:space="preserve"> </w:t>
      </w:r>
      <w:r w:rsidR="007A3E2B" w:rsidRPr="007A3E2B">
        <w:t>https://cer.gov.au/markets/reports-and-data/safeguard-data/multi-year-monitoring-period-data#mymp-explanation-of-performance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F27F" w14:textId="17C0E6C2" w:rsidR="003433C7" w:rsidRDefault="003433C7">
    <w:pPr>
      <w:pStyle w:val="Header"/>
    </w:pPr>
    <w:r>
      <w:rPr>
        <w:noProof/>
      </w:rPr>
      <w:drawing>
        <wp:anchor distT="0" distB="0" distL="114300" distR="114300" simplePos="0" relativeHeight="251658240" behindDoc="0" locked="0" layoutInCell="1" allowOverlap="1" wp14:anchorId="7B88D70D" wp14:editId="51C2529C">
          <wp:simplePos x="0" y="0"/>
          <wp:positionH relativeFrom="column">
            <wp:posOffset>4889666</wp:posOffset>
          </wp:positionH>
          <wp:positionV relativeFrom="paragraph">
            <wp:posOffset>140003</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404FF0">
      <w:rPr>
        <w:noProof/>
      </w:rPr>
      <w:drawing>
        <wp:inline distT="0" distB="0" distL="0" distR="0" wp14:anchorId="6B111B86" wp14:editId="62BEED2D">
          <wp:extent cx="2628000" cy="617737"/>
          <wp:effectExtent l="0" t="0" r="1270" b="0"/>
          <wp:docPr id="7" name="Picture 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p w14:paraId="5AA7F386" w14:textId="1AF72E88" w:rsidR="000D6067" w:rsidRDefault="000D6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A39BC" w14:textId="3082C367" w:rsidR="000D6067" w:rsidRDefault="006E28F6">
    <w:pPr>
      <w:pStyle w:val="Header"/>
    </w:pPr>
    <w:r>
      <w:rPr>
        <w:noProof/>
      </w:rPr>
      <w:drawing>
        <wp:inline distT="0" distB="0" distL="0" distR="0" wp14:anchorId="238F1133" wp14:editId="42938FA5">
          <wp:extent cx="2628000" cy="617737"/>
          <wp:effectExtent l="0" t="0" r="1270" b="5080"/>
          <wp:docPr id="8" name="Picture 8"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43B"/>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color w:val="auto"/>
        <w:sz w:val="27"/>
        <w:szCs w:val="27"/>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 w15:restartNumberingAfterBreak="0">
    <w:nsid w:val="001A22F1"/>
    <w:multiLevelType w:val="multilevel"/>
    <w:tmpl w:val="77B286C0"/>
    <w:lvl w:ilvl="0">
      <w:start w:val="1"/>
      <w:numFmt w:val="decimal"/>
      <w:lvlText w:val="Part %1"/>
      <w:lvlJc w:val="left"/>
      <w:pPr>
        <w:ind w:left="0" w:firstLine="0"/>
      </w:pPr>
      <w:rPr>
        <w:rFonts w:hint="default"/>
        <w:color w:val="auto"/>
      </w:rPr>
    </w:lvl>
    <w:lvl w:ilvl="1">
      <w:start w:val="1"/>
      <w:numFmt w:val="decimal"/>
      <w:lvlText w:val="%1.1"/>
      <w:lvlJc w:val="left"/>
      <w:pPr>
        <w:ind w:left="-618" w:firstLine="618"/>
      </w:pPr>
      <w:rPr>
        <w:rFonts w:hint="default"/>
      </w:rPr>
    </w:lvl>
    <w:lvl w:ilvl="2">
      <w:start w:val="1"/>
      <w:numFmt w:val="none"/>
      <w:lvlText w:val="2.1.3"/>
      <w:lvlJc w:val="left"/>
      <w:pPr>
        <w:ind w:left="-618" w:firstLine="618"/>
      </w:pPr>
      <w:rPr>
        <w:rFonts w:hint="default"/>
        <w:color w:val="auto"/>
        <w:sz w:val="27"/>
        <w:szCs w:val="27"/>
      </w:rPr>
    </w:lvl>
    <w:lvl w:ilvl="3">
      <w:start w:val="1"/>
      <w:numFmt w:val="decimal"/>
      <w:lvlText w:val="%1.%2.%3.%4"/>
      <w:lvlJc w:val="left"/>
      <w:pPr>
        <w:ind w:left="-447" w:firstLine="447"/>
      </w:pPr>
      <w:rPr>
        <w:rFonts w:asciiTheme="minorHAnsi" w:hAnsiTheme="minorHAnsi" w:cstheme="minorHAnsi" w:hint="default"/>
        <w:color w:val="auto"/>
      </w:rPr>
    </w:lvl>
    <w:lvl w:ilvl="4">
      <w:start w:val="1"/>
      <w:numFmt w:val="decimal"/>
      <w:lvlText w:val="%1.%2.%3.%4.%5"/>
      <w:lvlJc w:val="left"/>
      <w:pPr>
        <w:ind w:left="-867" w:hanging="431"/>
      </w:pPr>
      <w:rPr>
        <w:rFonts w:hint="default"/>
      </w:rPr>
    </w:lvl>
    <w:lvl w:ilvl="5">
      <w:start w:val="1"/>
      <w:numFmt w:val="decimal"/>
      <w:lvlText w:val="%1.%2.%3.%4.%5.%6"/>
      <w:lvlJc w:val="left"/>
      <w:pPr>
        <w:ind w:left="-867" w:hanging="431"/>
      </w:pPr>
      <w:rPr>
        <w:rFonts w:hint="default"/>
      </w:rPr>
    </w:lvl>
    <w:lvl w:ilvl="6">
      <w:start w:val="1"/>
      <w:numFmt w:val="decimal"/>
      <w:lvlText w:val="%1.%2.%3.%4.%5.%6.%7"/>
      <w:lvlJc w:val="left"/>
      <w:pPr>
        <w:ind w:left="-867" w:hanging="431"/>
      </w:pPr>
      <w:rPr>
        <w:rFonts w:hint="default"/>
      </w:rPr>
    </w:lvl>
    <w:lvl w:ilvl="7">
      <w:start w:val="1"/>
      <w:numFmt w:val="decimal"/>
      <w:lvlText w:val="%1.%2.%3.%4.%5.%6.%7.%8"/>
      <w:lvlJc w:val="left"/>
      <w:pPr>
        <w:ind w:left="-867" w:hanging="431"/>
      </w:pPr>
      <w:rPr>
        <w:rFonts w:hint="default"/>
      </w:rPr>
    </w:lvl>
    <w:lvl w:ilvl="8">
      <w:start w:val="1"/>
      <w:numFmt w:val="decimal"/>
      <w:lvlText w:val="%1.%2.%3.%4.%5.%6.%7.%8.%9"/>
      <w:lvlJc w:val="left"/>
      <w:pPr>
        <w:ind w:left="-867" w:hanging="431"/>
      </w:pPr>
      <w:rPr>
        <w:rFonts w:hint="default"/>
      </w:rPr>
    </w:lvl>
  </w:abstractNum>
  <w:abstractNum w:abstractNumId="2" w15:restartNumberingAfterBreak="0">
    <w:nsid w:val="007D71C7"/>
    <w:multiLevelType w:val="hybridMultilevel"/>
    <w:tmpl w:val="78CEEF16"/>
    <w:lvl w:ilvl="0" w:tplc="6ABE5874">
      <w:start w:val="1"/>
      <w:numFmt w:val="bullet"/>
      <w:lvlText w:val=""/>
      <w:lvlJc w:val="left"/>
      <w:pPr>
        <w:ind w:left="644" w:hanging="360"/>
      </w:pPr>
      <w:rPr>
        <w:rFonts w:ascii="Symbol" w:hAnsi="Symbol" w:hint="default"/>
        <w:color w:val="006EA6"/>
      </w:rPr>
    </w:lvl>
    <w:lvl w:ilvl="1" w:tplc="0C090019">
      <w:start w:val="1"/>
      <w:numFmt w:val="lowerLetter"/>
      <w:lvlText w:val="%2."/>
      <w:lvlJc w:val="left"/>
      <w:pPr>
        <w:ind w:left="1490" w:hanging="360"/>
      </w:p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3" w15:restartNumberingAfterBreak="0">
    <w:nsid w:val="01931F45"/>
    <w:multiLevelType w:val="hybridMultilevel"/>
    <w:tmpl w:val="43740814"/>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3FC02B6"/>
    <w:multiLevelType w:val="hybridMultilevel"/>
    <w:tmpl w:val="6ECAD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7C2E8A"/>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6" w15:restartNumberingAfterBreak="0">
    <w:nsid w:val="048F0E04"/>
    <w:multiLevelType w:val="hybridMultilevel"/>
    <w:tmpl w:val="E5C42516"/>
    <w:lvl w:ilvl="0" w:tplc="359C21F4">
      <w:start w:val="1"/>
      <w:numFmt w:val="bullet"/>
      <w:lvlText w:val=""/>
      <w:lvlJc w:val="left"/>
      <w:pPr>
        <w:ind w:left="1480" w:hanging="360"/>
      </w:pPr>
      <w:rPr>
        <w:rFonts w:ascii="Symbol" w:hAnsi="Symbol"/>
      </w:rPr>
    </w:lvl>
    <w:lvl w:ilvl="1" w:tplc="DC487AF6">
      <w:start w:val="1"/>
      <w:numFmt w:val="bullet"/>
      <w:lvlText w:val=""/>
      <w:lvlJc w:val="left"/>
      <w:pPr>
        <w:ind w:left="1480" w:hanging="360"/>
      </w:pPr>
      <w:rPr>
        <w:rFonts w:ascii="Symbol" w:hAnsi="Symbol"/>
      </w:rPr>
    </w:lvl>
    <w:lvl w:ilvl="2" w:tplc="C94CFBA8">
      <w:start w:val="1"/>
      <w:numFmt w:val="bullet"/>
      <w:lvlText w:val=""/>
      <w:lvlJc w:val="left"/>
      <w:pPr>
        <w:ind w:left="1480" w:hanging="360"/>
      </w:pPr>
      <w:rPr>
        <w:rFonts w:ascii="Symbol" w:hAnsi="Symbol"/>
      </w:rPr>
    </w:lvl>
    <w:lvl w:ilvl="3" w:tplc="18AC04C2">
      <w:start w:val="1"/>
      <w:numFmt w:val="bullet"/>
      <w:lvlText w:val=""/>
      <w:lvlJc w:val="left"/>
      <w:pPr>
        <w:ind w:left="1480" w:hanging="360"/>
      </w:pPr>
      <w:rPr>
        <w:rFonts w:ascii="Symbol" w:hAnsi="Symbol"/>
      </w:rPr>
    </w:lvl>
    <w:lvl w:ilvl="4" w:tplc="CB7AA60A">
      <w:start w:val="1"/>
      <w:numFmt w:val="bullet"/>
      <w:lvlText w:val=""/>
      <w:lvlJc w:val="left"/>
      <w:pPr>
        <w:ind w:left="1480" w:hanging="360"/>
      </w:pPr>
      <w:rPr>
        <w:rFonts w:ascii="Symbol" w:hAnsi="Symbol"/>
      </w:rPr>
    </w:lvl>
    <w:lvl w:ilvl="5" w:tplc="367809DA">
      <w:start w:val="1"/>
      <w:numFmt w:val="bullet"/>
      <w:lvlText w:val=""/>
      <w:lvlJc w:val="left"/>
      <w:pPr>
        <w:ind w:left="1480" w:hanging="360"/>
      </w:pPr>
      <w:rPr>
        <w:rFonts w:ascii="Symbol" w:hAnsi="Symbol"/>
      </w:rPr>
    </w:lvl>
    <w:lvl w:ilvl="6" w:tplc="6E7CEBB4">
      <w:start w:val="1"/>
      <w:numFmt w:val="bullet"/>
      <w:lvlText w:val=""/>
      <w:lvlJc w:val="left"/>
      <w:pPr>
        <w:ind w:left="1480" w:hanging="360"/>
      </w:pPr>
      <w:rPr>
        <w:rFonts w:ascii="Symbol" w:hAnsi="Symbol"/>
      </w:rPr>
    </w:lvl>
    <w:lvl w:ilvl="7" w:tplc="FE66230C">
      <w:start w:val="1"/>
      <w:numFmt w:val="bullet"/>
      <w:lvlText w:val=""/>
      <w:lvlJc w:val="left"/>
      <w:pPr>
        <w:ind w:left="1480" w:hanging="360"/>
      </w:pPr>
      <w:rPr>
        <w:rFonts w:ascii="Symbol" w:hAnsi="Symbol"/>
      </w:rPr>
    </w:lvl>
    <w:lvl w:ilvl="8" w:tplc="0D643556">
      <w:start w:val="1"/>
      <w:numFmt w:val="bullet"/>
      <w:lvlText w:val=""/>
      <w:lvlJc w:val="left"/>
      <w:pPr>
        <w:ind w:left="1480" w:hanging="360"/>
      </w:pPr>
      <w:rPr>
        <w:rFonts w:ascii="Symbol" w:hAnsi="Symbol"/>
      </w:rPr>
    </w:lvl>
  </w:abstractNum>
  <w:abstractNum w:abstractNumId="7" w15:restartNumberingAfterBreak="0">
    <w:nsid w:val="06E65B74"/>
    <w:multiLevelType w:val="hybridMultilevel"/>
    <w:tmpl w:val="C3E4A81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810798D"/>
    <w:multiLevelType w:val="hybridMultilevel"/>
    <w:tmpl w:val="CF4C204A"/>
    <w:lvl w:ilvl="0" w:tplc="0A00EC36">
      <w:start w:val="1"/>
      <w:numFmt w:val="bullet"/>
      <w:lvlText w:val=""/>
      <w:lvlJc w:val="left"/>
      <w:pPr>
        <w:ind w:left="720" w:hanging="360"/>
      </w:pPr>
      <w:rPr>
        <w:rFonts w:ascii="Symbol" w:hAnsi="Symbol"/>
      </w:rPr>
    </w:lvl>
    <w:lvl w:ilvl="1" w:tplc="7818C06A">
      <w:start w:val="1"/>
      <w:numFmt w:val="bullet"/>
      <w:lvlText w:val=""/>
      <w:lvlJc w:val="left"/>
      <w:pPr>
        <w:ind w:left="720" w:hanging="360"/>
      </w:pPr>
      <w:rPr>
        <w:rFonts w:ascii="Symbol" w:hAnsi="Symbol"/>
      </w:rPr>
    </w:lvl>
    <w:lvl w:ilvl="2" w:tplc="2DCE92EA">
      <w:start w:val="1"/>
      <w:numFmt w:val="bullet"/>
      <w:lvlText w:val=""/>
      <w:lvlJc w:val="left"/>
      <w:pPr>
        <w:ind w:left="720" w:hanging="360"/>
      </w:pPr>
      <w:rPr>
        <w:rFonts w:ascii="Symbol" w:hAnsi="Symbol"/>
      </w:rPr>
    </w:lvl>
    <w:lvl w:ilvl="3" w:tplc="983A75A4">
      <w:start w:val="1"/>
      <w:numFmt w:val="bullet"/>
      <w:lvlText w:val=""/>
      <w:lvlJc w:val="left"/>
      <w:pPr>
        <w:ind w:left="720" w:hanging="360"/>
      </w:pPr>
      <w:rPr>
        <w:rFonts w:ascii="Symbol" w:hAnsi="Symbol"/>
      </w:rPr>
    </w:lvl>
    <w:lvl w:ilvl="4" w:tplc="889C4416">
      <w:start w:val="1"/>
      <w:numFmt w:val="bullet"/>
      <w:lvlText w:val=""/>
      <w:lvlJc w:val="left"/>
      <w:pPr>
        <w:ind w:left="720" w:hanging="360"/>
      </w:pPr>
      <w:rPr>
        <w:rFonts w:ascii="Symbol" w:hAnsi="Symbol"/>
      </w:rPr>
    </w:lvl>
    <w:lvl w:ilvl="5" w:tplc="6CD82504">
      <w:start w:val="1"/>
      <w:numFmt w:val="bullet"/>
      <w:lvlText w:val=""/>
      <w:lvlJc w:val="left"/>
      <w:pPr>
        <w:ind w:left="720" w:hanging="360"/>
      </w:pPr>
      <w:rPr>
        <w:rFonts w:ascii="Symbol" w:hAnsi="Symbol"/>
      </w:rPr>
    </w:lvl>
    <w:lvl w:ilvl="6" w:tplc="58902554">
      <w:start w:val="1"/>
      <w:numFmt w:val="bullet"/>
      <w:lvlText w:val=""/>
      <w:lvlJc w:val="left"/>
      <w:pPr>
        <w:ind w:left="720" w:hanging="360"/>
      </w:pPr>
      <w:rPr>
        <w:rFonts w:ascii="Symbol" w:hAnsi="Symbol"/>
      </w:rPr>
    </w:lvl>
    <w:lvl w:ilvl="7" w:tplc="66346526">
      <w:start w:val="1"/>
      <w:numFmt w:val="bullet"/>
      <w:lvlText w:val=""/>
      <w:lvlJc w:val="left"/>
      <w:pPr>
        <w:ind w:left="720" w:hanging="360"/>
      </w:pPr>
      <w:rPr>
        <w:rFonts w:ascii="Symbol" w:hAnsi="Symbol"/>
      </w:rPr>
    </w:lvl>
    <w:lvl w:ilvl="8" w:tplc="E5EC3FE2">
      <w:start w:val="1"/>
      <w:numFmt w:val="bullet"/>
      <w:lvlText w:val=""/>
      <w:lvlJc w:val="left"/>
      <w:pPr>
        <w:ind w:left="720" w:hanging="360"/>
      </w:pPr>
      <w:rPr>
        <w:rFonts w:ascii="Symbol" w:hAnsi="Symbol"/>
      </w:rPr>
    </w:lvl>
  </w:abstractNum>
  <w:abstractNum w:abstractNumId="9" w15:restartNumberingAfterBreak="0">
    <w:nsid w:val="099018F5"/>
    <w:multiLevelType w:val="hybridMultilevel"/>
    <w:tmpl w:val="9D847052"/>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10" w15:restartNumberingAfterBreak="0">
    <w:nsid w:val="0C123759"/>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1"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D662F39"/>
    <w:multiLevelType w:val="hybridMultilevel"/>
    <w:tmpl w:val="49AA589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E5042CB"/>
    <w:multiLevelType w:val="hybridMultilevel"/>
    <w:tmpl w:val="009A749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F12452F"/>
    <w:multiLevelType w:val="hybridMultilevel"/>
    <w:tmpl w:val="D7824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363DB3"/>
    <w:multiLevelType w:val="hybridMultilevel"/>
    <w:tmpl w:val="6ED6611A"/>
    <w:lvl w:ilvl="0" w:tplc="A9709D6C">
      <w:start w:val="1"/>
      <w:numFmt w:val="bullet"/>
      <w:lvlText w:val=""/>
      <w:lvlJc w:val="left"/>
      <w:pPr>
        <w:ind w:left="720" w:hanging="360"/>
      </w:pPr>
      <w:rPr>
        <w:rFonts w:ascii="Symbol" w:hAnsi="Symbol"/>
      </w:rPr>
    </w:lvl>
    <w:lvl w:ilvl="1" w:tplc="B05EB5D6">
      <w:start w:val="1"/>
      <w:numFmt w:val="bullet"/>
      <w:lvlText w:val=""/>
      <w:lvlJc w:val="left"/>
      <w:pPr>
        <w:ind w:left="720" w:hanging="360"/>
      </w:pPr>
      <w:rPr>
        <w:rFonts w:ascii="Symbol" w:hAnsi="Symbol"/>
      </w:rPr>
    </w:lvl>
    <w:lvl w:ilvl="2" w:tplc="56BAA5CE">
      <w:start w:val="1"/>
      <w:numFmt w:val="bullet"/>
      <w:lvlText w:val=""/>
      <w:lvlJc w:val="left"/>
      <w:pPr>
        <w:ind w:left="720" w:hanging="360"/>
      </w:pPr>
      <w:rPr>
        <w:rFonts w:ascii="Symbol" w:hAnsi="Symbol"/>
      </w:rPr>
    </w:lvl>
    <w:lvl w:ilvl="3" w:tplc="6B0AC0D2">
      <w:start w:val="1"/>
      <w:numFmt w:val="bullet"/>
      <w:lvlText w:val=""/>
      <w:lvlJc w:val="left"/>
      <w:pPr>
        <w:ind w:left="720" w:hanging="360"/>
      </w:pPr>
      <w:rPr>
        <w:rFonts w:ascii="Symbol" w:hAnsi="Symbol"/>
      </w:rPr>
    </w:lvl>
    <w:lvl w:ilvl="4" w:tplc="CF7C4BCA">
      <w:start w:val="1"/>
      <w:numFmt w:val="bullet"/>
      <w:lvlText w:val=""/>
      <w:lvlJc w:val="left"/>
      <w:pPr>
        <w:ind w:left="720" w:hanging="360"/>
      </w:pPr>
      <w:rPr>
        <w:rFonts w:ascii="Symbol" w:hAnsi="Symbol"/>
      </w:rPr>
    </w:lvl>
    <w:lvl w:ilvl="5" w:tplc="EFE847B6">
      <w:start w:val="1"/>
      <w:numFmt w:val="bullet"/>
      <w:lvlText w:val=""/>
      <w:lvlJc w:val="left"/>
      <w:pPr>
        <w:ind w:left="720" w:hanging="360"/>
      </w:pPr>
      <w:rPr>
        <w:rFonts w:ascii="Symbol" w:hAnsi="Symbol"/>
      </w:rPr>
    </w:lvl>
    <w:lvl w:ilvl="6" w:tplc="8124A262">
      <w:start w:val="1"/>
      <w:numFmt w:val="bullet"/>
      <w:lvlText w:val=""/>
      <w:lvlJc w:val="left"/>
      <w:pPr>
        <w:ind w:left="720" w:hanging="360"/>
      </w:pPr>
      <w:rPr>
        <w:rFonts w:ascii="Symbol" w:hAnsi="Symbol"/>
      </w:rPr>
    </w:lvl>
    <w:lvl w:ilvl="7" w:tplc="16B69D08">
      <w:start w:val="1"/>
      <w:numFmt w:val="bullet"/>
      <w:lvlText w:val=""/>
      <w:lvlJc w:val="left"/>
      <w:pPr>
        <w:ind w:left="720" w:hanging="360"/>
      </w:pPr>
      <w:rPr>
        <w:rFonts w:ascii="Symbol" w:hAnsi="Symbol"/>
      </w:rPr>
    </w:lvl>
    <w:lvl w:ilvl="8" w:tplc="CBC0027E">
      <w:start w:val="1"/>
      <w:numFmt w:val="bullet"/>
      <w:lvlText w:val=""/>
      <w:lvlJc w:val="left"/>
      <w:pPr>
        <w:ind w:left="720" w:hanging="360"/>
      </w:pPr>
      <w:rPr>
        <w:rFonts w:ascii="Symbol" w:hAnsi="Symbol"/>
      </w:rPr>
    </w:lvl>
  </w:abstractNum>
  <w:abstractNum w:abstractNumId="16" w15:restartNumberingAfterBreak="0">
    <w:nsid w:val="17182FBF"/>
    <w:multiLevelType w:val="hybridMultilevel"/>
    <w:tmpl w:val="820A4C2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87506B0"/>
    <w:multiLevelType w:val="hybridMultilevel"/>
    <w:tmpl w:val="9BD0EE20"/>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9BD12E7"/>
    <w:multiLevelType w:val="multilevel"/>
    <w:tmpl w:val="59349954"/>
    <w:lvl w:ilvl="0">
      <w:start w:val="1"/>
      <w:numFmt w:val="bullet"/>
      <w:pStyle w:val="ListBullet"/>
      <w:lvlText w:val=""/>
      <w:lvlJc w:val="left"/>
      <w:pPr>
        <w:ind w:left="928"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B094BB5"/>
    <w:multiLevelType w:val="hybridMultilevel"/>
    <w:tmpl w:val="5412B7E4"/>
    <w:lvl w:ilvl="0" w:tplc="504A93CE">
      <w:start w:val="1"/>
      <w:numFmt w:val="bullet"/>
      <w:lvlText w:val="»"/>
      <w:lvlJc w:val="left"/>
      <w:pPr>
        <w:ind w:left="1494" w:hanging="360"/>
      </w:pPr>
      <w:rPr>
        <w:rFonts w:ascii="Arial" w:hAnsi="Arial" w:hint="default"/>
        <w:color w:val="006EA6"/>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0" w15:restartNumberingAfterBreak="0">
    <w:nsid w:val="1B7931B0"/>
    <w:multiLevelType w:val="hybridMultilevel"/>
    <w:tmpl w:val="E48EBBE2"/>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C081C15"/>
    <w:multiLevelType w:val="hybridMultilevel"/>
    <w:tmpl w:val="EEE20D46"/>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D975F00"/>
    <w:multiLevelType w:val="hybridMultilevel"/>
    <w:tmpl w:val="AD6A7158"/>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E74718E"/>
    <w:multiLevelType w:val="hybridMultilevel"/>
    <w:tmpl w:val="6AE2F520"/>
    <w:lvl w:ilvl="0" w:tplc="BFFA7A3A">
      <w:start w:val="1"/>
      <w:numFmt w:val="bullet"/>
      <w:lvlText w:val=""/>
      <w:lvlJc w:val="left"/>
      <w:pPr>
        <w:ind w:left="1080" w:hanging="360"/>
      </w:pPr>
      <w:rPr>
        <w:rFonts w:ascii="Symbol" w:hAnsi="Symbol" w:hint="default"/>
        <w:b w:val="0"/>
        <w:bCs/>
        <w:color w:val="0070C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2276BAE"/>
    <w:multiLevelType w:val="hybridMultilevel"/>
    <w:tmpl w:val="73A640D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24D26FE"/>
    <w:multiLevelType w:val="hybridMultilevel"/>
    <w:tmpl w:val="A62435C0"/>
    <w:lvl w:ilvl="0" w:tplc="6ABE5874">
      <w:start w:val="1"/>
      <w:numFmt w:val="bullet"/>
      <w:lvlText w:val=""/>
      <w:lvlJc w:val="left"/>
      <w:pPr>
        <w:ind w:left="360" w:hanging="360"/>
      </w:pPr>
      <w:rPr>
        <w:rFonts w:ascii="Symbol" w:hAnsi="Symbol" w:hint="default"/>
        <w:color w:val="006EA6"/>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57649EF"/>
    <w:multiLevelType w:val="hybridMultilevel"/>
    <w:tmpl w:val="71AA2606"/>
    <w:lvl w:ilvl="0" w:tplc="83DC205E">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6902C6C"/>
    <w:multiLevelType w:val="hybridMultilevel"/>
    <w:tmpl w:val="0FF6CB7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7EA688C"/>
    <w:multiLevelType w:val="hybridMultilevel"/>
    <w:tmpl w:val="02CCCDC8"/>
    <w:lvl w:ilvl="0" w:tplc="FDB46EEE">
      <w:start w:val="1"/>
      <w:numFmt w:val="bullet"/>
      <w:lvlText w:val=""/>
      <w:lvlJc w:val="left"/>
      <w:pPr>
        <w:ind w:left="720" w:hanging="360"/>
      </w:pPr>
      <w:rPr>
        <w:rFonts w:ascii="Symbol" w:hAnsi="Symbol"/>
      </w:rPr>
    </w:lvl>
    <w:lvl w:ilvl="1" w:tplc="097AF7A6">
      <w:start w:val="1"/>
      <w:numFmt w:val="bullet"/>
      <w:lvlText w:val=""/>
      <w:lvlJc w:val="left"/>
      <w:pPr>
        <w:ind w:left="720" w:hanging="360"/>
      </w:pPr>
      <w:rPr>
        <w:rFonts w:ascii="Symbol" w:hAnsi="Symbol"/>
      </w:rPr>
    </w:lvl>
    <w:lvl w:ilvl="2" w:tplc="4E2EA2DA">
      <w:start w:val="1"/>
      <w:numFmt w:val="bullet"/>
      <w:lvlText w:val=""/>
      <w:lvlJc w:val="left"/>
      <w:pPr>
        <w:ind w:left="720" w:hanging="360"/>
      </w:pPr>
      <w:rPr>
        <w:rFonts w:ascii="Symbol" w:hAnsi="Symbol"/>
      </w:rPr>
    </w:lvl>
    <w:lvl w:ilvl="3" w:tplc="FDBE2770">
      <w:start w:val="1"/>
      <w:numFmt w:val="bullet"/>
      <w:lvlText w:val=""/>
      <w:lvlJc w:val="left"/>
      <w:pPr>
        <w:ind w:left="720" w:hanging="360"/>
      </w:pPr>
      <w:rPr>
        <w:rFonts w:ascii="Symbol" w:hAnsi="Symbol"/>
      </w:rPr>
    </w:lvl>
    <w:lvl w:ilvl="4" w:tplc="371E08A0">
      <w:start w:val="1"/>
      <w:numFmt w:val="bullet"/>
      <w:lvlText w:val=""/>
      <w:lvlJc w:val="left"/>
      <w:pPr>
        <w:ind w:left="720" w:hanging="360"/>
      </w:pPr>
      <w:rPr>
        <w:rFonts w:ascii="Symbol" w:hAnsi="Symbol"/>
      </w:rPr>
    </w:lvl>
    <w:lvl w:ilvl="5" w:tplc="1DB03F92">
      <w:start w:val="1"/>
      <w:numFmt w:val="bullet"/>
      <w:lvlText w:val=""/>
      <w:lvlJc w:val="left"/>
      <w:pPr>
        <w:ind w:left="720" w:hanging="360"/>
      </w:pPr>
      <w:rPr>
        <w:rFonts w:ascii="Symbol" w:hAnsi="Symbol"/>
      </w:rPr>
    </w:lvl>
    <w:lvl w:ilvl="6" w:tplc="53265718">
      <w:start w:val="1"/>
      <w:numFmt w:val="bullet"/>
      <w:lvlText w:val=""/>
      <w:lvlJc w:val="left"/>
      <w:pPr>
        <w:ind w:left="720" w:hanging="360"/>
      </w:pPr>
      <w:rPr>
        <w:rFonts w:ascii="Symbol" w:hAnsi="Symbol"/>
      </w:rPr>
    </w:lvl>
    <w:lvl w:ilvl="7" w:tplc="C7BC1AFC">
      <w:start w:val="1"/>
      <w:numFmt w:val="bullet"/>
      <w:lvlText w:val=""/>
      <w:lvlJc w:val="left"/>
      <w:pPr>
        <w:ind w:left="720" w:hanging="360"/>
      </w:pPr>
      <w:rPr>
        <w:rFonts w:ascii="Symbol" w:hAnsi="Symbol"/>
      </w:rPr>
    </w:lvl>
    <w:lvl w:ilvl="8" w:tplc="7B9A2682">
      <w:start w:val="1"/>
      <w:numFmt w:val="bullet"/>
      <w:lvlText w:val=""/>
      <w:lvlJc w:val="left"/>
      <w:pPr>
        <w:ind w:left="720" w:hanging="360"/>
      </w:pPr>
      <w:rPr>
        <w:rFonts w:ascii="Symbol" w:hAnsi="Symbol"/>
      </w:rPr>
    </w:lvl>
  </w:abstractNum>
  <w:abstractNum w:abstractNumId="30" w15:restartNumberingAfterBreak="0">
    <w:nsid w:val="288D710B"/>
    <w:multiLevelType w:val="multilevel"/>
    <w:tmpl w:val="AA483D14"/>
    <w:lvl w:ilvl="0">
      <w:start w:val="1"/>
      <w:numFmt w:val="decimal"/>
      <w:lvlText w:val="%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31" w15:restartNumberingAfterBreak="0">
    <w:nsid w:val="2AE729B8"/>
    <w:multiLevelType w:val="hybridMultilevel"/>
    <w:tmpl w:val="7D0A8D0E"/>
    <w:lvl w:ilvl="0" w:tplc="EF02DD9A">
      <w:start w:val="1"/>
      <w:numFmt w:val="bullet"/>
      <w:lvlText w:val=""/>
      <w:lvlJc w:val="left"/>
      <w:pPr>
        <w:ind w:left="1080" w:hanging="360"/>
      </w:pPr>
      <w:rPr>
        <w:rFonts w:ascii="Symbol" w:hAnsi="Symbol"/>
      </w:rPr>
    </w:lvl>
    <w:lvl w:ilvl="1" w:tplc="0E7E6872">
      <w:start w:val="1"/>
      <w:numFmt w:val="bullet"/>
      <w:lvlText w:val=""/>
      <w:lvlJc w:val="left"/>
      <w:pPr>
        <w:ind w:left="1080" w:hanging="360"/>
      </w:pPr>
      <w:rPr>
        <w:rFonts w:ascii="Symbol" w:hAnsi="Symbol"/>
      </w:rPr>
    </w:lvl>
    <w:lvl w:ilvl="2" w:tplc="7A962984">
      <w:start w:val="1"/>
      <w:numFmt w:val="bullet"/>
      <w:lvlText w:val=""/>
      <w:lvlJc w:val="left"/>
      <w:pPr>
        <w:ind w:left="1080" w:hanging="360"/>
      </w:pPr>
      <w:rPr>
        <w:rFonts w:ascii="Symbol" w:hAnsi="Symbol"/>
      </w:rPr>
    </w:lvl>
    <w:lvl w:ilvl="3" w:tplc="FA86B08C">
      <w:start w:val="1"/>
      <w:numFmt w:val="bullet"/>
      <w:lvlText w:val=""/>
      <w:lvlJc w:val="left"/>
      <w:pPr>
        <w:ind w:left="1080" w:hanging="360"/>
      </w:pPr>
      <w:rPr>
        <w:rFonts w:ascii="Symbol" w:hAnsi="Symbol"/>
      </w:rPr>
    </w:lvl>
    <w:lvl w:ilvl="4" w:tplc="5C524FCC">
      <w:start w:val="1"/>
      <w:numFmt w:val="bullet"/>
      <w:lvlText w:val=""/>
      <w:lvlJc w:val="left"/>
      <w:pPr>
        <w:ind w:left="1080" w:hanging="360"/>
      </w:pPr>
      <w:rPr>
        <w:rFonts w:ascii="Symbol" w:hAnsi="Symbol"/>
      </w:rPr>
    </w:lvl>
    <w:lvl w:ilvl="5" w:tplc="DB54ABF8">
      <w:start w:val="1"/>
      <w:numFmt w:val="bullet"/>
      <w:lvlText w:val=""/>
      <w:lvlJc w:val="left"/>
      <w:pPr>
        <w:ind w:left="1080" w:hanging="360"/>
      </w:pPr>
      <w:rPr>
        <w:rFonts w:ascii="Symbol" w:hAnsi="Symbol"/>
      </w:rPr>
    </w:lvl>
    <w:lvl w:ilvl="6" w:tplc="FC9C86DC">
      <w:start w:val="1"/>
      <w:numFmt w:val="bullet"/>
      <w:lvlText w:val=""/>
      <w:lvlJc w:val="left"/>
      <w:pPr>
        <w:ind w:left="1080" w:hanging="360"/>
      </w:pPr>
      <w:rPr>
        <w:rFonts w:ascii="Symbol" w:hAnsi="Symbol"/>
      </w:rPr>
    </w:lvl>
    <w:lvl w:ilvl="7" w:tplc="4BEAAC1C">
      <w:start w:val="1"/>
      <w:numFmt w:val="bullet"/>
      <w:lvlText w:val=""/>
      <w:lvlJc w:val="left"/>
      <w:pPr>
        <w:ind w:left="1080" w:hanging="360"/>
      </w:pPr>
      <w:rPr>
        <w:rFonts w:ascii="Symbol" w:hAnsi="Symbol"/>
      </w:rPr>
    </w:lvl>
    <w:lvl w:ilvl="8" w:tplc="350EEAA8">
      <w:start w:val="1"/>
      <w:numFmt w:val="bullet"/>
      <w:lvlText w:val=""/>
      <w:lvlJc w:val="left"/>
      <w:pPr>
        <w:ind w:left="1080" w:hanging="360"/>
      </w:pPr>
      <w:rPr>
        <w:rFonts w:ascii="Symbol" w:hAnsi="Symbol"/>
      </w:rPr>
    </w:lvl>
  </w:abstractNum>
  <w:abstractNum w:abstractNumId="32" w15:restartNumberingAfterBreak="0">
    <w:nsid w:val="2C267712"/>
    <w:multiLevelType w:val="hybridMultilevel"/>
    <w:tmpl w:val="DB0E5588"/>
    <w:lvl w:ilvl="0" w:tplc="0C09000F">
      <w:start w:val="1"/>
      <w:numFmt w:val="decimal"/>
      <w:lvlText w:val="%1."/>
      <w:lvlJc w:val="left"/>
      <w:pPr>
        <w:ind w:left="360" w:hanging="360"/>
      </w:pPr>
      <w:rPr>
        <w:rFonts w:hint="default"/>
        <w:color w:val="006EA6"/>
      </w:rPr>
    </w:lvl>
    <w:lvl w:ilvl="1" w:tplc="6ABE5874">
      <w:start w:val="1"/>
      <w:numFmt w:val="bullet"/>
      <w:lvlText w:val=""/>
      <w:lvlJc w:val="left"/>
      <w:pPr>
        <w:ind w:left="1080" w:hanging="360"/>
      </w:pPr>
      <w:rPr>
        <w:rFonts w:ascii="Symbol" w:hAnsi="Symbo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2DB2390C"/>
    <w:multiLevelType w:val="hybridMultilevel"/>
    <w:tmpl w:val="991E872A"/>
    <w:lvl w:ilvl="0" w:tplc="4D3EC7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2EE66400"/>
    <w:multiLevelType w:val="hybridMultilevel"/>
    <w:tmpl w:val="2EA8676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2EF40437"/>
    <w:multiLevelType w:val="hybridMultilevel"/>
    <w:tmpl w:val="73AE57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F076EC0"/>
    <w:multiLevelType w:val="hybridMultilevel"/>
    <w:tmpl w:val="BD5262E2"/>
    <w:lvl w:ilvl="0" w:tplc="504A93CE">
      <w:start w:val="1"/>
      <w:numFmt w:val="bullet"/>
      <w:lvlText w:val="»"/>
      <w:lvlJc w:val="left"/>
      <w:pPr>
        <w:ind w:left="720" w:hanging="360"/>
      </w:pPr>
      <w:rPr>
        <w:rFonts w:ascii="Arial" w:hAnsi="Arial" w:hint="default"/>
        <w:color w:val="006EA6"/>
      </w:rPr>
    </w:lvl>
    <w:lvl w:ilvl="1" w:tplc="FFFFFFFF">
      <w:start w:val="1"/>
      <w:numFmt w:val="bullet"/>
      <w:lvlText w:val="»"/>
      <w:lvlJc w:val="left"/>
      <w:pPr>
        <w:ind w:left="1800" w:hanging="360"/>
      </w:pPr>
      <w:rPr>
        <w:rFonts w:ascii="Arial" w:hAnsi="Arial" w:hint="default"/>
        <w:color w:val="006EA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FB1687A"/>
    <w:multiLevelType w:val="hybridMultilevel"/>
    <w:tmpl w:val="DA7A2A9E"/>
    <w:lvl w:ilvl="0" w:tplc="2C866CC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312E5C5E"/>
    <w:multiLevelType w:val="hybridMultilevel"/>
    <w:tmpl w:val="88E8A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1425CB2"/>
    <w:multiLevelType w:val="multilevel"/>
    <w:tmpl w:val="E434491A"/>
    <w:lvl w:ilvl="0">
      <w:start w:val="2"/>
      <w:numFmt w:val="decimal"/>
      <w:lvlText w:val="%1"/>
      <w:lvlJc w:val="left"/>
      <w:pPr>
        <w:ind w:left="420" w:hanging="420"/>
      </w:pPr>
      <w:rPr>
        <w:rFonts w:hint="default"/>
      </w:rPr>
    </w:lvl>
    <w:lvl w:ilvl="1">
      <w:start w:val="1"/>
      <w:numFmt w:val="non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31C473B5"/>
    <w:multiLevelType w:val="multilevel"/>
    <w:tmpl w:val="AA483D14"/>
    <w:lvl w:ilvl="0">
      <w:start w:val="1"/>
      <w:numFmt w:val="decimal"/>
      <w:lvlText w:val="%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41" w15:restartNumberingAfterBreak="0">
    <w:nsid w:val="32DA1A0A"/>
    <w:multiLevelType w:val="hybridMultilevel"/>
    <w:tmpl w:val="6E82E2A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32FF2B11"/>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43" w15:restartNumberingAfterBreak="0">
    <w:nsid w:val="356D6024"/>
    <w:multiLevelType w:val="hybridMultilevel"/>
    <w:tmpl w:val="3874027C"/>
    <w:lvl w:ilvl="0" w:tplc="BFFA7A3A">
      <w:start w:val="1"/>
      <w:numFmt w:val="bullet"/>
      <w:lvlText w:val=""/>
      <w:lvlJc w:val="left"/>
      <w:pPr>
        <w:ind w:left="720" w:hanging="360"/>
      </w:pPr>
      <w:rPr>
        <w:rFonts w:ascii="Symbol" w:hAnsi="Symbol" w:hint="default"/>
        <w:b w:val="0"/>
        <w:bCs/>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45" w15:restartNumberingAfterBreak="0">
    <w:nsid w:val="36AA440F"/>
    <w:multiLevelType w:val="hybridMultilevel"/>
    <w:tmpl w:val="6A303234"/>
    <w:lvl w:ilvl="0" w:tplc="E15C3C08">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36DA7C25"/>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47" w15:restartNumberingAfterBreak="0">
    <w:nsid w:val="373F1A27"/>
    <w:multiLevelType w:val="hybridMultilevel"/>
    <w:tmpl w:val="E4C86A42"/>
    <w:lvl w:ilvl="0" w:tplc="03E6EE34">
      <w:start w:val="1"/>
      <w:numFmt w:val="bullet"/>
      <w:lvlText w:val=""/>
      <w:lvlJc w:val="left"/>
      <w:pPr>
        <w:ind w:left="1420" w:hanging="360"/>
      </w:pPr>
      <w:rPr>
        <w:rFonts w:ascii="Symbol" w:hAnsi="Symbol"/>
      </w:rPr>
    </w:lvl>
    <w:lvl w:ilvl="1" w:tplc="F798185A">
      <w:start w:val="1"/>
      <w:numFmt w:val="bullet"/>
      <w:lvlText w:val=""/>
      <w:lvlJc w:val="left"/>
      <w:pPr>
        <w:ind w:left="1420" w:hanging="360"/>
      </w:pPr>
      <w:rPr>
        <w:rFonts w:ascii="Symbol" w:hAnsi="Symbol"/>
      </w:rPr>
    </w:lvl>
    <w:lvl w:ilvl="2" w:tplc="8C0E5F64">
      <w:start w:val="1"/>
      <w:numFmt w:val="bullet"/>
      <w:lvlText w:val=""/>
      <w:lvlJc w:val="left"/>
      <w:pPr>
        <w:ind w:left="1420" w:hanging="360"/>
      </w:pPr>
      <w:rPr>
        <w:rFonts w:ascii="Symbol" w:hAnsi="Symbol"/>
      </w:rPr>
    </w:lvl>
    <w:lvl w:ilvl="3" w:tplc="0BD8B590">
      <w:start w:val="1"/>
      <w:numFmt w:val="bullet"/>
      <w:lvlText w:val=""/>
      <w:lvlJc w:val="left"/>
      <w:pPr>
        <w:ind w:left="1420" w:hanging="360"/>
      </w:pPr>
      <w:rPr>
        <w:rFonts w:ascii="Symbol" w:hAnsi="Symbol"/>
      </w:rPr>
    </w:lvl>
    <w:lvl w:ilvl="4" w:tplc="073AA3CE">
      <w:start w:val="1"/>
      <w:numFmt w:val="bullet"/>
      <w:lvlText w:val=""/>
      <w:lvlJc w:val="left"/>
      <w:pPr>
        <w:ind w:left="1420" w:hanging="360"/>
      </w:pPr>
      <w:rPr>
        <w:rFonts w:ascii="Symbol" w:hAnsi="Symbol"/>
      </w:rPr>
    </w:lvl>
    <w:lvl w:ilvl="5" w:tplc="7F88E6EA">
      <w:start w:val="1"/>
      <w:numFmt w:val="bullet"/>
      <w:lvlText w:val=""/>
      <w:lvlJc w:val="left"/>
      <w:pPr>
        <w:ind w:left="1420" w:hanging="360"/>
      </w:pPr>
      <w:rPr>
        <w:rFonts w:ascii="Symbol" w:hAnsi="Symbol"/>
      </w:rPr>
    </w:lvl>
    <w:lvl w:ilvl="6" w:tplc="52FCDE68">
      <w:start w:val="1"/>
      <w:numFmt w:val="bullet"/>
      <w:lvlText w:val=""/>
      <w:lvlJc w:val="left"/>
      <w:pPr>
        <w:ind w:left="1420" w:hanging="360"/>
      </w:pPr>
      <w:rPr>
        <w:rFonts w:ascii="Symbol" w:hAnsi="Symbol"/>
      </w:rPr>
    </w:lvl>
    <w:lvl w:ilvl="7" w:tplc="C07CDC84">
      <w:start w:val="1"/>
      <w:numFmt w:val="bullet"/>
      <w:lvlText w:val=""/>
      <w:lvlJc w:val="left"/>
      <w:pPr>
        <w:ind w:left="1420" w:hanging="360"/>
      </w:pPr>
      <w:rPr>
        <w:rFonts w:ascii="Symbol" w:hAnsi="Symbol"/>
      </w:rPr>
    </w:lvl>
    <w:lvl w:ilvl="8" w:tplc="3086D0BE">
      <w:start w:val="1"/>
      <w:numFmt w:val="bullet"/>
      <w:lvlText w:val=""/>
      <w:lvlJc w:val="left"/>
      <w:pPr>
        <w:ind w:left="1420" w:hanging="360"/>
      </w:pPr>
      <w:rPr>
        <w:rFonts w:ascii="Symbol" w:hAnsi="Symbol"/>
      </w:rPr>
    </w:lvl>
  </w:abstractNum>
  <w:abstractNum w:abstractNumId="48" w15:restartNumberingAfterBreak="0">
    <w:nsid w:val="382C2A33"/>
    <w:multiLevelType w:val="multilevel"/>
    <w:tmpl w:val="0E1206C6"/>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4472C4" w:themeColor="accent1"/>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8E97E73"/>
    <w:multiLevelType w:val="hybridMultilevel"/>
    <w:tmpl w:val="D0BC3506"/>
    <w:lvl w:ilvl="0" w:tplc="AF20F35C">
      <w:start w:val="1"/>
      <w:numFmt w:val="bullet"/>
      <w:lvlText w:val=""/>
      <w:lvlJc w:val="left"/>
      <w:pPr>
        <w:ind w:left="720" w:hanging="360"/>
      </w:pPr>
      <w:rPr>
        <w:rFonts w:ascii="Symbol" w:hAnsi="Symbol"/>
      </w:rPr>
    </w:lvl>
    <w:lvl w:ilvl="1" w:tplc="ACB6381C">
      <w:start w:val="1"/>
      <w:numFmt w:val="bullet"/>
      <w:lvlText w:val=""/>
      <w:lvlJc w:val="left"/>
      <w:pPr>
        <w:ind w:left="720" w:hanging="360"/>
      </w:pPr>
      <w:rPr>
        <w:rFonts w:ascii="Symbol" w:hAnsi="Symbol"/>
      </w:rPr>
    </w:lvl>
    <w:lvl w:ilvl="2" w:tplc="D5F0D612">
      <w:start w:val="1"/>
      <w:numFmt w:val="bullet"/>
      <w:lvlText w:val=""/>
      <w:lvlJc w:val="left"/>
      <w:pPr>
        <w:ind w:left="720" w:hanging="360"/>
      </w:pPr>
      <w:rPr>
        <w:rFonts w:ascii="Symbol" w:hAnsi="Symbol"/>
      </w:rPr>
    </w:lvl>
    <w:lvl w:ilvl="3" w:tplc="14F678F2">
      <w:start w:val="1"/>
      <w:numFmt w:val="bullet"/>
      <w:lvlText w:val=""/>
      <w:lvlJc w:val="left"/>
      <w:pPr>
        <w:ind w:left="720" w:hanging="360"/>
      </w:pPr>
      <w:rPr>
        <w:rFonts w:ascii="Symbol" w:hAnsi="Symbol"/>
      </w:rPr>
    </w:lvl>
    <w:lvl w:ilvl="4" w:tplc="780E4184">
      <w:start w:val="1"/>
      <w:numFmt w:val="bullet"/>
      <w:lvlText w:val=""/>
      <w:lvlJc w:val="left"/>
      <w:pPr>
        <w:ind w:left="720" w:hanging="360"/>
      </w:pPr>
      <w:rPr>
        <w:rFonts w:ascii="Symbol" w:hAnsi="Symbol"/>
      </w:rPr>
    </w:lvl>
    <w:lvl w:ilvl="5" w:tplc="D32239FE">
      <w:start w:val="1"/>
      <w:numFmt w:val="bullet"/>
      <w:lvlText w:val=""/>
      <w:lvlJc w:val="left"/>
      <w:pPr>
        <w:ind w:left="720" w:hanging="360"/>
      </w:pPr>
      <w:rPr>
        <w:rFonts w:ascii="Symbol" w:hAnsi="Symbol"/>
      </w:rPr>
    </w:lvl>
    <w:lvl w:ilvl="6" w:tplc="4836C0B2">
      <w:start w:val="1"/>
      <w:numFmt w:val="bullet"/>
      <w:lvlText w:val=""/>
      <w:lvlJc w:val="left"/>
      <w:pPr>
        <w:ind w:left="720" w:hanging="360"/>
      </w:pPr>
      <w:rPr>
        <w:rFonts w:ascii="Symbol" w:hAnsi="Symbol"/>
      </w:rPr>
    </w:lvl>
    <w:lvl w:ilvl="7" w:tplc="205E0BBA">
      <w:start w:val="1"/>
      <w:numFmt w:val="bullet"/>
      <w:lvlText w:val=""/>
      <w:lvlJc w:val="left"/>
      <w:pPr>
        <w:ind w:left="720" w:hanging="360"/>
      </w:pPr>
      <w:rPr>
        <w:rFonts w:ascii="Symbol" w:hAnsi="Symbol"/>
      </w:rPr>
    </w:lvl>
    <w:lvl w:ilvl="8" w:tplc="4A9A818C">
      <w:start w:val="1"/>
      <w:numFmt w:val="bullet"/>
      <w:lvlText w:val=""/>
      <w:lvlJc w:val="left"/>
      <w:pPr>
        <w:ind w:left="720" w:hanging="360"/>
      </w:pPr>
      <w:rPr>
        <w:rFonts w:ascii="Symbol" w:hAnsi="Symbol"/>
      </w:rPr>
    </w:lvl>
  </w:abstractNum>
  <w:abstractNum w:abstractNumId="50" w15:restartNumberingAfterBreak="0">
    <w:nsid w:val="397452C5"/>
    <w:multiLevelType w:val="hybridMultilevel"/>
    <w:tmpl w:val="CD1C2238"/>
    <w:lvl w:ilvl="0" w:tplc="FFFFFFFF">
      <w:start w:val="1"/>
      <w:numFmt w:val="bullet"/>
      <w:lvlText w:val=""/>
      <w:lvlJc w:val="left"/>
      <w:pPr>
        <w:ind w:left="720" w:hanging="360"/>
      </w:pPr>
      <w:rPr>
        <w:rFonts w:ascii="Symbol" w:hAnsi="Symbol" w:hint="default"/>
      </w:rPr>
    </w:lvl>
    <w:lvl w:ilvl="1" w:tplc="504A93CE">
      <w:start w:val="1"/>
      <w:numFmt w:val="bullet"/>
      <w:lvlText w:val="»"/>
      <w:lvlJc w:val="left"/>
      <w:pPr>
        <w:ind w:left="1440" w:hanging="360"/>
      </w:pPr>
      <w:rPr>
        <w:rFonts w:ascii="Arial" w:hAnsi="Arial" w:hint="default"/>
        <w:color w:val="006EA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9C612E4"/>
    <w:multiLevelType w:val="hybridMultilevel"/>
    <w:tmpl w:val="A09AB77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3A6D273A"/>
    <w:multiLevelType w:val="hybridMultilevel"/>
    <w:tmpl w:val="15965B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ACA16C0"/>
    <w:multiLevelType w:val="hybridMultilevel"/>
    <w:tmpl w:val="0E565A2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3B2114D4"/>
    <w:multiLevelType w:val="hybridMultilevel"/>
    <w:tmpl w:val="8CA4D7F4"/>
    <w:lvl w:ilvl="0" w:tplc="504A93CE">
      <w:start w:val="1"/>
      <w:numFmt w:val="bullet"/>
      <w:lvlText w:val="»"/>
      <w:lvlJc w:val="left"/>
      <w:pPr>
        <w:ind w:left="720" w:hanging="360"/>
      </w:pPr>
      <w:rPr>
        <w:rFonts w:ascii="Arial" w:hAnsi="Aria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3BBA0B86"/>
    <w:multiLevelType w:val="hybridMultilevel"/>
    <w:tmpl w:val="705C06C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3D9A7F6B"/>
    <w:multiLevelType w:val="hybridMultilevel"/>
    <w:tmpl w:val="7D98C76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3F833969"/>
    <w:multiLevelType w:val="hybridMultilevel"/>
    <w:tmpl w:val="84C4C56E"/>
    <w:lvl w:ilvl="0" w:tplc="0C09001B">
      <w:start w:val="1"/>
      <w:numFmt w:val="lowerRoman"/>
      <w:lvlText w:val="%1."/>
      <w:lvlJc w:val="right"/>
      <w:pPr>
        <w:ind w:left="1130" w:hanging="360"/>
      </w:p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58" w15:restartNumberingAfterBreak="0">
    <w:nsid w:val="407C234B"/>
    <w:multiLevelType w:val="multilevel"/>
    <w:tmpl w:val="2CB43AD0"/>
    <w:lvl w:ilvl="0">
      <w:start w:val="1"/>
      <w:numFmt w:val="bullet"/>
      <w:lvlText w:val=""/>
      <w:lvlJc w:val="left"/>
      <w:pPr>
        <w:ind w:left="360" w:hanging="360"/>
      </w:pPr>
      <w:rPr>
        <w:rFonts w:ascii="Symbol" w:hAnsi="Symbol" w:hint="default"/>
        <w:color w:val="4472C4" w:themeColor="accent1"/>
        <w:sz w:val="22"/>
        <w:szCs w:val="22"/>
      </w:rPr>
    </w:lvl>
    <w:lvl w:ilvl="1">
      <w:start w:val="1"/>
      <w:numFmt w:val="bullet"/>
      <w:lvlText w:val=""/>
      <w:lvlJc w:val="left"/>
      <w:pPr>
        <w:ind w:left="720" w:hanging="360"/>
      </w:pPr>
      <w:rPr>
        <w:rFonts w:ascii="Symbol" w:hAnsi="Symbo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177279B"/>
    <w:multiLevelType w:val="hybridMultilevel"/>
    <w:tmpl w:val="4FE0954E"/>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20862EB"/>
    <w:multiLevelType w:val="hybridMultilevel"/>
    <w:tmpl w:val="E2789EA4"/>
    <w:lvl w:ilvl="0" w:tplc="FFFFFFFF">
      <w:start w:val="1"/>
      <w:numFmt w:val="bullet"/>
      <w:lvlText w:val=""/>
      <w:lvlJc w:val="left"/>
      <w:pPr>
        <w:ind w:left="360" w:hanging="360"/>
      </w:pPr>
      <w:rPr>
        <w:rFonts w:ascii="Symbol" w:hAnsi="Symbol" w:hint="default"/>
        <w:color w:val="006EA6"/>
      </w:rPr>
    </w:lvl>
    <w:lvl w:ilvl="1" w:tplc="504A93CE">
      <w:start w:val="1"/>
      <w:numFmt w:val="bullet"/>
      <w:lvlText w:val="»"/>
      <w:lvlJc w:val="left"/>
      <w:pPr>
        <w:ind w:left="1440" w:hanging="360"/>
      </w:pPr>
      <w:rPr>
        <w:rFonts w:ascii="Arial" w:hAnsi="Aria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2CA01B3"/>
    <w:multiLevelType w:val="hybridMultilevel"/>
    <w:tmpl w:val="BAAE55DC"/>
    <w:lvl w:ilvl="0" w:tplc="E2B4BE72">
      <w:numFmt w:val="bullet"/>
      <w:lvlText w:val="·"/>
      <w:lvlJc w:val="left"/>
      <w:pPr>
        <w:ind w:left="800" w:hanging="44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4CC767D"/>
    <w:multiLevelType w:val="hybridMultilevel"/>
    <w:tmpl w:val="E89EA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45AD451E"/>
    <w:multiLevelType w:val="hybridMultilevel"/>
    <w:tmpl w:val="BF46748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4" w15:restartNumberingAfterBreak="0">
    <w:nsid w:val="483F6A6E"/>
    <w:multiLevelType w:val="multilevel"/>
    <w:tmpl w:val="AA483D14"/>
    <w:lvl w:ilvl="0">
      <w:start w:val="1"/>
      <w:numFmt w:val="decimal"/>
      <w:lvlText w:val="%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65" w15:restartNumberingAfterBreak="0">
    <w:nsid w:val="4A2D566C"/>
    <w:multiLevelType w:val="hybridMultilevel"/>
    <w:tmpl w:val="56542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4AA02226"/>
    <w:multiLevelType w:val="hybridMultilevel"/>
    <w:tmpl w:val="9788C8DC"/>
    <w:lvl w:ilvl="0" w:tplc="BFFA7A3A">
      <w:start w:val="1"/>
      <w:numFmt w:val="bullet"/>
      <w:lvlText w:val=""/>
      <w:lvlJc w:val="left"/>
      <w:pPr>
        <w:ind w:left="360" w:hanging="360"/>
      </w:pPr>
      <w:rPr>
        <w:rFonts w:ascii="Symbol" w:hAnsi="Symbol" w:hint="default"/>
        <w:b w:val="0"/>
        <w:bCs/>
        <w:color w:val="0070C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4D9808D8"/>
    <w:multiLevelType w:val="hybridMultilevel"/>
    <w:tmpl w:val="6E4CFD78"/>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68C0387"/>
    <w:multiLevelType w:val="hybridMultilevel"/>
    <w:tmpl w:val="0C80C820"/>
    <w:lvl w:ilvl="0" w:tplc="029ED57A">
      <w:start w:val="1"/>
      <w:numFmt w:val="bullet"/>
      <w:lvlText w:val=""/>
      <w:lvlJc w:val="left"/>
      <w:pPr>
        <w:ind w:left="720" w:hanging="360"/>
      </w:pPr>
      <w:rPr>
        <w:rFonts w:ascii="Symbol" w:hAnsi="Symbol"/>
      </w:rPr>
    </w:lvl>
    <w:lvl w:ilvl="1" w:tplc="20EE9DEC">
      <w:start w:val="1"/>
      <w:numFmt w:val="bullet"/>
      <w:lvlText w:val=""/>
      <w:lvlJc w:val="left"/>
      <w:pPr>
        <w:ind w:left="720" w:hanging="360"/>
      </w:pPr>
      <w:rPr>
        <w:rFonts w:ascii="Symbol" w:hAnsi="Symbol"/>
      </w:rPr>
    </w:lvl>
    <w:lvl w:ilvl="2" w:tplc="F52ACC08">
      <w:start w:val="1"/>
      <w:numFmt w:val="bullet"/>
      <w:lvlText w:val=""/>
      <w:lvlJc w:val="left"/>
      <w:pPr>
        <w:ind w:left="720" w:hanging="360"/>
      </w:pPr>
      <w:rPr>
        <w:rFonts w:ascii="Symbol" w:hAnsi="Symbol"/>
      </w:rPr>
    </w:lvl>
    <w:lvl w:ilvl="3" w:tplc="FFF023A6">
      <w:start w:val="1"/>
      <w:numFmt w:val="bullet"/>
      <w:lvlText w:val=""/>
      <w:lvlJc w:val="left"/>
      <w:pPr>
        <w:ind w:left="720" w:hanging="360"/>
      </w:pPr>
      <w:rPr>
        <w:rFonts w:ascii="Symbol" w:hAnsi="Symbol"/>
      </w:rPr>
    </w:lvl>
    <w:lvl w:ilvl="4" w:tplc="033670D6">
      <w:start w:val="1"/>
      <w:numFmt w:val="bullet"/>
      <w:lvlText w:val=""/>
      <w:lvlJc w:val="left"/>
      <w:pPr>
        <w:ind w:left="720" w:hanging="360"/>
      </w:pPr>
      <w:rPr>
        <w:rFonts w:ascii="Symbol" w:hAnsi="Symbol"/>
      </w:rPr>
    </w:lvl>
    <w:lvl w:ilvl="5" w:tplc="640C92AE">
      <w:start w:val="1"/>
      <w:numFmt w:val="bullet"/>
      <w:lvlText w:val=""/>
      <w:lvlJc w:val="left"/>
      <w:pPr>
        <w:ind w:left="720" w:hanging="360"/>
      </w:pPr>
      <w:rPr>
        <w:rFonts w:ascii="Symbol" w:hAnsi="Symbol"/>
      </w:rPr>
    </w:lvl>
    <w:lvl w:ilvl="6" w:tplc="A1640676">
      <w:start w:val="1"/>
      <w:numFmt w:val="bullet"/>
      <w:lvlText w:val=""/>
      <w:lvlJc w:val="left"/>
      <w:pPr>
        <w:ind w:left="720" w:hanging="360"/>
      </w:pPr>
      <w:rPr>
        <w:rFonts w:ascii="Symbol" w:hAnsi="Symbol"/>
      </w:rPr>
    </w:lvl>
    <w:lvl w:ilvl="7" w:tplc="5A88695A">
      <w:start w:val="1"/>
      <w:numFmt w:val="bullet"/>
      <w:lvlText w:val=""/>
      <w:lvlJc w:val="left"/>
      <w:pPr>
        <w:ind w:left="720" w:hanging="360"/>
      </w:pPr>
      <w:rPr>
        <w:rFonts w:ascii="Symbol" w:hAnsi="Symbol"/>
      </w:rPr>
    </w:lvl>
    <w:lvl w:ilvl="8" w:tplc="4388316C">
      <w:start w:val="1"/>
      <w:numFmt w:val="bullet"/>
      <w:lvlText w:val=""/>
      <w:lvlJc w:val="left"/>
      <w:pPr>
        <w:ind w:left="720" w:hanging="360"/>
      </w:pPr>
      <w:rPr>
        <w:rFonts w:ascii="Symbol" w:hAnsi="Symbol"/>
      </w:rPr>
    </w:lvl>
  </w:abstractNum>
  <w:abstractNum w:abstractNumId="69" w15:restartNumberingAfterBreak="0">
    <w:nsid w:val="56F130EB"/>
    <w:multiLevelType w:val="hybridMultilevel"/>
    <w:tmpl w:val="6C00CEB0"/>
    <w:lvl w:ilvl="0" w:tplc="A218F12E">
      <w:start w:val="1"/>
      <w:numFmt w:val="decimal"/>
      <w:lvlText w:val="%1.2"/>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57953FC0"/>
    <w:multiLevelType w:val="multilevel"/>
    <w:tmpl w:val="BCC0A5D2"/>
    <w:lvl w:ilvl="0">
      <w:start w:val="1"/>
      <w:numFmt w:val="decimal"/>
      <w:lvlText w:val="Part %1"/>
      <w:lvlJc w:val="left"/>
      <w:pPr>
        <w:ind w:left="0" w:firstLine="0"/>
      </w:pPr>
      <w:rPr>
        <w:rFonts w:hint="default"/>
        <w:color w:val="auto"/>
      </w:rPr>
    </w:lvl>
    <w:lvl w:ilvl="1">
      <w:start w:val="1"/>
      <w:numFmt w:val="decimal"/>
      <w:lvlText w:val="%1.2"/>
      <w:lvlJc w:val="left"/>
      <w:pPr>
        <w:ind w:left="-618" w:firstLine="618"/>
      </w:pPr>
      <w:rPr>
        <w:rFonts w:hint="default"/>
      </w:rPr>
    </w:lvl>
    <w:lvl w:ilvl="2">
      <w:start w:val="1"/>
      <w:numFmt w:val="none"/>
      <w:lvlText w:val="1.2.1"/>
      <w:lvlJc w:val="left"/>
      <w:pPr>
        <w:ind w:left="-618" w:firstLine="618"/>
      </w:pPr>
      <w:rPr>
        <w:rFonts w:hint="default"/>
        <w:color w:val="auto"/>
        <w:sz w:val="27"/>
        <w:szCs w:val="27"/>
      </w:rPr>
    </w:lvl>
    <w:lvl w:ilvl="3">
      <w:start w:val="1"/>
      <w:numFmt w:val="decimal"/>
      <w:lvlText w:val="%1.%2.%3.%4"/>
      <w:lvlJc w:val="left"/>
      <w:pPr>
        <w:ind w:left="-447" w:firstLine="447"/>
      </w:pPr>
      <w:rPr>
        <w:rFonts w:asciiTheme="minorHAnsi" w:hAnsiTheme="minorHAnsi" w:cstheme="minorHAnsi" w:hint="default"/>
        <w:color w:val="auto"/>
      </w:rPr>
    </w:lvl>
    <w:lvl w:ilvl="4">
      <w:start w:val="1"/>
      <w:numFmt w:val="decimal"/>
      <w:lvlText w:val="%1.%2.%3.%4.%5"/>
      <w:lvlJc w:val="left"/>
      <w:pPr>
        <w:ind w:left="-867" w:hanging="431"/>
      </w:pPr>
      <w:rPr>
        <w:rFonts w:hint="default"/>
      </w:rPr>
    </w:lvl>
    <w:lvl w:ilvl="5">
      <w:start w:val="1"/>
      <w:numFmt w:val="decimal"/>
      <w:lvlText w:val="%1.%2.%3.%4.%5.%6"/>
      <w:lvlJc w:val="left"/>
      <w:pPr>
        <w:ind w:left="-867" w:hanging="431"/>
      </w:pPr>
      <w:rPr>
        <w:rFonts w:hint="default"/>
      </w:rPr>
    </w:lvl>
    <w:lvl w:ilvl="6">
      <w:start w:val="1"/>
      <w:numFmt w:val="decimal"/>
      <w:lvlText w:val="%1.%2.%3.%4.%5.%6.%7"/>
      <w:lvlJc w:val="left"/>
      <w:pPr>
        <w:ind w:left="-867" w:hanging="431"/>
      </w:pPr>
      <w:rPr>
        <w:rFonts w:hint="default"/>
      </w:rPr>
    </w:lvl>
    <w:lvl w:ilvl="7">
      <w:start w:val="1"/>
      <w:numFmt w:val="decimal"/>
      <w:lvlText w:val="%1.%2.%3.%4.%5.%6.%7.%8"/>
      <w:lvlJc w:val="left"/>
      <w:pPr>
        <w:ind w:left="-867" w:hanging="431"/>
      </w:pPr>
      <w:rPr>
        <w:rFonts w:hint="default"/>
      </w:rPr>
    </w:lvl>
    <w:lvl w:ilvl="8">
      <w:start w:val="1"/>
      <w:numFmt w:val="decimal"/>
      <w:lvlText w:val="%1.%2.%3.%4.%5.%6.%7.%8.%9"/>
      <w:lvlJc w:val="left"/>
      <w:pPr>
        <w:ind w:left="-867" w:hanging="431"/>
      </w:pPr>
      <w:rPr>
        <w:rFonts w:hint="default"/>
      </w:rPr>
    </w:lvl>
  </w:abstractNum>
  <w:abstractNum w:abstractNumId="71" w15:restartNumberingAfterBreak="0">
    <w:nsid w:val="5A844770"/>
    <w:multiLevelType w:val="hybridMultilevel"/>
    <w:tmpl w:val="A72AA21A"/>
    <w:lvl w:ilvl="0" w:tplc="FFFFFFFF">
      <w:start w:val="1"/>
      <w:numFmt w:val="bullet"/>
      <w:lvlText w:val=""/>
      <w:lvlJc w:val="left"/>
      <w:pPr>
        <w:ind w:left="720" w:hanging="360"/>
      </w:pPr>
      <w:rPr>
        <w:rFonts w:ascii="Symbol" w:hAnsi="Symbol" w:hint="default"/>
        <w:color w:val="006EA6"/>
      </w:rPr>
    </w:lvl>
    <w:lvl w:ilvl="1" w:tplc="504A93CE">
      <w:start w:val="1"/>
      <w:numFmt w:val="bullet"/>
      <w:lvlText w:val="»"/>
      <w:lvlJc w:val="left"/>
      <w:pPr>
        <w:ind w:left="1800" w:hanging="360"/>
      </w:pPr>
      <w:rPr>
        <w:rFonts w:ascii="Arial" w:hAnsi="Arial" w:hint="default"/>
        <w:color w:val="006EA6"/>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D5140E0"/>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3" w15:restartNumberingAfterBreak="0">
    <w:nsid w:val="5D80489F"/>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4" w15:restartNumberingAfterBreak="0">
    <w:nsid w:val="5F6E4EAC"/>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5" w15:restartNumberingAfterBreak="0">
    <w:nsid w:val="615E1A0F"/>
    <w:multiLevelType w:val="multilevel"/>
    <w:tmpl w:val="AA483D14"/>
    <w:lvl w:ilvl="0">
      <w:start w:val="1"/>
      <w:numFmt w:val="decimal"/>
      <w:lvlText w:val="%1."/>
      <w:lvlJc w:val="left"/>
      <w:pPr>
        <w:ind w:left="340" w:hanging="340"/>
      </w:pPr>
      <w:rPr>
        <w:rFonts w:hint="default"/>
        <w:color w:val="auto"/>
        <w:sz w:val="22"/>
        <w:szCs w:val="22"/>
      </w:rPr>
    </w:lvl>
    <w:lvl w:ilvl="1">
      <w:start w:val="1"/>
      <w:numFmt w:val="decimal"/>
      <w:lvlText w:val="%1.%2"/>
      <w:lvlJc w:val="left"/>
      <w:pPr>
        <w:ind w:left="680" w:hanging="680"/>
      </w:pPr>
      <w:rPr>
        <w:rFonts w:asciiTheme="minorHAnsi" w:hAnsiTheme="minorHAnsi" w:cstheme="minorHAnsi" w:hint="default"/>
        <w:b/>
        <w:bCs/>
        <w:color w:val="A5A5A5" w:themeColor="accent3"/>
      </w:rPr>
    </w:lvl>
    <w:lvl w:ilvl="2">
      <w:start w:val="1"/>
      <w:numFmt w:val="decimal"/>
      <w:lvlText w:val="%1.%2.%3"/>
      <w:lvlJc w:val="left"/>
      <w:pPr>
        <w:ind w:left="680" w:hanging="680"/>
      </w:pPr>
      <w:rPr>
        <w:rFonts w:hint="default"/>
        <w:color w:val="A5A5A5" w:themeColor="accent3"/>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6" w15:restartNumberingAfterBreak="0">
    <w:nsid w:val="66602EA3"/>
    <w:multiLevelType w:val="hybridMultilevel"/>
    <w:tmpl w:val="C980EE7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68F24689"/>
    <w:multiLevelType w:val="multilevel"/>
    <w:tmpl w:val="70C8023C"/>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78" w15:restartNumberingAfterBreak="0">
    <w:nsid w:val="69011FCC"/>
    <w:multiLevelType w:val="hybridMultilevel"/>
    <w:tmpl w:val="FE64F07E"/>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6BB12F96"/>
    <w:multiLevelType w:val="hybridMultilevel"/>
    <w:tmpl w:val="7BEECE30"/>
    <w:lvl w:ilvl="0" w:tplc="6ABE5874">
      <w:start w:val="1"/>
      <w:numFmt w:val="bullet"/>
      <w:lvlText w:val=""/>
      <w:lvlJc w:val="left"/>
      <w:pPr>
        <w:ind w:left="360" w:hanging="360"/>
      </w:pPr>
      <w:rPr>
        <w:rFonts w:ascii="Symbol" w:hAnsi="Symbol" w:hint="default"/>
        <w:color w:val="006EA6"/>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6F8B6D80"/>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81" w15:restartNumberingAfterBreak="0">
    <w:nsid w:val="6FE161E7"/>
    <w:multiLevelType w:val="multilevel"/>
    <w:tmpl w:val="0C928236"/>
    <w:lvl w:ilvl="0">
      <w:start w:val="1"/>
      <w:numFmt w:val="decimal"/>
      <w:lvlText w:val="Part %1"/>
      <w:lvlJc w:val="left"/>
      <w:pPr>
        <w:ind w:left="340" w:hanging="340"/>
      </w:pPr>
      <w:rPr>
        <w:rFonts w:hint="default"/>
        <w:color w:val="auto"/>
      </w:rPr>
    </w:lvl>
    <w:lvl w:ilvl="1">
      <w:start w:val="1"/>
      <w:numFmt w:val="decimal"/>
      <w:lvlText w:val="%1.%2"/>
      <w:lvlJc w:val="left"/>
      <w:pPr>
        <w:ind w:left="680" w:hanging="680"/>
      </w:pPr>
      <w:rPr>
        <w:rFonts w:asciiTheme="minorHAnsi" w:hAnsiTheme="minorHAnsi" w:cstheme="minorHAnsi" w:hint="default"/>
        <w:b/>
        <w:bCs/>
      </w:rPr>
    </w:lvl>
    <w:lvl w:ilvl="2">
      <w:start w:val="1"/>
      <w:numFmt w:val="decimal"/>
      <w:lvlText w:val="%1.%2.%3"/>
      <w:lvlJc w:val="left"/>
      <w:pPr>
        <w:ind w:left="680" w:hanging="680"/>
      </w:pPr>
      <w:rPr>
        <w:rFonts w:hint="default"/>
      </w:rPr>
    </w:lvl>
    <w:lvl w:ilvl="3">
      <w:start w:val="1"/>
      <w:numFmt w:val="decimal"/>
      <w:lvlText w:val="%1.%2.%3.%4"/>
      <w:lvlJc w:val="left"/>
      <w:pPr>
        <w:ind w:left="851" w:hanging="851"/>
      </w:pPr>
      <w:rPr>
        <w:rFonts w:hint="default"/>
        <w:color w:val="auto"/>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82" w15:restartNumberingAfterBreak="0">
    <w:nsid w:val="717E4B02"/>
    <w:multiLevelType w:val="hybridMultilevel"/>
    <w:tmpl w:val="60B459A2"/>
    <w:lvl w:ilvl="0" w:tplc="CD2A4D16">
      <w:start w:val="1"/>
      <w:numFmt w:val="decimal"/>
      <w:lvlText w:val="%1."/>
      <w:lvlJc w:val="left"/>
      <w:pPr>
        <w:ind w:left="0" w:firstLine="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71F627EB"/>
    <w:multiLevelType w:val="hybridMultilevel"/>
    <w:tmpl w:val="3DC03778"/>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4" w15:restartNumberingAfterBreak="0">
    <w:nsid w:val="720E416A"/>
    <w:multiLevelType w:val="hybridMultilevel"/>
    <w:tmpl w:val="43AE013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73000823"/>
    <w:multiLevelType w:val="hybridMultilevel"/>
    <w:tmpl w:val="B9C8DBB6"/>
    <w:lvl w:ilvl="0" w:tplc="5FD4C358">
      <w:start w:val="1"/>
      <w:numFmt w:val="bullet"/>
      <w:lvlText w:val=""/>
      <w:lvlJc w:val="left"/>
      <w:pPr>
        <w:ind w:left="1080" w:hanging="360"/>
      </w:pPr>
      <w:rPr>
        <w:rFonts w:ascii="Symbol" w:hAnsi="Symbol"/>
      </w:rPr>
    </w:lvl>
    <w:lvl w:ilvl="1" w:tplc="78A4ACB8">
      <w:start w:val="1"/>
      <w:numFmt w:val="bullet"/>
      <w:lvlText w:val=""/>
      <w:lvlJc w:val="left"/>
      <w:pPr>
        <w:ind w:left="1080" w:hanging="360"/>
      </w:pPr>
      <w:rPr>
        <w:rFonts w:ascii="Symbol" w:hAnsi="Symbol"/>
      </w:rPr>
    </w:lvl>
    <w:lvl w:ilvl="2" w:tplc="BE927890">
      <w:start w:val="1"/>
      <w:numFmt w:val="bullet"/>
      <w:lvlText w:val=""/>
      <w:lvlJc w:val="left"/>
      <w:pPr>
        <w:ind w:left="1080" w:hanging="360"/>
      </w:pPr>
      <w:rPr>
        <w:rFonts w:ascii="Symbol" w:hAnsi="Symbol"/>
      </w:rPr>
    </w:lvl>
    <w:lvl w:ilvl="3" w:tplc="CCC05ADE">
      <w:start w:val="1"/>
      <w:numFmt w:val="bullet"/>
      <w:lvlText w:val=""/>
      <w:lvlJc w:val="left"/>
      <w:pPr>
        <w:ind w:left="1080" w:hanging="360"/>
      </w:pPr>
      <w:rPr>
        <w:rFonts w:ascii="Symbol" w:hAnsi="Symbol"/>
      </w:rPr>
    </w:lvl>
    <w:lvl w:ilvl="4" w:tplc="4FE225EC">
      <w:start w:val="1"/>
      <w:numFmt w:val="bullet"/>
      <w:lvlText w:val=""/>
      <w:lvlJc w:val="left"/>
      <w:pPr>
        <w:ind w:left="1080" w:hanging="360"/>
      </w:pPr>
      <w:rPr>
        <w:rFonts w:ascii="Symbol" w:hAnsi="Symbol"/>
      </w:rPr>
    </w:lvl>
    <w:lvl w:ilvl="5" w:tplc="1C52EE6C">
      <w:start w:val="1"/>
      <w:numFmt w:val="bullet"/>
      <w:lvlText w:val=""/>
      <w:lvlJc w:val="left"/>
      <w:pPr>
        <w:ind w:left="1080" w:hanging="360"/>
      </w:pPr>
      <w:rPr>
        <w:rFonts w:ascii="Symbol" w:hAnsi="Symbol"/>
      </w:rPr>
    </w:lvl>
    <w:lvl w:ilvl="6" w:tplc="3380160E">
      <w:start w:val="1"/>
      <w:numFmt w:val="bullet"/>
      <w:lvlText w:val=""/>
      <w:lvlJc w:val="left"/>
      <w:pPr>
        <w:ind w:left="1080" w:hanging="360"/>
      </w:pPr>
      <w:rPr>
        <w:rFonts w:ascii="Symbol" w:hAnsi="Symbol"/>
      </w:rPr>
    </w:lvl>
    <w:lvl w:ilvl="7" w:tplc="943E8DF4">
      <w:start w:val="1"/>
      <w:numFmt w:val="bullet"/>
      <w:lvlText w:val=""/>
      <w:lvlJc w:val="left"/>
      <w:pPr>
        <w:ind w:left="1080" w:hanging="360"/>
      </w:pPr>
      <w:rPr>
        <w:rFonts w:ascii="Symbol" w:hAnsi="Symbol"/>
      </w:rPr>
    </w:lvl>
    <w:lvl w:ilvl="8" w:tplc="327077D4">
      <w:start w:val="1"/>
      <w:numFmt w:val="bullet"/>
      <w:lvlText w:val=""/>
      <w:lvlJc w:val="left"/>
      <w:pPr>
        <w:ind w:left="1080" w:hanging="360"/>
      </w:pPr>
      <w:rPr>
        <w:rFonts w:ascii="Symbol" w:hAnsi="Symbol"/>
      </w:rPr>
    </w:lvl>
  </w:abstractNum>
  <w:abstractNum w:abstractNumId="86" w15:restartNumberingAfterBreak="0">
    <w:nsid w:val="733933A1"/>
    <w:multiLevelType w:val="multilevel"/>
    <w:tmpl w:val="AFE0BCD2"/>
    <w:lvl w:ilvl="0">
      <w:start w:val="1"/>
      <w:numFmt w:val="decimal"/>
      <w:lvlText w:val="Part %1"/>
      <w:lvlJc w:val="left"/>
      <w:pPr>
        <w:ind w:left="0" w:firstLine="0"/>
      </w:pPr>
      <w:rPr>
        <w:rFonts w:hint="default"/>
        <w:color w:val="auto"/>
      </w:rPr>
    </w:lvl>
    <w:lvl w:ilvl="1">
      <w:start w:val="1"/>
      <w:numFmt w:val="decimal"/>
      <w:lvlText w:val="%1.2"/>
      <w:lvlJc w:val="left"/>
      <w:pPr>
        <w:ind w:left="-618" w:firstLine="618"/>
      </w:pPr>
      <w:rPr>
        <w:rFonts w:hint="default"/>
      </w:rPr>
    </w:lvl>
    <w:lvl w:ilvl="2">
      <w:start w:val="1"/>
      <w:numFmt w:val="none"/>
      <w:lvlText w:val="1.2.1"/>
      <w:lvlJc w:val="left"/>
      <w:pPr>
        <w:ind w:left="-618" w:firstLine="618"/>
      </w:pPr>
      <w:rPr>
        <w:rFonts w:hint="default"/>
        <w:color w:val="auto"/>
        <w:sz w:val="27"/>
        <w:szCs w:val="27"/>
      </w:rPr>
    </w:lvl>
    <w:lvl w:ilvl="3">
      <w:start w:val="1"/>
      <w:numFmt w:val="decimal"/>
      <w:lvlText w:val="%1.%2.%3.%4"/>
      <w:lvlJc w:val="left"/>
      <w:pPr>
        <w:ind w:left="-447" w:firstLine="447"/>
      </w:pPr>
      <w:rPr>
        <w:rFonts w:asciiTheme="minorHAnsi" w:hAnsiTheme="minorHAnsi" w:cstheme="minorHAnsi" w:hint="default"/>
        <w:color w:val="auto"/>
      </w:rPr>
    </w:lvl>
    <w:lvl w:ilvl="4">
      <w:start w:val="1"/>
      <w:numFmt w:val="decimal"/>
      <w:lvlText w:val="%1.%2.%3.%4.%5"/>
      <w:lvlJc w:val="left"/>
      <w:pPr>
        <w:ind w:left="-867" w:hanging="431"/>
      </w:pPr>
      <w:rPr>
        <w:rFonts w:hint="default"/>
      </w:rPr>
    </w:lvl>
    <w:lvl w:ilvl="5">
      <w:start w:val="1"/>
      <w:numFmt w:val="decimal"/>
      <w:lvlText w:val="%1.%2.%3.%4.%5.%6"/>
      <w:lvlJc w:val="left"/>
      <w:pPr>
        <w:ind w:left="-867" w:hanging="431"/>
      </w:pPr>
      <w:rPr>
        <w:rFonts w:hint="default"/>
      </w:rPr>
    </w:lvl>
    <w:lvl w:ilvl="6">
      <w:start w:val="1"/>
      <w:numFmt w:val="decimal"/>
      <w:lvlText w:val="%1.%2.%3.%4.%5.%6.%7"/>
      <w:lvlJc w:val="left"/>
      <w:pPr>
        <w:ind w:left="-867" w:hanging="431"/>
      </w:pPr>
      <w:rPr>
        <w:rFonts w:hint="default"/>
      </w:rPr>
    </w:lvl>
    <w:lvl w:ilvl="7">
      <w:start w:val="1"/>
      <w:numFmt w:val="decimal"/>
      <w:lvlText w:val="%1.%2.%3.%4.%5.%6.%7.%8"/>
      <w:lvlJc w:val="left"/>
      <w:pPr>
        <w:ind w:left="-867" w:hanging="431"/>
      </w:pPr>
      <w:rPr>
        <w:rFonts w:hint="default"/>
      </w:rPr>
    </w:lvl>
    <w:lvl w:ilvl="8">
      <w:start w:val="1"/>
      <w:numFmt w:val="decimal"/>
      <w:lvlText w:val="%1.%2.%3.%4.%5.%6.%7.%8.%9"/>
      <w:lvlJc w:val="left"/>
      <w:pPr>
        <w:ind w:left="-867" w:hanging="431"/>
      </w:pPr>
      <w:rPr>
        <w:rFonts w:hint="default"/>
      </w:rPr>
    </w:lvl>
  </w:abstractNum>
  <w:abstractNum w:abstractNumId="87" w15:restartNumberingAfterBreak="0">
    <w:nsid w:val="7453691D"/>
    <w:multiLevelType w:val="hybridMultilevel"/>
    <w:tmpl w:val="79E4AA0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74694163"/>
    <w:multiLevelType w:val="hybridMultilevel"/>
    <w:tmpl w:val="4B8C9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6141DA9"/>
    <w:multiLevelType w:val="hybridMultilevel"/>
    <w:tmpl w:val="0A42EEDA"/>
    <w:lvl w:ilvl="0" w:tplc="F13E8580">
      <w:start w:val="2"/>
      <w:numFmt w:val="bullet"/>
      <w:lvlText w:val="-"/>
      <w:lvlJc w:val="left"/>
      <w:pPr>
        <w:ind w:left="776" w:hanging="360"/>
      </w:pPr>
      <w:rPr>
        <w:rFonts w:ascii="Calibri" w:eastAsia="Times New Roman" w:hAnsi="Calibri" w:cs="Calibri"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90" w15:restartNumberingAfterBreak="0">
    <w:nsid w:val="762A0D13"/>
    <w:multiLevelType w:val="hybridMultilevel"/>
    <w:tmpl w:val="6D166536"/>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76FB4B90"/>
    <w:multiLevelType w:val="hybridMultilevel"/>
    <w:tmpl w:val="0DBE793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781E6F56"/>
    <w:multiLevelType w:val="multilevel"/>
    <w:tmpl w:val="3AFE9CE8"/>
    <w:lvl w:ilvl="0">
      <w:start w:val="1"/>
      <w:numFmt w:val="none"/>
      <w:lvlText w:val="Part 3"/>
      <w:lvlJc w:val="left"/>
      <w:pPr>
        <w:ind w:left="0" w:firstLine="0"/>
      </w:pPr>
      <w:rPr>
        <w:rFonts w:hint="default"/>
        <w:color w:val="auto"/>
      </w:rPr>
    </w:lvl>
    <w:lvl w:ilvl="1">
      <w:start w:val="1"/>
      <w:numFmt w:val="decimal"/>
      <w:lvlText w:val="3%1.1"/>
      <w:lvlJc w:val="left"/>
      <w:pPr>
        <w:ind w:left="-618" w:firstLine="618"/>
      </w:pPr>
      <w:rPr>
        <w:rFonts w:hint="default"/>
      </w:rPr>
    </w:lvl>
    <w:lvl w:ilvl="2">
      <w:start w:val="1"/>
      <w:numFmt w:val="none"/>
      <w:lvlText w:val="2.1.1"/>
      <w:lvlJc w:val="left"/>
      <w:pPr>
        <w:ind w:left="-618" w:firstLine="618"/>
      </w:pPr>
      <w:rPr>
        <w:rFonts w:hint="default"/>
        <w:color w:val="auto"/>
        <w:sz w:val="27"/>
        <w:szCs w:val="27"/>
      </w:rPr>
    </w:lvl>
    <w:lvl w:ilvl="3">
      <w:start w:val="1"/>
      <w:numFmt w:val="none"/>
      <w:lvlText w:val="2."/>
      <w:lvlJc w:val="left"/>
      <w:pPr>
        <w:ind w:left="-447" w:firstLine="447"/>
      </w:pPr>
      <w:rPr>
        <w:rFonts w:asciiTheme="minorHAnsi" w:hAnsiTheme="minorHAnsi" w:cstheme="minorHAnsi" w:hint="default"/>
        <w:color w:val="auto"/>
      </w:rPr>
    </w:lvl>
    <w:lvl w:ilvl="4">
      <w:start w:val="1"/>
      <w:numFmt w:val="decimal"/>
      <w:lvlText w:val="%1.%2.%3.%4.%5"/>
      <w:lvlJc w:val="left"/>
      <w:pPr>
        <w:ind w:left="-867" w:hanging="431"/>
      </w:pPr>
      <w:rPr>
        <w:rFonts w:hint="default"/>
      </w:rPr>
    </w:lvl>
    <w:lvl w:ilvl="5">
      <w:start w:val="1"/>
      <w:numFmt w:val="decimal"/>
      <w:lvlText w:val="%1.%2.%3.%4.%5.%6"/>
      <w:lvlJc w:val="left"/>
      <w:pPr>
        <w:ind w:left="-867" w:hanging="431"/>
      </w:pPr>
      <w:rPr>
        <w:rFonts w:hint="default"/>
      </w:rPr>
    </w:lvl>
    <w:lvl w:ilvl="6">
      <w:start w:val="1"/>
      <w:numFmt w:val="decimal"/>
      <w:lvlText w:val="%1.%2.%3.%4.%5.%6.%7"/>
      <w:lvlJc w:val="left"/>
      <w:pPr>
        <w:ind w:left="-867" w:hanging="431"/>
      </w:pPr>
      <w:rPr>
        <w:rFonts w:hint="default"/>
      </w:rPr>
    </w:lvl>
    <w:lvl w:ilvl="7">
      <w:start w:val="1"/>
      <w:numFmt w:val="decimal"/>
      <w:lvlText w:val="%1.%2.%3.%4.%5.%6.%7.%8"/>
      <w:lvlJc w:val="left"/>
      <w:pPr>
        <w:ind w:left="-867" w:hanging="431"/>
      </w:pPr>
      <w:rPr>
        <w:rFonts w:hint="default"/>
      </w:rPr>
    </w:lvl>
    <w:lvl w:ilvl="8">
      <w:start w:val="1"/>
      <w:numFmt w:val="decimal"/>
      <w:lvlText w:val="%1.%2.%3.%4.%5.%6.%7.%8.%9"/>
      <w:lvlJc w:val="left"/>
      <w:pPr>
        <w:ind w:left="-867" w:hanging="431"/>
      </w:pPr>
      <w:rPr>
        <w:rFonts w:hint="default"/>
      </w:rPr>
    </w:lvl>
  </w:abstractNum>
  <w:abstractNum w:abstractNumId="93" w15:restartNumberingAfterBreak="0">
    <w:nsid w:val="78873208"/>
    <w:multiLevelType w:val="hybridMultilevel"/>
    <w:tmpl w:val="11AC5716"/>
    <w:lvl w:ilvl="0" w:tplc="BFFA7A3A">
      <w:start w:val="1"/>
      <w:numFmt w:val="bullet"/>
      <w:lvlText w:val=""/>
      <w:lvlJc w:val="left"/>
      <w:pPr>
        <w:ind w:left="717" w:hanging="360"/>
      </w:pPr>
      <w:rPr>
        <w:rFonts w:ascii="Symbol" w:hAnsi="Symbol" w:hint="default"/>
        <w:b w:val="0"/>
        <w:bCs/>
        <w:color w:val="0070C0"/>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94" w15:restartNumberingAfterBreak="0">
    <w:nsid w:val="79DB23C0"/>
    <w:multiLevelType w:val="multilevel"/>
    <w:tmpl w:val="69925E9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4472C4" w:themeColor="accent1"/>
      </w:rPr>
    </w:lvl>
    <w:lvl w:ilvl="2">
      <w:start w:val="1"/>
      <w:numFmt w:val="bullet"/>
      <w:lvlText w:val="›"/>
      <w:lvlJc w:val="left"/>
      <w:pPr>
        <w:ind w:left="1080" w:hanging="360"/>
      </w:pPr>
      <w:rPr>
        <w:rFonts w:ascii="Arial" w:hAnsi="Arial" w:hint="default"/>
        <w:color w:val="A5A5A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7BB3613E"/>
    <w:multiLevelType w:val="hybridMultilevel"/>
    <w:tmpl w:val="3AAC4982"/>
    <w:lvl w:ilvl="0" w:tplc="6ABE5874">
      <w:start w:val="1"/>
      <w:numFmt w:val="bullet"/>
      <w:lvlText w:val=""/>
      <w:lvlJc w:val="left"/>
      <w:pPr>
        <w:ind w:left="360" w:hanging="360"/>
      </w:pPr>
      <w:rPr>
        <w:rFonts w:ascii="Symbol" w:hAnsi="Symbol" w:hint="default"/>
        <w:color w:val="006EA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7BE978B1"/>
    <w:multiLevelType w:val="hybridMultilevel"/>
    <w:tmpl w:val="BB6C93C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DA14EA5"/>
    <w:multiLevelType w:val="hybridMultilevel"/>
    <w:tmpl w:val="B016BB8A"/>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7E3179B9"/>
    <w:multiLevelType w:val="hybridMultilevel"/>
    <w:tmpl w:val="EBB2BEA8"/>
    <w:lvl w:ilvl="0" w:tplc="BAFE25E6">
      <w:start w:val="1"/>
      <w:numFmt w:val="bullet"/>
      <w:lvlText w:val=""/>
      <w:lvlJc w:val="left"/>
      <w:pPr>
        <w:ind w:left="1080" w:hanging="360"/>
      </w:pPr>
      <w:rPr>
        <w:rFonts w:ascii="Symbol" w:hAnsi="Symbol"/>
      </w:rPr>
    </w:lvl>
    <w:lvl w:ilvl="1" w:tplc="3C9230E2">
      <w:start w:val="1"/>
      <w:numFmt w:val="bullet"/>
      <w:lvlText w:val=""/>
      <w:lvlJc w:val="left"/>
      <w:pPr>
        <w:ind w:left="1080" w:hanging="360"/>
      </w:pPr>
      <w:rPr>
        <w:rFonts w:ascii="Symbol" w:hAnsi="Symbol"/>
      </w:rPr>
    </w:lvl>
    <w:lvl w:ilvl="2" w:tplc="99861006">
      <w:start w:val="1"/>
      <w:numFmt w:val="bullet"/>
      <w:lvlText w:val=""/>
      <w:lvlJc w:val="left"/>
      <w:pPr>
        <w:ind w:left="1080" w:hanging="360"/>
      </w:pPr>
      <w:rPr>
        <w:rFonts w:ascii="Symbol" w:hAnsi="Symbol"/>
      </w:rPr>
    </w:lvl>
    <w:lvl w:ilvl="3" w:tplc="0240BEC6">
      <w:start w:val="1"/>
      <w:numFmt w:val="bullet"/>
      <w:lvlText w:val=""/>
      <w:lvlJc w:val="left"/>
      <w:pPr>
        <w:ind w:left="1080" w:hanging="360"/>
      </w:pPr>
      <w:rPr>
        <w:rFonts w:ascii="Symbol" w:hAnsi="Symbol"/>
      </w:rPr>
    </w:lvl>
    <w:lvl w:ilvl="4" w:tplc="64186E7A">
      <w:start w:val="1"/>
      <w:numFmt w:val="bullet"/>
      <w:lvlText w:val=""/>
      <w:lvlJc w:val="left"/>
      <w:pPr>
        <w:ind w:left="1080" w:hanging="360"/>
      </w:pPr>
      <w:rPr>
        <w:rFonts w:ascii="Symbol" w:hAnsi="Symbol"/>
      </w:rPr>
    </w:lvl>
    <w:lvl w:ilvl="5" w:tplc="A64AE40A">
      <w:start w:val="1"/>
      <w:numFmt w:val="bullet"/>
      <w:lvlText w:val=""/>
      <w:lvlJc w:val="left"/>
      <w:pPr>
        <w:ind w:left="1080" w:hanging="360"/>
      </w:pPr>
      <w:rPr>
        <w:rFonts w:ascii="Symbol" w:hAnsi="Symbol"/>
      </w:rPr>
    </w:lvl>
    <w:lvl w:ilvl="6" w:tplc="01E40142">
      <w:start w:val="1"/>
      <w:numFmt w:val="bullet"/>
      <w:lvlText w:val=""/>
      <w:lvlJc w:val="left"/>
      <w:pPr>
        <w:ind w:left="1080" w:hanging="360"/>
      </w:pPr>
      <w:rPr>
        <w:rFonts w:ascii="Symbol" w:hAnsi="Symbol"/>
      </w:rPr>
    </w:lvl>
    <w:lvl w:ilvl="7" w:tplc="AA1C90DA">
      <w:start w:val="1"/>
      <w:numFmt w:val="bullet"/>
      <w:lvlText w:val=""/>
      <w:lvlJc w:val="left"/>
      <w:pPr>
        <w:ind w:left="1080" w:hanging="360"/>
      </w:pPr>
      <w:rPr>
        <w:rFonts w:ascii="Symbol" w:hAnsi="Symbol"/>
      </w:rPr>
    </w:lvl>
    <w:lvl w:ilvl="8" w:tplc="93026232">
      <w:start w:val="1"/>
      <w:numFmt w:val="bullet"/>
      <w:lvlText w:val=""/>
      <w:lvlJc w:val="left"/>
      <w:pPr>
        <w:ind w:left="1080" w:hanging="360"/>
      </w:pPr>
      <w:rPr>
        <w:rFonts w:ascii="Symbol" w:hAnsi="Symbol"/>
      </w:rPr>
    </w:lvl>
  </w:abstractNum>
  <w:abstractNum w:abstractNumId="99" w15:restartNumberingAfterBreak="0">
    <w:nsid w:val="7E6F2D7E"/>
    <w:multiLevelType w:val="hybridMultilevel"/>
    <w:tmpl w:val="F43C4524"/>
    <w:lvl w:ilvl="0" w:tplc="F3BE459A">
      <w:start w:val="1"/>
      <w:numFmt w:val="bullet"/>
      <w:lvlText w:val=""/>
      <w:lvlJc w:val="left"/>
      <w:pPr>
        <w:ind w:left="720" w:hanging="360"/>
      </w:pPr>
      <w:rPr>
        <w:rFonts w:ascii="Symbol" w:hAnsi="Symbol"/>
      </w:rPr>
    </w:lvl>
    <w:lvl w:ilvl="1" w:tplc="B7B4FF28">
      <w:start w:val="1"/>
      <w:numFmt w:val="bullet"/>
      <w:lvlText w:val=""/>
      <w:lvlJc w:val="left"/>
      <w:pPr>
        <w:ind w:left="720" w:hanging="360"/>
      </w:pPr>
      <w:rPr>
        <w:rFonts w:ascii="Symbol" w:hAnsi="Symbol"/>
      </w:rPr>
    </w:lvl>
    <w:lvl w:ilvl="2" w:tplc="43523342">
      <w:start w:val="1"/>
      <w:numFmt w:val="bullet"/>
      <w:lvlText w:val=""/>
      <w:lvlJc w:val="left"/>
      <w:pPr>
        <w:ind w:left="720" w:hanging="360"/>
      </w:pPr>
      <w:rPr>
        <w:rFonts w:ascii="Symbol" w:hAnsi="Symbol"/>
      </w:rPr>
    </w:lvl>
    <w:lvl w:ilvl="3" w:tplc="FA82EF5E">
      <w:start w:val="1"/>
      <w:numFmt w:val="bullet"/>
      <w:lvlText w:val=""/>
      <w:lvlJc w:val="left"/>
      <w:pPr>
        <w:ind w:left="720" w:hanging="360"/>
      </w:pPr>
      <w:rPr>
        <w:rFonts w:ascii="Symbol" w:hAnsi="Symbol"/>
      </w:rPr>
    </w:lvl>
    <w:lvl w:ilvl="4" w:tplc="9926CFE2">
      <w:start w:val="1"/>
      <w:numFmt w:val="bullet"/>
      <w:lvlText w:val=""/>
      <w:lvlJc w:val="left"/>
      <w:pPr>
        <w:ind w:left="720" w:hanging="360"/>
      </w:pPr>
      <w:rPr>
        <w:rFonts w:ascii="Symbol" w:hAnsi="Symbol"/>
      </w:rPr>
    </w:lvl>
    <w:lvl w:ilvl="5" w:tplc="BD76E6AA">
      <w:start w:val="1"/>
      <w:numFmt w:val="bullet"/>
      <w:lvlText w:val=""/>
      <w:lvlJc w:val="left"/>
      <w:pPr>
        <w:ind w:left="720" w:hanging="360"/>
      </w:pPr>
      <w:rPr>
        <w:rFonts w:ascii="Symbol" w:hAnsi="Symbol"/>
      </w:rPr>
    </w:lvl>
    <w:lvl w:ilvl="6" w:tplc="CBE46844">
      <w:start w:val="1"/>
      <w:numFmt w:val="bullet"/>
      <w:lvlText w:val=""/>
      <w:lvlJc w:val="left"/>
      <w:pPr>
        <w:ind w:left="720" w:hanging="360"/>
      </w:pPr>
      <w:rPr>
        <w:rFonts w:ascii="Symbol" w:hAnsi="Symbol"/>
      </w:rPr>
    </w:lvl>
    <w:lvl w:ilvl="7" w:tplc="698C9364">
      <w:start w:val="1"/>
      <w:numFmt w:val="bullet"/>
      <w:lvlText w:val=""/>
      <w:lvlJc w:val="left"/>
      <w:pPr>
        <w:ind w:left="720" w:hanging="360"/>
      </w:pPr>
      <w:rPr>
        <w:rFonts w:ascii="Symbol" w:hAnsi="Symbol"/>
      </w:rPr>
    </w:lvl>
    <w:lvl w:ilvl="8" w:tplc="C73CE504">
      <w:start w:val="1"/>
      <w:numFmt w:val="bullet"/>
      <w:lvlText w:val=""/>
      <w:lvlJc w:val="left"/>
      <w:pPr>
        <w:ind w:left="720" w:hanging="360"/>
      </w:pPr>
      <w:rPr>
        <w:rFonts w:ascii="Symbol" w:hAnsi="Symbol"/>
      </w:rPr>
    </w:lvl>
  </w:abstractNum>
  <w:num w:numId="1" w16cid:durableId="718475425">
    <w:abstractNumId w:val="13"/>
  </w:num>
  <w:num w:numId="2" w16cid:durableId="1343703993">
    <w:abstractNumId w:val="66"/>
  </w:num>
  <w:num w:numId="3" w16cid:durableId="210189278">
    <w:abstractNumId w:val="10"/>
  </w:num>
  <w:num w:numId="4" w16cid:durableId="2009097323">
    <w:abstractNumId w:val="51"/>
  </w:num>
  <w:num w:numId="5" w16cid:durableId="416482974">
    <w:abstractNumId w:val="94"/>
  </w:num>
  <w:num w:numId="6" w16cid:durableId="1228765722">
    <w:abstractNumId w:val="2"/>
  </w:num>
  <w:num w:numId="7" w16cid:durableId="1487353417">
    <w:abstractNumId w:val="57"/>
  </w:num>
  <w:num w:numId="8" w16cid:durableId="2030333705">
    <w:abstractNumId w:val="11"/>
  </w:num>
  <w:num w:numId="9" w16cid:durableId="50858577">
    <w:abstractNumId w:val="3"/>
  </w:num>
  <w:num w:numId="10" w16cid:durableId="1868987804">
    <w:abstractNumId w:val="7"/>
  </w:num>
  <w:num w:numId="11" w16cid:durableId="1164857496">
    <w:abstractNumId w:val="37"/>
  </w:num>
  <w:num w:numId="12" w16cid:durableId="229922374">
    <w:abstractNumId w:val="10"/>
  </w:num>
  <w:num w:numId="13" w16cid:durableId="301809156">
    <w:abstractNumId w:val="10"/>
  </w:num>
  <w:num w:numId="14" w16cid:durableId="1657143578">
    <w:abstractNumId w:val="10"/>
  </w:num>
  <w:num w:numId="15" w16cid:durableId="439954125">
    <w:abstractNumId w:val="10"/>
  </w:num>
  <w:num w:numId="16" w16cid:durableId="1218980706">
    <w:abstractNumId w:val="10"/>
  </w:num>
  <w:num w:numId="17" w16cid:durableId="675156458">
    <w:abstractNumId w:val="87"/>
  </w:num>
  <w:num w:numId="18" w16cid:durableId="1581334600">
    <w:abstractNumId w:val="94"/>
  </w:num>
  <w:num w:numId="19" w16cid:durableId="1723551821">
    <w:abstractNumId w:val="94"/>
  </w:num>
  <w:num w:numId="20" w16cid:durableId="1995139553">
    <w:abstractNumId w:val="10"/>
  </w:num>
  <w:num w:numId="21" w16cid:durableId="1215118055">
    <w:abstractNumId w:val="10"/>
  </w:num>
  <w:num w:numId="22" w16cid:durableId="626857942">
    <w:abstractNumId w:val="10"/>
  </w:num>
  <w:num w:numId="23" w16cid:durableId="1446460307">
    <w:abstractNumId w:val="28"/>
  </w:num>
  <w:num w:numId="24" w16cid:durableId="195238916">
    <w:abstractNumId w:val="95"/>
  </w:num>
  <w:num w:numId="25" w16cid:durableId="1612281531">
    <w:abstractNumId w:val="88"/>
  </w:num>
  <w:num w:numId="26" w16cid:durableId="828864570">
    <w:abstractNumId w:val="44"/>
  </w:num>
  <w:num w:numId="27" w16cid:durableId="637688393">
    <w:abstractNumId w:val="18"/>
  </w:num>
  <w:num w:numId="28" w16cid:durableId="1504588066">
    <w:abstractNumId w:val="9"/>
  </w:num>
  <w:num w:numId="29" w16cid:durableId="114373260">
    <w:abstractNumId w:val="9"/>
    <w:lvlOverride w:ilvl="0">
      <w:startOverride w:val="1"/>
    </w:lvlOverride>
  </w:num>
  <w:num w:numId="30" w16cid:durableId="8920911">
    <w:abstractNumId w:val="9"/>
    <w:lvlOverride w:ilvl="0">
      <w:startOverride w:val="1"/>
    </w:lvlOverride>
  </w:num>
  <w:num w:numId="31" w16cid:durableId="888348051">
    <w:abstractNumId w:val="9"/>
    <w:lvlOverride w:ilvl="0">
      <w:startOverride w:val="1"/>
    </w:lvlOverride>
  </w:num>
  <w:num w:numId="32" w16cid:durableId="633949118">
    <w:abstractNumId w:val="12"/>
  </w:num>
  <w:num w:numId="33" w16cid:durableId="1938364157">
    <w:abstractNumId w:val="4"/>
  </w:num>
  <w:num w:numId="34" w16cid:durableId="329404358">
    <w:abstractNumId w:val="35"/>
  </w:num>
  <w:num w:numId="35" w16cid:durableId="707100006">
    <w:abstractNumId w:val="89"/>
  </w:num>
  <w:num w:numId="36" w16cid:durableId="47073481">
    <w:abstractNumId w:val="84"/>
  </w:num>
  <w:num w:numId="37" w16cid:durableId="1473054983">
    <w:abstractNumId w:val="10"/>
  </w:num>
  <w:num w:numId="38" w16cid:durableId="1505702827">
    <w:abstractNumId w:val="10"/>
  </w:num>
  <w:num w:numId="39" w16cid:durableId="1512717324">
    <w:abstractNumId w:val="77"/>
  </w:num>
  <w:num w:numId="40" w16cid:durableId="1808085783">
    <w:abstractNumId w:val="46"/>
  </w:num>
  <w:num w:numId="41" w16cid:durableId="1243027887">
    <w:abstractNumId w:val="85"/>
  </w:num>
  <w:num w:numId="42" w16cid:durableId="828013339">
    <w:abstractNumId w:val="23"/>
  </w:num>
  <w:num w:numId="43" w16cid:durableId="719786239">
    <w:abstractNumId w:val="43"/>
  </w:num>
  <w:num w:numId="44" w16cid:durableId="965623734">
    <w:abstractNumId w:val="93"/>
  </w:num>
  <w:num w:numId="45" w16cid:durableId="1805657279">
    <w:abstractNumId w:val="73"/>
  </w:num>
  <w:num w:numId="46" w16cid:durableId="462846140">
    <w:abstractNumId w:val="5"/>
  </w:num>
  <w:num w:numId="47" w16cid:durableId="1024281552">
    <w:abstractNumId w:val="42"/>
  </w:num>
  <w:num w:numId="48" w16cid:durableId="1898936223">
    <w:abstractNumId w:val="74"/>
  </w:num>
  <w:num w:numId="49" w16cid:durableId="946077871">
    <w:abstractNumId w:val="76"/>
  </w:num>
  <w:num w:numId="50" w16cid:durableId="1496412259">
    <w:abstractNumId w:val="72"/>
  </w:num>
  <w:num w:numId="51" w16cid:durableId="1618021367">
    <w:abstractNumId w:val="56"/>
  </w:num>
  <w:num w:numId="52" w16cid:durableId="136533852">
    <w:abstractNumId w:val="67"/>
  </w:num>
  <w:num w:numId="53" w16cid:durableId="923799056">
    <w:abstractNumId w:val="79"/>
  </w:num>
  <w:num w:numId="54" w16cid:durableId="1149177564">
    <w:abstractNumId w:val="55"/>
  </w:num>
  <w:num w:numId="55" w16cid:durableId="376784323">
    <w:abstractNumId w:val="53"/>
  </w:num>
  <w:num w:numId="56" w16cid:durableId="2046367420">
    <w:abstractNumId w:val="33"/>
  </w:num>
  <w:num w:numId="57" w16cid:durableId="1396006089">
    <w:abstractNumId w:val="98"/>
  </w:num>
  <w:num w:numId="58" w16cid:durableId="1342390260">
    <w:abstractNumId w:val="6"/>
  </w:num>
  <w:num w:numId="59" w16cid:durableId="1169369087">
    <w:abstractNumId w:val="24"/>
  </w:num>
  <w:num w:numId="60" w16cid:durableId="1963145338">
    <w:abstractNumId w:val="41"/>
  </w:num>
  <w:num w:numId="61" w16cid:durableId="958099699">
    <w:abstractNumId w:val="54"/>
  </w:num>
  <w:num w:numId="62" w16cid:durableId="951136351">
    <w:abstractNumId w:val="21"/>
  </w:num>
  <w:num w:numId="63" w16cid:durableId="1826704287">
    <w:abstractNumId w:val="26"/>
  </w:num>
  <w:num w:numId="64" w16cid:durableId="1615596950">
    <w:abstractNumId w:val="83"/>
  </w:num>
  <w:num w:numId="65" w16cid:durableId="1998416205">
    <w:abstractNumId w:val="90"/>
  </w:num>
  <w:num w:numId="66" w16cid:durableId="1907180939">
    <w:abstractNumId w:val="78"/>
  </w:num>
  <w:num w:numId="67" w16cid:durableId="553470400">
    <w:abstractNumId w:val="91"/>
  </w:num>
  <w:num w:numId="68" w16cid:durableId="246810963">
    <w:abstractNumId w:val="97"/>
  </w:num>
  <w:num w:numId="69" w16cid:durableId="563878812">
    <w:abstractNumId w:val="0"/>
  </w:num>
  <w:num w:numId="70" w16cid:durableId="45957175">
    <w:abstractNumId w:val="16"/>
  </w:num>
  <w:num w:numId="71" w16cid:durableId="651718528">
    <w:abstractNumId w:val="96"/>
  </w:num>
  <w:num w:numId="72" w16cid:durableId="1082020417">
    <w:abstractNumId w:val="17"/>
  </w:num>
  <w:num w:numId="73" w16cid:durableId="1752043401">
    <w:abstractNumId w:val="25"/>
  </w:num>
  <w:num w:numId="74" w16cid:durableId="1351492773">
    <w:abstractNumId w:val="63"/>
  </w:num>
  <w:num w:numId="75" w16cid:durableId="459569919">
    <w:abstractNumId w:val="20"/>
  </w:num>
  <w:num w:numId="76" w16cid:durableId="829059277">
    <w:abstractNumId w:val="68"/>
  </w:num>
  <w:num w:numId="77" w16cid:durableId="252130154">
    <w:abstractNumId w:val="15"/>
  </w:num>
  <w:num w:numId="78" w16cid:durableId="317465813">
    <w:abstractNumId w:val="8"/>
  </w:num>
  <w:num w:numId="79" w16cid:durableId="1780879962">
    <w:abstractNumId w:val="29"/>
  </w:num>
  <w:num w:numId="80" w16cid:durableId="1085807879">
    <w:abstractNumId w:val="99"/>
  </w:num>
  <w:num w:numId="81" w16cid:durableId="450979907">
    <w:abstractNumId w:val="49"/>
  </w:num>
  <w:num w:numId="82" w16cid:durableId="1790125258">
    <w:abstractNumId w:val="22"/>
  </w:num>
  <w:num w:numId="83" w16cid:durableId="540290862">
    <w:abstractNumId w:val="19"/>
  </w:num>
  <w:num w:numId="84" w16cid:durableId="1968194811">
    <w:abstractNumId w:val="31"/>
  </w:num>
  <w:num w:numId="85" w16cid:durableId="134377185">
    <w:abstractNumId w:val="47"/>
  </w:num>
  <w:num w:numId="86" w16cid:durableId="1597404606">
    <w:abstractNumId w:val="75"/>
  </w:num>
  <w:num w:numId="87" w16cid:durableId="1562054858">
    <w:abstractNumId w:val="62"/>
  </w:num>
  <w:num w:numId="88" w16cid:durableId="1866793860">
    <w:abstractNumId w:val="34"/>
  </w:num>
  <w:num w:numId="89" w16cid:durableId="881211693">
    <w:abstractNumId w:val="38"/>
  </w:num>
  <w:num w:numId="90" w16cid:durableId="321009192">
    <w:abstractNumId w:val="65"/>
  </w:num>
  <w:num w:numId="91" w16cid:durableId="2130199506">
    <w:abstractNumId w:val="14"/>
  </w:num>
  <w:num w:numId="92" w16cid:durableId="800077752">
    <w:abstractNumId w:val="52"/>
  </w:num>
  <w:num w:numId="93" w16cid:durableId="659162738">
    <w:abstractNumId w:val="50"/>
  </w:num>
  <w:num w:numId="94" w16cid:durableId="899092528">
    <w:abstractNumId w:val="59"/>
  </w:num>
  <w:num w:numId="95" w16cid:durableId="1968272561">
    <w:abstractNumId w:val="61"/>
  </w:num>
  <w:num w:numId="96" w16cid:durableId="442001236">
    <w:abstractNumId w:val="39"/>
  </w:num>
  <w:num w:numId="97" w16cid:durableId="674496891">
    <w:abstractNumId w:val="48"/>
  </w:num>
  <w:num w:numId="98" w16cid:durableId="1479031970">
    <w:abstractNumId w:val="86"/>
  </w:num>
  <w:num w:numId="99" w16cid:durableId="1500468064">
    <w:abstractNumId w:val="70"/>
  </w:num>
  <w:num w:numId="100" w16cid:durableId="840776550">
    <w:abstractNumId w:val="82"/>
  </w:num>
  <w:num w:numId="101" w16cid:durableId="1103526692">
    <w:abstractNumId w:val="69"/>
  </w:num>
  <w:num w:numId="102" w16cid:durableId="1073509019">
    <w:abstractNumId w:val="58"/>
  </w:num>
  <w:num w:numId="103" w16cid:durableId="374934467">
    <w:abstractNumId w:val="92"/>
  </w:num>
  <w:num w:numId="104" w16cid:durableId="1371034900">
    <w:abstractNumId w:val="27"/>
  </w:num>
  <w:num w:numId="105" w16cid:durableId="780998284">
    <w:abstractNumId w:val="92"/>
    <w:lvlOverride w:ilvl="0">
      <w:lvl w:ilvl="0">
        <w:start w:val="1"/>
        <w:numFmt w:val="none"/>
        <w:lvlText w:val="Part 4"/>
        <w:lvlJc w:val="left"/>
        <w:pPr>
          <w:ind w:left="0" w:firstLine="0"/>
        </w:pPr>
        <w:rPr>
          <w:rFonts w:hint="default"/>
          <w:color w:val="auto"/>
        </w:rPr>
      </w:lvl>
    </w:lvlOverride>
    <w:lvlOverride w:ilvl="1">
      <w:lvl w:ilvl="1">
        <w:start w:val="1"/>
        <w:numFmt w:val="decimal"/>
        <w:lvlText w:val="3%1.1"/>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06" w16cid:durableId="2097363641">
    <w:abstractNumId w:val="92"/>
    <w:lvlOverride w:ilvl="0">
      <w:lvl w:ilvl="0">
        <w:start w:val="1"/>
        <w:numFmt w:val="none"/>
        <w:lvlText w:val="Part 4"/>
        <w:lvlJc w:val="left"/>
        <w:pPr>
          <w:ind w:left="0" w:firstLine="0"/>
        </w:pPr>
        <w:rPr>
          <w:rFonts w:hint="default"/>
          <w:color w:val="auto"/>
        </w:rPr>
      </w:lvl>
    </w:lvlOverride>
    <w:lvlOverride w:ilvl="1">
      <w:lvl w:ilvl="1">
        <w:start w:val="1"/>
        <w:numFmt w:val="decimal"/>
        <w:lvlText w:val="3%1.1"/>
        <w:lvlJc w:val="left"/>
        <w:pPr>
          <w:ind w:left="-618" w:firstLine="618"/>
        </w:pPr>
        <w:rPr>
          <w:rFonts w:hint="default"/>
        </w:rPr>
      </w:lvl>
    </w:lvlOverride>
    <w:lvlOverride w:ilvl="2">
      <w:lvl w:ilvl="2">
        <w:start w:val="1"/>
        <w:numFmt w:val="none"/>
        <w:lvlText w:val="2.1.2"/>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07" w16cid:durableId="1449347524">
    <w:abstractNumId w:val="0"/>
    <w:lvlOverride w:ilvl="0">
      <w:lvl w:ilvl="0">
        <w:start w:val="1"/>
        <w:numFmt w:val="decimal"/>
        <w:lvlText w:val="Part %1"/>
        <w:lvlJc w:val="left"/>
        <w:pPr>
          <w:ind w:left="0" w:firstLine="0"/>
        </w:pPr>
        <w:rPr>
          <w:rFonts w:hint="default"/>
          <w:color w:val="auto"/>
        </w:rPr>
      </w:lvl>
    </w:lvlOverride>
    <w:lvlOverride w:ilvl="1">
      <w:lvl w:ilvl="1">
        <w:start w:val="1"/>
        <w:numFmt w:val="decimal"/>
        <w:lvlText w:val="%1.1"/>
        <w:lvlJc w:val="left"/>
        <w:pPr>
          <w:ind w:left="-618" w:firstLine="618"/>
        </w:pPr>
        <w:rPr>
          <w:rFonts w:hint="default"/>
        </w:rPr>
      </w:lvl>
    </w:lvlOverride>
    <w:lvlOverride w:ilvl="2">
      <w:lvl w:ilvl="2">
        <w:start w:val="1"/>
        <w:numFmt w:val="none"/>
        <w:lvlText w:val="2.1.3"/>
        <w:lvlJc w:val="left"/>
        <w:pPr>
          <w:ind w:left="-618" w:firstLine="618"/>
        </w:pPr>
        <w:rPr>
          <w:rFonts w:hint="default"/>
          <w:color w:val="auto"/>
          <w:sz w:val="27"/>
          <w:szCs w:val="27"/>
        </w:rPr>
      </w:lvl>
    </w:lvlOverride>
    <w:lvlOverride w:ilvl="3">
      <w:lvl w:ilvl="3">
        <w:start w:val="1"/>
        <w:numFmt w:val="decimal"/>
        <w:lvlText w:val="%1.%2.%3.%4"/>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08" w16cid:durableId="400561630">
    <w:abstractNumId w:val="0"/>
    <w:lvlOverride w:ilvl="0">
      <w:lvl w:ilvl="0">
        <w:start w:val="1"/>
        <w:numFmt w:val="decimal"/>
        <w:lvlText w:val="Part %1"/>
        <w:lvlJc w:val="left"/>
        <w:pPr>
          <w:ind w:left="0" w:firstLine="0"/>
        </w:pPr>
        <w:rPr>
          <w:rFonts w:hint="default"/>
          <w:color w:val="auto"/>
        </w:rPr>
      </w:lvl>
    </w:lvlOverride>
    <w:lvlOverride w:ilvl="1">
      <w:lvl w:ilvl="1">
        <w:start w:val="1"/>
        <w:numFmt w:val="decimal"/>
        <w:lvlText w:val="%2%1.1"/>
        <w:lvlJc w:val="left"/>
        <w:pPr>
          <w:ind w:left="-618" w:firstLine="618"/>
        </w:pPr>
        <w:rPr>
          <w:rFonts w:hint="default"/>
        </w:rPr>
      </w:lvl>
    </w:lvlOverride>
    <w:lvlOverride w:ilvl="2">
      <w:lvl w:ilvl="2">
        <w:start w:val="1"/>
        <w:numFmt w:val="none"/>
        <w:lvlText w:val="2.1.3"/>
        <w:lvlJc w:val="left"/>
        <w:pPr>
          <w:ind w:left="-618" w:firstLine="618"/>
        </w:pPr>
        <w:rPr>
          <w:rFonts w:hint="default"/>
          <w:color w:val="auto"/>
          <w:sz w:val="27"/>
          <w:szCs w:val="27"/>
        </w:rPr>
      </w:lvl>
    </w:lvlOverride>
    <w:lvlOverride w:ilvl="3">
      <w:lvl w:ilvl="3">
        <w:start w:val="1"/>
        <w:numFmt w:val="decimal"/>
        <w:lvlText w:val="%1.%2.%3.%4"/>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09" w16cid:durableId="1544633731">
    <w:abstractNumId w:val="1"/>
  </w:num>
  <w:num w:numId="110" w16cid:durableId="2132357331">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7"/>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1" w16cid:durableId="987126621">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1"/>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2" w16cid:durableId="54477794">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2"/>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3" w16cid:durableId="1016613968">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3"/>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4" w16cid:durableId="547375602">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4"/>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5" w16cid:durableId="815024442">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5"/>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6" w16cid:durableId="1905674182">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6"/>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7" w16cid:durableId="211160062">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7"/>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8" w16cid:durableId="413819777">
    <w:abstractNumId w:val="92"/>
    <w:lvlOverride w:ilvl="0">
      <w:lvl w:ilvl="0">
        <w:start w:val="1"/>
        <w:numFmt w:val="none"/>
        <w:lvlText w:val="Part 4"/>
        <w:lvlJc w:val="left"/>
        <w:pPr>
          <w:ind w:left="0" w:firstLine="0"/>
        </w:pPr>
        <w:rPr>
          <w:rFonts w:hint="default"/>
          <w:color w:val="auto"/>
        </w:rPr>
      </w:lvl>
    </w:lvlOverride>
    <w:lvlOverride w:ilvl="1">
      <w:lvl w:ilvl="1">
        <w:start w:val="1"/>
        <w:numFmt w:val="none"/>
        <w:lvlText w:val="3.8"/>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19" w16cid:durableId="1429542023">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0" w16cid:durableId="1899776114">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2"/>
        <w:lvlJc w:val="left"/>
        <w:pPr>
          <w:ind w:left="-618" w:firstLine="618"/>
        </w:pPr>
        <w:rPr>
          <w:rFonts w:hint="default"/>
        </w:rPr>
      </w:lvl>
    </w:lvlOverride>
    <w:lvlOverride w:ilvl="2">
      <w:lvl w:ilvl="2">
        <w:start w:val="1"/>
        <w:numFmt w:val="none"/>
        <w:lvlText w:val="2.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1" w16cid:durableId="161119368">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3.7.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2" w16cid:durableId="233243833">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3.7.2"/>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3" w16cid:durableId="2031685054">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3.7.3"/>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4" w16cid:durableId="113988941">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4.1.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5" w16cid:durableId="1608850407">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4.1.2"/>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6" w16cid:durableId="1210149403">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4.1.3"/>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7" w16cid:durableId="1916280480">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4.1"/>
        <w:lvlJc w:val="left"/>
        <w:pPr>
          <w:ind w:left="-618" w:firstLine="618"/>
        </w:pPr>
        <w:rPr>
          <w:rFonts w:hint="default"/>
        </w:rPr>
      </w:lvl>
    </w:lvlOverride>
    <w:lvlOverride w:ilvl="2">
      <w:lvl w:ilvl="2">
        <w:start w:val="1"/>
        <w:numFmt w:val="none"/>
        <w:lvlText w:val="4.2.1"/>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8" w16cid:durableId="2108455346">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2"/>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29" w16cid:durableId="1416633220">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3"/>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30" w16cid:durableId="1497845501">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4"/>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31" w16cid:durableId="1456869156">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5"/>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32" w16cid:durableId="459540515">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6"/>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33" w16cid:durableId="329603910">
    <w:abstractNumId w:val="92"/>
    <w:lvlOverride w:ilvl="0">
      <w:lvl w:ilvl="0">
        <w:start w:val="1"/>
        <w:numFmt w:val="none"/>
        <w:lvlText w:val="Part 5"/>
        <w:lvlJc w:val="left"/>
        <w:pPr>
          <w:ind w:left="0" w:firstLine="0"/>
        </w:pPr>
        <w:rPr>
          <w:rFonts w:hint="default"/>
          <w:color w:val="auto"/>
        </w:rPr>
      </w:lvl>
    </w:lvlOverride>
    <w:lvlOverride w:ilvl="1">
      <w:lvl w:ilvl="1">
        <w:start w:val="1"/>
        <w:numFmt w:val="none"/>
        <w:lvlText w:val="5.2"/>
        <w:lvlJc w:val="left"/>
        <w:pPr>
          <w:ind w:left="-618" w:firstLine="618"/>
        </w:pPr>
        <w:rPr>
          <w:rFonts w:hint="default"/>
        </w:rPr>
      </w:lvl>
    </w:lvlOverride>
    <w:lvlOverride w:ilvl="2">
      <w:lvl w:ilvl="2">
        <w:start w:val="1"/>
        <w:numFmt w:val="none"/>
        <w:lvlText w:val="4.2.8"/>
        <w:lvlJc w:val="left"/>
        <w:pPr>
          <w:ind w:left="-618" w:firstLine="618"/>
        </w:pPr>
        <w:rPr>
          <w:rFonts w:hint="default"/>
          <w:color w:val="auto"/>
          <w:sz w:val="27"/>
          <w:szCs w:val="27"/>
        </w:rPr>
      </w:lvl>
    </w:lvlOverride>
    <w:lvlOverride w:ilvl="3">
      <w:lvl w:ilvl="3">
        <w:start w:val="1"/>
        <w:numFmt w:val="none"/>
        <w:lvlText w:val="2."/>
        <w:lvlJc w:val="left"/>
        <w:pPr>
          <w:ind w:left="-447" w:firstLine="447"/>
        </w:pPr>
        <w:rPr>
          <w:rFonts w:asciiTheme="minorHAnsi" w:hAnsiTheme="minorHAnsi" w:cstheme="minorHAnsi" w:hint="default"/>
          <w:color w:val="auto"/>
        </w:rPr>
      </w:lvl>
    </w:lvlOverride>
    <w:lvlOverride w:ilvl="4">
      <w:lvl w:ilvl="4">
        <w:start w:val="1"/>
        <w:numFmt w:val="decimal"/>
        <w:lvlText w:val="%1.%2.%3.%4.%5"/>
        <w:lvlJc w:val="left"/>
        <w:pPr>
          <w:ind w:left="-867" w:hanging="431"/>
        </w:pPr>
        <w:rPr>
          <w:rFonts w:hint="default"/>
        </w:rPr>
      </w:lvl>
    </w:lvlOverride>
    <w:lvlOverride w:ilvl="5">
      <w:lvl w:ilvl="5">
        <w:start w:val="1"/>
        <w:numFmt w:val="decimal"/>
        <w:lvlText w:val="%1.%2.%3.%4.%5.%6"/>
        <w:lvlJc w:val="left"/>
        <w:pPr>
          <w:ind w:left="-867" w:hanging="431"/>
        </w:pPr>
        <w:rPr>
          <w:rFonts w:hint="default"/>
        </w:rPr>
      </w:lvl>
    </w:lvlOverride>
    <w:lvlOverride w:ilvl="6">
      <w:lvl w:ilvl="6">
        <w:start w:val="1"/>
        <w:numFmt w:val="decimal"/>
        <w:lvlText w:val="%1.%2.%3.%4.%5.%6.%7"/>
        <w:lvlJc w:val="left"/>
        <w:pPr>
          <w:ind w:left="-867" w:hanging="431"/>
        </w:pPr>
        <w:rPr>
          <w:rFonts w:hint="default"/>
        </w:rPr>
      </w:lvl>
    </w:lvlOverride>
    <w:lvlOverride w:ilvl="7">
      <w:lvl w:ilvl="7">
        <w:start w:val="1"/>
        <w:numFmt w:val="decimal"/>
        <w:lvlText w:val="%1.%2.%3.%4.%5.%6.%7.%8"/>
        <w:lvlJc w:val="left"/>
        <w:pPr>
          <w:ind w:left="-867" w:hanging="431"/>
        </w:pPr>
        <w:rPr>
          <w:rFonts w:hint="default"/>
        </w:rPr>
      </w:lvl>
    </w:lvlOverride>
    <w:lvlOverride w:ilvl="8">
      <w:lvl w:ilvl="8">
        <w:start w:val="1"/>
        <w:numFmt w:val="decimal"/>
        <w:lvlText w:val="%1.%2.%3.%4.%5.%6.%7.%8.%9"/>
        <w:lvlJc w:val="left"/>
        <w:pPr>
          <w:ind w:left="-867" w:hanging="431"/>
        </w:pPr>
        <w:rPr>
          <w:rFonts w:hint="default"/>
        </w:rPr>
      </w:lvl>
    </w:lvlOverride>
  </w:num>
  <w:num w:numId="134" w16cid:durableId="799808021">
    <w:abstractNumId w:val="32"/>
  </w:num>
  <w:num w:numId="135" w16cid:durableId="1556353774">
    <w:abstractNumId w:val="45"/>
  </w:num>
  <w:num w:numId="136" w16cid:durableId="1005594342">
    <w:abstractNumId w:val="80"/>
  </w:num>
  <w:num w:numId="137" w16cid:durableId="1545827714">
    <w:abstractNumId w:val="71"/>
  </w:num>
  <w:num w:numId="138" w16cid:durableId="11418683">
    <w:abstractNumId w:val="36"/>
  </w:num>
  <w:num w:numId="139" w16cid:durableId="639262638">
    <w:abstractNumId w:val="60"/>
  </w:num>
  <w:num w:numId="140" w16cid:durableId="932008433">
    <w:abstractNumId w:val="81"/>
  </w:num>
  <w:num w:numId="141" w16cid:durableId="1273316778">
    <w:abstractNumId w:val="64"/>
  </w:num>
  <w:num w:numId="142" w16cid:durableId="487987775">
    <w:abstractNumId w:val="30"/>
  </w:num>
  <w:num w:numId="143" w16cid:durableId="733237557">
    <w:abstractNumId w:val="40"/>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E3"/>
    <w:rsid w:val="00000172"/>
    <w:rsid w:val="00000348"/>
    <w:rsid w:val="00000552"/>
    <w:rsid w:val="00000A67"/>
    <w:rsid w:val="00000A72"/>
    <w:rsid w:val="0000113B"/>
    <w:rsid w:val="00001295"/>
    <w:rsid w:val="00001727"/>
    <w:rsid w:val="00001896"/>
    <w:rsid w:val="00002101"/>
    <w:rsid w:val="00002442"/>
    <w:rsid w:val="0000260E"/>
    <w:rsid w:val="0000278F"/>
    <w:rsid w:val="000029C6"/>
    <w:rsid w:val="00002F91"/>
    <w:rsid w:val="0000307A"/>
    <w:rsid w:val="000035BD"/>
    <w:rsid w:val="000038DA"/>
    <w:rsid w:val="00003DEC"/>
    <w:rsid w:val="00003E0A"/>
    <w:rsid w:val="0000406D"/>
    <w:rsid w:val="000043BC"/>
    <w:rsid w:val="00004622"/>
    <w:rsid w:val="00004A0C"/>
    <w:rsid w:val="00005110"/>
    <w:rsid w:val="000051AE"/>
    <w:rsid w:val="00005615"/>
    <w:rsid w:val="000059EB"/>
    <w:rsid w:val="00005DCD"/>
    <w:rsid w:val="00005E30"/>
    <w:rsid w:val="0000607C"/>
    <w:rsid w:val="00006241"/>
    <w:rsid w:val="000062B8"/>
    <w:rsid w:val="000067A8"/>
    <w:rsid w:val="00006DA1"/>
    <w:rsid w:val="000078EF"/>
    <w:rsid w:val="00007E56"/>
    <w:rsid w:val="00007F50"/>
    <w:rsid w:val="00007F65"/>
    <w:rsid w:val="000103CD"/>
    <w:rsid w:val="00010629"/>
    <w:rsid w:val="00010A3C"/>
    <w:rsid w:val="00011C0C"/>
    <w:rsid w:val="00011CE5"/>
    <w:rsid w:val="000123E2"/>
    <w:rsid w:val="00012678"/>
    <w:rsid w:val="00012E89"/>
    <w:rsid w:val="00013125"/>
    <w:rsid w:val="00013385"/>
    <w:rsid w:val="00013422"/>
    <w:rsid w:val="0001377E"/>
    <w:rsid w:val="00013A26"/>
    <w:rsid w:val="00014478"/>
    <w:rsid w:val="000149AB"/>
    <w:rsid w:val="00014D99"/>
    <w:rsid w:val="00014DD1"/>
    <w:rsid w:val="0001508D"/>
    <w:rsid w:val="00015693"/>
    <w:rsid w:val="0001612B"/>
    <w:rsid w:val="000161CD"/>
    <w:rsid w:val="000168E1"/>
    <w:rsid w:val="00016DE9"/>
    <w:rsid w:val="00016E05"/>
    <w:rsid w:val="00017364"/>
    <w:rsid w:val="00017FCF"/>
    <w:rsid w:val="00017FFB"/>
    <w:rsid w:val="000202EB"/>
    <w:rsid w:val="000203F0"/>
    <w:rsid w:val="00020400"/>
    <w:rsid w:val="00020586"/>
    <w:rsid w:val="000205D2"/>
    <w:rsid w:val="0002073A"/>
    <w:rsid w:val="00020FC7"/>
    <w:rsid w:val="00021E51"/>
    <w:rsid w:val="00022031"/>
    <w:rsid w:val="0002278A"/>
    <w:rsid w:val="00022EC0"/>
    <w:rsid w:val="0002326E"/>
    <w:rsid w:val="0002356E"/>
    <w:rsid w:val="0002386B"/>
    <w:rsid w:val="00023D86"/>
    <w:rsid w:val="00024076"/>
    <w:rsid w:val="000240EC"/>
    <w:rsid w:val="000242BA"/>
    <w:rsid w:val="00024738"/>
    <w:rsid w:val="0002489B"/>
    <w:rsid w:val="00024B7F"/>
    <w:rsid w:val="000258D0"/>
    <w:rsid w:val="000259CB"/>
    <w:rsid w:val="00025AA9"/>
    <w:rsid w:val="00025BDB"/>
    <w:rsid w:val="00026389"/>
    <w:rsid w:val="00026788"/>
    <w:rsid w:val="00026804"/>
    <w:rsid w:val="000268C9"/>
    <w:rsid w:val="00026E53"/>
    <w:rsid w:val="00026EAE"/>
    <w:rsid w:val="00027035"/>
    <w:rsid w:val="0002712E"/>
    <w:rsid w:val="00027191"/>
    <w:rsid w:val="00027382"/>
    <w:rsid w:val="00027757"/>
    <w:rsid w:val="000277A0"/>
    <w:rsid w:val="00027A39"/>
    <w:rsid w:val="00027B87"/>
    <w:rsid w:val="0003026D"/>
    <w:rsid w:val="00030858"/>
    <w:rsid w:val="00030D31"/>
    <w:rsid w:val="000319AF"/>
    <w:rsid w:val="00031A1C"/>
    <w:rsid w:val="00031AB9"/>
    <w:rsid w:val="00031BB1"/>
    <w:rsid w:val="00031F88"/>
    <w:rsid w:val="000320AF"/>
    <w:rsid w:val="00032305"/>
    <w:rsid w:val="000324F3"/>
    <w:rsid w:val="00032593"/>
    <w:rsid w:val="00032993"/>
    <w:rsid w:val="00033005"/>
    <w:rsid w:val="0003308D"/>
    <w:rsid w:val="000334B7"/>
    <w:rsid w:val="00033B44"/>
    <w:rsid w:val="00033BD0"/>
    <w:rsid w:val="00033C8A"/>
    <w:rsid w:val="00033D38"/>
    <w:rsid w:val="00033E3A"/>
    <w:rsid w:val="00034A4F"/>
    <w:rsid w:val="0003512A"/>
    <w:rsid w:val="00035663"/>
    <w:rsid w:val="00035AF1"/>
    <w:rsid w:val="00035F69"/>
    <w:rsid w:val="00036D19"/>
    <w:rsid w:val="00036F63"/>
    <w:rsid w:val="0003726C"/>
    <w:rsid w:val="000374A9"/>
    <w:rsid w:val="000377C1"/>
    <w:rsid w:val="00040002"/>
    <w:rsid w:val="00040059"/>
    <w:rsid w:val="0004032C"/>
    <w:rsid w:val="0004042F"/>
    <w:rsid w:val="00040819"/>
    <w:rsid w:val="00040C78"/>
    <w:rsid w:val="00040FBD"/>
    <w:rsid w:val="00041455"/>
    <w:rsid w:val="000415E8"/>
    <w:rsid w:val="0004168E"/>
    <w:rsid w:val="000417AB"/>
    <w:rsid w:val="00041F43"/>
    <w:rsid w:val="00042262"/>
    <w:rsid w:val="00042502"/>
    <w:rsid w:val="00043067"/>
    <w:rsid w:val="0004320B"/>
    <w:rsid w:val="00043335"/>
    <w:rsid w:val="00043BA1"/>
    <w:rsid w:val="00043F2D"/>
    <w:rsid w:val="00044760"/>
    <w:rsid w:val="0004481B"/>
    <w:rsid w:val="00044862"/>
    <w:rsid w:val="000448DA"/>
    <w:rsid w:val="00044C0D"/>
    <w:rsid w:val="0004506B"/>
    <w:rsid w:val="000451D2"/>
    <w:rsid w:val="00045391"/>
    <w:rsid w:val="0004545F"/>
    <w:rsid w:val="000456D0"/>
    <w:rsid w:val="000458AF"/>
    <w:rsid w:val="00045A17"/>
    <w:rsid w:val="00045F46"/>
    <w:rsid w:val="000460D3"/>
    <w:rsid w:val="00046231"/>
    <w:rsid w:val="0004639B"/>
    <w:rsid w:val="000465ED"/>
    <w:rsid w:val="00046706"/>
    <w:rsid w:val="00046C88"/>
    <w:rsid w:val="00046E3B"/>
    <w:rsid w:val="00046FC4"/>
    <w:rsid w:val="000472A0"/>
    <w:rsid w:val="000475A6"/>
    <w:rsid w:val="000476B8"/>
    <w:rsid w:val="00047A9D"/>
    <w:rsid w:val="0005008D"/>
    <w:rsid w:val="0005032B"/>
    <w:rsid w:val="0005043B"/>
    <w:rsid w:val="000505BD"/>
    <w:rsid w:val="00050BB1"/>
    <w:rsid w:val="00050C0E"/>
    <w:rsid w:val="00050E12"/>
    <w:rsid w:val="000512E0"/>
    <w:rsid w:val="0005137D"/>
    <w:rsid w:val="00051382"/>
    <w:rsid w:val="00051536"/>
    <w:rsid w:val="00051A86"/>
    <w:rsid w:val="00051E2C"/>
    <w:rsid w:val="0005258B"/>
    <w:rsid w:val="00052640"/>
    <w:rsid w:val="00052978"/>
    <w:rsid w:val="00052CA5"/>
    <w:rsid w:val="00052D29"/>
    <w:rsid w:val="000531EB"/>
    <w:rsid w:val="000533B1"/>
    <w:rsid w:val="000533BF"/>
    <w:rsid w:val="000537DB"/>
    <w:rsid w:val="00054343"/>
    <w:rsid w:val="000548ED"/>
    <w:rsid w:val="00054A3C"/>
    <w:rsid w:val="00054BF9"/>
    <w:rsid w:val="000551B4"/>
    <w:rsid w:val="00055459"/>
    <w:rsid w:val="00055477"/>
    <w:rsid w:val="000554DF"/>
    <w:rsid w:val="00055945"/>
    <w:rsid w:val="00055D2B"/>
    <w:rsid w:val="0005655E"/>
    <w:rsid w:val="000568F0"/>
    <w:rsid w:val="00056BD2"/>
    <w:rsid w:val="00056D14"/>
    <w:rsid w:val="00056D20"/>
    <w:rsid w:val="00056D6C"/>
    <w:rsid w:val="00056DDD"/>
    <w:rsid w:val="00057382"/>
    <w:rsid w:val="00057522"/>
    <w:rsid w:val="000575F0"/>
    <w:rsid w:val="0005778C"/>
    <w:rsid w:val="00057C8C"/>
    <w:rsid w:val="000604AF"/>
    <w:rsid w:val="00060605"/>
    <w:rsid w:val="000609A9"/>
    <w:rsid w:val="00060D27"/>
    <w:rsid w:val="00060D92"/>
    <w:rsid w:val="000613D7"/>
    <w:rsid w:val="000617C5"/>
    <w:rsid w:val="00061A5D"/>
    <w:rsid w:val="00061BDD"/>
    <w:rsid w:val="000620CB"/>
    <w:rsid w:val="00062228"/>
    <w:rsid w:val="00062EEF"/>
    <w:rsid w:val="0006316B"/>
    <w:rsid w:val="000635D0"/>
    <w:rsid w:val="000635F3"/>
    <w:rsid w:val="000638F6"/>
    <w:rsid w:val="00063939"/>
    <w:rsid w:val="00063C11"/>
    <w:rsid w:val="00063CB6"/>
    <w:rsid w:val="000642AE"/>
    <w:rsid w:val="0006442C"/>
    <w:rsid w:val="00064A4C"/>
    <w:rsid w:val="00064B3C"/>
    <w:rsid w:val="0006539B"/>
    <w:rsid w:val="00065453"/>
    <w:rsid w:val="00065788"/>
    <w:rsid w:val="00065836"/>
    <w:rsid w:val="00065EB9"/>
    <w:rsid w:val="0006634C"/>
    <w:rsid w:val="000666AA"/>
    <w:rsid w:val="00067246"/>
    <w:rsid w:val="000676DB"/>
    <w:rsid w:val="0006787F"/>
    <w:rsid w:val="00067CDC"/>
    <w:rsid w:val="00067D82"/>
    <w:rsid w:val="000702FE"/>
    <w:rsid w:val="00070415"/>
    <w:rsid w:val="000704B6"/>
    <w:rsid w:val="0007059B"/>
    <w:rsid w:val="00071189"/>
    <w:rsid w:val="00071193"/>
    <w:rsid w:val="0007153A"/>
    <w:rsid w:val="00071827"/>
    <w:rsid w:val="00071AE7"/>
    <w:rsid w:val="00071CAD"/>
    <w:rsid w:val="00071E5A"/>
    <w:rsid w:val="00071E9C"/>
    <w:rsid w:val="00072597"/>
    <w:rsid w:val="0007261E"/>
    <w:rsid w:val="0007291D"/>
    <w:rsid w:val="00072B7D"/>
    <w:rsid w:val="0007398D"/>
    <w:rsid w:val="00073D81"/>
    <w:rsid w:val="00074213"/>
    <w:rsid w:val="000747CC"/>
    <w:rsid w:val="00074964"/>
    <w:rsid w:val="00074A4C"/>
    <w:rsid w:val="00075530"/>
    <w:rsid w:val="000757CF"/>
    <w:rsid w:val="0007582A"/>
    <w:rsid w:val="0007598D"/>
    <w:rsid w:val="00075C43"/>
    <w:rsid w:val="00075C95"/>
    <w:rsid w:val="00075D59"/>
    <w:rsid w:val="00075DF7"/>
    <w:rsid w:val="00076732"/>
    <w:rsid w:val="00076889"/>
    <w:rsid w:val="000771A7"/>
    <w:rsid w:val="00077329"/>
    <w:rsid w:val="000773BA"/>
    <w:rsid w:val="00077471"/>
    <w:rsid w:val="00077496"/>
    <w:rsid w:val="000774CC"/>
    <w:rsid w:val="00077823"/>
    <w:rsid w:val="00077AED"/>
    <w:rsid w:val="00077CFB"/>
    <w:rsid w:val="00077D31"/>
    <w:rsid w:val="00077E0A"/>
    <w:rsid w:val="0008023E"/>
    <w:rsid w:val="00080A43"/>
    <w:rsid w:val="00080BC5"/>
    <w:rsid w:val="00080C45"/>
    <w:rsid w:val="00080D25"/>
    <w:rsid w:val="00081011"/>
    <w:rsid w:val="00081229"/>
    <w:rsid w:val="00081554"/>
    <w:rsid w:val="000817B3"/>
    <w:rsid w:val="00081E33"/>
    <w:rsid w:val="0008232E"/>
    <w:rsid w:val="00082872"/>
    <w:rsid w:val="00082B24"/>
    <w:rsid w:val="00082CE3"/>
    <w:rsid w:val="00082EC2"/>
    <w:rsid w:val="00082FA9"/>
    <w:rsid w:val="00083284"/>
    <w:rsid w:val="000832A3"/>
    <w:rsid w:val="00083517"/>
    <w:rsid w:val="00083D5B"/>
    <w:rsid w:val="00083F8C"/>
    <w:rsid w:val="00084491"/>
    <w:rsid w:val="000847DA"/>
    <w:rsid w:val="00084B59"/>
    <w:rsid w:val="00084C62"/>
    <w:rsid w:val="000858C7"/>
    <w:rsid w:val="00085A8F"/>
    <w:rsid w:val="00085F49"/>
    <w:rsid w:val="0008651A"/>
    <w:rsid w:val="000868A0"/>
    <w:rsid w:val="00086A7C"/>
    <w:rsid w:val="00087521"/>
    <w:rsid w:val="000875C9"/>
    <w:rsid w:val="000875E7"/>
    <w:rsid w:val="00087BD3"/>
    <w:rsid w:val="00087E88"/>
    <w:rsid w:val="00087F60"/>
    <w:rsid w:val="00087F70"/>
    <w:rsid w:val="000916C2"/>
    <w:rsid w:val="00091C31"/>
    <w:rsid w:val="00091CE2"/>
    <w:rsid w:val="00091D14"/>
    <w:rsid w:val="00092680"/>
    <w:rsid w:val="00092889"/>
    <w:rsid w:val="000928FD"/>
    <w:rsid w:val="00093099"/>
    <w:rsid w:val="0009352B"/>
    <w:rsid w:val="000937E4"/>
    <w:rsid w:val="00093B69"/>
    <w:rsid w:val="00093BC3"/>
    <w:rsid w:val="00093D59"/>
    <w:rsid w:val="00093D75"/>
    <w:rsid w:val="00093DDD"/>
    <w:rsid w:val="00093ED8"/>
    <w:rsid w:val="00094005"/>
    <w:rsid w:val="000943E4"/>
    <w:rsid w:val="00094878"/>
    <w:rsid w:val="00094B0D"/>
    <w:rsid w:val="00094BAE"/>
    <w:rsid w:val="00094DDB"/>
    <w:rsid w:val="00094DE9"/>
    <w:rsid w:val="000956D9"/>
    <w:rsid w:val="000957EA"/>
    <w:rsid w:val="000959FA"/>
    <w:rsid w:val="00095F47"/>
    <w:rsid w:val="0009639E"/>
    <w:rsid w:val="000964C6"/>
    <w:rsid w:val="0009665E"/>
    <w:rsid w:val="00096F86"/>
    <w:rsid w:val="0009724E"/>
    <w:rsid w:val="00097271"/>
    <w:rsid w:val="0009770F"/>
    <w:rsid w:val="0009798E"/>
    <w:rsid w:val="00097D43"/>
    <w:rsid w:val="000A04BC"/>
    <w:rsid w:val="000A0BF3"/>
    <w:rsid w:val="000A0C84"/>
    <w:rsid w:val="000A104B"/>
    <w:rsid w:val="000A118E"/>
    <w:rsid w:val="000A13D2"/>
    <w:rsid w:val="000A1508"/>
    <w:rsid w:val="000A1619"/>
    <w:rsid w:val="000A188B"/>
    <w:rsid w:val="000A21B6"/>
    <w:rsid w:val="000A2AAB"/>
    <w:rsid w:val="000A2B77"/>
    <w:rsid w:val="000A2D78"/>
    <w:rsid w:val="000A2ED3"/>
    <w:rsid w:val="000A30C7"/>
    <w:rsid w:val="000A316E"/>
    <w:rsid w:val="000A3313"/>
    <w:rsid w:val="000A3B8B"/>
    <w:rsid w:val="000A3E84"/>
    <w:rsid w:val="000A3EC2"/>
    <w:rsid w:val="000A3EF3"/>
    <w:rsid w:val="000A43E0"/>
    <w:rsid w:val="000A444E"/>
    <w:rsid w:val="000A4AFC"/>
    <w:rsid w:val="000A5183"/>
    <w:rsid w:val="000A53B2"/>
    <w:rsid w:val="000A549D"/>
    <w:rsid w:val="000A5928"/>
    <w:rsid w:val="000A5BA3"/>
    <w:rsid w:val="000A6BA3"/>
    <w:rsid w:val="000A6D24"/>
    <w:rsid w:val="000A6E41"/>
    <w:rsid w:val="000A6E7D"/>
    <w:rsid w:val="000A7353"/>
    <w:rsid w:val="000A7424"/>
    <w:rsid w:val="000A752C"/>
    <w:rsid w:val="000A7765"/>
    <w:rsid w:val="000A796F"/>
    <w:rsid w:val="000A79D3"/>
    <w:rsid w:val="000B056D"/>
    <w:rsid w:val="000B06C8"/>
    <w:rsid w:val="000B08BE"/>
    <w:rsid w:val="000B0990"/>
    <w:rsid w:val="000B0CD4"/>
    <w:rsid w:val="000B0F85"/>
    <w:rsid w:val="000B10B5"/>
    <w:rsid w:val="000B127D"/>
    <w:rsid w:val="000B1357"/>
    <w:rsid w:val="000B1932"/>
    <w:rsid w:val="000B19E9"/>
    <w:rsid w:val="000B1B0B"/>
    <w:rsid w:val="000B2022"/>
    <w:rsid w:val="000B203B"/>
    <w:rsid w:val="000B22A7"/>
    <w:rsid w:val="000B23C3"/>
    <w:rsid w:val="000B23D2"/>
    <w:rsid w:val="000B2509"/>
    <w:rsid w:val="000B2CA0"/>
    <w:rsid w:val="000B2CAE"/>
    <w:rsid w:val="000B3450"/>
    <w:rsid w:val="000B3639"/>
    <w:rsid w:val="000B3BA6"/>
    <w:rsid w:val="000B4196"/>
    <w:rsid w:val="000B4684"/>
    <w:rsid w:val="000B4A7F"/>
    <w:rsid w:val="000B4D0E"/>
    <w:rsid w:val="000B4D78"/>
    <w:rsid w:val="000B571D"/>
    <w:rsid w:val="000B575B"/>
    <w:rsid w:val="000B59CD"/>
    <w:rsid w:val="000B59D6"/>
    <w:rsid w:val="000B5AA7"/>
    <w:rsid w:val="000B5B77"/>
    <w:rsid w:val="000B5BCD"/>
    <w:rsid w:val="000B5E83"/>
    <w:rsid w:val="000B600E"/>
    <w:rsid w:val="000B6140"/>
    <w:rsid w:val="000B647D"/>
    <w:rsid w:val="000B666A"/>
    <w:rsid w:val="000B6763"/>
    <w:rsid w:val="000B6905"/>
    <w:rsid w:val="000B6AC4"/>
    <w:rsid w:val="000B6DEF"/>
    <w:rsid w:val="000B6F04"/>
    <w:rsid w:val="000B70AA"/>
    <w:rsid w:val="000B7230"/>
    <w:rsid w:val="000B7586"/>
    <w:rsid w:val="000B7AC7"/>
    <w:rsid w:val="000B7BED"/>
    <w:rsid w:val="000C0467"/>
    <w:rsid w:val="000C04E6"/>
    <w:rsid w:val="000C086B"/>
    <w:rsid w:val="000C1813"/>
    <w:rsid w:val="000C1AC2"/>
    <w:rsid w:val="000C1EF5"/>
    <w:rsid w:val="000C215F"/>
    <w:rsid w:val="000C22AC"/>
    <w:rsid w:val="000C2E9B"/>
    <w:rsid w:val="000C306F"/>
    <w:rsid w:val="000C3244"/>
    <w:rsid w:val="000C339A"/>
    <w:rsid w:val="000C3408"/>
    <w:rsid w:val="000C3668"/>
    <w:rsid w:val="000C3BB5"/>
    <w:rsid w:val="000C4476"/>
    <w:rsid w:val="000C4806"/>
    <w:rsid w:val="000C4843"/>
    <w:rsid w:val="000C4CA0"/>
    <w:rsid w:val="000C514A"/>
    <w:rsid w:val="000C57C8"/>
    <w:rsid w:val="000C5B64"/>
    <w:rsid w:val="000C5D76"/>
    <w:rsid w:val="000C5E19"/>
    <w:rsid w:val="000C5ED8"/>
    <w:rsid w:val="000C6033"/>
    <w:rsid w:val="000C68D0"/>
    <w:rsid w:val="000C6BD2"/>
    <w:rsid w:val="000C6C4B"/>
    <w:rsid w:val="000C6D08"/>
    <w:rsid w:val="000C6FD9"/>
    <w:rsid w:val="000C7A5E"/>
    <w:rsid w:val="000D0A99"/>
    <w:rsid w:val="000D0B09"/>
    <w:rsid w:val="000D0B71"/>
    <w:rsid w:val="000D0BF8"/>
    <w:rsid w:val="000D0F5C"/>
    <w:rsid w:val="000D101C"/>
    <w:rsid w:val="000D175C"/>
    <w:rsid w:val="000D1E92"/>
    <w:rsid w:val="000D1FC0"/>
    <w:rsid w:val="000D2288"/>
    <w:rsid w:val="000D2528"/>
    <w:rsid w:val="000D2630"/>
    <w:rsid w:val="000D2709"/>
    <w:rsid w:val="000D2779"/>
    <w:rsid w:val="000D2A85"/>
    <w:rsid w:val="000D2BC4"/>
    <w:rsid w:val="000D2BC7"/>
    <w:rsid w:val="000D2BE5"/>
    <w:rsid w:val="000D2CBE"/>
    <w:rsid w:val="000D3204"/>
    <w:rsid w:val="000D327A"/>
    <w:rsid w:val="000D32A8"/>
    <w:rsid w:val="000D32DE"/>
    <w:rsid w:val="000D349F"/>
    <w:rsid w:val="000D365A"/>
    <w:rsid w:val="000D367E"/>
    <w:rsid w:val="000D36B7"/>
    <w:rsid w:val="000D39A0"/>
    <w:rsid w:val="000D3D90"/>
    <w:rsid w:val="000D441C"/>
    <w:rsid w:val="000D455B"/>
    <w:rsid w:val="000D4A30"/>
    <w:rsid w:val="000D4C05"/>
    <w:rsid w:val="000D4D61"/>
    <w:rsid w:val="000D4E22"/>
    <w:rsid w:val="000D4FC6"/>
    <w:rsid w:val="000D525A"/>
    <w:rsid w:val="000D567A"/>
    <w:rsid w:val="000D57DD"/>
    <w:rsid w:val="000D59EB"/>
    <w:rsid w:val="000D5E36"/>
    <w:rsid w:val="000D6067"/>
    <w:rsid w:val="000D629D"/>
    <w:rsid w:val="000D62A4"/>
    <w:rsid w:val="000D6586"/>
    <w:rsid w:val="000D7185"/>
    <w:rsid w:val="000D75F1"/>
    <w:rsid w:val="000D779D"/>
    <w:rsid w:val="000D7884"/>
    <w:rsid w:val="000D7BBB"/>
    <w:rsid w:val="000E0177"/>
    <w:rsid w:val="000E06A0"/>
    <w:rsid w:val="000E07CE"/>
    <w:rsid w:val="000E09AE"/>
    <w:rsid w:val="000E0ABA"/>
    <w:rsid w:val="000E0DF0"/>
    <w:rsid w:val="000E10E3"/>
    <w:rsid w:val="000E180B"/>
    <w:rsid w:val="000E1B5F"/>
    <w:rsid w:val="000E1EA4"/>
    <w:rsid w:val="000E2D36"/>
    <w:rsid w:val="000E2D82"/>
    <w:rsid w:val="000E3334"/>
    <w:rsid w:val="000E3491"/>
    <w:rsid w:val="000E360D"/>
    <w:rsid w:val="000E388F"/>
    <w:rsid w:val="000E396B"/>
    <w:rsid w:val="000E3BB2"/>
    <w:rsid w:val="000E3E9C"/>
    <w:rsid w:val="000E4059"/>
    <w:rsid w:val="000E4062"/>
    <w:rsid w:val="000E4182"/>
    <w:rsid w:val="000E4185"/>
    <w:rsid w:val="000E49EB"/>
    <w:rsid w:val="000E4B9F"/>
    <w:rsid w:val="000E4CFC"/>
    <w:rsid w:val="000E4D65"/>
    <w:rsid w:val="000E4FD8"/>
    <w:rsid w:val="000E5242"/>
    <w:rsid w:val="000E551C"/>
    <w:rsid w:val="000E578C"/>
    <w:rsid w:val="000E58F3"/>
    <w:rsid w:val="000E5900"/>
    <w:rsid w:val="000E5E1B"/>
    <w:rsid w:val="000E5EB5"/>
    <w:rsid w:val="000E64FE"/>
    <w:rsid w:val="000E71CF"/>
    <w:rsid w:val="000E72CB"/>
    <w:rsid w:val="000E75C3"/>
    <w:rsid w:val="000E7935"/>
    <w:rsid w:val="000E7FA3"/>
    <w:rsid w:val="000F0108"/>
    <w:rsid w:val="000F0208"/>
    <w:rsid w:val="000F033E"/>
    <w:rsid w:val="000F0998"/>
    <w:rsid w:val="000F0AA2"/>
    <w:rsid w:val="000F0F46"/>
    <w:rsid w:val="000F149F"/>
    <w:rsid w:val="000F1F6B"/>
    <w:rsid w:val="000F20A8"/>
    <w:rsid w:val="000F28E5"/>
    <w:rsid w:val="000F2E41"/>
    <w:rsid w:val="000F2E6B"/>
    <w:rsid w:val="000F308E"/>
    <w:rsid w:val="000F30A6"/>
    <w:rsid w:val="000F31BC"/>
    <w:rsid w:val="000F3592"/>
    <w:rsid w:val="000F3A28"/>
    <w:rsid w:val="000F3C1F"/>
    <w:rsid w:val="000F3D45"/>
    <w:rsid w:val="000F3F3C"/>
    <w:rsid w:val="000F4247"/>
    <w:rsid w:val="000F457F"/>
    <w:rsid w:val="000F48AE"/>
    <w:rsid w:val="000F4BF7"/>
    <w:rsid w:val="000F531A"/>
    <w:rsid w:val="000F54A6"/>
    <w:rsid w:val="000F59EE"/>
    <w:rsid w:val="000F5A03"/>
    <w:rsid w:val="000F5A79"/>
    <w:rsid w:val="000F5A93"/>
    <w:rsid w:val="000F5B60"/>
    <w:rsid w:val="000F5BF6"/>
    <w:rsid w:val="000F5CF7"/>
    <w:rsid w:val="000F683A"/>
    <w:rsid w:val="000F6C0B"/>
    <w:rsid w:val="000F6CCC"/>
    <w:rsid w:val="000F6CDA"/>
    <w:rsid w:val="000F6F53"/>
    <w:rsid w:val="000F70B3"/>
    <w:rsid w:val="000F724E"/>
    <w:rsid w:val="000F7797"/>
    <w:rsid w:val="000F781F"/>
    <w:rsid w:val="000F7FA6"/>
    <w:rsid w:val="00100168"/>
    <w:rsid w:val="00100510"/>
    <w:rsid w:val="0010053D"/>
    <w:rsid w:val="0010055C"/>
    <w:rsid w:val="00100C94"/>
    <w:rsid w:val="001014DA"/>
    <w:rsid w:val="001019CC"/>
    <w:rsid w:val="00101A6C"/>
    <w:rsid w:val="00101AA1"/>
    <w:rsid w:val="00101C04"/>
    <w:rsid w:val="001028FE"/>
    <w:rsid w:val="00102B2E"/>
    <w:rsid w:val="00102C44"/>
    <w:rsid w:val="00102CFD"/>
    <w:rsid w:val="00102DAB"/>
    <w:rsid w:val="00102E4C"/>
    <w:rsid w:val="001030D6"/>
    <w:rsid w:val="001037D9"/>
    <w:rsid w:val="00103940"/>
    <w:rsid w:val="0010398F"/>
    <w:rsid w:val="00103DF1"/>
    <w:rsid w:val="001040DE"/>
    <w:rsid w:val="0010416E"/>
    <w:rsid w:val="001045CF"/>
    <w:rsid w:val="00104760"/>
    <w:rsid w:val="0010529A"/>
    <w:rsid w:val="001052B4"/>
    <w:rsid w:val="0010547D"/>
    <w:rsid w:val="00105482"/>
    <w:rsid w:val="001057EA"/>
    <w:rsid w:val="00105861"/>
    <w:rsid w:val="00105A7D"/>
    <w:rsid w:val="00105F27"/>
    <w:rsid w:val="00105F8A"/>
    <w:rsid w:val="00106108"/>
    <w:rsid w:val="001061EE"/>
    <w:rsid w:val="001062EE"/>
    <w:rsid w:val="00106A7B"/>
    <w:rsid w:val="00106B5E"/>
    <w:rsid w:val="00106D9B"/>
    <w:rsid w:val="0010736C"/>
    <w:rsid w:val="00107F82"/>
    <w:rsid w:val="00107FC0"/>
    <w:rsid w:val="00107FFE"/>
    <w:rsid w:val="00110134"/>
    <w:rsid w:val="0011032D"/>
    <w:rsid w:val="001109C9"/>
    <w:rsid w:val="00110A9F"/>
    <w:rsid w:val="00110D69"/>
    <w:rsid w:val="0011190E"/>
    <w:rsid w:val="00111AC7"/>
    <w:rsid w:val="00111F0F"/>
    <w:rsid w:val="001124EB"/>
    <w:rsid w:val="0011267F"/>
    <w:rsid w:val="001128B3"/>
    <w:rsid w:val="001128CF"/>
    <w:rsid w:val="00112D3C"/>
    <w:rsid w:val="00112E53"/>
    <w:rsid w:val="00113259"/>
    <w:rsid w:val="00113492"/>
    <w:rsid w:val="00113522"/>
    <w:rsid w:val="001135F3"/>
    <w:rsid w:val="00113690"/>
    <w:rsid w:val="001138BA"/>
    <w:rsid w:val="00113F39"/>
    <w:rsid w:val="001140DE"/>
    <w:rsid w:val="00114298"/>
    <w:rsid w:val="00114A10"/>
    <w:rsid w:val="00114D3A"/>
    <w:rsid w:val="00114E0E"/>
    <w:rsid w:val="00114EC7"/>
    <w:rsid w:val="00114F3F"/>
    <w:rsid w:val="00115062"/>
    <w:rsid w:val="00115E02"/>
    <w:rsid w:val="00115EB5"/>
    <w:rsid w:val="00116064"/>
    <w:rsid w:val="0011681B"/>
    <w:rsid w:val="00116D4A"/>
    <w:rsid w:val="0011720B"/>
    <w:rsid w:val="00117435"/>
    <w:rsid w:val="00117457"/>
    <w:rsid w:val="0011784C"/>
    <w:rsid w:val="00117901"/>
    <w:rsid w:val="00117BBF"/>
    <w:rsid w:val="00117F7F"/>
    <w:rsid w:val="0012004E"/>
    <w:rsid w:val="0012028F"/>
    <w:rsid w:val="001204FC"/>
    <w:rsid w:val="00120A66"/>
    <w:rsid w:val="00120A7E"/>
    <w:rsid w:val="0012103F"/>
    <w:rsid w:val="001212A9"/>
    <w:rsid w:val="001212F7"/>
    <w:rsid w:val="001215AF"/>
    <w:rsid w:val="00121771"/>
    <w:rsid w:val="001219FE"/>
    <w:rsid w:val="00121C21"/>
    <w:rsid w:val="00121E7A"/>
    <w:rsid w:val="00121F97"/>
    <w:rsid w:val="00121FDD"/>
    <w:rsid w:val="0012224E"/>
    <w:rsid w:val="001222CD"/>
    <w:rsid w:val="001223B2"/>
    <w:rsid w:val="0012364D"/>
    <w:rsid w:val="00123E52"/>
    <w:rsid w:val="00123F68"/>
    <w:rsid w:val="00123F7F"/>
    <w:rsid w:val="00124052"/>
    <w:rsid w:val="00124323"/>
    <w:rsid w:val="0012482A"/>
    <w:rsid w:val="0012499C"/>
    <w:rsid w:val="00124B3D"/>
    <w:rsid w:val="001254C1"/>
    <w:rsid w:val="00125556"/>
    <w:rsid w:val="00125945"/>
    <w:rsid w:val="00125950"/>
    <w:rsid w:val="001259FF"/>
    <w:rsid w:val="00125A04"/>
    <w:rsid w:val="001260C4"/>
    <w:rsid w:val="0012614A"/>
    <w:rsid w:val="00126175"/>
    <w:rsid w:val="0012671D"/>
    <w:rsid w:val="0012679D"/>
    <w:rsid w:val="00126832"/>
    <w:rsid w:val="0012684F"/>
    <w:rsid w:val="00126C17"/>
    <w:rsid w:val="00126D25"/>
    <w:rsid w:val="001273E7"/>
    <w:rsid w:val="0012764F"/>
    <w:rsid w:val="0012779E"/>
    <w:rsid w:val="00127923"/>
    <w:rsid w:val="00127BBF"/>
    <w:rsid w:val="00127E8C"/>
    <w:rsid w:val="00127FEA"/>
    <w:rsid w:val="0013025A"/>
    <w:rsid w:val="00130CE8"/>
    <w:rsid w:val="001318AE"/>
    <w:rsid w:val="00131F2B"/>
    <w:rsid w:val="00131FA8"/>
    <w:rsid w:val="00132904"/>
    <w:rsid w:val="0013312A"/>
    <w:rsid w:val="00133541"/>
    <w:rsid w:val="0013397E"/>
    <w:rsid w:val="001339D3"/>
    <w:rsid w:val="00133F0F"/>
    <w:rsid w:val="00133F38"/>
    <w:rsid w:val="001340E8"/>
    <w:rsid w:val="00134230"/>
    <w:rsid w:val="0013430A"/>
    <w:rsid w:val="00134BD5"/>
    <w:rsid w:val="00134CE7"/>
    <w:rsid w:val="00134D13"/>
    <w:rsid w:val="00135547"/>
    <w:rsid w:val="001355EB"/>
    <w:rsid w:val="001357CE"/>
    <w:rsid w:val="00135808"/>
    <w:rsid w:val="00135AEA"/>
    <w:rsid w:val="00135C50"/>
    <w:rsid w:val="00135D7F"/>
    <w:rsid w:val="001363A0"/>
    <w:rsid w:val="0013645E"/>
    <w:rsid w:val="001369BB"/>
    <w:rsid w:val="00136E51"/>
    <w:rsid w:val="00136ED6"/>
    <w:rsid w:val="00136F6D"/>
    <w:rsid w:val="0013771B"/>
    <w:rsid w:val="00137853"/>
    <w:rsid w:val="00137A67"/>
    <w:rsid w:val="00137B3E"/>
    <w:rsid w:val="00137DCF"/>
    <w:rsid w:val="0014070A"/>
    <w:rsid w:val="00140856"/>
    <w:rsid w:val="001408ED"/>
    <w:rsid w:val="00140C7D"/>
    <w:rsid w:val="00140D92"/>
    <w:rsid w:val="001418BD"/>
    <w:rsid w:val="00141916"/>
    <w:rsid w:val="00141AB8"/>
    <w:rsid w:val="00141BD3"/>
    <w:rsid w:val="00141D36"/>
    <w:rsid w:val="00141EC1"/>
    <w:rsid w:val="00142329"/>
    <w:rsid w:val="00142825"/>
    <w:rsid w:val="0014284A"/>
    <w:rsid w:val="00142BBC"/>
    <w:rsid w:val="00142F5A"/>
    <w:rsid w:val="0014381A"/>
    <w:rsid w:val="00143895"/>
    <w:rsid w:val="00143D5A"/>
    <w:rsid w:val="00143D7E"/>
    <w:rsid w:val="00143E1B"/>
    <w:rsid w:val="00144174"/>
    <w:rsid w:val="0014449B"/>
    <w:rsid w:val="00144637"/>
    <w:rsid w:val="001447ED"/>
    <w:rsid w:val="00144880"/>
    <w:rsid w:val="001449AA"/>
    <w:rsid w:val="00145171"/>
    <w:rsid w:val="00145475"/>
    <w:rsid w:val="001454D8"/>
    <w:rsid w:val="00145568"/>
    <w:rsid w:val="001467B5"/>
    <w:rsid w:val="00146FB8"/>
    <w:rsid w:val="00147126"/>
    <w:rsid w:val="00147170"/>
    <w:rsid w:val="0014773C"/>
    <w:rsid w:val="0014799C"/>
    <w:rsid w:val="00147B51"/>
    <w:rsid w:val="00147C9F"/>
    <w:rsid w:val="0015055A"/>
    <w:rsid w:val="00150795"/>
    <w:rsid w:val="001507EC"/>
    <w:rsid w:val="00150ADF"/>
    <w:rsid w:val="00150CB8"/>
    <w:rsid w:val="00150F90"/>
    <w:rsid w:val="00150FD2"/>
    <w:rsid w:val="00151A13"/>
    <w:rsid w:val="00151EBF"/>
    <w:rsid w:val="001521C7"/>
    <w:rsid w:val="001521D4"/>
    <w:rsid w:val="00152713"/>
    <w:rsid w:val="00152971"/>
    <w:rsid w:val="001535A9"/>
    <w:rsid w:val="0015373A"/>
    <w:rsid w:val="00153959"/>
    <w:rsid w:val="001539B3"/>
    <w:rsid w:val="00153C59"/>
    <w:rsid w:val="00153F57"/>
    <w:rsid w:val="001542B4"/>
    <w:rsid w:val="001546C6"/>
    <w:rsid w:val="00154888"/>
    <w:rsid w:val="00154C1D"/>
    <w:rsid w:val="0015522B"/>
    <w:rsid w:val="001553A4"/>
    <w:rsid w:val="001553E7"/>
    <w:rsid w:val="00155451"/>
    <w:rsid w:val="001554A1"/>
    <w:rsid w:val="00155853"/>
    <w:rsid w:val="00155948"/>
    <w:rsid w:val="0015654C"/>
    <w:rsid w:val="001566E7"/>
    <w:rsid w:val="001566FF"/>
    <w:rsid w:val="00156808"/>
    <w:rsid w:val="00157584"/>
    <w:rsid w:val="0016020E"/>
    <w:rsid w:val="00160608"/>
    <w:rsid w:val="00160EA8"/>
    <w:rsid w:val="0016108D"/>
    <w:rsid w:val="00161210"/>
    <w:rsid w:val="00161B90"/>
    <w:rsid w:val="00161CFA"/>
    <w:rsid w:val="00161F42"/>
    <w:rsid w:val="0016209C"/>
    <w:rsid w:val="0016218F"/>
    <w:rsid w:val="00162416"/>
    <w:rsid w:val="00162420"/>
    <w:rsid w:val="00162441"/>
    <w:rsid w:val="001625A2"/>
    <w:rsid w:val="001625A6"/>
    <w:rsid w:val="00162FAB"/>
    <w:rsid w:val="00163238"/>
    <w:rsid w:val="00163285"/>
    <w:rsid w:val="00163B18"/>
    <w:rsid w:val="00163D06"/>
    <w:rsid w:val="00163D49"/>
    <w:rsid w:val="00163E05"/>
    <w:rsid w:val="00163F1A"/>
    <w:rsid w:val="0016413B"/>
    <w:rsid w:val="00164409"/>
    <w:rsid w:val="001644B1"/>
    <w:rsid w:val="0016488C"/>
    <w:rsid w:val="00164971"/>
    <w:rsid w:val="00164A7A"/>
    <w:rsid w:val="00165175"/>
    <w:rsid w:val="00165294"/>
    <w:rsid w:val="001654F1"/>
    <w:rsid w:val="00165669"/>
    <w:rsid w:val="00165868"/>
    <w:rsid w:val="00165AA4"/>
    <w:rsid w:val="00165DB3"/>
    <w:rsid w:val="0016610E"/>
    <w:rsid w:val="001662A5"/>
    <w:rsid w:val="00166354"/>
    <w:rsid w:val="00166623"/>
    <w:rsid w:val="001666D5"/>
    <w:rsid w:val="00167158"/>
    <w:rsid w:val="00167666"/>
    <w:rsid w:val="0016778D"/>
    <w:rsid w:val="001677FB"/>
    <w:rsid w:val="001678AF"/>
    <w:rsid w:val="001678CA"/>
    <w:rsid w:val="0017069F"/>
    <w:rsid w:val="00170771"/>
    <w:rsid w:val="00170FD4"/>
    <w:rsid w:val="00171261"/>
    <w:rsid w:val="00171D50"/>
    <w:rsid w:val="00172087"/>
    <w:rsid w:val="00172096"/>
    <w:rsid w:val="0017220E"/>
    <w:rsid w:val="00172297"/>
    <w:rsid w:val="001724BF"/>
    <w:rsid w:val="001729A0"/>
    <w:rsid w:val="00172B7B"/>
    <w:rsid w:val="00172FD2"/>
    <w:rsid w:val="00173301"/>
    <w:rsid w:val="00173693"/>
    <w:rsid w:val="00173874"/>
    <w:rsid w:val="001746AA"/>
    <w:rsid w:val="00174CAA"/>
    <w:rsid w:val="00174FF1"/>
    <w:rsid w:val="0017502A"/>
    <w:rsid w:val="001750CF"/>
    <w:rsid w:val="0017538E"/>
    <w:rsid w:val="00175956"/>
    <w:rsid w:val="00175997"/>
    <w:rsid w:val="001759C2"/>
    <w:rsid w:val="00175B44"/>
    <w:rsid w:val="00175EB1"/>
    <w:rsid w:val="001760D3"/>
    <w:rsid w:val="001761D6"/>
    <w:rsid w:val="00176786"/>
    <w:rsid w:val="00176C3E"/>
    <w:rsid w:val="00176FC2"/>
    <w:rsid w:val="00176FC5"/>
    <w:rsid w:val="0017714B"/>
    <w:rsid w:val="00177271"/>
    <w:rsid w:val="00177448"/>
    <w:rsid w:val="00177879"/>
    <w:rsid w:val="00177976"/>
    <w:rsid w:val="001802D1"/>
    <w:rsid w:val="00180508"/>
    <w:rsid w:val="001806C9"/>
    <w:rsid w:val="00180ADD"/>
    <w:rsid w:val="00180B0C"/>
    <w:rsid w:val="00180CBF"/>
    <w:rsid w:val="00180E52"/>
    <w:rsid w:val="00181167"/>
    <w:rsid w:val="001819E6"/>
    <w:rsid w:val="00182025"/>
    <w:rsid w:val="00182547"/>
    <w:rsid w:val="00182607"/>
    <w:rsid w:val="0018283C"/>
    <w:rsid w:val="00182C21"/>
    <w:rsid w:val="00182CAC"/>
    <w:rsid w:val="00182DFB"/>
    <w:rsid w:val="00182FE5"/>
    <w:rsid w:val="001831C7"/>
    <w:rsid w:val="00183427"/>
    <w:rsid w:val="00183545"/>
    <w:rsid w:val="001835A2"/>
    <w:rsid w:val="00183846"/>
    <w:rsid w:val="0018394B"/>
    <w:rsid w:val="00183A23"/>
    <w:rsid w:val="0018420F"/>
    <w:rsid w:val="001844EC"/>
    <w:rsid w:val="0018492B"/>
    <w:rsid w:val="00184B53"/>
    <w:rsid w:val="00184C85"/>
    <w:rsid w:val="00184EEA"/>
    <w:rsid w:val="00184EEB"/>
    <w:rsid w:val="0018536E"/>
    <w:rsid w:val="00185885"/>
    <w:rsid w:val="00185956"/>
    <w:rsid w:val="00186025"/>
    <w:rsid w:val="001867F2"/>
    <w:rsid w:val="00186F56"/>
    <w:rsid w:val="0018718C"/>
    <w:rsid w:val="00187234"/>
    <w:rsid w:val="00187236"/>
    <w:rsid w:val="00187BBC"/>
    <w:rsid w:val="00187D7E"/>
    <w:rsid w:val="00187FD9"/>
    <w:rsid w:val="00190074"/>
    <w:rsid w:val="001906C4"/>
    <w:rsid w:val="001907B6"/>
    <w:rsid w:val="001916E6"/>
    <w:rsid w:val="0019243A"/>
    <w:rsid w:val="001925C5"/>
    <w:rsid w:val="0019270E"/>
    <w:rsid w:val="00192746"/>
    <w:rsid w:val="001928DB"/>
    <w:rsid w:val="00192A4D"/>
    <w:rsid w:val="0019314F"/>
    <w:rsid w:val="00193231"/>
    <w:rsid w:val="001932FD"/>
    <w:rsid w:val="00193457"/>
    <w:rsid w:val="0019352D"/>
    <w:rsid w:val="0019356F"/>
    <w:rsid w:val="001935A0"/>
    <w:rsid w:val="00193840"/>
    <w:rsid w:val="00194D6D"/>
    <w:rsid w:val="0019507C"/>
    <w:rsid w:val="00195317"/>
    <w:rsid w:val="001953A8"/>
    <w:rsid w:val="00195995"/>
    <w:rsid w:val="00195B4F"/>
    <w:rsid w:val="00195B70"/>
    <w:rsid w:val="00195FB4"/>
    <w:rsid w:val="00196091"/>
    <w:rsid w:val="00196417"/>
    <w:rsid w:val="001964D5"/>
    <w:rsid w:val="00196BC5"/>
    <w:rsid w:val="00196C79"/>
    <w:rsid w:val="00196DAD"/>
    <w:rsid w:val="0019748B"/>
    <w:rsid w:val="001975F1"/>
    <w:rsid w:val="001977EF"/>
    <w:rsid w:val="00197948"/>
    <w:rsid w:val="00197C3D"/>
    <w:rsid w:val="00197E62"/>
    <w:rsid w:val="001A01ED"/>
    <w:rsid w:val="001A0352"/>
    <w:rsid w:val="001A0635"/>
    <w:rsid w:val="001A09F5"/>
    <w:rsid w:val="001A0CDA"/>
    <w:rsid w:val="001A1363"/>
    <w:rsid w:val="001A17D4"/>
    <w:rsid w:val="001A21C6"/>
    <w:rsid w:val="001A254E"/>
    <w:rsid w:val="001A26E3"/>
    <w:rsid w:val="001A2BA0"/>
    <w:rsid w:val="001A301E"/>
    <w:rsid w:val="001A31F3"/>
    <w:rsid w:val="001A336B"/>
    <w:rsid w:val="001A355A"/>
    <w:rsid w:val="001A36DE"/>
    <w:rsid w:val="001A37AC"/>
    <w:rsid w:val="001A3CE8"/>
    <w:rsid w:val="001A41E7"/>
    <w:rsid w:val="001A42B3"/>
    <w:rsid w:val="001A42C1"/>
    <w:rsid w:val="001A47EC"/>
    <w:rsid w:val="001A508E"/>
    <w:rsid w:val="001A514D"/>
    <w:rsid w:val="001A52D9"/>
    <w:rsid w:val="001A5317"/>
    <w:rsid w:val="001A55C3"/>
    <w:rsid w:val="001A5662"/>
    <w:rsid w:val="001A581F"/>
    <w:rsid w:val="001A584F"/>
    <w:rsid w:val="001A5B58"/>
    <w:rsid w:val="001A5B75"/>
    <w:rsid w:val="001A62E3"/>
    <w:rsid w:val="001A647B"/>
    <w:rsid w:val="001A66B3"/>
    <w:rsid w:val="001A670D"/>
    <w:rsid w:val="001A67BB"/>
    <w:rsid w:val="001A6806"/>
    <w:rsid w:val="001A69EF"/>
    <w:rsid w:val="001A6A46"/>
    <w:rsid w:val="001A6ECF"/>
    <w:rsid w:val="001A6F71"/>
    <w:rsid w:val="001A7443"/>
    <w:rsid w:val="001A7668"/>
    <w:rsid w:val="001A7811"/>
    <w:rsid w:val="001A79BB"/>
    <w:rsid w:val="001B00F9"/>
    <w:rsid w:val="001B07DA"/>
    <w:rsid w:val="001B090C"/>
    <w:rsid w:val="001B0CE6"/>
    <w:rsid w:val="001B1211"/>
    <w:rsid w:val="001B15EE"/>
    <w:rsid w:val="001B1F5E"/>
    <w:rsid w:val="001B2360"/>
    <w:rsid w:val="001B2416"/>
    <w:rsid w:val="001B2688"/>
    <w:rsid w:val="001B2CBB"/>
    <w:rsid w:val="001B2D55"/>
    <w:rsid w:val="001B33B4"/>
    <w:rsid w:val="001B3589"/>
    <w:rsid w:val="001B3E94"/>
    <w:rsid w:val="001B3F9E"/>
    <w:rsid w:val="001B4092"/>
    <w:rsid w:val="001B42B4"/>
    <w:rsid w:val="001B48DB"/>
    <w:rsid w:val="001B4C0C"/>
    <w:rsid w:val="001B4D62"/>
    <w:rsid w:val="001B4FD1"/>
    <w:rsid w:val="001B5411"/>
    <w:rsid w:val="001B572A"/>
    <w:rsid w:val="001B5A97"/>
    <w:rsid w:val="001B5E95"/>
    <w:rsid w:val="001B6585"/>
    <w:rsid w:val="001B691B"/>
    <w:rsid w:val="001B6C2A"/>
    <w:rsid w:val="001B7117"/>
    <w:rsid w:val="001B71A7"/>
    <w:rsid w:val="001B74B1"/>
    <w:rsid w:val="001B7921"/>
    <w:rsid w:val="001B7944"/>
    <w:rsid w:val="001B7CA3"/>
    <w:rsid w:val="001B7D55"/>
    <w:rsid w:val="001B7F6E"/>
    <w:rsid w:val="001B7FD7"/>
    <w:rsid w:val="001C04BC"/>
    <w:rsid w:val="001C04CD"/>
    <w:rsid w:val="001C06A7"/>
    <w:rsid w:val="001C0A4B"/>
    <w:rsid w:val="001C12E1"/>
    <w:rsid w:val="001C16DA"/>
    <w:rsid w:val="001C1974"/>
    <w:rsid w:val="001C208A"/>
    <w:rsid w:val="001C21BF"/>
    <w:rsid w:val="001C2669"/>
    <w:rsid w:val="001C2B75"/>
    <w:rsid w:val="001C2BC7"/>
    <w:rsid w:val="001C2F09"/>
    <w:rsid w:val="001C30D5"/>
    <w:rsid w:val="001C3689"/>
    <w:rsid w:val="001C38A0"/>
    <w:rsid w:val="001C3976"/>
    <w:rsid w:val="001C3DB8"/>
    <w:rsid w:val="001C3DBA"/>
    <w:rsid w:val="001C4458"/>
    <w:rsid w:val="001C4596"/>
    <w:rsid w:val="001C49AE"/>
    <w:rsid w:val="001C4A2E"/>
    <w:rsid w:val="001C4AA9"/>
    <w:rsid w:val="001C4CCE"/>
    <w:rsid w:val="001C4E51"/>
    <w:rsid w:val="001C4EA8"/>
    <w:rsid w:val="001C502B"/>
    <w:rsid w:val="001C531B"/>
    <w:rsid w:val="001C5625"/>
    <w:rsid w:val="001C5E8E"/>
    <w:rsid w:val="001C60AD"/>
    <w:rsid w:val="001C6155"/>
    <w:rsid w:val="001C6197"/>
    <w:rsid w:val="001C67ED"/>
    <w:rsid w:val="001C6811"/>
    <w:rsid w:val="001C6D16"/>
    <w:rsid w:val="001C72A5"/>
    <w:rsid w:val="001C74B7"/>
    <w:rsid w:val="001C7D0F"/>
    <w:rsid w:val="001C7DC4"/>
    <w:rsid w:val="001D04E7"/>
    <w:rsid w:val="001D0518"/>
    <w:rsid w:val="001D0692"/>
    <w:rsid w:val="001D06E1"/>
    <w:rsid w:val="001D07D5"/>
    <w:rsid w:val="001D0934"/>
    <w:rsid w:val="001D1006"/>
    <w:rsid w:val="001D10A3"/>
    <w:rsid w:val="001D11DB"/>
    <w:rsid w:val="001D1249"/>
    <w:rsid w:val="001D141C"/>
    <w:rsid w:val="001D1745"/>
    <w:rsid w:val="001D17D7"/>
    <w:rsid w:val="001D1BE1"/>
    <w:rsid w:val="001D1E7B"/>
    <w:rsid w:val="001D254B"/>
    <w:rsid w:val="001D2598"/>
    <w:rsid w:val="001D2743"/>
    <w:rsid w:val="001D2AE1"/>
    <w:rsid w:val="001D2E55"/>
    <w:rsid w:val="001D3640"/>
    <w:rsid w:val="001D3656"/>
    <w:rsid w:val="001D38BC"/>
    <w:rsid w:val="001D392C"/>
    <w:rsid w:val="001D3975"/>
    <w:rsid w:val="001D3BEF"/>
    <w:rsid w:val="001D3C66"/>
    <w:rsid w:val="001D45B3"/>
    <w:rsid w:val="001D461F"/>
    <w:rsid w:val="001D4648"/>
    <w:rsid w:val="001D4800"/>
    <w:rsid w:val="001D4A61"/>
    <w:rsid w:val="001D4BBE"/>
    <w:rsid w:val="001D4CAF"/>
    <w:rsid w:val="001D502E"/>
    <w:rsid w:val="001D52F5"/>
    <w:rsid w:val="001D54BA"/>
    <w:rsid w:val="001D66BF"/>
    <w:rsid w:val="001D6857"/>
    <w:rsid w:val="001D6DD9"/>
    <w:rsid w:val="001D7205"/>
    <w:rsid w:val="001D72B5"/>
    <w:rsid w:val="001D75EA"/>
    <w:rsid w:val="001D7717"/>
    <w:rsid w:val="001D7A3B"/>
    <w:rsid w:val="001D7F3A"/>
    <w:rsid w:val="001D7F96"/>
    <w:rsid w:val="001D7FE2"/>
    <w:rsid w:val="001E0083"/>
    <w:rsid w:val="001E010E"/>
    <w:rsid w:val="001E02CC"/>
    <w:rsid w:val="001E07AC"/>
    <w:rsid w:val="001E0829"/>
    <w:rsid w:val="001E09C1"/>
    <w:rsid w:val="001E0A6D"/>
    <w:rsid w:val="001E0AE7"/>
    <w:rsid w:val="001E0B0F"/>
    <w:rsid w:val="001E0FA9"/>
    <w:rsid w:val="001E10A3"/>
    <w:rsid w:val="001E1380"/>
    <w:rsid w:val="001E140E"/>
    <w:rsid w:val="001E14CA"/>
    <w:rsid w:val="001E1D78"/>
    <w:rsid w:val="001E22A3"/>
    <w:rsid w:val="001E23C3"/>
    <w:rsid w:val="001E2A68"/>
    <w:rsid w:val="001E2B07"/>
    <w:rsid w:val="001E2C9F"/>
    <w:rsid w:val="001E2DC5"/>
    <w:rsid w:val="001E3165"/>
    <w:rsid w:val="001E3240"/>
    <w:rsid w:val="001E3680"/>
    <w:rsid w:val="001E3FEC"/>
    <w:rsid w:val="001E42C7"/>
    <w:rsid w:val="001E44FD"/>
    <w:rsid w:val="001E4C0F"/>
    <w:rsid w:val="001E4CD3"/>
    <w:rsid w:val="001E4D4D"/>
    <w:rsid w:val="001E4FC9"/>
    <w:rsid w:val="001E559A"/>
    <w:rsid w:val="001E5E4D"/>
    <w:rsid w:val="001E5E6F"/>
    <w:rsid w:val="001E5FFE"/>
    <w:rsid w:val="001E6833"/>
    <w:rsid w:val="001E68F3"/>
    <w:rsid w:val="001E69AD"/>
    <w:rsid w:val="001E69F2"/>
    <w:rsid w:val="001E6BD7"/>
    <w:rsid w:val="001E7113"/>
    <w:rsid w:val="001E73BD"/>
    <w:rsid w:val="001E7403"/>
    <w:rsid w:val="001E761C"/>
    <w:rsid w:val="001E7621"/>
    <w:rsid w:val="001E7640"/>
    <w:rsid w:val="001E774B"/>
    <w:rsid w:val="001E7885"/>
    <w:rsid w:val="001F120D"/>
    <w:rsid w:val="001F147B"/>
    <w:rsid w:val="001F14B5"/>
    <w:rsid w:val="001F1575"/>
    <w:rsid w:val="001F1850"/>
    <w:rsid w:val="001F19EA"/>
    <w:rsid w:val="001F1ACF"/>
    <w:rsid w:val="001F1F39"/>
    <w:rsid w:val="001F20D1"/>
    <w:rsid w:val="001F272C"/>
    <w:rsid w:val="001F2769"/>
    <w:rsid w:val="001F322F"/>
    <w:rsid w:val="001F37B2"/>
    <w:rsid w:val="001F3925"/>
    <w:rsid w:val="001F42F5"/>
    <w:rsid w:val="001F51F6"/>
    <w:rsid w:val="001F5933"/>
    <w:rsid w:val="001F6018"/>
    <w:rsid w:val="001F67F0"/>
    <w:rsid w:val="001F6D49"/>
    <w:rsid w:val="001F6DDB"/>
    <w:rsid w:val="001F6E86"/>
    <w:rsid w:val="001F739F"/>
    <w:rsid w:val="001F78BF"/>
    <w:rsid w:val="001F79D9"/>
    <w:rsid w:val="001F7B86"/>
    <w:rsid w:val="001F7D1F"/>
    <w:rsid w:val="0020000C"/>
    <w:rsid w:val="00200291"/>
    <w:rsid w:val="00200587"/>
    <w:rsid w:val="00200758"/>
    <w:rsid w:val="00200A16"/>
    <w:rsid w:val="00200AA1"/>
    <w:rsid w:val="002014D5"/>
    <w:rsid w:val="00201920"/>
    <w:rsid w:val="00201A6A"/>
    <w:rsid w:val="00201CB7"/>
    <w:rsid w:val="002025D2"/>
    <w:rsid w:val="00202653"/>
    <w:rsid w:val="00202745"/>
    <w:rsid w:val="00202771"/>
    <w:rsid w:val="00202C3D"/>
    <w:rsid w:val="00202E4A"/>
    <w:rsid w:val="0020308A"/>
    <w:rsid w:val="002030A1"/>
    <w:rsid w:val="00203184"/>
    <w:rsid w:val="00203805"/>
    <w:rsid w:val="0020385F"/>
    <w:rsid w:val="00203944"/>
    <w:rsid w:val="00203E9E"/>
    <w:rsid w:val="00203EDB"/>
    <w:rsid w:val="00204280"/>
    <w:rsid w:val="0020458B"/>
    <w:rsid w:val="0020476A"/>
    <w:rsid w:val="002049E9"/>
    <w:rsid w:val="0020510D"/>
    <w:rsid w:val="00205376"/>
    <w:rsid w:val="00205574"/>
    <w:rsid w:val="00205755"/>
    <w:rsid w:val="0020584B"/>
    <w:rsid w:val="002067F3"/>
    <w:rsid w:val="00206E7E"/>
    <w:rsid w:val="00206F7D"/>
    <w:rsid w:val="002070BB"/>
    <w:rsid w:val="00207219"/>
    <w:rsid w:val="002074EC"/>
    <w:rsid w:val="002075F8"/>
    <w:rsid w:val="00207BED"/>
    <w:rsid w:val="00207E46"/>
    <w:rsid w:val="00207EA5"/>
    <w:rsid w:val="0021028C"/>
    <w:rsid w:val="0021065D"/>
    <w:rsid w:val="002106C0"/>
    <w:rsid w:val="00210D24"/>
    <w:rsid w:val="00211323"/>
    <w:rsid w:val="00211594"/>
    <w:rsid w:val="00211892"/>
    <w:rsid w:val="0021191A"/>
    <w:rsid w:val="00211977"/>
    <w:rsid w:val="00211AFE"/>
    <w:rsid w:val="00211D33"/>
    <w:rsid w:val="0021218A"/>
    <w:rsid w:val="002125A8"/>
    <w:rsid w:val="00212D45"/>
    <w:rsid w:val="00212D61"/>
    <w:rsid w:val="002132D3"/>
    <w:rsid w:val="0021337A"/>
    <w:rsid w:val="00213959"/>
    <w:rsid w:val="00213A29"/>
    <w:rsid w:val="00213A9D"/>
    <w:rsid w:val="00213CF6"/>
    <w:rsid w:val="00213E4F"/>
    <w:rsid w:val="00213FF9"/>
    <w:rsid w:val="002144EA"/>
    <w:rsid w:val="00214820"/>
    <w:rsid w:val="00215254"/>
    <w:rsid w:val="00215EC7"/>
    <w:rsid w:val="002160B6"/>
    <w:rsid w:val="0021621B"/>
    <w:rsid w:val="002167C3"/>
    <w:rsid w:val="00216B61"/>
    <w:rsid w:val="00216B93"/>
    <w:rsid w:val="00216F9B"/>
    <w:rsid w:val="0021744D"/>
    <w:rsid w:val="002175E7"/>
    <w:rsid w:val="00217821"/>
    <w:rsid w:val="0021790F"/>
    <w:rsid w:val="002204F1"/>
    <w:rsid w:val="0022073B"/>
    <w:rsid w:val="00220C79"/>
    <w:rsid w:val="00220C97"/>
    <w:rsid w:val="00220FE1"/>
    <w:rsid w:val="002212F3"/>
    <w:rsid w:val="00221377"/>
    <w:rsid w:val="002217E1"/>
    <w:rsid w:val="00221C08"/>
    <w:rsid w:val="00221E50"/>
    <w:rsid w:val="00221F0F"/>
    <w:rsid w:val="00221F7E"/>
    <w:rsid w:val="00222178"/>
    <w:rsid w:val="002221D8"/>
    <w:rsid w:val="002222CE"/>
    <w:rsid w:val="002224CF"/>
    <w:rsid w:val="00222585"/>
    <w:rsid w:val="00222885"/>
    <w:rsid w:val="00222965"/>
    <w:rsid w:val="0022360C"/>
    <w:rsid w:val="00223C07"/>
    <w:rsid w:val="00224766"/>
    <w:rsid w:val="0022489E"/>
    <w:rsid w:val="00224CFC"/>
    <w:rsid w:val="00225853"/>
    <w:rsid w:val="002259A6"/>
    <w:rsid w:val="00225A4D"/>
    <w:rsid w:val="00225CAA"/>
    <w:rsid w:val="00225D20"/>
    <w:rsid w:val="0022615F"/>
    <w:rsid w:val="002261C6"/>
    <w:rsid w:val="002264E6"/>
    <w:rsid w:val="0022668E"/>
    <w:rsid w:val="00226C13"/>
    <w:rsid w:val="00226ED3"/>
    <w:rsid w:val="00227A4D"/>
    <w:rsid w:val="00227A7B"/>
    <w:rsid w:val="00227B37"/>
    <w:rsid w:val="00227B7F"/>
    <w:rsid w:val="00227F40"/>
    <w:rsid w:val="002300DF"/>
    <w:rsid w:val="00230561"/>
    <w:rsid w:val="002307F0"/>
    <w:rsid w:val="002308F9"/>
    <w:rsid w:val="00230D69"/>
    <w:rsid w:val="00231C91"/>
    <w:rsid w:val="00231CED"/>
    <w:rsid w:val="0023209E"/>
    <w:rsid w:val="00232255"/>
    <w:rsid w:val="00232470"/>
    <w:rsid w:val="0023260E"/>
    <w:rsid w:val="002327E0"/>
    <w:rsid w:val="0023287F"/>
    <w:rsid w:val="00232998"/>
    <w:rsid w:val="002331F8"/>
    <w:rsid w:val="00233A03"/>
    <w:rsid w:val="00233D14"/>
    <w:rsid w:val="00233E0A"/>
    <w:rsid w:val="00233FE1"/>
    <w:rsid w:val="002345EC"/>
    <w:rsid w:val="002349BA"/>
    <w:rsid w:val="00235118"/>
    <w:rsid w:val="0023518D"/>
    <w:rsid w:val="00235299"/>
    <w:rsid w:val="002353C6"/>
    <w:rsid w:val="002355F5"/>
    <w:rsid w:val="00235BAE"/>
    <w:rsid w:val="00235EBD"/>
    <w:rsid w:val="00235F47"/>
    <w:rsid w:val="002360BE"/>
    <w:rsid w:val="002366F9"/>
    <w:rsid w:val="002368D0"/>
    <w:rsid w:val="002369E3"/>
    <w:rsid w:val="00236B22"/>
    <w:rsid w:val="00236BC9"/>
    <w:rsid w:val="00236E49"/>
    <w:rsid w:val="0023751A"/>
    <w:rsid w:val="00237573"/>
    <w:rsid w:val="0023769E"/>
    <w:rsid w:val="0023776D"/>
    <w:rsid w:val="00237940"/>
    <w:rsid w:val="00237B98"/>
    <w:rsid w:val="00237E34"/>
    <w:rsid w:val="00237E90"/>
    <w:rsid w:val="0024005A"/>
    <w:rsid w:val="002400A7"/>
    <w:rsid w:val="0024098C"/>
    <w:rsid w:val="002409AE"/>
    <w:rsid w:val="002409FB"/>
    <w:rsid w:val="0024107E"/>
    <w:rsid w:val="002412D1"/>
    <w:rsid w:val="002415B6"/>
    <w:rsid w:val="00241C28"/>
    <w:rsid w:val="00241DD3"/>
    <w:rsid w:val="00241ED9"/>
    <w:rsid w:val="00242299"/>
    <w:rsid w:val="00242301"/>
    <w:rsid w:val="0024277A"/>
    <w:rsid w:val="002427D1"/>
    <w:rsid w:val="00242A5D"/>
    <w:rsid w:val="00242F08"/>
    <w:rsid w:val="00243275"/>
    <w:rsid w:val="00243734"/>
    <w:rsid w:val="002439ED"/>
    <w:rsid w:val="00243FE0"/>
    <w:rsid w:val="002443B5"/>
    <w:rsid w:val="0024447D"/>
    <w:rsid w:val="00244595"/>
    <w:rsid w:val="002446C7"/>
    <w:rsid w:val="0024502B"/>
    <w:rsid w:val="00245115"/>
    <w:rsid w:val="00245419"/>
    <w:rsid w:val="00245431"/>
    <w:rsid w:val="00245A2E"/>
    <w:rsid w:val="00245C4E"/>
    <w:rsid w:val="00245F09"/>
    <w:rsid w:val="00246291"/>
    <w:rsid w:val="00246B61"/>
    <w:rsid w:val="00246DD4"/>
    <w:rsid w:val="00247D74"/>
    <w:rsid w:val="00247D9C"/>
    <w:rsid w:val="00247E28"/>
    <w:rsid w:val="002502B1"/>
    <w:rsid w:val="00250931"/>
    <w:rsid w:val="00250986"/>
    <w:rsid w:val="00250B16"/>
    <w:rsid w:val="002514C9"/>
    <w:rsid w:val="0025165E"/>
    <w:rsid w:val="00251BCD"/>
    <w:rsid w:val="00251BF1"/>
    <w:rsid w:val="00251F06"/>
    <w:rsid w:val="00252189"/>
    <w:rsid w:val="002521B3"/>
    <w:rsid w:val="00252D18"/>
    <w:rsid w:val="00253144"/>
    <w:rsid w:val="002536F8"/>
    <w:rsid w:val="00253AF1"/>
    <w:rsid w:val="00253BFD"/>
    <w:rsid w:val="00253F61"/>
    <w:rsid w:val="00254010"/>
    <w:rsid w:val="00254082"/>
    <w:rsid w:val="002544F2"/>
    <w:rsid w:val="00254D78"/>
    <w:rsid w:val="00254DAE"/>
    <w:rsid w:val="00254E98"/>
    <w:rsid w:val="002556B1"/>
    <w:rsid w:val="002557E2"/>
    <w:rsid w:val="0025587E"/>
    <w:rsid w:val="0025598F"/>
    <w:rsid w:val="00255AB1"/>
    <w:rsid w:val="00256096"/>
    <w:rsid w:val="002562E4"/>
    <w:rsid w:val="0025716F"/>
    <w:rsid w:val="00257C6C"/>
    <w:rsid w:val="00257CD8"/>
    <w:rsid w:val="002600E2"/>
    <w:rsid w:val="00260209"/>
    <w:rsid w:val="00260B6B"/>
    <w:rsid w:val="00260D58"/>
    <w:rsid w:val="00260D8A"/>
    <w:rsid w:val="0026126D"/>
    <w:rsid w:val="00261416"/>
    <w:rsid w:val="0026173E"/>
    <w:rsid w:val="002618BC"/>
    <w:rsid w:val="00261CE5"/>
    <w:rsid w:val="00261FC2"/>
    <w:rsid w:val="00262AE4"/>
    <w:rsid w:val="00262B03"/>
    <w:rsid w:val="00262E17"/>
    <w:rsid w:val="00262F2B"/>
    <w:rsid w:val="00263255"/>
    <w:rsid w:val="002632D2"/>
    <w:rsid w:val="002635F6"/>
    <w:rsid w:val="00263873"/>
    <w:rsid w:val="00264522"/>
    <w:rsid w:val="00264918"/>
    <w:rsid w:val="002653ED"/>
    <w:rsid w:val="0026556A"/>
    <w:rsid w:val="002655A2"/>
    <w:rsid w:val="002656BC"/>
    <w:rsid w:val="0026581C"/>
    <w:rsid w:val="00265DE1"/>
    <w:rsid w:val="00265EBD"/>
    <w:rsid w:val="00267136"/>
    <w:rsid w:val="0026759B"/>
    <w:rsid w:val="00267667"/>
    <w:rsid w:val="00267969"/>
    <w:rsid w:val="00267C7E"/>
    <w:rsid w:val="002701C1"/>
    <w:rsid w:val="00270355"/>
    <w:rsid w:val="00270450"/>
    <w:rsid w:val="00270487"/>
    <w:rsid w:val="00270549"/>
    <w:rsid w:val="002705A7"/>
    <w:rsid w:val="00270F28"/>
    <w:rsid w:val="00271398"/>
    <w:rsid w:val="002716C2"/>
    <w:rsid w:val="0027192D"/>
    <w:rsid w:val="00271C4C"/>
    <w:rsid w:val="002725D1"/>
    <w:rsid w:val="002726FD"/>
    <w:rsid w:val="002727FA"/>
    <w:rsid w:val="00272A2B"/>
    <w:rsid w:val="00272B54"/>
    <w:rsid w:val="00272ECD"/>
    <w:rsid w:val="002730D2"/>
    <w:rsid w:val="00273489"/>
    <w:rsid w:val="0027386B"/>
    <w:rsid w:val="002738F5"/>
    <w:rsid w:val="00273AE7"/>
    <w:rsid w:val="00273BC7"/>
    <w:rsid w:val="00273C13"/>
    <w:rsid w:val="0027449B"/>
    <w:rsid w:val="0027484F"/>
    <w:rsid w:val="00274871"/>
    <w:rsid w:val="00274CDE"/>
    <w:rsid w:val="00274DD2"/>
    <w:rsid w:val="00274FF2"/>
    <w:rsid w:val="002750C2"/>
    <w:rsid w:val="00275116"/>
    <w:rsid w:val="00275AC0"/>
    <w:rsid w:val="00275B1B"/>
    <w:rsid w:val="00275B44"/>
    <w:rsid w:val="00275B96"/>
    <w:rsid w:val="00275D63"/>
    <w:rsid w:val="0027643B"/>
    <w:rsid w:val="0027659F"/>
    <w:rsid w:val="002768EF"/>
    <w:rsid w:val="00277980"/>
    <w:rsid w:val="00277D66"/>
    <w:rsid w:val="00280209"/>
    <w:rsid w:val="00280269"/>
    <w:rsid w:val="00280867"/>
    <w:rsid w:val="002808D2"/>
    <w:rsid w:val="0028106A"/>
    <w:rsid w:val="002813A7"/>
    <w:rsid w:val="002816EF"/>
    <w:rsid w:val="002819E3"/>
    <w:rsid w:val="00281C37"/>
    <w:rsid w:val="00282250"/>
    <w:rsid w:val="002822E4"/>
    <w:rsid w:val="002825E4"/>
    <w:rsid w:val="00282E78"/>
    <w:rsid w:val="00282EBE"/>
    <w:rsid w:val="002830E5"/>
    <w:rsid w:val="0028311E"/>
    <w:rsid w:val="0028316E"/>
    <w:rsid w:val="0028396A"/>
    <w:rsid w:val="002839DF"/>
    <w:rsid w:val="00283BE0"/>
    <w:rsid w:val="00283C66"/>
    <w:rsid w:val="00283FB1"/>
    <w:rsid w:val="00284394"/>
    <w:rsid w:val="00284704"/>
    <w:rsid w:val="00284864"/>
    <w:rsid w:val="002849B2"/>
    <w:rsid w:val="00284BBA"/>
    <w:rsid w:val="00284E39"/>
    <w:rsid w:val="002850AE"/>
    <w:rsid w:val="00285550"/>
    <w:rsid w:val="00285778"/>
    <w:rsid w:val="00285CFD"/>
    <w:rsid w:val="00285ED0"/>
    <w:rsid w:val="0028623E"/>
    <w:rsid w:val="002864D8"/>
    <w:rsid w:val="00286D47"/>
    <w:rsid w:val="00287208"/>
    <w:rsid w:val="002875CE"/>
    <w:rsid w:val="002877DD"/>
    <w:rsid w:val="0028796D"/>
    <w:rsid w:val="002902A6"/>
    <w:rsid w:val="002904C0"/>
    <w:rsid w:val="00290653"/>
    <w:rsid w:val="0029079F"/>
    <w:rsid w:val="00290908"/>
    <w:rsid w:val="00290AD2"/>
    <w:rsid w:val="00290B5F"/>
    <w:rsid w:val="00290CBE"/>
    <w:rsid w:val="002914CB"/>
    <w:rsid w:val="002918A6"/>
    <w:rsid w:val="00291BBB"/>
    <w:rsid w:val="002920F1"/>
    <w:rsid w:val="002924CA"/>
    <w:rsid w:val="002926F1"/>
    <w:rsid w:val="00292708"/>
    <w:rsid w:val="00293B18"/>
    <w:rsid w:val="00293DD4"/>
    <w:rsid w:val="00294AEC"/>
    <w:rsid w:val="00294C4B"/>
    <w:rsid w:val="00294D81"/>
    <w:rsid w:val="0029546B"/>
    <w:rsid w:val="002956CB"/>
    <w:rsid w:val="0029588B"/>
    <w:rsid w:val="00295A1B"/>
    <w:rsid w:val="00295E23"/>
    <w:rsid w:val="00295F80"/>
    <w:rsid w:val="002962E2"/>
    <w:rsid w:val="002964A5"/>
    <w:rsid w:val="0029676B"/>
    <w:rsid w:val="00296973"/>
    <w:rsid w:val="00296B0F"/>
    <w:rsid w:val="00296BB2"/>
    <w:rsid w:val="00296EF0"/>
    <w:rsid w:val="00296F00"/>
    <w:rsid w:val="00297133"/>
    <w:rsid w:val="00297503"/>
    <w:rsid w:val="00297813"/>
    <w:rsid w:val="00297846"/>
    <w:rsid w:val="00297974"/>
    <w:rsid w:val="002A00BF"/>
    <w:rsid w:val="002A08A6"/>
    <w:rsid w:val="002A105B"/>
    <w:rsid w:val="002A145D"/>
    <w:rsid w:val="002A15C5"/>
    <w:rsid w:val="002A15E0"/>
    <w:rsid w:val="002A19A2"/>
    <w:rsid w:val="002A2001"/>
    <w:rsid w:val="002A2031"/>
    <w:rsid w:val="002A209A"/>
    <w:rsid w:val="002A232D"/>
    <w:rsid w:val="002A26FA"/>
    <w:rsid w:val="002A281B"/>
    <w:rsid w:val="002A2E94"/>
    <w:rsid w:val="002A3153"/>
    <w:rsid w:val="002A32E7"/>
    <w:rsid w:val="002A33F2"/>
    <w:rsid w:val="002A3686"/>
    <w:rsid w:val="002A381A"/>
    <w:rsid w:val="002A3853"/>
    <w:rsid w:val="002A3906"/>
    <w:rsid w:val="002A3A7E"/>
    <w:rsid w:val="002A41AC"/>
    <w:rsid w:val="002A4211"/>
    <w:rsid w:val="002A49B9"/>
    <w:rsid w:val="002A528D"/>
    <w:rsid w:val="002A538F"/>
    <w:rsid w:val="002A547C"/>
    <w:rsid w:val="002A570F"/>
    <w:rsid w:val="002A5DB7"/>
    <w:rsid w:val="002A6468"/>
    <w:rsid w:val="002A6531"/>
    <w:rsid w:val="002A65C9"/>
    <w:rsid w:val="002A6E2E"/>
    <w:rsid w:val="002A7360"/>
    <w:rsid w:val="002A742C"/>
    <w:rsid w:val="002A75BB"/>
    <w:rsid w:val="002A797C"/>
    <w:rsid w:val="002A7B1E"/>
    <w:rsid w:val="002A7CA1"/>
    <w:rsid w:val="002A7E52"/>
    <w:rsid w:val="002B014E"/>
    <w:rsid w:val="002B0191"/>
    <w:rsid w:val="002B03C8"/>
    <w:rsid w:val="002B0410"/>
    <w:rsid w:val="002B04AB"/>
    <w:rsid w:val="002B0986"/>
    <w:rsid w:val="002B0A9C"/>
    <w:rsid w:val="002B0D9D"/>
    <w:rsid w:val="002B0F6E"/>
    <w:rsid w:val="002B12E6"/>
    <w:rsid w:val="002B1654"/>
    <w:rsid w:val="002B1947"/>
    <w:rsid w:val="002B1CC8"/>
    <w:rsid w:val="002B1ED2"/>
    <w:rsid w:val="002B1F7C"/>
    <w:rsid w:val="002B2569"/>
    <w:rsid w:val="002B2A13"/>
    <w:rsid w:val="002B2D6C"/>
    <w:rsid w:val="002B2D82"/>
    <w:rsid w:val="002B306C"/>
    <w:rsid w:val="002B3140"/>
    <w:rsid w:val="002B329A"/>
    <w:rsid w:val="002B3603"/>
    <w:rsid w:val="002B36B1"/>
    <w:rsid w:val="002B3AA9"/>
    <w:rsid w:val="002B3ECD"/>
    <w:rsid w:val="002B400A"/>
    <w:rsid w:val="002B403B"/>
    <w:rsid w:val="002B4398"/>
    <w:rsid w:val="002B4774"/>
    <w:rsid w:val="002B47C0"/>
    <w:rsid w:val="002B48FB"/>
    <w:rsid w:val="002B4946"/>
    <w:rsid w:val="002B4A04"/>
    <w:rsid w:val="002B4BF4"/>
    <w:rsid w:val="002B5253"/>
    <w:rsid w:val="002B5733"/>
    <w:rsid w:val="002B5AE1"/>
    <w:rsid w:val="002B5B01"/>
    <w:rsid w:val="002B5D6C"/>
    <w:rsid w:val="002B61F4"/>
    <w:rsid w:val="002B69FA"/>
    <w:rsid w:val="002B6CCC"/>
    <w:rsid w:val="002B6E4D"/>
    <w:rsid w:val="002B70DE"/>
    <w:rsid w:val="002B74A0"/>
    <w:rsid w:val="002B78A3"/>
    <w:rsid w:val="002B7ABF"/>
    <w:rsid w:val="002C0259"/>
    <w:rsid w:val="002C041D"/>
    <w:rsid w:val="002C0462"/>
    <w:rsid w:val="002C0890"/>
    <w:rsid w:val="002C0C54"/>
    <w:rsid w:val="002C0F2A"/>
    <w:rsid w:val="002C1017"/>
    <w:rsid w:val="002C1341"/>
    <w:rsid w:val="002C1564"/>
    <w:rsid w:val="002C18B2"/>
    <w:rsid w:val="002C1F4D"/>
    <w:rsid w:val="002C2551"/>
    <w:rsid w:val="002C2766"/>
    <w:rsid w:val="002C300C"/>
    <w:rsid w:val="002C32B0"/>
    <w:rsid w:val="002C3CC7"/>
    <w:rsid w:val="002C3D1B"/>
    <w:rsid w:val="002C4416"/>
    <w:rsid w:val="002C4512"/>
    <w:rsid w:val="002C4550"/>
    <w:rsid w:val="002C46C0"/>
    <w:rsid w:val="002C4ACF"/>
    <w:rsid w:val="002C4D25"/>
    <w:rsid w:val="002C4EBC"/>
    <w:rsid w:val="002C4F7B"/>
    <w:rsid w:val="002C5049"/>
    <w:rsid w:val="002C51DF"/>
    <w:rsid w:val="002C57C8"/>
    <w:rsid w:val="002C5951"/>
    <w:rsid w:val="002C5B04"/>
    <w:rsid w:val="002C5C82"/>
    <w:rsid w:val="002C5E72"/>
    <w:rsid w:val="002C6412"/>
    <w:rsid w:val="002C64AF"/>
    <w:rsid w:val="002C72FA"/>
    <w:rsid w:val="002C7E3B"/>
    <w:rsid w:val="002D0A98"/>
    <w:rsid w:val="002D1079"/>
    <w:rsid w:val="002D1131"/>
    <w:rsid w:val="002D1924"/>
    <w:rsid w:val="002D2242"/>
    <w:rsid w:val="002D2380"/>
    <w:rsid w:val="002D2696"/>
    <w:rsid w:val="002D2E5B"/>
    <w:rsid w:val="002D39C5"/>
    <w:rsid w:val="002D3A3C"/>
    <w:rsid w:val="002D424B"/>
    <w:rsid w:val="002D4732"/>
    <w:rsid w:val="002D486C"/>
    <w:rsid w:val="002D4A4F"/>
    <w:rsid w:val="002D4AE3"/>
    <w:rsid w:val="002D4D74"/>
    <w:rsid w:val="002D4DF6"/>
    <w:rsid w:val="002D4DF8"/>
    <w:rsid w:val="002D4E01"/>
    <w:rsid w:val="002D4F61"/>
    <w:rsid w:val="002D50E2"/>
    <w:rsid w:val="002D52ED"/>
    <w:rsid w:val="002D5623"/>
    <w:rsid w:val="002D570C"/>
    <w:rsid w:val="002D5F50"/>
    <w:rsid w:val="002D5F66"/>
    <w:rsid w:val="002D5FA1"/>
    <w:rsid w:val="002D6038"/>
    <w:rsid w:val="002D6377"/>
    <w:rsid w:val="002D65DC"/>
    <w:rsid w:val="002D6667"/>
    <w:rsid w:val="002D7306"/>
    <w:rsid w:val="002D7928"/>
    <w:rsid w:val="002D7D7E"/>
    <w:rsid w:val="002D7E8B"/>
    <w:rsid w:val="002D7F7A"/>
    <w:rsid w:val="002E005E"/>
    <w:rsid w:val="002E04A1"/>
    <w:rsid w:val="002E0507"/>
    <w:rsid w:val="002E08DA"/>
    <w:rsid w:val="002E0E4D"/>
    <w:rsid w:val="002E120B"/>
    <w:rsid w:val="002E1449"/>
    <w:rsid w:val="002E1636"/>
    <w:rsid w:val="002E167A"/>
    <w:rsid w:val="002E1E7A"/>
    <w:rsid w:val="002E2305"/>
    <w:rsid w:val="002E2486"/>
    <w:rsid w:val="002E2A6B"/>
    <w:rsid w:val="002E2C7F"/>
    <w:rsid w:val="002E2F30"/>
    <w:rsid w:val="002E3644"/>
    <w:rsid w:val="002E3858"/>
    <w:rsid w:val="002E4378"/>
    <w:rsid w:val="002E452D"/>
    <w:rsid w:val="002E4763"/>
    <w:rsid w:val="002E482C"/>
    <w:rsid w:val="002E49A6"/>
    <w:rsid w:val="002E51B6"/>
    <w:rsid w:val="002E538A"/>
    <w:rsid w:val="002E561B"/>
    <w:rsid w:val="002E5681"/>
    <w:rsid w:val="002E57B7"/>
    <w:rsid w:val="002E59BF"/>
    <w:rsid w:val="002E5BBE"/>
    <w:rsid w:val="002E5C71"/>
    <w:rsid w:val="002E6018"/>
    <w:rsid w:val="002E60B9"/>
    <w:rsid w:val="002E63E0"/>
    <w:rsid w:val="002E64DC"/>
    <w:rsid w:val="002E652D"/>
    <w:rsid w:val="002E668F"/>
    <w:rsid w:val="002E68EE"/>
    <w:rsid w:val="002E6BDC"/>
    <w:rsid w:val="002E6E56"/>
    <w:rsid w:val="002E6E74"/>
    <w:rsid w:val="002E73FF"/>
    <w:rsid w:val="002E78F6"/>
    <w:rsid w:val="002E7B08"/>
    <w:rsid w:val="002E7EF9"/>
    <w:rsid w:val="002E7F04"/>
    <w:rsid w:val="002E7FB7"/>
    <w:rsid w:val="002F025E"/>
    <w:rsid w:val="002F02F6"/>
    <w:rsid w:val="002F0317"/>
    <w:rsid w:val="002F05D5"/>
    <w:rsid w:val="002F06B6"/>
    <w:rsid w:val="002F0D9E"/>
    <w:rsid w:val="002F1769"/>
    <w:rsid w:val="002F1979"/>
    <w:rsid w:val="002F2008"/>
    <w:rsid w:val="002F2159"/>
    <w:rsid w:val="002F267E"/>
    <w:rsid w:val="002F284D"/>
    <w:rsid w:val="002F2BA9"/>
    <w:rsid w:val="002F3041"/>
    <w:rsid w:val="002F30EE"/>
    <w:rsid w:val="002F3388"/>
    <w:rsid w:val="002F36CE"/>
    <w:rsid w:val="002F3E43"/>
    <w:rsid w:val="002F3FE2"/>
    <w:rsid w:val="002F41BD"/>
    <w:rsid w:val="002F42CF"/>
    <w:rsid w:val="002F435D"/>
    <w:rsid w:val="002F4DB1"/>
    <w:rsid w:val="002F4E3B"/>
    <w:rsid w:val="002F53D7"/>
    <w:rsid w:val="002F5595"/>
    <w:rsid w:val="002F55D9"/>
    <w:rsid w:val="002F5BCC"/>
    <w:rsid w:val="002F5C3A"/>
    <w:rsid w:val="002F5F80"/>
    <w:rsid w:val="002F6074"/>
    <w:rsid w:val="002F6ACD"/>
    <w:rsid w:val="002F6C08"/>
    <w:rsid w:val="002F6E52"/>
    <w:rsid w:val="002F7C5D"/>
    <w:rsid w:val="002F7F2F"/>
    <w:rsid w:val="0030027B"/>
    <w:rsid w:val="00300665"/>
    <w:rsid w:val="00300A19"/>
    <w:rsid w:val="00300DD5"/>
    <w:rsid w:val="003011AA"/>
    <w:rsid w:val="003011E7"/>
    <w:rsid w:val="003014C4"/>
    <w:rsid w:val="003015E7"/>
    <w:rsid w:val="003018BD"/>
    <w:rsid w:val="003018FD"/>
    <w:rsid w:val="00301B3B"/>
    <w:rsid w:val="003020C8"/>
    <w:rsid w:val="003024C8"/>
    <w:rsid w:val="00302565"/>
    <w:rsid w:val="0030267B"/>
    <w:rsid w:val="003027E0"/>
    <w:rsid w:val="0030286F"/>
    <w:rsid w:val="00302AB2"/>
    <w:rsid w:val="00302AED"/>
    <w:rsid w:val="00302EFA"/>
    <w:rsid w:val="00303B0B"/>
    <w:rsid w:val="00303C37"/>
    <w:rsid w:val="0030437B"/>
    <w:rsid w:val="00304EC7"/>
    <w:rsid w:val="00304FE8"/>
    <w:rsid w:val="00305470"/>
    <w:rsid w:val="0030589E"/>
    <w:rsid w:val="00305A8F"/>
    <w:rsid w:val="00305BF5"/>
    <w:rsid w:val="00305CEB"/>
    <w:rsid w:val="00305D01"/>
    <w:rsid w:val="0030612E"/>
    <w:rsid w:val="0030614B"/>
    <w:rsid w:val="00306704"/>
    <w:rsid w:val="00306A87"/>
    <w:rsid w:val="00306ACC"/>
    <w:rsid w:val="00306ED1"/>
    <w:rsid w:val="00306F41"/>
    <w:rsid w:val="00307030"/>
    <w:rsid w:val="003073CB"/>
    <w:rsid w:val="003077AD"/>
    <w:rsid w:val="00307B68"/>
    <w:rsid w:val="0031002D"/>
    <w:rsid w:val="003106CD"/>
    <w:rsid w:val="00310882"/>
    <w:rsid w:val="00310932"/>
    <w:rsid w:val="00311372"/>
    <w:rsid w:val="00311A16"/>
    <w:rsid w:val="00311B0A"/>
    <w:rsid w:val="00311D37"/>
    <w:rsid w:val="00311F3C"/>
    <w:rsid w:val="0031292D"/>
    <w:rsid w:val="00312B74"/>
    <w:rsid w:val="00312E0C"/>
    <w:rsid w:val="003132D5"/>
    <w:rsid w:val="003133BB"/>
    <w:rsid w:val="00313666"/>
    <w:rsid w:val="0031375D"/>
    <w:rsid w:val="00313F94"/>
    <w:rsid w:val="00314040"/>
    <w:rsid w:val="00314042"/>
    <w:rsid w:val="00314765"/>
    <w:rsid w:val="0031476C"/>
    <w:rsid w:val="003153C9"/>
    <w:rsid w:val="003159F5"/>
    <w:rsid w:val="00315C89"/>
    <w:rsid w:val="00316278"/>
    <w:rsid w:val="0031666F"/>
    <w:rsid w:val="00316828"/>
    <w:rsid w:val="00316F8F"/>
    <w:rsid w:val="00317432"/>
    <w:rsid w:val="003179DB"/>
    <w:rsid w:val="00317B17"/>
    <w:rsid w:val="00317B4B"/>
    <w:rsid w:val="00317D67"/>
    <w:rsid w:val="00317E16"/>
    <w:rsid w:val="00317FF7"/>
    <w:rsid w:val="0032002D"/>
    <w:rsid w:val="003202AA"/>
    <w:rsid w:val="0032063A"/>
    <w:rsid w:val="003209D2"/>
    <w:rsid w:val="00320B82"/>
    <w:rsid w:val="00320BE2"/>
    <w:rsid w:val="00320FF2"/>
    <w:rsid w:val="0032121D"/>
    <w:rsid w:val="0032135C"/>
    <w:rsid w:val="0032141B"/>
    <w:rsid w:val="003214A1"/>
    <w:rsid w:val="003214F7"/>
    <w:rsid w:val="003221DF"/>
    <w:rsid w:val="003221E8"/>
    <w:rsid w:val="003223C2"/>
    <w:rsid w:val="003227F3"/>
    <w:rsid w:val="0032290D"/>
    <w:rsid w:val="00322951"/>
    <w:rsid w:val="00322D25"/>
    <w:rsid w:val="0032317A"/>
    <w:rsid w:val="00323541"/>
    <w:rsid w:val="003241DD"/>
    <w:rsid w:val="00324212"/>
    <w:rsid w:val="00324747"/>
    <w:rsid w:val="003247F4"/>
    <w:rsid w:val="003254A9"/>
    <w:rsid w:val="00325743"/>
    <w:rsid w:val="0032595C"/>
    <w:rsid w:val="003259B1"/>
    <w:rsid w:val="00325A2B"/>
    <w:rsid w:val="00325BD8"/>
    <w:rsid w:val="0032604D"/>
    <w:rsid w:val="003260E5"/>
    <w:rsid w:val="00326179"/>
    <w:rsid w:val="003267E1"/>
    <w:rsid w:val="00326869"/>
    <w:rsid w:val="00326A5D"/>
    <w:rsid w:val="00326D53"/>
    <w:rsid w:val="003271BA"/>
    <w:rsid w:val="0032722B"/>
    <w:rsid w:val="00327706"/>
    <w:rsid w:val="00327719"/>
    <w:rsid w:val="00327777"/>
    <w:rsid w:val="00327B2B"/>
    <w:rsid w:val="003305BF"/>
    <w:rsid w:val="00330D58"/>
    <w:rsid w:val="0033101C"/>
    <w:rsid w:val="003310B6"/>
    <w:rsid w:val="00331316"/>
    <w:rsid w:val="00331365"/>
    <w:rsid w:val="003319A0"/>
    <w:rsid w:val="00331B45"/>
    <w:rsid w:val="00331C64"/>
    <w:rsid w:val="00331E89"/>
    <w:rsid w:val="003321AB"/>
    <w:rsid w:val="003321F1"/>
    <w:rsid w:val="003327E1"/>
    <w:rsid w:val="0033282B"/>
    <w:rsid w:val="00332B13"/>
    <w:rsid w:val="00332BF9"/>
    <w:rsid w:val="00332F50"/>
    <w:rsid w:val="00333121"/>
    <w:rsid w:val="003331C8"/>
    <w:rsid w:val="00333410"/>
    <w:rsid w:val="003335AD"/>
    <w:rsid w:val="0033367C"/>
    <w:rsid w:val="0033371D"/>
    <w:rsid w:val="00333FD7"/>
    <w:rsid w:val="0033430F"/>
    <w:rsid w:val="00334457"/>
    <w:rsid w:val="00334720"/>
    <w:rsid w:val="003347AC"/>
    <w:rsid w:val="00334946"/>
    <w:rsid w:val="00334EAA"/>
    <w:rsid w:val="0033549E"/>
    <w:rsid w:val="0033553C"/>
    <w:rsid w:val="00335687"/>
    <w:rsid w:val="003359C3"/>
    <w:rsid w:val="00335AB1"/>
    <w:rsid w:val="00335DC6"/>
    <w:rsid w:val="00335F91"/>
    <w:rsid w:val="00336C27"/>
    <w:rsid w:val="00336DC2"/>
    <w:rsid w:val="0033707C"/>
    <w:rsid w:val="0033713D"/>
    <w:rsid w:val="0033734F"/>
    <w:rsid w:val="003373BC"/>
    <w:rsid w:val="003373D5"/>
    <w:rsid w:val="00337785"/>
    <w:rsid w:val="00337CFC"/>
    <w:rsid w:val="003404D0"/>
    <w:rsid w:val="003411D3"/>
    <w:rsid w:val="0034139F"/>
    <w:rsid w:val="003413E9"/>
    <w:rsid w:val="003414C1"/>
    <w:rsid w:val="0034223C"/>
    <w:rsid w:val="00342269"/>
    <w:rsid w:val="0034237D"/>
    <w:rsid w:val="003424B9"/>
    <w:rsid w:val="00342A24"/>
    <w:rsid w:val="00342D42"/>
    <w:rsid w:val="00343113"/>
    <w:rsid w:val="003433C7"/>
    <w:rsid w:val="00343656"/>
    <w:rsid w:val="003438DA"/>
    <w:rsid w:val="00343A2A"/>
    <w:rsid w:val="00343E17"/>
    <w:rsid w:val="00343F3E"/>
    <w:rsid w:val="003441C7"/>
    <w:rsid w:val="00344244"/>
    <w:rsid w:val="003442A8"/>
    <w:rsid w:val="00344757"/>
    <w:rsid w:val="00344858"/>
    <w:rsid w:val="00344C4A"/>
    <w:rsid w:val="00345AC1"/>
    <w:rsid w:val="00345EE9"/>
    <w:rsid w:val="00346661"/>
    <w:rsid w:val="0034686F"/>
    <w:rsid w:val="00346B3E"/>
    <w:rsid w:val="00347011"/>
    <w:rsid w:val="003470B3"/>
    <w:rsid w:val="00347487"/>
    <w:rsid w:val="003479C5"/>
    <w:rsid w:val="00347D00"/>
    <w:rsid w:val="00347D9B"/>
    <w:rsid w:val="00347DFC"/>
    <w:rsid w:val="00350192"/>
    <w:rsid w:val="00350688"/>
    <w:rsid w:val="00350771"/>
    <w:rsid w:val="00350B8D"/>
    <w:rsid w:val="00350CC4"/>
    <w:rsid w:val="00350EFF"/>
    <w:rsid w:val="00351037"/>
    <w:rsid w:val="0035132A"/>
    <w:rsid w:val="00352BCB"/>
    <w:rsid w:val="00352F10"/>
    <w:rsid w:val="0035367F"/>
    <w:rsid w:val="00353685"/>
    <w:rsid w:val="00353C14"/>
    <w:rsid w:val="003540C6"/>
    <w:rsid w:val="003543CB"/>
    <w:rsid w:val="003546CC"/>
    <w:rsid w:val="00354B18"/>
    <w:rsid w:val="00354B89"/>
    <w:rsid w:val="00355571"/>
    <w:rsid w:val="0035567D"/>
    <w:rsid w:val="00355B21"/>
    <w:rsid w:val="0035647F"/>
    <w:rsid w:val="00356572"/>
    <w:rsid w:val="00356CE5"/>
    <w:rsid w:val="00356F7C"/>
    <w:rsid w:val="00357049"/>
    <w:rsid w:val="00357533"/>
    <w:rsid w:val="003575EB"/>
    <w:rsid w:val="003579DA"/>
    <w:rsid w:val="00357B0F"/>
    <w:rsid w:val="003602EB"/>
    <w:rsid w:val="003604DD"/>
    <w:rsid w:val="003606FA"/>
    <w:rsid w:val="0036083D"/>
    <w:rsid w:val="00360AAD"/>
    <w:rsid w:val="00360B10"/>
    <w:rsid w:val="00361381"/>
    <w:rsid w:val="00361589"/>
    <w:rsid w:val="00361EA7"/>
    <w:rsid w:val="0036217F"/>
    <w:rsid w:val="00362266"/>
    <w:rsid w:val="00362415"/>
    <w:rsid w:val="00362A44"/>
    <w:rsid w:val="00363404"/>
    <w:rsid w:val="00364324"/>
    <w:rsid w:val="003645C3"/>
    <w:rsid w:val="00365085"/>
    <w:rsid w:val="00365105"/>
    <w:rsid w:val="00365919"/>
    <w:rsid w:val="003663D5"/>
    <w:rsid w:val="00367A90"/>
    <w:rsid w:val="003700B9"/>
    <w:rsid w:val="0037013F"/>
    <w:rsid w:val="00370287"/>
    <w:rsid w:val="0037064E"/>
    <w:rsid w:val="003706D5"/>
    <w:rsid w:val="0037070C"/>
    <w:rsid w:val="0037087C"/>
    <w:rsid w:val="00370DD5"/>
    <w:rsid w:val="00371309"/>
    <w:rsid w:val="00371D98"/>
    <w:rsid w:val="0037202E"/>
    <w:rsid w:val="00372082"/>
    <w:rsid w:val="003722BF"/>
    <w:rsid w:val="00373564"/>
    <w:rsid w:val="003735A3"/>
    <w:rsid w:val="003735B7"/>
    <w:rsid w:val="0037367F"/>
    <w:rsid w:val="00373D68"/>
    <w:rsid w:val="00373FD6"/>
    <w:rsid w:val="00374600"/>
    <w:rsid w:val="00374EBC"/>
    <w:rsid w:val="00375171"/>
    <w:rsid w:val="00375C99"/>
    <w:rsid w:val="00375CC3"/>
    <w:rsid w:val="00375D4C"/>
    <w:rsid w:val="00375DB9"/>
    <w:rsid w:val="00375E74"/>
    <w:rsid w:val="00375F9B"/>
    <w:rsid w:val="00376250"/>
    <w:rsid w:val="003763A6"/>
    <w:rsid w:val="003763AC"/>
    <w:rsid w:val="00376E38"/>
    <w:rsid w:val="003771F8"/>
    <w:rsid w:val="00377234"/>
    <w:rsid w:val="0037745B"/>
    <w:rsid w:val="003774BE"/>
    <w:rsid w:val="003775A3"/>
    <w:rsid w:val="003775A8"/>
    <w:rsid w:val="00377817"/>
    <w:rsid w:val="00377A38"/>
    <w:rsid w:val="00377AC5"/>
    <w:rsid w:val="00377EDF"/>
    <w:rsid w:val="0038006F"/>
    <w:rsid w:val="00380271"/>
    <w:rsid w:val="00380384"/>
    <w:rsid w:val="003803F9"/>
    <w:rsid w:val="00380D16"/>
    <w:rsid w:val="00380D5C"/>
    <w:rsid w:val="00380F75"/>
    <w:rsid w:val="003814CB"/>
    <w:rsid w:val="003815DB"/>
    <w:rsid w:val="0038228D"/>
    <w:rsid w:val="00382D16"/>
    <w:rsid w:val="0038322D"/>
    <w:rsid w:val="0038343D"/>
    <w:rsid w:val="0038348B"/>
    <w:rsid w:val="003838E3"/>
    <w:rsid w:val="00384323"/>
    <w:rsid w:val="0038464F"/>
    <w:rsid w:val="00384FB0"/>
    <w:rsid w:val="003850AB"/>
    <w:rsid w:val="00385467"/>
    <w:rsid w:val="003855F2"/>
    <w:rsid w:val="00385C92"/>
    <w:rsid w:val="00385D7D"/>
    <w:rsid w:val="00385F4D"/>
    <w:rsid w:val="003862BF"/>
    <w:rsid w:val="00386529"/>
    <w:rsid w:val="0038706B"/>
    <w:rsid w:val="00387196"/>
    <w:rsid w:val="003871E3"/>
    <w:rsid w:val="003878E4"/>
    <w:rsid w:val="00387A0E"/>
    <w:rsid w:val="00387C96"/>
    <w:rsid w:val="00387DEF"/>
    <w:rsid w:val="0039084C"/>
    <w:rsid w:val="00390CA7"/>
    <w:rsid w:val="00390E0A"/>
    <w:rsid w:val="00390E24"/>
    <w:rsid w:val="00390E73"/>
    <w:rsid w:val="00391264"/>
    <w:rsid w:val="003912AD"/>
    <w:rsid w:val="00391B05"/>
    <w:rsid w:val="00391B9E"/>
    <w:rsid w:val="00391EEA"/>
    <w:rsid w:val="003921C0"/>
    <w:rsid w:val="003922C5"/>
    <w:rsid w:val="0039230E"/>
    <w:rsid w:val="00392381"/>
    <w:rsid w:val="00392823"/>
    <w:rsid w:val="0039298C"/>
    <w:rsid w:val="00392BBB"/>
    <w:rsid w:val="00392CF9"/>
    <w:rsid w:val="00392ED4"/>
    <w:rsid w:val="0039310C"/>
    <w:rsid w:val="003932B0"/>
    <w:rsid w:val="0039343C"/>
    <w:rsid w:val="0039366D"/>
    <w:rsid w:val="003938A3"/>
    <w:rsid w:val="00393913"/>
    <w:rsid w:val="00393EF4"/>
    <w:rsid w:val="003940E8"/>
    <w:rsid w:val="00394584"/>
    <w:rsid w:val="00394587"/>
    <w:rsid w:val="00394648"/>
    <w:rsid w:val="003950B3"/>
    <w:rsid w:val="0039521D"/>
    <w:rsid w:val="003953BD"/>
    <w:rsid w:val="00395435"/>
    <w:rsid w:val="003958BA"/>
    <w:rsid w:val="00395BE5"/>
    <w:rsid w:val="00395C3D"/>
    <w:rsid w:val="00395D40"/>
    <w:rsid w:val="00395D44"/>
    <w:rsid w:val="00395E3D"/>
    <w:rsid w:val="00396B34"/>
    <w:rsid w:val="003972FA"/>
    <w:rsid w:val="003973A2"/>
    <w:rsid w:val="003977FD"/>
    <w:rsid w:val="00397A1C"/>
    <w:rsid w:val="00397D00"/>
    <w:rsid w:val="00397F96"/>
    <w:rsid w:val="003A00CD"/>
    <w:rsid w:val="003A072F"/>
    <w:rsid w:val="003A09C4"/>
    <w:rsid w:val="003A0EB4"/>
    <w:rsid w:val="003A1AC4"/>
    <w:rsid w:val="003A1BA7"/>
    <w:rsid w:val="003A1F19"/>
    <w:rsid w:val="003A2047"/>
    <w:rsid w:val="003A2281"/>
    <w:rsid w:val="003A23CF"/>
    <w:rsid w:val="003A2CA8"/>
    <w:rsid w:val="003A2E83"/>
    <w:rsid w:val="003A3695"/>
    <w:rsid w:val="003A3751"/>
    <w:rsid w:val="003A3EDE"/>
    <w:rsid w:val="003A4431"/>
    <w:rsid w:val="003A4506"/>
    <w:rsid w:val="003A46AB"/>
    <w:rsid w:val="003A4B20"/>
    <w:rsid w:val="003A4B8C"/>
    <w:rsid w:val="003A58DB"/>
    <w:rsid w:val="003A5BFD"/>
    <w:rsid w:val="003A5CEC"/>
    <w:rsid w:val="003A5F34"/>
    <w:rsid w:val="003A5FD2"/>
    <w:rsid w:val="003A6010"/>
    <w:rsid w:val="003A64BD"/>
    <w:rsid w:val="003A67CC"/>
    <w:rsid w:val="003A6A4A"/>
    <w:rsid w:val="003A6FEC"/>
    <w:rsid w:val="003A7640"/>
    <w:rsid w:val="003A7839"/>
    <w:rsid w:val="003A799B"/>
    <w:rsid w:val="003B00CF"/>
    <w:rsid w:val="003B0360"/>
    <w:rsid w:val="003B04C0"/>
    <w:rsid w:val="003B0513"/>
    <w:rsid w:val="003B0CCE"/>
    <w:rsid w:val="003B0D12"/>
    <w:rsid w:val="003B1308"/>
    <w:rsid w:val="003B134E"/>
    <w:rsid w:val="003B155E"/>
    <w:rsid w:val="003B1870"/>
    <w:rsid w:val="003B1997"/>
    <w:rsid w:val="003B19D9"/>
    <w:rsid w:val="003B1B28"/>
    <w:rsid w:val="003B1CDC"/>
    <w:rsid w:val="003B1EE9"/>
    <w:rsid w:val="003B2094"/>
    <w:rsid w:val="003B21B5"/>
    <w:rsid w:val="003B21B7"/>
    <w:rsid w:val="003B2491"/>
    <w:rsid w:val="003B292E"/>
    <w:rsid w:val="003B306D"/>
    <w:rsid w:val="003B333D"/>
    <w:rsid w:val="003B3889"/>
    <w:rsid w:val="003B3928"/>
    <w:rsid w:val="003B3A65"/>
    <w:rsid w:val="003B4ABE"/>
    <w:rsid w:val="003B4ADF"/>
    <w:rsid w:val="003B55DF"/>
    <w:rsid w:val="003B5664"/>
    <w:rsid w:val="003B5B94"/>
    <w:rsid w:val="003B5BA7"/>
    <w:rsid w:val="003B5FEB"/>
    <w:rsid w:val="003B6531"/>
    <w:rsid w:val="003B6787"/>
    <w:rsid w:val="003B6DC3"/>
    <w:rsid w:val="003B6E9B"/>
    <w:rsid w:val="003B6F91"/>
    <w:rsid w:val="003B71DF"/>
    <w:rsid w:val="003B7717"/>
    <w:rsid w:val="003B7AFE"/>
    <w:rsid w:val="003B7B45"/>
    <w:rsid w:val="003C024F"/>
    <w:rsid w:val="003C0326"/>
    <w:rsid w:val="003C0448"/>
    <w:rsid w:val="003C0EF3"/>
    <w:rsid w:val="003C1089"/>
    <w:rsid w:val="003C12CE"/>
    <w:rsid w:val="003C1374"/>
    <w:rsid w:val="003C15BB"/>
    <w:rsid w:val="003C1A3F"/>
    <w:rsid w:val="003C2255"/>
    <w:rsid w:val="003C2B0B"/>
    <w:rsid w:val="003C2C2D"/>
    <w:rsid w:val="003C2C4C"/>
    <w:rsid w:val="003C2E64"/>
    <w:rsid w:val="003C2FD3"/>
    <w:rsid w:val="003C31C4"/>
    <w:rsid w:val="003C32EC"/>
    <w:rsid w:val="003C45CC"/>
    <w:rsid w:val="003C4629"/>
    <w:rsid w:val="003C48AD"/>
    <w:rsid w:val="003C4CE6"/>
    <w:rsid w:val="003C4D19"/>
    <w:rsid w:val="003C4E05"/>
    <w:rsid w:val="003C4FB0"/>
    <w:rsid w:val="003C509C"/>
    <w:rsid w:val="003C5217"/>
    <w:rsid w:val="003C5867"/>
    <w:rsid w:val="003C5A18"/>
    <w:rsid w:val="003C5BBE"/>
    <w:rsid w:val="003C5DC3"/>
    <w:rsid w:val="003C5EE2"/>
    <w:rsid w:val="003C617D"/>
    <w:rsid w:val="003C63D6"/>
    <w:rsid w:val="003C65D1"/>
    <w:rsid w:val="003C66F6"/>
    <w:rsid w:val="003C68B3"/>
    <w:rsid w:val="003C6AD9"/>
    <w:rsid w:val="003C6F1F"/>
    <w:rsid w:val="003C6FEC"/>
    <w:rsid w:val="003C75B6"/>
    <w:rsid w:val="003C781F"/>
    <w:rsid w:val="003C7910"/>
    <w:rsid w:val="003C79FC"/>
    <w:rsid w:val="003C7E4D"/>
    <w:rsid w:val="003D00C7"/>
    <w:rsid w:val="003D02BD"/>
    <w:rsid w:val="003D06BE"/>
    <w:rsid w:val="003D0CC9"/>
    <w:rsid w:val="003D157E"/>
    <w:rsid w:val="003D21B3"/>
    <w:rsid w:val="003D2424"/>
    <w:rsid w:val="003D2680"/>
    <w:rsid w:val="003D275E"/>
    <w:rsid w:val="003D291C"/>
    <w:rsid w:val="003D2F89"/>
    <w:rsid w:val="003D2FDE"/>
    <w:rsid w:val="003D3268"/>
    <w:rsid w:val="003D3A4F"/>
    <w:rsid w:val="003D3D34"/>
    <w:rsid w:val="003D4376"/>
    <w:rsid w:val="003D439C"/>
    <w:rsid w:val="003D476C"/>
    <w:rsid w:val="003D4CDB"/>
    <w:rsid w:val="003D5796"/>
    <w:rsid w:val="003D5857"/>
    <w:rsid w:val="003D5B10"/>
    <w:rsid w:val="003D5EBF"/>
    <w:rsid w:val="003D5F7A"/>
    <w:rsid w:val="003D5FAB"/>
    <w:rsid w:val="003D612F"/>
    <w:rsid w:val="003D6426"/>
    <w:rsid w:val="003D6457"/>
    <w:rsid w:val="003D678E"/>
    <w:rsid w:val="003D67E7"/>
    <w:rsid w:val="003D7894"/>
    <w:rsid w:val="003D7A13"/>
    <w:rsid w:val="003D7CDC"/>
    <w:rsid w:val="003E0CBD"/>
    <w:rsid w:val="003E113C"/>
    <w:rsid w:val="003E128E"/>
    <w:rsid w:val="003E1402"/>
    <w:rsid w:val="003E1679"/>
    <w:rsid w:val="003E1BE1"/>
    <w:rsid w:val="003E262E"/>
    <w:rsid w:val="003E26D7"/>
    <w:rsid w:val="003E2957"/>
    <w:rsid w:val="003E2A17"/>
    <w:rsid w:val="003E300C"/>
    <w:rsid w:val="003E31A1"/>
    <w:rsid w:val="003E3231"/>
    <w:rsid w:val="003E33DD"/>
    <w:rsid w:val="003E3A39"/>
    <w:rsid w:val="003E4193"/>
    <w:rsid w:val="003E4A5A"/>
    <w:rsid w:val="003E4DAB"/>
    <w:rsid w:val="003E4FD0"/>
    <w:rsid w:val="003E507F"/>
    <w:rsid w:val="003E5124"/>
    <w:rsid w:val="003E5343"/>
    <w:rsid w:val="003E5FC7"/>
    <w:rsid w:val="003E654F"/>
    <w:rsid w:val="003E6689"/>
    <w:rsid w:val="003E6ACA"/>
    <w:rsid w:val="003E6CF5"/>
    <w:rsid w:val="003E7165"/>
    <w:rsid w:val="003E736F"/>
    <w:rsid w:val="003E75D6"/>
    <w:rsid w:val="003E78DB"/>
    <w:rsid w:val="003E7AB9"/>
    <w:rsid w:val="003E7C31"/>
    <w:rsid w:val="003E7EF4"/>
    <w:rsid w:val="003F04A1"/>
    <w:rsid w:val="003F071E"/>
    <w:rsid w:val="003F079B"/>
    <w:rsid w:val="003F08C3"/>
    <w:rsid w:val="003F0A0D"/>
    <w:rsid w:val="003F0B18"/>
    <w:rsid w:val="003F0CFA"/>
    <w:rsid w:val="003F1AD0"/>
    <w:rsid w:val="003F23B4"/>
    <w:rsid w:val="003F2445"/>
    <w:rsid w:val="003F2C25"/>
    <w:rsid w:val="003F3AAE"/>
    <w:rsid w:val="003F4669"/>
    <w:rsid w:val="003F492C"/>
    <w:rsid w:val="003F4B62"/>
    <w:rsid w:val="003F52A8"/>
    <w:rsid w:val="003F581D"/>
    <w:rsid w:val="003F5994"/>
    <w:rsid w:val="003F5AF8"/>
    <w:rsid w:val="003F5F3E"/>
    <w:rsid w:val="003F61F5"/>
    <w:rsid w:val="003F694F"/>
    <w:rsid w:val="003F7234"/>
    <w:rsid w:val="003F72AB"/>
    <w:rsid w:val="003F767B"/>
    <w:rsid w:val="003F7E26"/>
    <w:rsid w:val="004005E0"/>
    <w:rsid w:val="00400662"/>
    <w:rsid w:val="0040087B"/>
    <w:rsid w:val="004009A9"/>
    <w:rsid w:val="00400A0D"/>
    <w:rsid w:val="00400C25"/>
    <w:rsid w:val="00400FB9"/>
    <w:rsid w:val="00401478"/>
    <w:rsid w:val="00401899"/>
    <w:rsid w:val="004019F9"/>
    <w:rsid w:val="00401B89"/>
    <w:rsid w:val="00401D5C"/>
    <w:rsid w:val="00401DB8"/>
    <w:rsid w:val="00402A1F"/>
    <w:rsid w:val="00402C9C"/>
    <w:rsid w:val="00402D38"/>
    <w:rsid w:val="00403522"/>
    <w:rsid w:val="004037C7"/>
    <w:rsid w:val="004039A2"/>
    <w:rsid w:val="00403BE0"/>
    <w:rsid w:val="00403D38"/>
    <w:rsid w:val="00403F12"/>
    <w:rsid w:val="00404AD0"/>
    <w:rsid w:val="00404E1C"/>
    <w:rsid w:val="00404FF0"/>
    <w:rsid w:val="0040523A"/>
    <w:rsid w:val="0040537D"/>
    <w:rsid w:val="00405510"/>
    <w:rsid w:val="00405C1B"/>
    <w:rsid w:val="00405C35"/>
    <w:rsid w:val="00405E65"/>
    <w:rsid w:val="00406407"/>
    <w:rsid w:val="0040644F"/>
    <w:rsid w:val="004067A7"/>
    <w:rsid w:val="004068EE"/>
    <w:rsid w:val="00406A01"/>
    <w:rsid w:val="00406A9D"/>
    <w:rsid w:val="00406CF5"/>
    <w:rsid w:val="00406FE8"/>
    <w:rsid w:val="004074F9"/>
    <w:rsid w:val="0040750F"/>
    <w:rsid w:val="00407733"/>
    <w:rsid w:val="00407942"/>
    <w:rsid w:val="00407B20"/>
    <w:rsid w:val="00407D24"/>
    <w:rsid w:val="00407E2C"/>
    <w:rsid w:val="004102DE"/>
    <w:rsid w:val="00410349"/>
    <w:rsid w:val="004104C2"/>
    <w:rsid w:val="00410585"/>
    <w:rsid w:val="00410A21"/>
    <w:rsid w:val="004116CE"/>
    <w:rsid w:val="0041187B"/>
    <w:rsid w:val="00411AE5"/>
    <w:rsid w:val="00411B4E"/>
    <w:rsid w:val="00411D3F"/>
    <w:rsid w:val="00411D63"/>
    <w:rsid w:val="00411DCF"/>
    <w:rsid w:val="004120D3"/>
    <w:rsid w:val="00412CD2"/>
    <w:rsid w:val="00412D71"/>
    <w:rsid w:val="00413581"/>
    <w:rsid w:val="004135E2"/>
    <w:rsid w:val="0041377D"/>
    <w:rsid w:val="00413809"/>
    <w:rsid w:val="00413BC3"/>
    <w:rsid w:val="00413D98"/>
    <w:rsid w:val="00413DC8"/>
    <w:rsid w:val="00414C9B"/>
    <w:rsid w:val="00414D56"/>
    <w:rsid w:val="00414DF9"/>
    <w:rsid w:val="00414E23"/>
    <w:rsid w:val="00414E87"/>
    <w:rsid w:val="00414FB8"/>
    <w:rsid w:val="00415067"/>
    <w:rsid w:val="004150CC"/>
    <w:rsid w:val="004156ED"/>
    <w:rsid w:val="00415775"/>
    <w:rsid w:val="004159A9"/>
    <w:rsid w:val="00415E43"/>
    <w:rsid w:val="00415FF9"/>
    <w:rsid w:val="0041616F"/>
    <w:rsid w:val="004165F2"/>
    <w:rsid w:val="00416A85"/>
    <w:rsid w:val="00416DFF"/>
    <w:rsid w:val="00416EF7"/>
    <w:rsid w:val="0041755F"/>
    <w:rsid w:val="004175B4"/>
    <w:rsid w:val="00417672"/>
    <w:rsid w:val="004176D1"/>
    <w:rsid w:val="00417C16"/>
    <w:rsid w:val="00417C2F"/>
    <w:rsid w:val="00417E65"/>
    <w:rsid w:val="0042035B"/>
    <w:rsid w:val="00420505"/>
    <w:rsid w:val="004212EA"/>
    <w:rsid w:val="004215B3"/>
    <w:rsid w:val="004219F2"/>
    <w:rsid w:val="00421C06"/>
    <w:rsid w:val="00421CE7"/>
    <w:rsid w:val="00421D7F"/>
    <w:rsid w:val="00421DAF"/>
    <w:rsid w:val="00421DB2"/>
    <w:rsid w:val="00421DF3"/>
    <w:rsid w:val="00421E95"/>
    <w:rsid w:val="00422071"/>
    <w:rsid w:val="00422BEA"/>
    <w:rsid w:val="004245A5"/>
    <w:rsid w:val="004247BA"/>
    <w:rsid w:val="004248CA"/>
    <w:rsid w:val="00424AB1"/>
    <w:rsid w:val="00424F21"/>
    <w:rsid w:val="004251D2"/>
    <w:rsid w:val="004254CE"/>
    <w:rsid w:val="004263C1"/>
    <w:rsid w:val="004263F6"/>
    <w:rsid w:val="00426724"/>
    <w:rsid w:val="00426A23"/>
    <w:rsid w:val="00426C6D"/>
    <w:rsid w:val="00426C71"/>
    <w:rsid w:val="00426F82"/>
    <w:rsid w:val="004270F5"/>
    <w:rsid w:val="004271CE"/>
    <w:rsid w:val="00427689"/>
    <w:rsid w:val="00430416"/>
    <w:rsid w:val="0043042C"/>
    <w:rsid w:val="004306C0"/>
    <w:rsid w:val="004311F6"/>
    <w:rsid w:val="00431563"/>
    <w:rsid w:val="004318E2"/>
    <w:rsid w:val="0043190B"/>
    <w:rsid w:val="00431919"/>
    <w:rsid w:val="00431A1F"/>
    <w:rsid w:val="00431A6B"/>
    <w:rsid w:val="0043214A"/>
    <w:rsid w:val="004322BD"/>
    <w:rsid w:val="00432407"/>
    <w:rsid w:val="004325F3"/>
    <w:rsid w:val="00432895"/>
    <w:rsid w:val="004329FB"/>
    <w:rsid w:val="00432CE8"/>
    <w:rsid w:val="004330BC"/>
    <w:rsid w:val="00433884"/>
    <w:rsid w:val="00433F4A"/>
    <w:rsid w:val="00434377"/>
    <w:rsid w:val="0043457B"/>
    <w:rsid w:val="00434CF8"/>
    <w:rsid w:val="00434E80"/>
    <w:rsid w:val="0043501B"/>
    <w:rsid w:val="004352DA"/>
    <w:rsid w:val="00435476"/>
    <w:rsid w:val="00435497"/>
    <w:rsid w:val="00436128"/>
    <w:rsid w:val="00436509"/>
    <w:rsid w:val="0043655F"/>
    <w:rsid w:val="00436632"/>
    <w:rsid w:val="004369ED"/>
    <w:rsid w:val="00436AFB"/>
    <w:rsid w:val="00436E2D"/>
    <w:rsid w:val="00436EA5"/>
    <w:rsid w:val="004370EE"/>
    <w:rsid w:val="004374BA"/>
    <w:rsid w:val="0043768F"/>
    <w:rsid w:val="004377DF"/>
    <w:rsid w:val="00437AAA"/>
    <w:rsid w:val="00437AEC"/>
    <w:rsid w:val="00437E8E"/>
    <w:rsid w:val="0044058A"/>
    <w:rsid w:val="00440ABF"/>
    <w:rsid w:val="00440BC3"/>
    <w:rsid w:val="00441581"/>
    <w:rsid w:val="00441FE2"/>
    <w:rsid w:val="0044214A"/>
    <w:rsid w:val="00442375"/>
    <w:rsid w:val="00442EDC"/>
    <w:rsid w:val="004433BC"/>
    <w:rsid w:val="0044340F"/>
    <w:rsid w:val="00444335"/>
    <w:rsid w:val="00444511"/>
    <w:rsid w:val="00444607"/>
    <w:rsid w:val="00444623"/>
    <w:rsid w:val="0044485E"/>
    <w:rsid w:val="004448D8"/>
    <w:rsid w:val="0044493E"/>
    <w:rsid w:val="00444B4D"/>
    <w:rsid w:val="00444B6F"/>
    <w:rsid w:val="00445268"/>
    <w:rsid w:val="004453D8"/>
    <w:rsid w:val="0044576B"/>
    <w:rsid w:val="00445770"/>
    <w:rsid w:val="00445A9B"/>
    <w:rsid w:val="00445AA5"/>
    <w:rsid w:val="00445AEB"/>
    <w:rsid w:val="00445BB0"/>
    <w:rsid w:val="00445F36"/>
    <w:rsid w:val="0044644B"/>
    <w:rsid w:val="004467FB"/>
    <w:rsid w:val="004468CD"/>
    <w:rsid w:val="00446969"/>
    <w:rsid w:val="00446D83"/>
    <w:rsid w:val="0044727C"/>
    <w:rsid w:val="00447BA4"/>
    <w:rsid w:val="00447D0F"/>
    <w:rsid w:val="004504A9"/>
    <w:rsid w:val="004504D3"/>
    <w:rsid w:val="00450732"/>
    <w:rsid w:val="004507AD"/>
    <w:rsid w:val="00450D00"/>
    <w:rsid w:val="00451BD8"/>
    <w:rsid w:val="00452018"/>
    <w:rsid w:val="004527EA"/>
    <w:rsid w:val="00452810"/>
    <w:rsid w:val="004531CB"/>
    <w:rsid w:val="00453927"/>
    <w:rsid w:val="00453AEA"/>
    <w:rsid w:val="00453CCD"/>
    <w:rsid w:val="00453CD2"/>
    <w:rsid w:val="00454002"/>
    <w:rsid w:val="0045407E"/>
    <w:rsid w:val="004540B5"/>
    <w:rsid w:val="004544F5"/>
    <w:rsid w:val="00454592"/>
    <w:rsid w:val="0045480A"/>
    <w:rsid w:val="00454922"/>
    <w:rsid w:val="00454B78"/>
    <w:rsid w:val="00454C25"/>
    <w:rsid w:val="00455159"/>
    <w:rsid w:val="00455A03"/>
    <w:rsid w:val="00455C2B"/>
    <w:rsid w:val="00456038"/>
    <w:rsid w:val="004566EF"/>
    <w:rsid w:val="00456A58"/>
    <w:rsid w:val="004570C1"/>
    <w:rsid w:val="0045758B"/>
    <w:rsid w:val="004577AB"/>
    <w:rsid w:val="00457C80"/>
    <w:rsid w:val="00457D64"/>
    <w:rsid w:val="00457F4C"/>
    <w:rsid w:val="00457F5D"/>
    <w:rsid w:val="00457FB2"/>
    <w:rsid w:val="004602A4"/>
    <w:rsid w:val="0046036F"/>
    <w:rsid w:val="00460596"/>
    <w:rsid w:val="0046094E"/>
    <w:rsid w:val="004610C0"/>
    <w:rsid w:val="00461461"/>
    <w:rsid w:val="0046147B"/>
    <w:rsid w:val="00461990"/>
    <w:rsid w:val="00461E98"/>
    <w:rsid w:val="004621CE"/>
    <w:rsid w:val="00462356"/>
    <w:rsid w:val="004625DA"/>
    <w:rsid w:val="004627BA"/>
    <w:rsid w:val="004629B0"/>
    <w:rsid w:val="00463244"/>
    <w:rsid w:val="004639C0"/>
    <w:rsid w:val="0046431F"/>
    <w:rsid w:val="00464959"/>
    <w:rsid w:val="00464ABB"/>
    <w:rsid w:val="004656EA"/>
    <w:rsid w:val="00465708"/>
    <w:rsid w:val="004657AA"/>
    <w:rsid w:val="00465A35"/>
    <w:rsid w:val="00465ABF"/>
    <w:rsid w:val="00465D24"/>
    <w:rsid w:val="00465FEB"/>
    <w:rsid w:val="004664F9"/>
    <w:rsid w:val="00466663"/>
    <w:rsid w:val="00466AFC"/>
    <w:rsid w:val="00466D18"/>
    <w:rsid w:val="00467171"/>
    <w:rsid w:val="00467329"/>
    <w:rsid w:val="0046786D"/>
    <w:rsid w:val="004678E0"/>
    <w:rsid w:val="00467CFA"/>
    <w:rsid w:val="00470061"/>
    <w:rsid w:val="0047020F"/>
    <w:rsid w:val="00470232"/>
    <w:rsid w:val="00470261"/>
    <w:rsid w:val="00470712"/>
    <w:rsid w:val="00471542"/>
    <w:rsid w:val="004715C5"/>
    <w:rsid w:val="00471F73"/>
    <w:rsid w:val="004723F7"/>
    <w:rsid w:val="00472421"/>
    <w:rsid w:val="0047255F"/>
    <w:rsid w:val="00472712"/>
    <w:rsid w:val="0047276F"/>
    <w:rsid w:val="00472B48"/>
    <w:rsid w:val="00472BE2"/>
    <w:rsid w:val="00472DAE"/>
    <w:rsid w:val="00473489"/>
    <w:rsid w:val="00473505"/>
    <w:rsid w:val="004736DD"/>
    <w:rsid w:val="00473E83"/>
    <w:rsid w:val="004743A7"/>
    <w:rsid w:val="004744A2"/>
    <w:rsid w:val="004745FE"/>
    <w:rsid w:val="0047468D"/>
    <w:rsid w:val="004749AA"/>
    <w:rsid w:val="00474A24"/>
    <w:rsid w:val="00474BBA"/>
    <w:rsid w:val="00474CDA"/>
    <w:rsid w:val="00474EDB"/>
    <w:rsid w:val="00474EED"/>
    <w:rsid w:val="00475889"/>
    <w:rsid w:val="00475A16"/>
    <w:rsid w:val="00475BDA"/>
    <w:rsid w:val="00475D5C"/>
    <w:rsid w:val="004763DD"/>
    <w:rsid w:val="004764DA"/>
    <w:rsid w:val="004765FF"/>
    <w:rsid w:val="00476645"/>
    <w:rsid w:val="004766F9"/>
    <w:rsid w:val="0047670B"/>
    <w:rsid w:val="00476A7C"/>
    <w:rsid w:val="00476B6F"/>
    <w:rsid w:val="00476C3A"/>
    <w:rsid w:val="00476CB3"/>
    <w:rsid w:val="00476F5F"/>
    <w:rsid w:val="004772A4"/>
    <w:rsid w:val="0047739F"/>
    <w:rsid w:val="0047758A"/>
    <w:rsid w:val="004775B4"/>
    <w:rsid w:val="00477DDA"/>
    <w:rsid w:val="00480163"/>
    <w:rsid w:val="0048017E"/>
    <w:rsid w:val="00480259"/>
    <w:rsid w:val="00480592"/>
    <w:rsid w:val="004805B4"/>
    <w:rsid w:val="00480640"/>
    <w:rsid w:val="00480B55"/>
    <w:rsid w:val="00480E6E"/>
    <w:rsid w:val="004811AE"/>
    <w:rsid w:val="00481735"/>
    <w:rsid w:val="00481A2A"/>
    <w:rsid w:val="00481C21"/>
    <w:rsid w:val="0048224F"/>
    <w:rsid w:val="00482980"/>
    <w:rsid w:val="0048298B"/>
    <w:rsid w:val="0048298D"/>
    <w:rsid w:val="00482C85"/>
    <w:rsid w:val="00483074"/>
    <w:rsid w:val="00483438"/>
    <w:rsid w:val="00483D1F"/>
    <w:rsid w:val="00483FE4"/>
    <w:rsid w:val="00484258"/>
    <w:rsid w:val="004847FE"/>
    <w:rsid w:val="00484ACE"/>
    <w:rsid w:val="00484BEF"/>
    <w:rsid w:val="0048514F"/>
    <w:rsid w:val="00485293"/>
    <w:rsid w:val="004852BB"/>
    <w:rsid w:val="00485395"/>
    <w:rsid w:val="004854B0"/>
    <w:rsid w:val="00485C8D"/>
    <w:rsid w:val="00485E21"/>
    <w:rsid w:val="00485EA7"/>
    <w:rsid w:val="00486184"/>
    <w:rsid w:val="00486207"/>
    <w:rsid w:val="0048635C"/>
    <w:rsid w:val="0048657E"/>
    <w:rsid w:val="004866ED"/>
    <w:rsid w:val="004869EA"/>
    <w:rsid w:val="00486C27"/>
    <w:rsid w:val="00486C67"/>
    <w:rsid w:val="00486CF9"/>
    <w:rsid w:val="00486E0D"/>
    <w:rsid w:val="0048732E"/>
    <w:rsid w:val="00487579"/>
    <w:rsid w:val="00487C88"/>
    <w:rsid w:val="00487F17"/>
    <w:rsid w:val="00490405"/>
    <w:rsid w:val="00490480"/>
    <w:rsid w:val="0049074A"/>
    <w:rsid w:val="00490B46"/>
    <w:rsid w:val="00490B66"/>
    <w:rsid w:val="00490E5C"/>
    <w:rsid w:val="00491295"/>
    <w:rsid w:val="004913B4"/>
    <w:rsid w:val="00491603"/>
    <w:rsid w:val="00491936"/>
    <w:rsid w:val="00491A1B"/>
    <w:rsid w:val="00491D62"/>
    <w:rsid w:val="004922C9"/>
    <w:rsid w:val="0049252E"/>
    <w:rsid w:val="00492789"/>
    <w:rsid w:val="00492AE0"/>
    <w:rsid w:val="00492B41"/>
    <w:rsid w:val="00492D45"/>
    <w:rsid w:val="00492E5E"/>
    <w:rsid w:val="004933CE"/>
    <w:rsid w:val="004935C6"/>
    <w:rsid w:val="00493688"/>
    <w:rsid w:val="00494196"/>
    <w:rsid w:val="004946E0"/>
    <w:rsid w:val="004946FA"/>
    <w:rsid w:val="00494831"/>
    <w:rsid w:val="0049489A"/>
    <w:rsid w:val="00494C13"/>
    <w:rsid w:val="004954BD"/>
    <w:rsid w:val="00495525"/>
    <w:rsid w:val="004956A1"/>
    <w:rsid w:val="00495E5A"/>
    <w:rsid w:val="00495ED2"/>
    <w:rsid w:val="00496720"/>
    <w:rsid w:val="00496A3B"/>
    <w:rsid w:val="0049710F"/>
    <w:rsid w:val="00497141"/>
    <w:rsid w:val="0049758C"/>
    <w:rsid w:val="00497F46"/>
    <w:rsid w:val="004A0135"/>
    <w:rsid w:val="004A0346"/>
    <w:rsid w:val="004A048B"/>
    <w:rsid w:val="004A0895"/>
    <w:rsid w:val="004A0944"/>
    <w:rsid w:val="004A0AB5"/>
    <w:rsid w:val="004A0D0B"/>
    <w:rsid w:val="004A0E11"/>
    <w:rsid w:val="004A1249"/>
    <w:rsid w:val="004A135D"/>
    <w:rsid w:val="004A1412"/>
    <w:rsid w:val="004A15DB"/>
    <w:rsid w:val="004A18CA"/>
    <w:rsid w:val="004A1934"/>
    <w:rsid w:val="004A1CC4"/>
    <w:rsid w:val="004A1CCB"/>
    <w:rsid w:val="004A1F75"/>
    <w:rsid w:val="004A2311"/>
    <w:rsid w:val="004A2344"/>
    <w:rsid w:val="004A243A"/>
    <w:rsid w:val="004A2614"/>
    <w:rsid w:val="004A269B"/>
    <w:rsid w:val="004A2943"/>
    <w:rsid w:val="004A2B8A"/>
    <w:rsid w:val="004A316D"/>
    <w:rsid w:val="004A321C"/>
    <w:rsid w:val="004A3424"/>
    <w:rsid w:val="004A36DB"/>
    <w:rsid w:val="004A3AF0"/>
    <w:rsid w:val="004A3D8A"/>
    <w:rsid w:val="004A4042"/>
    <w:rsid w:val="004A41FD"/>
    <w:rsid w:val="004A486E"/>
    <w:rsid w:val="004A4AA4"/>
    <w:rsid w:val="004A5034"/>
    <w:rsid w:val="004A50CC"/>
    <w:rsid w:val="004A5384"/>
    <w:rsid w:val="004A53A2"/>
    <w:rsid w:val="004A54AF"/>
    <w:rsid w:val="004A569B"/>
    <w:rsid w:val="004A5A23"/>
    <w:rsid w:val="004A5B67"/>
    <w:rsid w:val="004A5C5E"/>
    <w:rsid w:val="004A61B7"/>
    <w:rsid w:val="004A62A9"/>
    <w:rsid w:val="004A67F1"/>
    <w:rsid w:val="004A6A31"/>
    <w:rsid w:val="004A71A4"/>
    <w:rsid w:val="004A7408"/>
    <w:rsid w:val="004A74EE"/>
    <w:rsid w:val="004A782F"/>
    <w:rsid w:val="004A7F26"/>
    <w:rsid w:val="004A7F4A"/>
    <w:rsid w:val="004B0157"/>
    <w:rsid w:val="004B0159"/>
    <w:rsid w:val="004B02A8"/>
    <w:rsid w:val="004B0382"/>
    <w:rsid w:val="004B03B4"/>
    <w:rsid w:val="004B04A3"/>
    <w:rsid w:val="004B0967"/>
    <w:rsid w:val="004B1820"/>
    <w:rsid w:val="004B1929"/>
    <w:rsid w:val="004B1FD3"/>
    <w:rsid w:val="004B2298"/>
    <w:rsid w:val="004B242F"/>
    <w:rsid w:val="004B244A"/>
    <w:rsid w:val="004B26D0"/>
    <w:rsid w:val="004B291B"/>
    <w:rsid w:val="004B2AE6"/>
    <w:rsid w:val="004B2CEE"/>
    <w:rsid w:val="004B3244"/>
    <w:rsid w:val="004B3302"/>
    <w:rsid w:val="004B339F"/>
    <w:rsid w:val="004B362F"/>
    <w:rsid w:val="004B3663"/>
    <w:rsid w:val="004B36C1"/>
    <w:rsid w:val="004B38AA"/>
    <w:rsid w:val="004B3D75"/>
    <w:rsid w:val="004B3F4B"/>
    <w:rsid w:val="004B4518"/>
    <w:rsid w:val="004B47A4"/>
    <w:rsid w:val="004B48C2"/>
    <w:rsid w:val="004B4FF2"/>
    <w:rsid w:val="004B5181"/>
    <w:rsid w:val="004B55D4"/>
    <w:rsid w:val="004B5C97"/>
    <w:rsid w:val="004B5DA0"/>
    <w:rsid w:val="004B610E"/>
    <w:rsid w:val="004B6404"/>
    <w:rsid w:val="004B66E6"/>
    <w:rsid w:val="004B67D5"/>
    <w:rsid w:val="004B723B"/>
    <w:rsid w:val="004B7728"/>
    <w:rsid w:val="004B77BE"/>
    <w:rsid w:val="004B7CE6"/>
    <w:rsid w:val="004B7D29"/>
    <w:rsid w:val="004B7F6F"/>
    <w:rsid w:val="004C0052"/>
    <w:rsid w:val="004C0088"/>
    <w:rsid w:val="004C05D2"/>
    <w:rsid w:val="004C0D78"/>
    <w:rsid w:val="004C12E8"/>
    <w:rsid w:val="004C13AA"/>
    <w:rsid w:val="004C13CE"/>
    <w:rsid w:val="004C1712"/>
    <w:rsid w:val="004C17E7"/>
    <w:rsid w:val="004C1C74"/>
    <w:rsid w:val="004C2685"/>
    <w:rsid w:val="004C268C"/>
    <w:rsid w:val="004C2EF7"/>
    <w:rsid w:val="004C2FEB"/>
    <w:rsid w:val="004C3084"/>
    <w:rsid w:val="004C38D1"/>
    <w:rsid w:val="004C38D8"/>
    <w:rsid w:val="004C41E9"/>
    <w:rsid w:val="004C4A49"/>
    <w:rsid w:val="004C4EE1"/>
    <w:rsid w:val="004C53BC"/>
    <w:rsid w:val="004C5440"/>
    <w:rsid w:val="004C54F6"/>
    <w:rsid w:val="004C55B9"/>
    <w:rsid w:val="004C55E1"/>
    <w:rsid w:val="004C5EDC"/>
    <w:rsid w:val="004C61F0"/>
    <w:rsid w:val="004C6306"/>
    <w:rsid w:val="004C653B"/>
    <w:rsid w:val="004C66E7"/>
    <w:rsid w:val="004C6BB0"/>
    <w:rsid w:val="004C73BC"/>
    <w:rsid w:val="004C77BD"/>
    <w:rsid w:val="004C79C8"/>
    <w:rsid w:val="004C7E78"/>
    <w:rsid w:val="004C7F98"/>
    <w:rsid w:val="004D04E8"/>
    <w:rsid w:val="004D0CE7"/>
    <w:rsid w:val="004D0F9F"/>
    <w:rsid w:val="004D0FA7"/>
    <w:rsid w:val="004D0FAC"/>
    <w:rsid w:val="004D1182"/>
    <w:rsid w:val="004D11B2"/>
    <w:rsid w:val="004D1620"/>
    <w:rsid w:val="004D1860"/>
    <w:rsid w:val="004D1D1E"/>
    <w:rsid w:val="004D2426"/>
    <w:rsid w:val="004D267A"/>
    <w:rsid w:val="004D2724"/>
    <w:rsid w:val="004D27DB"/>
    <w:rsid w:val="004D3109"/>
    <w:rsid w:val="004D311B"/>
    <w:rsid w:val="004D382E"/>
    <w:rsid w:val="004D3978"/>
    <w:rsid w:val="004D45A2"/>
    <w:rsid w:val="004D495E"/>
    <w:rsid w:val="004D517D"/>
    <w:rsid w:val="004D5632"/>
    <w:rsid w:val="004D579E"/>
    <w:rsid w:val="004D57D7"/>
    <w:rsid w:val="004D58DF"/>
    <w:rsid w:val="004D5A4B"/>
    <w:rsid w:val="004D5CFA"/>
    <w:rsid w:val="004D5D5D"/>
    <w:rsid w:val="004D612B"/>
    <w:rsid w:val="004D61BE"/>
    <w:rsid w:val="004D64E3"/>
    <w:rsid w:val="004D6A15"/>
    <w:rsid w:val="004D6BA4"/>
    <w:rsid w:val="004D6DB8"/>
    <w:rsid w:val="004D700D"/>
    <w:rsid w:val="004D70F1"/>
    <w:rsid w:val="004D7560"/>
    <w:rsid w:val="004D7587"/>
    <w:rsid w:val="004D7644"/>
    <w:rsid w:val="004D78F9"/>
    <w:rsid w:val="004D7AC9"/>
    <w:rsid w:val="004D7B07"/>
    <w:rsid w:val="004E0075"/>
    <w:rsid w:val="004E0256"/>
    <w:rsid w:val="004E0303"/>
    <w:rsid w:val="004E05E6"/>
    <w:rsid w:val="004E077D"/>
    <w:rsid w:val="004E107D"/>
    <w:rsid w:val="004E19FC"/>
    <w:rsid w:val="004E1C72"/>
    <w:rsid w:val="004E1E9E"/>
    <w:rsid w:val="004E28B9"/>
    <w:rsid w:val="004E28F8"/>
    <w:rsid w:val="004E2C46"/>
    <w:rsid w:val="004E33CE"/>
    <w:rsid w:val="004E3B8E"/>
    <w:rsid w:val="004E3D64"/>
    <w:rsid w:val="004E3FD4"/>
    <w:rsid w:val="004E46D2"/>
    <w:rsid w:val="004E48EE"/>
    <w:rsid w:val="004E4D83"/>
    <w:rsid w:val="004E4DD2"/>
    <w:rsid w:val="004E4E33"/>
    <w:rsid w:val="004E5031"/>
    <w:rsid w:val="004E50CF"/>
    <w:rsid w:val="004E517A"/>
    <w:rsid w:val="004E55A5"/>
    <w:rsid w:val="004E56DF"/>
    <w:rsid w:val="004E585C"/>
    <w:rsid w:val="004E59D9"/>
    <w:rsid w:val="004E5C13"/>
    <w:rsid w:val="004E5C30"/>
    <w:rsid w:val="004E5D18"/>
    <w:rsid w:val="004E6815"/>
    <w:rsid w:val="004E6C4B"/>
    <w:rsid w:val="004E6DAD"/>
    <w:rsid w:val="004E7349"/>
    <w:rsid w:val="004E7505"/>
    <w:rsid w:val="004E7B99"/>
    <w:rsid w:val="004F04EC"/>
    <w:rsid w:val="004F06B0"/>
    <w:rsid w:val="004F1057"/>
    <w:rsid w:val="004F1AC8"/>
    <w:rsid w:val="004F1C6A"/>
    <w:rsid w:val="004F21AF"/>
    <w:rsid w:val="004F225B"/>
    <w:rsid w:val="004F2969"/>
    <w:rsid w:val="004F2A80"/>
    <w:rsid w:val="004F2DA6"/>
    <w:rsid w:val="004F3085"/>
    <w:rsid w:val="004F3201"/>
    <w:rsid w:val="004F32CF"/>
    <w:rsid w:val="004F38FF"/>
    <w:rsid w:val="004F3A0B"/>
    <w:rsid w:val="004F4860"/>
    <w:rsid w:val="004F4B4B"/>
    <w:rsid w:val="004F4D4F"/>
    <w:rsid w:val="004F4DB6"/>
    <w:rsid w:val="004F5278"/>
    <w:rsid w:val="004F54F7"/>
    <w:rsid w:val="004F5697"/>
    <w:rsid w:val="004F60C4"/>
    <w:rsid w:val="004F69B7"/>
    <w:rsid w:val="004F6D83"/>
    <w:rsid w:val="004F6E8C"/>
    <w:rsid w:val="004F732D"/>
    <w:rsid w:val="004F773D"/>
    <w:rsid w:val="004F7845"/>
    <w:rsid w:val="00500386"/>
    <w:rsid w:val="0050038D"/>
    <w:rsid w:val="00500937"/>
    <w:rsid w:val="00500DB0"/>
    <w:rsid w:val="005012B4"/>
    <w:rsid w:val="0050131C"/>
    <w:rsid w:val="005017DB"/>
    <w:rsid w:val="00501830"/>
    <w:rsid w:val="00501859"/>
    <w:rsid w:val="00501C65"/>
    <w:rsid w:val="0050200A"/>
    <w:rsid w:val="0050213F"/>
    <w:rsid w:val="00502215"/>
    <w:rsid w:val="00502415"/>
    <w:rsid w:val="0050243C"/>
    <w:rsid w:val="00502624"/>
    <w:rsid w:val="005026A0"/>
    <w:rsid w:val="0050283E"/>
    <w:rsid w:val="00502C33"/>
    <w:rsid w:val="00502D8C"/>
    <w:rsid w:val="00502EC7"/>
    <w:rsid w:val="00503397"/>
    <w:rsid w:val="005038E2"/>
    <w:rsid w:val="00503DCE"/>
    <w:rsid w:val="00503E35"/>
    <w:rsid w:val="0050436D"/>
    <w:rsid w:val="00504A48"/>
    <w:rsid w:val="00504CD0"/>
    <w:rsid w:val="00504D59"/>
    <w:rsid w:val="00504DB4"/>
    <w:rsid w:val="00505899"/>
    <w:rsid w:val="005058A3"/>
    <w:rsid w:val="00505933"/>
    <w:rsid w:val="00505FF2"/>
    <w:rsid w:val="0050656C"/>
    <w:rsid w:val="00506841"/>
    <w:rsid w:val="00506AE9"/>
    <w:rsid w:val="00506F0A"/>
    <w:rsid w:val="00506FF2"/>
    <w:rsid w:val="00507129"/>
    <w:rsid w:val="00507D5E"/>
    <w:rsid w:val="00507F14"/>
    <w:rsid w:val="005101D5"/>
    <w:rsid w:val="005102BC"/>
    <w:rsid w:val="0051041E"/>
    <w:rsid w:val="0051088B"/>
    <w:rsid w:val="005108F6"/>
    <w:rsid w:val="00510BB1"/>
    <w:rsid w:val="00510CCD"/>
    <w:rsid w:val="00510D94"/>
    <w:rsid w:val="00510EB0"/>
    <w:rsid w:val="00510F99"/>
    <w:rsid w:val="00511465"/>
    <w:rsid w:val="0051151D"/>
    <w:rsid w:val="0051164D"/>
    <w:rsid w:val="00512045"/>
    <w:rsid w:val="005124E7"/>
    <w:rsid w:val="00512690"/>
    <w:rsid w:val="00512DE1"/>
    <w:rsid w:val="00513008"/>
    <w:rsid w:val="00513589"/>
    <w:rsid w:val="00513A70"/>
    <w:rsid w:val="00513B74"/>
    <w:rsid w:val="00513CA1"/>
    <w:rsid w:val="00513CFD"/>
    <w:rsid w:val="00513D1B"/>
    <w:rsid w:val="0051405B"/>
    <w:rsid w:val="00514339"/>
    <w:rsid w:val="005143B7"/>
    <w:rsid w:val="00514454"/>
    <w:rsid w:val="005144C3"/>
    <w:rsid w:val="00514775"/>
    <w:rsid w:val="00514960"/>
    <w:rsid w:val="005151C9"/>
    <w:rsid w:val="005152B6"/>
    <w:rsid w:val="005157C5"/>
    <w:rsid w:val="00515C65"/>
    <w:rsid w:val="00515F63"/>
    <w:rsid w:val="00515F7A"/>
    <w:rsid w:val="005161F4"/>
    <w:rsid w:val="0051624F"/>
    <w:rsid w:val="005164D9"/>
    <w:rsid w:val="00516CD3"/>
    <w:rsid w:val="00516D13"/>
    <w:rsid w:val="005176A4"/>
    <w:rsid w:val="00517700"/>
    <w:rsid w:val="00517D61"/>
    <w:rsid w:val="00517FAA"/>
    <w:rsid w:val="005203BE"/>
    <w:rsid w:val="00520500"/>
    <w:rsid w:val="005205FB"/>
    <w:rsid w:val="0052071E"/>
    <w:rsid w:val="00520761"/>
    <w:rsid w:val="00520B42"/>
    <w:rsid w:val="005210FB"/>
    <w:rsid w:val="0052143E"/>
    <w:rsid w:val="00521440"/>
    <w:rsid w:val="00521474"/>
    <w:rsid w:val="0052159E"/>
    <w:rsid w:val="00522061"/>
    <w:rsid w:val="00522281"/>
    <w:rsid w:val="00522697"/>
    <w:rsid w:val="00522979"/>
    <w:rsid w:val="00522E50"/>
    <w:rsid w:val="00523101"/>
    <w:rsid w:val="00523244"/>
    <w:rsid w:val="00523621"/>
    <w:rsid w:val="00523A74"/>
    <w:rsid w:val="00523EB0"/>
    <w:rsid w:val="00523EE9"/>
    <w:rsid w:val="0052416E"/>
    <w:rsid w:val="005242EB"/>
    <w:rsid w:val="005248CD"/>
    <w:rsid w:val="00524A70"/>
    <w:rsid w:val="00524E10"/>
    <w:rsid w:val="00525008"/>
    <w:rsid w:val="00525013"/>
    <w:rsid w:val="00525588"/>
    <w:rsid w:val="0052568F"/>
    <w:rsid w:val="005257B3"/>
    <w:rsid w:val="00525A11"/>
    <w:rsid w:val="00525C75"/>
    <w:rsid w:val="00525FAE"/>
    <w:rsid w:val="005262B8"/>
    <w:rsid w:val="0052659F"/>
    <w:rsid w:val="0052769F"/>
    <w:rsid w:val="0052791A"/>
    <w:rsid w:val="00527BD0"/>
    <w:rsid w:val="00527C84"/>
    <w:rsid w:val="005301E4"/>
    <w:rsid w:val="005302F5"/>
    <w:rsid w:val="0053044C"/>
    <w:rsid w:val="00530786"/>
    <w:rsid w:val="00530925"/>
    <w:rsid w:val="00530A4A"/>
    <w:rsid w:val="00530F21"/>
    <w:rsid w:val="005315E1"/>
    <w:rsid w:val="00531B0D"/>
    <w:rsid w:val="00532122"/>
    <w:rsid w:val="00532155"/>
    <w:rsid w:val="005324A4"/>
    <w:rsid w:val="005324B9"/>
    <w:rsid w:val="005325C4"/>
    <w:rsid w:val="0053341F"/>
    <w:rsid w:val="005334D6"/>
    <w:rsid w:val="00533784"/>
    <w:rsid w:val="005338E3"/>
    <w:rsid w:val="00533A5F"/>
    <w:rsid w:val="00533BC8"/>
    <w:rsid w:val="00533C53"/>
    <w:rsid w:val="00533E4E"/>
    <w:rsid w:val="00534706"/>
    <w:rsid w:val="00534791"/>
    <w:rsid w:val="00534EA9"/>
    <w:rsid w:val="00535005"/>
    <w:rsid w:val="005353C6"/>
    <w:rsid w:val="005356C6"/>
    <w:rsid w:val="0053636D"/>
    <w:rsid w:val="0053658A"/>
    <w:rsid w:val="005365D7"/>
    <w:rsid w:val="0053661B"/>
    <w:rsid w:val="00536BE5"/>
    <w:rsid w:val="00536BFB"/>
    <w:rsid w:val="0053717C"/>
    <w:rsid w:val="005371D9"/>
    <w:rsid w:val="00537354"/>
    <w:rsid w:val="00537758"/>
    <w:rsid w:val="0053778B"/>
    <w:rsid w:val="0053780E"/>
    <w:rsid w:val="00537F60"/>
    <w:rsid w:val="00540B2F"/>
    <w:rsid w:val="00541142"/>
    <w:rsid w:val="0054133A"/>
    <w:rsid w:val="005416EC"/>
    <w:rsid w:val="005420F6"/>
    <w:rsid w:val="00542119"/>
    <w:rsid w:val="0054222F"/>
    <w:rsid w:val="00542E16"/>
    <w:rsid w:val="00543373"/>
    <w:rsid w:val="005433F7"/>
    <w:rsid w:val="005436B2"/>
    <w:rsid w:val="005439EE"/>
    <w:rsid w:val="00543D33"/>
    <w:rsid w:val="0054455B"/>
    <w:rsid w:val="0054463A"/>
    <w:rsid w:val="00544A72"/>
    <w:rsid w:val="00545013"/>
    <w:rsid w:val="0054515C"/>
    <w:rsid w:val="00545227"/>
    <w:rsid w:val="00545911"/>
    <w:rsid w:val="00545C8F"/>
    <w:rsid w:val="00545DE0"/>
    <w:rsid w:val="00545F0C"/>
    <w:rsid w:val="00546477"/>
    <w:rsid w:val="00546BBA"/>
    <w:rsid w:val="00546EE8"/>
    <w:rsid w:val="005470EF"/>
    <w:rsid w:val="0054771E"/>
    <w:rsid w:val="00547A5E"/>
    <w:rsid w:val="00547E2E"/>
    <w:rsid w:val="0055006B"/>
    <w:rsid w:val="0055013A"/>
    <w:rsid w:val="0055098D"/>
    <w:rsid w:val="00550A4B"/>
    <w:rsid w:val="00550C4F"/>
    <w:rsid w:val="00550CA8"/>
    <w:rsid w:val="00550D24"/>
    <w:rsid w:val="00550FAA"/>
    <w:rsid w:val="005510E5"/>
    <w:rsid w:val="00551684"/>
    <w:rsid w:val="00551721"/>
    <w:rsid w:val="00551D03"/>
    <w:rsid w:val="005523D2"/>
    <w:rsid w:val="0055256C"/>
    <w:rsid w:val="0055273A"/>
    <w:rsid w:val="005528B3"/>
    <w:rsid w:val="00552DC5"/>
    <w:rsid w:val="00552DCF"/>
    <w:rsid w:val="00552F87"/>
    <w:rsid w:val="00553043"/>
    <w:rsid w:val="00553576"/>
    <w:rsid w:val="0055362A"/>
    <w:rsid w:val="00553A2B"/>
    <w:rsid w:val="00553C89"/>
    <w:rsid w:val="00553E94"/>
    <w:rsid w:val="00554001"/>
    <w:rsid w:val="005540DB"/>
    <w:rsid w:val="005541E9"/>
    <w:rsid w:val="0055439A"/>
    <w:rsid w:val="00554412"/>
    <w:rsid w:val="005548EF"/>
    <w:rsid w:val="00554997"/>
    <w:rsid w:val="00554CFD"/>
    <w:rsid w:val="00554D9F"/>
    <w:rsid w:val="00554FD9"/>
    <w:rsid w:val="00554FF0"/>
    <w:rsid w:val="00555010"/>
    <w:rsid w:val="0055514C"/>
    <w:rsid w:val="00555475"/>
    <w:rsid w:val="005554D1"/>
    <w:rsid w:val="00555744"/>
    <w:rsid w:val="00555B66"/>
    <w:rsid w:val="00555CC0"/>
    <w:rsid w:val="005561BA"/>
    <w:rsid w:val="005563DC"/>
    <w:rsid w:val="005566E8"/>
    <w:rsid w:val="00556809"/>
    <w:rsid w:val="00556899"/>
    <w:rsid w:val="00556C93"/>
    <w:rsid w:val="00556EC9"/>
    <w:rsid w:val="00556EF5"/>
    <w:rsid w:val="00557086"/>
    <w:rsid w:val="005570D3"/>
    <w:rsid w:val="005571B6"/>
    <w:rsid w:val="00557214"/>
    <w:rsid w:val="005573A0"/>
    <w:rsid w:val="00560103"/>
    <w:rsid w:val="005601EB"/>
    <w:rsid w:val="00560248"/>
    <w:rsid w:val="00560250"/>
    <w:rsid w:val="00560350"/>
    <w:rsid w:val="005603F0"/>
    <w:rsid w:val="0056040A"/>
    <w:rsid w:val="00560B8D"/>
    <w:rsid w:val="00560CAA"/>
    <w:rsid w:val="005619F3"/>
    <w:rsid w:val="00562046"/>
    <w:rsid w:val="00562211"/>
    <w:rsid w:val="00562F41"/>
    <w:rsid w:val="0056312A"/>
    <w:rsid w:val="005631D3"/>
    <w:rsid w:val="005633E7"/>
    <w:rsid w:val="00563A71"/>
    <w:rsid w:val="00563C60"/>
    <w:rsid w:val="0056406C"/>
    <w:rsid w:val="00564703"/>
    <w:rsid w:val="00564858"/>
    <w:rsid w:val="005652BB"/>
    <w:rsid w:val="005652E4"/>
    <w:rsid w:val="00565499"/>
    <w:rsid w:val="005654FA"/>
    <w:rsid w:val="0056555D"/>
    <w:rsid w:val="0056571F"/>
    <w:rsid w:val="005659A7"/>
    <w:rsid w:val="00565B31"/>
    <w:rsid w:val="00565C05"/>
    <w:rsid w:val="00565EFC"/>
    <w:rsid w:val="00566114"/>
    <w:rsid w:val="0056656A"/>
    <w:rsid w:val="00566D41"/>
    <w:rsid w:val="005674B8"/>
    <w:rsid w:val="00567538"/>
    <w:rsid w:val="0056782D"/>
    <w:rsid w:val="00567E55"/>
    <w:rsid w:val="00570159"/>
    <w:rsid w:val="00570397"/>
    <w:rsid w:val="00570400"/>
    <w:rsid w:val="005704C2"/>
    <w:rsid w:val="005706D0"/>
    <w:rsid w:val="00570901"/>
    <w:rsid w:val="00570CF6"/>
    <w:rsid w:val="00570E21"/>
    <w:rsid w:val="005710D8"/>
    <w:rsid w:val="0057116B"/>
    <w:rsid w:val="005716BE"/>
    <w:rsid w:val="0057201E"/>
    <w:rsid w:val="0057207C"/>
    <w:rsid w:val="00572410"/>
    <w:rsid w:val="005724A0"/>
    <w:rsid w:val="00572CF4"/>
    <w:rsid w:val="00572E28"/>
    <w:rsid w:val="00573320"/>
    <w:rsid w:val="00573379"/>
    <w:rsid w:val="00573604"/>
    <w:rsid w:val="005739E9"/>
    <w:rsid w:val="00573A0B"/>
    <w:rsid w:val="00573FC9"/>
    <w:rsid w:val="00574243"/>
    <w:rsid w:val="005750EC"/>
    <w:rsid w:val="00575449"/>
    <w:rsid w:val="005755F3"/>
    <w:rsid w:val="005757FD"/>
    <w:rsid w:val="0057588D"/>
    <w:rsid w:val="00575B6D"/>
    <w:rsid w:val="00575ED2"/>
    <w:rsid w:val="0057619C"/>
    <w:rsid w:val="0057684E"/>
    <w:rsid w:val="00576D31"/>
    <w:rsid w:val="0057765A"/>
    <w:rsid w:val="0057784C"/>
    <w:rsid w:val="0057786B"/>
    <w:rsid w:val="0057792C"/>
    <w:rsid w:val="00577DAB"/>
    <w:rsid w:val="00577E60"/>
    <w:rsid w:val="0058114D"/>
    <w:rsid w:val="00581177"/>
    <w:rsid w:val="005812CC"/>
    <w:rsid w:val="005814C3"/>
    <w:rsid w:val="005815BC"/>
    <w:rsid w:val="005815FC"/>
    <w:rsid w:val="0058196B"/>
    <w:rsid w:val="00581A77"/>
    <w:rsid w:val="00581DEB"/>
    <w:rsid w:val="00581E43"/>
    <w:rsid w:val="00581ED9"/>
    <w:rsid w:val="00582136"/>
    <w:rsid w:val="005822A4"/>
    <w:rsid w:val="00582740"/>
    <w:rsid w:val="0058276E"/>
    <w:rsid w:val="005827C2"/>
    <w:rsid w:val="0058289F"/>
    <w:rsid w:val="00582A24"/>
    <w:rsid w:val="00582C0C"/>
    <w:rsid w:val="00582CFC"/>
    <w:rsid w:val="00583395"/>
    <w:rsid w:val="005835DB"/>
    <w:rsid w:val="00583669"/>
    <w:rsid w:val="00583A9C"/>
    <w:rsid w:val="005840E8"/>
    <w:rsid w:val="005843E6"/>
    <w:rsid w:val="00584C04"/>
    <w:rsid w:val="005851DF"/>
    <w:rsid w:val="00585505"/>
    <w:rsid w:val="00585610"/>
    <w:rsid w:val="0058580A"/>
    <w:rsid w:val="0058593D"/>
    <w:rsid w:val="00585CE5"/>
    <w:rsid w:val="005860DB"/>
    <w:rsid w:val="00586276"/>
    <w:rsid w:val="00586999"/>
    <w:rsid w:val="00586C99"/>
    <w:rsid w:val="00586FD5"/>
    <w:rsid w:val="00587046"/>
    <w:rsid w:val="00587847"/>
    <w:rsid w:val="005879AB"/>
    <w:rsid w:val="00587BFF"/>
    <w:rsid w:val="00587E63"/>
    <w:rsid w:val="00587F03"/>
    <w:rsid w:val="00587FD2"/>
    <w:rsid w:val="0059000E"/>
    <w:rsid w:val="0059009F"/>
    <w:rsid w:val="00590128"/>
    <w:rsid w:val="005902D5"/>
    <w:rsid w:val="0059082A"/>
    <w:rsid w:val="00590C45"/>
    <w:rsid w:val="00590C94"/>
    <w:rsid w:val="00591334"/>
    <w:rsid w:val="00591BDE"/>
    <w:rsid w:val="00592167"/>
    <w:rsid w:val="005921DB"/>
    <w:rsid w:val="005926D5"/>
    <w:rsid w:val="005927A5"/>
    <w:rsid w:val="005930FB"/>
    <w:rsid w:val="005935ED"/>
    <w:rsid w:val="0059376A"/>
    <w:rsid w:val="00593846"/>
    <w:rsid w:val="00593925"/>
    <w:rsid w:val="00593B52"/>
    <w:rsid w:val="0059407F"/>
    <w:rsid w:val="005941D9"/>
    <w:rsid w:val="00594609"/>
    <w:rsid w:val="0059462E"/>
    <w:rsid w:val="005946BC"/>
    <w:rsid w:val="00594C24"/>
    <w:rsid w:val="00594F0F"/>
    <w:rsid w:val="00595497"/>
    <w:rsid w:val="0059590B"/>
    <w:rsid w:val="0059619E"/>
    <w:rsid w:val="005964A3"/>
    <w:rsid w:val="005966A3"/>
    <w:rsid w:val="005970A9"/>
    <w:rsid w:val="00597329"/>
    <w:rsid w:val="005973F4"/>
    <w:rsid w:val="005974A3"/>
    <w:rsid w:val="005A025E"/>
    <w:rsid w:val="005A04F0"/>
    <w:rsid w:val="005A0D8A"/>
    <w:rsid w:val="005A1000"/>
    <w:rsid w:val="005A170D"/>
    <w:rsid w:val="005A1871"/>
    <w:rsid w:val="005A1A48"/>
    <w:rsid w:val="005A1ACE"/>
    <w:rsid w:val="005A1C57"/>
    <w:rsid w:val="005A1E0B"/>
    <w:rsid w:val="005A20AF"/>
    <w:rsid w:val="005A21A3"/>
    <w:rsid w:val="005A21D6"/>
    <w:rsid w:val="005A224E"/>
    <w:rsid w:val="005A230D"/>
    <w:rsid w:val="005A23A1"/>
    <w:rsid w:val="005A2F19"/>
    <w:rsid w:val="005A30C4"/>
    <w:rsid w:val="005A3121"/>
    <w:rsid w:val="005A33B0"/>
    <w:rsid w:val="005A33E9"/>
    <w:rsid w:val="005A37B3"/>
    <w:rsid w:val="005A3F40"/>
    <w:rsid w:val="005A402F"/>
    <w:rsid w:val="005A4224"/>
    <w:rsid w:val="005A4D1B"/>
    <w:rsid w:val="005A4D73"/>
    <w:rsid w:val="005A4F3A"/>
    <w:rsid w:val="005A52DC"/>
    <w:rsid w:val="005A554E"/>
    <w:rsid w:val="005A571C"/>
    <w:rsid w:val="005A586C"/>
    <w:rsid w:val="005A590A"/>
    <w:rsid w:val="005A5BF1"/>
    <w:rsid w:val="005A5F69"/>
    <w:rsid w:val="005A5F88"/>
    <w:rsid w:val="005A60FF"/>
    <w:rsid w:val="005A6436"/>
    <w:rsid w:val="005A649B"/>
    <w:rsid w:val="005A6843"/>
    <w:rsid w:val="005A685A"/>
    <w:rsid w:val="005A6C2B"/>
    <w:rsid w:val="005A6E70"/>
    <w:rsid w:val="005A715A"/>
    <w:rsid w:val="005A7199"/>
    <w:rsid w:val="005A71FA"/>
    <w:rsid w:val="005A723D"/>
    <w:rsid w:val="005B002B"/>
    <w:rsid w:val="005B041B"/>
    <w:rsid w:val="005B0B11"/>
    <w:rsid w:val="005B0C09"/>
    <w:rsid w:val="005B0DC5"/>
    <w:rsid w:val="005B10B7"/>
    <w:rsid w:val="005B1190"/>
    <w:rsid w:val="005B1477"/>
    <w:rsid w:val="005B1EF4"/>
    <w:rsid w:val="005B2687"/>
    <w:rsid w:val="005B2743"/>
    <w:rsid w:val="005B28D3"/>
    <w:rsid w:val="005B2952"/>
    <w:rsid w:val="005B29C9"/>
    <w:rsid w:val="005B2A8E"/>
    <w:rsid w:val="005B306B"/>
    <w:rsid w:val="005B33C9"/>
    <w:rsid w:val="005B381D"/>
    <w:rsid w:val="005B3B97"/>
    <w:rsid w:val="005B40C7"/>
    <w:rsid w:val="005B4380"/>
    <w:rsid w:val="005B4570"/>
    <w:rsid w:val="005B472D"/>
    <w:rsid w:val="005B4AC4"/>
    <w:rsid w:val="005B4B55"/>
    <w:rsid w:val="005B4E41"/>
    <w:rsid w:val="005B4FA1"/>
    <w:rsid w:val="005B513A"/>
    <w:rsid w:val="005B587D"/>
    <w:rsid w:val="005B587E"/>
    <w:rsid w:val="005B58A8"/>
    <w:rsid w:val="005B5C42"/>
    <w:rsid w:val="005B6052"/>
    <w:rsid w:val="005B6DEB"/>
    <w:rsid w:val="005B6EE4"/>
    <w:rsid w:val="005B6F27"/>
    <w:rsid w:val="005B719E"/>
    <w:rsid w:val="005B7528"/>
    <w:rsid w:val="005B7EB6"/>
    <w:rsid w:val="005B7FF2"/>
    <w:rsid w:val="005C00B8"/>
    <w:rsid w:val="005C063B"/>
    <w:rsid w:val="005C0660"/>
    <w:rsid w:val="005C0816"/>
    <w:rsid w:val="005C112E"/>
    <w:rsid w:val="005C16BD"/>
    <w:rsid w:val="005C1A0B"/>
    <w:rsid w:val="005C1B97"/>
    <w:rsid w:val="005C1DE9"/>
    <w:rsid w:val="005C2173"/>
    <w:rsid w:val="005C2605"/>
    <w:rsid w:val="005C271B"/>
    <w:rsid w:val="005C2991"/>
    <w:rsid w:val="005C29AE"/>
    <w:rsid w:val="005C2ACD"/>
    <w:rsid w:val="005C30E0"/>
    <w:rsid w:val="005C33A7"/>
    <w:rsid w:val="005C36A0"/>
    <w:rsid w:val="005C3A61"/>
    <w:rsid w:val="005C41D4"/>
    <w:rsid w:val="005C4766"/>
    <w:rsid w:val="005C48CF"/>
    <w:rsid w:val="005C4B18"/>
    <w:rsid w:val="005C5243"/>
    <w:rsid w:val="005C54B4"/>
    <w:rsid w:val="005C554B"/>
    <w:rsid w:val="005C5690"/>
    <w:rsid w:val="005C5A10"/>
    <w:rsid w:val="005C5E45"/>
    <w:rsid w:val="005C601C"/>
    <w:rsid w:val="005C61A2"/>
    <w:rsid w:val="005C6592"/>
    <w:rsid w:val="005C69CA"/>
    <w:rsid w:val="005C6A56"/>
    <w:rsid w:val="005C6BC3"/>
    <w:rsid w:val="005C6CDC"/>
    <w:rsid w:val="005C6D70"/>
    <w:rsid w:val="005C6EB2"/>
    <w:rsid w:val="005C7C04"/>
    <w:rsid w:val="005C7E4E"/>
    <w:rsid w:val="005D0029"/>
    <w:rsid w:val="005D0515"/>
    <w:rsid w:val="005D0C1A"/>
    <w:rsid w:val="005D0DFF"/>
    <w:rsid w:val="005D0EDE"/>
    <w:rsid w:val="005D0F86"/>
    <w:rsid w:val="005D11E3"/>
    <w:rsid w:val="005D2073"/>
    <w:rsid w:val="005D2792"/>
    <w:rsid w:val="005D32C6"/>
    <w:rsid w:val="005D3318"/>
    <w:rsid w:val="005D36A4"/>
    <w:rsid w:val="005D394A"/>
    <w:rsid w:val="005D3F12"/>
    <w:rsid w:val="005D3F99"/>
    <w:rsid w:val="005D40DF"/>
    <w:rsid w:val="005D4250"/>
    <w:rsid w:val="005D429B"/>
    <w:rsid w:val="005D4307"/>
    <w:rsid w:val="005D447C"/>
    <w:rsid w:val="005D47E7"/>
    <w:rsid w:val="005D4AE2"/>
    <w:rsid w:val="005D4D64"/>
    <w:rsid w:val="005D4EB3"/>
    <w:rsid w:val="005D5315"/>
    <w:rsid w:val="005D5778"/>
    <w:rsid w:val="005D59E7"/>
    <w:rsid w:val="005D5C49"/>
    <w:rsid w:val="005D5CEA"/>
    <w:rsid w:val="005D625B"/>
    <w:rsid w:val="005D6283"/>
    <w:rsid w:val="005D6508"/>
    <w:rsid w:val="005D6640"/>
    <w:rsid w:val="005D6769"/>
    <w:rsid w:val="005D6D27"/>
    <w:rsid w:val="005D7638"/>
    <w:rsid w:val="005D7683"/>
    <w:rsid w:val="005D77ED"/>
    <w:rsid w:val="005D7CEA"/>
    <w:rsid w:val="005D7D02"/>
    <w:rsid w:val="005E0532"/>
    <w:rsid w:val="005E0AF7"/>
    <w:rsid w:val="005E171D"/>
    <w:rsid w:val="005E1731"/>
    <w:rsid w:val="005E1A35"/>
    <w:rsid w:val="005E1DE1"/>
    <w:rsid w:val="005E2627"/>
    <w:rsid w:val="005E2831"/>
    <w:rsid w:val="005E28B3"/>
    <w:rsid w:val="005E2A84"/>
    <w:rsid w:val="005E2B09"/>
    <w:rsid w:val="005E2EE6"/>
    <w:rsid w:val="005E3409"/>
    <w:rsid w:val="005E35AD"/>
    <w:rsid w:val="005E381C"/>
    <w:rsid w:val="005E388E"/>
    <w:rsid w:val="005E3F38"/>
    <w:rsid w:val="005E494C"/>
    <w:rsid w:val="005E4B3E"/>
    <w:rsid w:val="005E53CA"/>
    <w:rsid w:val="005E5771"/>
    <w:rsid w:val="005E5C18"/>
    <w:rsid w:val="005E5FBE"/>
    <w:rsid w:val="005E67B9"/>
    <w:rsid w:val="005E6E15"/>
    <w:rsid w:val="005E71B5"/>
    <w:rsid w:val="005E739A"/>
    <w:rsid w:val="005E7A7D"/>
    <w:rsid w:val="005E7BAF"/>
    <w:rsid w:val="005E7DF1"/>
    <w:rsid w:val="005E7EDE"/>
    <w:rsid w:val="005F06E9"/>
    <w:rsid w:val="005F0B4F"/>
    <w:rsid w:val="005F0E8D"/>
    <w:rsid w:val="005F1102"/>
    <w:rsid w:val="005F129B"/>
    <w:rsid w:val="005F1361"/>
    <w:rsid w:val="005F1C5D"/>
    <w:rsid w:val="005F23FA"/>
    <w:rsid w:val="005F253F"/>
    <w:rsid w:val="005F2764"/>
    <w:rsid w:val="005F2D46"/>
    <w:rsid w:val="005F320E"/>
    <w:rsid w:val="005F33EE"/>
    <w:rsid w:val="005F35E0"/>
    <w:rsid w:val="005F37AE"/>
    <w:rsid w:val="005F3A24"/>
    <w:rsid w:val="005F3A45"/>
    <w:rsid w:val="005F3C66"/>
    <w:rsid w:val="005F3C7A"/>
    <w:rsid w:val="005F3D1D"/>
    <w:rsid w:val="005F4017"/>
    <w:rsid w:val="005F4086"/>
    <w:rsid w:val="005F41C7"/>
    <w:rsid w:val="005F48E8"/>
    <w:rsid w:val="005F4B93"/>
    <w:rsid w:val="005F4E9B"/>
    <w:rsid w:val="005F5004"/>
    <w:rsid w:val="005F5321"/>
    <w:rsid w:val="005F54AE"/>
    <w:rsid w:val="005F54B8"/>
    <w:rsid w:val="005F55A9"/>
    <w:rsid w:val="005F56FF"/>
    <w:rsid w:val="005F5835"/>
    <w:rsid w:val="005F59BE"/>
    <w:rsid w:val="005F59F0"/>
    <w:rsid w:val="005F5DE8"/>
    <w:rsid w:val="005F5F39"/>
    <w:rsid w:val="005F624E"/>
    <w:rsid w:val="005F6286"/>
    <w:rsid w:val="005F664F"/>
    <w:rsid w:val="005F683D"/>
    <w:rsid w:val="005F698A"/>
    <w:rsid w:val="005F6B04"/>
    <w:rsid w:val="005F6B67"/>
    <w:rsid w:val="005F6B9B"/>
    <w:rsid w:val="005F6C0D"/>
    <w:rsid w:val="005F6D8D"/>
    <w:rsid w:val="005F6FE7"/>
    <w:rsid w:val="005F7045"/>
    <w:rsid w:val="005F77D3"/>
    <w:rsid w:val="005F7848"/>
    <w:rsid w:val="005F7B97"/>
    <w:rsid w:val="00600316"/>
    <w:rsid w:val="0060033E"/>
    <w:rsid w:val="006003A9"/>
    <w:rsid w:val="00600410"/>
    <w:rsid w:val="00600F13"/>
    <w:rsid w:val="00601333"/>
    <w:rsid w:val="00601356"/>
    <w:rsid w:val="0060139B"/>
    <w:rsid w:val="00601ACB"/>
    <w:rsid w:val="00601E6B"/>
    <w:rsid w:val="00602124"/>
    <w:rsid w:val="0060296B"/>
    <w:rsid w:val="00602B04"/>
    <w:rsid w:val="0060315D"/>
    <w:rsid w:val="006039F2"/>
    <w:rsid w:val="00603A16"/>
    <w:rsid w:val="00603C13"/>
    <w:rsid w:val="00603CB0"/>
    <w:rsid w:val="00604194"/>
    <w:rsid w:val="0060485F"/>
    <w:rsid w:val="006050D7"/>
    <w:rsid w:val="00605182"/>
    <w:rsid w:val="006053BD"/>
    <w:rsid w:val="006056B8"/>
    <w:rsid w:val="006061B8"/>
    <w:rsid w:val="006061E9"/>
    <w:rsid w:val="006063A9"/>
    <w:rsid w:val="006063D8"/>
    <w:rsid w:val="006063E9"/>
    <w:rsid w:val="00606946"/>
    <w:rsid w:val="00606AAD"/>
    <w:rsid w:val="00606D6E"/>
    <w:rsid w:val="00607674"/>
    <w:rsid w:val="00607C0C"/>
    <w:rsid w:val="006103C2"/>
    <w:rsid w:val="006104D9"/>
    <w:rsid w:val="00610660"/>
    <w:rsid w:val="00610671"/>
    <w:rsid w:val="006108CD"/>
    <w:rsid w:val="00610982"/>
    <w:rsid w:val="00610AA1"/>
    <w:rsid w:val="00610AAC"/>
    <w:rsid w:val="00610C48"/>
    <w:rsid w:val="00610C5B"/>
    <w:rsid w:val="006110E1"/>
    <w:rsid w:val="00611127"/>
    <w:rsid w:val="006117AB"/>
    <w:rsid w:val="006119CD"/>
    <w:rsid w:val="006120A6"/>
    <w:rsid w:val="00612273"/>
    <w:rsid w:val="0061342F"/>
    <w:rsid w:val="006136FA"/>
    <w:rsid w:val="00613779"/>
    <w:rsid w:val="00613803"/>
    <w:rsid w:val="00613B32"/>
    <w:rsid w:val="00613BCF"/>
    <w:rsid w:val="00613D3C"/>
    <w:rsid w:val="00613E05"/>
    <w:rsid w:val="006141AC"/>
    <w:rsid w:val="00614270"/>
    <w:rsid w:val="00614313"/>
    <w:rsid w:val="00614320"/>
    <w:rsid w:val="00614883"/>
    <w:rsid w:val="00614A8D"/>
    <w:rsid w:val="00614E06"/>
    <w:rsid w:val="00614EE1"/>
    <w:rsid w:val="00615412"/>
    <w:rsid w:val="006154E2"/>
    <w:rsid w:val="006157EB"/>
    <w:rsid w:val="00615B9F"/>
    <w:rsid w:val="00616181"/>
    <w:rsid w:val="00616247"/>
    <w:rsid w:val="00616362"/>
    <w:rsid w:val="006163AB"/>
    <w:rsid w:val="0061644F"/>
    <w:rsid w:val="00616471"/>
    <w:rsid w:val="00616AC1"/>
    <w:rsid w:val="00616AF3"/>
    <w:rsid w:val="00616BCE"/>
    <w:rsid w:val="00617492"/>
    <w:rsid w:val="006175A5"/>
    <w:rsid w:val="006177EE"/>
    <w:rsid w:val="006179AC"/>
    <w:rsid w:val="00617B35"/>
    <w:rsid w:val="00617B70"/>
    <w:rsid w:val="006200AE"/>
    <w:rsid w:val="00620341"/>
    <w:rsid w:val="00620736"/>
    <w:rsid w:val="00620899"/>
    <w:rsid w:val="00620EA0"/>
    <w:rsid w:val="00620EFE"/>
    <w:rsid w:val="006215DB"/>
    <w:rsid w:val="0062182A"/>
    <w:rsid w:val="00621B5C"/>
    <w:rsid w:val="00621C01"/>
    <w:rsid w:val="00621D05"/>
    <w:rsid w:val="00621E46"/>
    <w:rsid w:val="00621F21"/>
    <w:rsid w:val="00622865"/>
    <w:rsid w:val="00622BBC"/>
    <w:rsid w:val="00622C3C"/>
    <w:rsid w:val="0062334E"/>
    <w:rsid w:val="00623394"/>
    <w:rsid w:val="0062365E"/>
    <w:rsid w:val="006237DA"/>
    <w:rsid w:val="00623E8B"/>
    <w:rsid w:val="00623F51"/>
    <w:rsid w:val="00624399"/>
    <w:rsid w:val="00624518"/>
    <w:rsid w:val="0062469E"/>
    <w:rsid w:val="00624862"/>
    <w:rsid w:val="00624D6F"/>
    <w:rsid w:val="0062558C"/>
    <w:rsid w:val="00625C6D"/>
    <w:rsid w:val="006260E1"/>
    <w:rsid w:val="00626126"/>
    <w:rsid w:val="006261C2"/>
    <w:rsid w:val="0062639D"/>
    <w:rsid w:val="006264AD"/>
    <w:rsid w:val="00626B82"/>
    <w:rsid w:val="0062704B"/>
    <w:rsid w:val="0062736C"/>
    <w:rsid w:val="006273A4"/>
    <w:rsid w:val="00627654"/>
    <w:rsid w:val="00627791"/>
    <w:rsid w:val="00627BC4"/>
    <w:rsid w:val="00627DF6"/>
    <w:rsid w:val="00630261"/>
    <w:rsid w:val="006305BF"/>
    <w:rsid w:val="00630A6E"/>
    <w:rsid w:val="00630C24"/>
    <w:rsid w:val="0063128C"/>
    <w:rsid w:val="006313AB"/>
    <w:rsid w:val="0063154D"/>
    <w:rsid w:val="00631740"/>
    <w:rsid w:val="00631A98"/>
    <w:rsid w:val="00631B31"/>
    <w:rsid w:val="00631B66"/>
    <w:rsid w:val="00631CDC"/>
    <w:rsid w:val="00631D08"/>
    <w:rsid w:val="0063279A"/>
    <w:rsid w:val="006327A1"/>
    <w:rsid w:val="00632BB0"/>
    <w:rsid w:val="00632BDA"/>
    <w:rsid w:val="00633676"/>
    <w:rsid w:val="0063397D"/>
    <w:rsid w:val="00633F89"/>
    <w:rsid w:val="00634162"/>
    <w:rsid w:val="006341BD"/>
    <w:rsid w:val="0063456F"/>
    <w:rsid w:val="00634AB8"/>
    <w:rsid w:val="006351BB"/>
    <w:rsid w:val="00635A4B"/>
    <w:rsid w:val="00635EDE"/>
    <w:rsid w:val="006360BE"/>
    <w:rsid w:val="006360D2"/>
    <w:rsid w:val="00636A64"/>
    <w:rsid w:val="00637010"/>
    <w:rsid w:val="006373E2"/>
    <w:rsid w:val="00637A3F"/>
    <w:rsid w:val="00637A51"/>
    <w:rsid w:val="00637F2C"/>
    <w:rsid w:val="00640096"/>
    <w:rsid w:val="0064033D"/>
    <w:rsid w:val="006410D5"/>
    <w:rsid w:val="00641259"/>
    <w:rsid w:val="0064135F"/>
    <w:rsid w:val="00641390"/>
    <w:rsid w:val="0064143D"/>
    <w:rsid w:val="00642048"/>
    <w:rsid w:val="006421CE"/>
    <w:rsid w:val="0064280F"/>
    <w:rsid w:val="006428CD"/>
    <w:rsid w:val="00642D5F"/>
    <w:rsid w:val="00642E51"/>
    <w:rsid w:val="006432EC"/>
    <w:rsid w:val="0064363B"/>
    <w:rsid w:val="00643E72"/>
    <w:rsid w:val="00644634"/>
    <w:rsid w:val="006446DE"/>
    <w:rsid w:val="006448B8"/>
    <w:rsid w:val="006450E6"/>
    <w:rsid w:val="006453E1"/>
    <w:rsid w:val="006453F2"/>
    <w:rsid w:val="00645582"/>
    <w:rsid w:val="006456A1"/>
    <w:rsid w:val="006457F7"/>
    <w:rsid w:val="00645E4A"/>
    <w:rsid w:val="00645E81"/>
    <w:rsid w:val="00645FB3"/>
    <w:rsid w:val="006461D0"/>
    <w:rsid w:val="00646320"/>
    <w:rsid w:val="00646974"/>
    <w:rsid w:val="00646BFA"/>
    <w:rsid w:val="00646E5E"/>
    <w:rsid w:val="0064702C"/>
    <w:rsid w:val="006470D0"/>
    <w:rsid w:val="00647431"/>
    <w:rsid w:val="006475BE"/>
    <w:rsid w:val="00647968"/>
    <w:rsid w:val="00647C98"/>
    <w:rsid w:val="00647CDF"/>
    <w:rsid w:val="00647F85"/>
    <w:rsid w:val="006501D5"/>
    <w:rsid w:val="00650260"/>
    <w:rsid w:val="006505A2"/>
    <w:rsid w:val="00650952"/>
    <w:rsid w:val="0065114E"/>
    <w:rsid w:val="00651439"/>
    <w:rsid w:val="00651442"/>
    <w:rsid w:val="006515B5"/>
    <w:rsid w:val="00651DEF"/>
    <w:rsid w:val="00651EDE"/>
    <w:rsid w:val="00651F4D"/>
    <w:rsid w:val="00651F7F"/>
    <w:rsid w:val="006528A4"/>
    <w:rsid w:val="00652AF6"/>
    <w:rsid w:val="006533ED"/>
    <w:rsid w:val="00653D91"/>
    <w:rsid w:val="00653EFB"/>
    <w:rsid w:val="006543D2"/>
    <w:rsid w:val="006543F4"/>
    <w:rsid w:val="00654757"/>
    <w:rsid w:val="00654CF5"/>
    <w:rsid w:val="00654D46"/>
    <w:rsid w:val="0065581F"/>
    <w:rsid w:val="00655A56"/>
    <w:rsid w:val="00655A74"/>
    <w:rsid w:val="00655D80"/>
    <w:rsid w:val="006564A2"/>
    <w:rsid w:val="006564D8"/>
    <w:rsid w:val="00656660"/>
    <w:rsid w:val="00656D95"/>
    <w:rsid w:val="00657045"/>
    <w:rsid w:val="0065729C"/>
    <w:rsid w:val="00657B06"/>
    <w:rsid w:val="00657CBD"/>
    <w:rsid w:val="00660AEB"/>
    <w:rsid w:val="00661199"/>
    <w:rsid w:val="0066146D"/>
    <w:rsid w:val="00661641"/>
    <w:rsid w:val="00661B10"/>
    <w:rsid w:val="00661EE1"/>
    <w:rsid w:val="00662361"/>
    <w:rsid w:val="0066240F"/>
    <w:rsid w:val="00662B91"/>
    <w:rsid w:val="00662E28"/>
    <w:rsid w:val="00662EB4"/>
    <w:rsid w:val="00663128"/>
    <w:rsid w:val="00663CFC"/>
    <w:rsid w:val="00663F2C"/>
    <w:rsid w:val="0066425B"/>
    <w:rsid w:val="00664830"/>
    <w:rsid w:val="00664975"/>
    <w:rsid w:val="00664BD3"/>
    <w:rsid w:val="006652BC"/>
    <w:rsid w:val="00665A1F"/>
    <w:rsid w:val="00665B7C"/>
    <w:rsid w:val="00665C44"/>
    <w:rsid w:val="00665C59"/>
    <w:rsid w:val="0066656D"/>
    <w:rsid w:val="0066662C"/>
    <w:rsid w:val="0066665E"/>
    <w:rsid w:val="006666C0"/>
    <w:rsid w:val="00666D13"/>
    <w:rsid w:val="00666FD0"/>
    <w:rsid w:val="00667325"/>
    <w:rsid w:val="006674E4"/>
    <w:rsid w:val="00667747"/>
    <w:rsid w:val="00667A9E"/>
    <w:rsid w:val="00667C5B"/>
    <w:rsid w:val="00667DFB"/>
    <w:rsid w:val="00667E09"/>
    <w:rsid w:val="00670399"/>
    <w:rsid w:val="00670566"/>
    <w:rsid w:val="00670713"/>
    <w:rsid w:val="00670A1D"/>
    <w:rsid w:val="00670BBB"/>
    <w:rsid w:val="00670BD1"/>
    <w:rsid w:val="006713CB"/>
    <w:rsid w:val="00671551"/>
    <w:rsid w:val="00671664"/>
    <w:rsid w:val="00671733"/>
    <w:rsid w:val="0067178D"/>
    <w:rsid w:val="00671A10"/>
    <w:rsid w:val="00671A18"/>
    <w:rsid w:val="006722A8"/>
    <w:rsid w:val="006725F1"/>
    <w:rsid w:val="00672657"/>
    <w:rsid w:val="00672A15"/>
    <w:rsid w:val="00672B7C"/>
    <w:rsid w:val="00672E02"/>
    <w:rsid w:val="00673166"/>
    <w:rsid w:val="00673604"/>
    <w:rsid w:val="0067449C"/>
    <w:rsid w:val="006749C1"/>
    <w:rsid w:val="00674B66"/>
    <w:rsid w:val="00674BFF"/>
    <w:rsid w:val="0067534A"/>
    <w:rsid w:val="00675A31"/>
    <w:rsid w:val="00675AD2"/>
    <w:rsid w:val="00675B6C"/>
    <w:rsid w:val="00676803"/>
    <w:rsid w:val="00676DA4"/>
    <w:rsid w:val="00676E69"/>
    <w:rsid w:val="00677390"/>
    <w:rsid w:val="00677646"/>
    <w:rsid w:val="00677B0D"/>
    <w:rsid w:val="00677E98"/>
    <w:rsid w:val="00680202"/>
    <w:rsid w:val="006805A9"/>
    <w:rsid w:val="00680678"/>
    <w:rsid w:val="006809CB"/>
    <w:rsid w:val="006809DC"/>
    <w:rsid w:val="0068110A"/>
    <w:rsid w:val="0068123B"/>
    <w:rsid w:val="00681861"/>
    <w:rsid w:val="00681B6A"/>
    <w:rsid w:val="00681F4D"/>
    <w:rsid w:val="00682455"/>
    <w:rsid w:val="00682A82"/>
    <w:rsid w:val="00683489"/>
    <w:rsid w:val="00683860"/>
    <w:rsid w:val="0068397E"/>
    <w:rsid w:val="006840DF"/>
    <w:rsid w:val="00684922"/>
    <w:rsid w:val="006849D7"/>
    <w:rsid w:val="00684A93"/>
    <w:rsid w:val="00684D88"/>
    <w:rsid w:val="00684FF8"/>
    <w:rsid w:val="0068534C"/>
    <w:rsid w:val="006853A1"/>
    <w:rsid w:val="00685484"/>
    <w:rsid w:val="00685605"/>
    <w:rsid w:val="0068564F"/>
    <w:rsid w:val="00685911"/>
    <w:rsid w:val="00685AAE"/>
    <w:rsid w:val="00685BAD"/>
    <w:rsid w:val="0068618E"/>
    <w:rsid w:val="00686442"/>
    <w:rsid w:val="006868D6"/>
    <w:rsid w:val="0068696C"/>
    <w:rsid w:val="00686B47"/>
    <w:rsid w:val="00686BA0"/>
    <w:rsid w:val="00686E66"/>
    <w:rsid w:val="00687149"/>
    <w:rsid w:val="0068732C"/>
    <w:rsid w:val="006874EF"/>
    <w:rsid w:val="00687BF2"/>
    <w:rsid w:val="00687C06"/>
    <w:rsid w:val="00687C78"/>
    <w:rsid w:val="00690282"/>
    <w:rsid w:val="0069084D"/>
    <w:rsid w:val="00690B05"/>
    <w:rsid w:val="00690D93"/>
    <w:rsid w:val="00690FCE"/>
    <w:rsid w:val="00691117"/>
    <w:rsid w:val="0069121F"/>
    <w:rsid w:val="006912D0"/>
    <w:rsid w:val="00691666"/>
    <w:rsid w:val="00692250"/>
    <w:rsid w:val="0069240D"/>
    <w:rsid w:val="0069258F"/>
    <w:rsid w:val="006927D4"/>
    <w:rsid w:val="006928BF"/>
    <w:rsid w:val="00692C28"/>
    <w:rsid w:val="00693365"/>
    <w:rsid w:val="00693408"/>
    <w:rsid w:val="00693522"/>
    <w:rsid w:val="006936C5"/>
    <w:rsid w:val="00693807"/>
    <w:rsid w:val="00693D1A"/>
    <w:rsid w:val="00694026"/>
    <w:rsid w:val="00694089"/>
    <w:rsid w:val="0069484E"/>
    <w:rsid w:val="00694B09"/>
    <w:rsid w:val="00694BBA"/>
    <w:rsid w:val="00694BF6"/>
    <w:rsid w:val="0069545D"/>
    <w:rsid w:val="006954A1"/>
    <w:rsid w:val="006959A4"/>
    <w:rsid w:val="00695D10"/>
    <w:rsid w:val="00695DF6"/>
    <w:rsid w:val="00696047"/>
    <w:rsid w:val="00696254"/>
    <w:rsid w:val="006962B7"/>
    <w:rsid w:val="006967D7"/>
    <w:rsid w:val="00696907"/>
    <w:rsid w:val="00696FE5"/>
    <w:rsid w:val="006970F5"/>
    <w:rsid w:val="006972D1"/>
    <w:rsid w:val="00697697"/>
    <w:rsid w:val="006976A0"/>
    <w:rsid w:val="006976D5"/>
    <w:rsid w:val="00697B5F"/>
    <w:rsid w:val="00697B90"/>
    <w:rsid w:val="00697C48"/>
    <w:rsid w:val="00697F0C"/>
    <w:rsid w:val="006A005F"/>
    <w:rsid w:val="006A0083"/>
    <w:rsid w:val="006A05FB"/>
    <w:rsid w:val="006A0B12"/>
    <w:rsid w:val="006A0F55"/>
    <w:rsid w:val="006A1379"/>
    <w:rsid w:val="006A16FA"/>
    <w:rsid w:val="006A19E9"/>
    <w:rsid w:val="006A1C96"/>
    <w:rsid w:val="006A1EE7"/>
    <w:rsid w:val="006A227E"/>
    <w:rsid w:val="006A23D1"/>
    <w:rsid w:val="006A2568"/>
    <w:rsid w:val="006A2B62"/>
    <w:rsid w:val="006A2F07"/>
    <w:rsid w:val="006A313D"/>
    <w:rsid w:val="006A347D"/>
    <w:rsid w:val="006A34DC"/>
    <w:rsid w:val="006A35A6"/>
    <w:rsid w:val="006A387E"/>
    <w:rsid w:val="006A3B5D"/>
    <w:rsid w:val="006A3EA3"/>
    <w:rsid w:val="006A41F5"/>
    <w:rsid w:val="006A43BD"/>
    <w:rsid w:val="006A43C1"/>
    <w:rsid w:val="006A449E"/>
    <w:rsid w:val="006A46A9"/>
    <w:rsid w:val="006A4829"/>
    <w:rsid w:val="006A488F"/>
    <w:rsid w:val="006A491E"/>
    <w:rsid w:val="006A4BF7"/>
    <w:rsid w:val="006A4C0D"/>
    <w:rsid w:val="006A4FB3"/>
    <w:rsid w:val="006A516F"/>
    <w:rsid w:val="006A5A06"/>
    <w:rsid w:val="006A5A6A"/>
    <w:rsid w:val="006A5D06"/>
    <w:rsid w:val="006A5DF3"/>
    <w:rsid w:val="006A64E2"/>
    <w:rsid w:val="006A65B4"/>
    <w:rsid w:val="006A6EC0"/>
    <w:rsid w:val="006A6FF3"/>
    <w:rsid w:val="006A7335"/>
    <w:rsid w:val="006A7CA6"/>
    <w:rsid w:val="006A7DD0"/>
    <w:rsid w:val="006A7F75"/>
    <w:rsid w:val="006B0156"/>
    <w:rsid w:val="006B04E1"/>
    <w:rsid w:val="006B0583"/>
    <w:rsid w:val="006B05BB"/>
    <w:rsid w:val="006B068E"/>
    <w:rsid w:val="006B0997"/>
    <w:rsid w:val="006B0C87"/>
    <w:rsid w:val="006B0FAB"/>
    <w:rsid w:val="006B1172"/>
    <w:rsid w:val="006B11F7"/>
    <w:rsid w:val="006B127E"/>
    <w:rsid w:val="006B166D"/>
    <w:rsid w:val="006B190A"/>
    <w:rsid w:val="006B1B34"/>
    <w:rsid w:val="006B212D"/>
    <w:rsid w:val="006B2197"/>
    <w:rsid w:val="006B2537"/>
    <w:rsid w:val="006B25B6"/>
    <w:rsid w:val="006B2896"/>
    <w:rsid w:val="006B29AC"/>
    <w:rsid w:val="006B3020"/>
    <w:rsid w:val="006B3414"/>
    <w:rsid w:val="006B3496"/>
    <w:rsid w:val="006B3AA9"/>
    <w:rsid w:val="006B3E47"/>
    <w:rsid w:val="006B44E0"/>
    <w:rsid w:val="006B48D8"/>
    <w:rsid w:val="006B49D3"/>
    <w:rsid w:val="006B4B80"/>
    <w:rsid w:val="006B4FF4"/>
    <w:rsid w:val="006B5091"/>
    <w:rsid w:val="006B5182"/>
    <w:rsid w:val="006B5298"/>
    <w:rsid w:val="006B53C0"/>
    <w:rsid w:val="006B56C8"/>
    <w:rsid w:val="006B5791"/>
    <w:rsid w:val="006B5888"/>
    <w:rsid w:val="006B5BE6"/>
    <w:rsid w:val="006B5C19"/>
    <w:rsid w:val="006B6084"/>
    <w:rsid w:val="006B6898"/>
    <w:rsid w:val="006B6916"/>
    <w:rsid w:val="006B6940"/>
    <w:rsid w:val="006B69BA"/>
    <w:rsid w:val="006B6A48"/>
    <w:rsid w:val="006B6E81"/>
    <w:rsid w:val="006B7026"/>
    <w:rsid w:val="006B70DC"/>
    <w:rsid w:val="006B7241"/>
    <w:rsid w:val="006B740E"/>
    <w:rsid w:val="006B786C"/>
    <w:rsid w:val="006B7B61"/>
    <w:rsid w:val="006C058B"/>
    <w:rsid w:val="006C0B9D"/>
    <w:rsid w:val="006C106E"/>
    <w:rsid w:val="006C10AF"/>
    <w:rsid w:val="006C15D2"/>
    <w:rsid w:val="006C17E7"/>
    <w:rsid w:val="006C19FA"/>
    <w:rsid w:val="006C1B37"/>
    <w:rsid w:val="006C2872"/>
    <w:rsid w:val="006C2F0A"/>
    <w:rsid w:val="006C315B"/>
    <w:rsid w:val="006C31D9"/>
    <w:rsid w:val="006C3929"/>
    <w:rsid w:val="006C3A07"/>
    <w:rsid w:val="006C3AF4"/>
    <w:rsid w:val="006C3B3E"/>
    <w:rsid w:val="006C3F01"/>
    <w:rsid w:val="006C42B5"/>
    <w:rsid w:val="006C4318"/>
    <w:rsid w:val="006C4921"/>
    <w:rsid w:val="006C5924"/>
    <w:rsid w:val="006C5B9E"/>
    <w:rsid w:val="006C61B7"/>
    <w:rsid w:val="006C6259"/>
    <w:rsid w:val="006C647A"/>
    <w:rsid w:val="006C6789"/>
    <w:rsid w:val="006C6856"/>
    <w:rsid w:val="006C6A1B"/>
    <w:rsid w:val="006C708F"/>
    <w:rsid w:val="006C70DA"/>
    <w:rsid w:val="006C788E"/>
    <w:rsid w:val="006C7BBD"/>
    <w:rsid w:val="006C7EC0"/>
    <w:rsid w:val="006D0006"/>
    <w:rsid w:val="006D0124"/>
    <w:rsid w:val="006D08FF"/>
    <w:rsid w:val="006D0A28"/>
    <w:rsid w:val="006D0EC0"/>
    <w:rsid w:val="006D0EC5"/>
    <w:rsid w:val="006D1522"/>
    <w:rsid w:val="006D1BCA"/>
    <w:rsid w:val="006D3015"/>
    <w:rsid w:val="006D32AE"/>
    <w:rsid w:val="006D3906"/>
    <w:rsid w:val="006D3B57"/>
    <w:rsid w:val="006D3B93"/>
    <w:rsid w:val="006D3CE2"/>
    <w:rsid w:val="006D42FB"/>
    <w:rsid w:val="006D453E"/>
    <w:rsid w:val="006D4AB1"/>
    <w:rsid w:val="006D4EFA"/>
    <w:rsid w:val="006D5327"/>
    <w:rsid w:val="006D5765"/>
    <w:rsid w:val="006D5A75"/>
    <w:rsid w:val="006D609F"/>
    <w:rsid w:val="006D6751"/>
    <w:rsid w:val="006D675B"/>
    <w:rsid w:val="006D6769"/>
    <w:rsid w:val="006D6EE1"/>
    <w:rsid w:val="006D7139"/>
    <w:rsid w:val="006D7176"/>
    <w:rsid w:val="006D7AF7"/>
    <w:rsid w:val="006E0071"/>
    <w:rsid w:val="006E05B3"/>
    <w:rsid w:val="006E08FF"/>
    <w:rsid w:val="006E1355"/>
    <w:rsid w:val="006E1587"/>
    <w:rsid w:val="006E1721"/>
    <w:rsid w:val="006E17ED"/>
    <w:rsid w:val="006E1A44"/>
    <w:rsid w:val="006E1B36"/>
    <w:rsid w:val="006E1BD4"/>
    <w:rsid w:val="006E1CE2"/>
    <w:rsid w:val="006E2151"/>
    <w:rsid w:val="006E22C0"/>
    <w:rsid w:val="006E23C2"/>
    <w:rsid w:val="006E28F6"/>
    <w:rsid w:val="006E2940"/>
    <w:rsid w:val="006E34A8"/>
    <w:rsid w:val="006E37DC"/>
    <w:rsid w:val="006E38A9"/>
    <w:rsid w:val="006E3B1B"/>
    <w:rsid w:val="006E3C19"/>
    <w:rsid w:val="006E3F05"/>
    <w:rsid w:val="006E45FC"/>
    <w:rsid w:val="006E4AFC"/>
    <w:rsid w:val="006E4B0C"/>
    <w:rsid w:val="006E4E8B"/>
    <w:rsid w:val="006E509D"/>
    <w:rsid w:val="006E515B"/>
    <w:rsid w:val="006E51C9"/>
    <w:rsid w:val="006E5536"/>
    <w:rsid w:val="006E5A2C"/>
    <w:rsid w:val="006E6661"/>
    <w:rsid w:val="006E6882"/>
    <w:rsid w:val="006E7162"/>
    <w:rsid w:val="006E74BB"/>
    <w:rsid w:val="006E7528"/>
    <w:rsid w:val="006E79DF"/>
    <w:rsid w:val="006E7A22"/>
    <w:rsid w:val="006F0637"/>
    <w:rsid w:val="006F1C20"/>
    <w:rsid w:val="006F1EB8"/>
    <w:rsid w:val="006F2518"/>
    <w:rsid w:val="006F2E74"/>
    <w:rsid w:val="006F323B"/>
    <w:rsid w:val="006F3393"/>
    <w:rsid w:val="006F3807"/>
    <w:rsid w:val="006F3CD4"/>
    <w:rsid w:val="006F3D2D"/>
    <w:rsid w:val="006F3E7B"/>
    <w:rsid w:val="006F4196"/>
    <w:rsid w:val="006F49EE"/>
    <w:rsid w:val="006F4F01"/>
    <w:rsid w:val="006F5347"/>
    <w:rsid w:val="006F5AE9"/>
    <w:rsid w:val="006F5C60"/>
    <w:rsid w:val="006F5D5F"/>
    <w:rsid w:val="006F5FA6"/>
    <w:rsid w:val="006F619E"/>
    <w:rsid w:val="006F64E4"/>
    <w:rsid w:val="006F6734"/>
    <w:rsid w:val="006F6B76"/>
    <w:rsid w:val="006F6BB6"/>
    <w:rsid w:val="006F7572"/>
    <w:rsid w:val="0070076E"/>
    <w:rsid w:val="00700BE9"/>
    <w:rsid w:val="007013BF"/>
    <w:rsid w:val="0070151E"/>
    <w:rsid w:val="007019CD"/>
    <w:rsid w:val="00701AD4"/>
    <w:rsid w:val="00702176"/>
    <w:rsid w:val="007027AE"/>
    <w:rsid w:val="007028A9"/>
    <w:rsid w:val="007029EC"/>
    <w:rsid w:val="00702DAD"/>
    <w:rsid w:val="0070338E"/>
    <w:rsid w:val="00703BE8"/>
    <w:rsid w:val="00703CF5"/>
    <w:rsid w:val="00703D8C"/>
    <w:rsid w:val="007043B8"/>
    <w:rsid w:val="007044BF"/>
    <w:rsid w:val="007045B4"/>
    <w:rsid w:val="00704A40"/>
    <w:rsid w:val="00704BC8"/>
    <w:rsid w:val="0070543B"/>
    <w:rsid w:val="00705B0F"/>
    <w:rsid w:val="00706291"/>
    <w:rsid w:val="007065B6"/>
    <w:rsid w:val="00706651"/>
    <w:rsid w:val="007068FC"/>
    <w:rsid w:val="0070692B"/>
    <w:rsid w:val="00706936"/>
    <w:rsid w:val="0070732E"/>
    <w:rsid w:val="0070736E"/>
    <w:rsid w:val="00707C44"/>
    <w:rsid w:val="00707EBF"/>
    <w:rsid w:val="007100AE"/>
    <w:rsid w:val="007102D2"/>
    <w:rsid w:val="00710669"/>
    <w:rsid w:val="007109C2"/>
    <w:rsid w:val="007109E6"/>
    <w:rsid w:val="00710EA2"/>
    <w:rsid w:val="0071143D"/>
    <w:rsid w:val="00711900"/>
    <w:rsid w:val="0071199D"/>
    <w:rsid w:val="00711B42"/>
    <w:rsid w:val="00711F68"/>
    <w:rsid w:val="0071223C"/>
    <w:rsid w:val="007128F8"/>
    <w:rsid w:val="0071307A"/>
    <w:rsid w:val="007139CE"/>
    <w:rsid w:val="007141D3"/>
    <w:rsid w:val="00714863"/>
    <w:rsid w:val="00714A3D"/>
    <w:rsid w:val="00714D73"/>
    <w:rsid w:val="00714EB2"/>
    <w:rsid w:val="00714F60"/>
    <w:rsid w:val="00715032"/>
    <w:rsid w:val="007150BA"/>
    <w:rsid w:val="007150D5"/>
    <w:rsid w:val="007153C2"/>
    <w:rsid w:val="007157C7"/>
    <w:rsid w:val="00715FDD"/>
    <w:rsid w:val="00717200"/>
    <w:rsid w:val="007172DF"/>
    <w:rsid w:val="0071751E"/>
    <w:rsid w:val="007176A8"/>
    <w:rsid w:val="00717BB5"/>
    <w:rsid w:val="00717D7A"/>
    <w:rsid w:val="00717DC6"/>
    <w:rsid w:val="0072077A"/>
    <w:rsid w:val="007208E6"/>
    <w:rsid w:val="007209F7"/>
    <w:rsid w:val="00720F61"/>
    <w:rsid w:val="00721016"/>
    <w:rsid w:val="007216A7"/>
    <w:rsid w:val="00721885"/>
    <w:rsid w:val="00721BD2"/>
    <w:rsid w:val="00722779"/>
    <w:rsid w:val="00722791"/>
    <w:rsid w:val="007228C5"/>
    <w:rsid w:val="0072291D"/>
    <w:rsid w:val="00722ADD"/>
    <w:rsid w:val="007239B1"/>
    <w:rsid w:val="00723E65"/>
    <w:rsid w:val="00723F91"/>
    <w:rsid w:val="00723FE7"/>
    <w:rsid w:val="00724009"/>
    <w:rsid w:val="007241D4"/>
    <w:rsid w:val="007242E9"/>
    <w:rsid w:val="007249DC"/>
    <w:rsid w:val="00724D3F"/>
    <w:rsid w:val="00724DB7"/>
    <w:rsid w:val="00724E2A"/>
    <w:rsid w:val="00724F05"/>
    <w:rsid w:val="0072510D"/>
    <w:rsid w:val="007251A6"/>
    <w:rsid w:val="0072546E"/>
    <w:rsid w:val="00725676"/>
    <w:rsid w:val="007257AD"/>
    <w:rsid w:val="007258D2"/>
    <w:rsid w:val="00725FA3"/>
    <w:rsid w:val="0072649A"/>
    <w:rsid w:val="00726884"/>
    <w:rsid w:val="00726D53"/>
    <w:rsid w:val="00726FB7"/>
    <w:rsid w:val="0072753B"/>
    <w:rsid w:val="007279DD"/>
    <w:rsid w:val="00727DFA"/>
    <w:rsid w:val="00727E66"/>
    <w:rsid w:val="007304DB"/>
    <w:rsid w:val="00730A3C"/>
    <w:rsid w:val="00730AE5"/>
    <w:rsid w:val="00730C84"/>
    <w:rsid w:val="00730CAA"/>
    <w:rsid w:val="00730E8C"/>
    <w:rsid w:val="00730FC1"/>
    <w:rsid w:val="0073101E"/>
    <w:rsid w:val="007311D6"/>
    <w:rsid w:val="00731289"/>
    <w:rsid w:val="007314D9"/>
    <w:rsid w:val="00731EAE"/>
    <w:rsid w:val="00731F54"/>
    <w:rsid w:val="007325B2"/>
    <w:rsid w:val="00732693"/>
    <w:rsid w:val="00732CED"/>
    <w:rsid w:val="00732E17"/>
    <w:rsid w:val="00733156"/>
    <w:rsid w:val="00733345"/>
    <w:rsid w:val="00733810"/>
    <w:rsid w:val="00733B35"/>
    <w:rsid w:val="00733B7A"/>
    <w:rsid w:val="00733CF4"/>
    <w:rsid w:val="00733D3D"/>
    <w:rsid w:val="00734018"/>
    <w:rsid w:val="00734670"/>
    <w:rsid w:val="00734FB2"/>
    <w:rsid w:val="00735935"/>
    <w:rsid w:val="00736366"/>
    <w:rsid w:val="00736A76"/>
    <w:rsid w:val="00736B82"/>
    <w:rsid w:val="00736C04"/>
    <w:rsid w:val="00736E2B"/>
    <w:rsid w:val="007371A5"/>
    <w:rsid w:val="00737450"/>
    <w:rsid w:val="007376EF"/>
    <w:rsid w:val="00737819"/>
    <w:rsid w:val="00737D41"/>
    <w:rsid w:val="00740EB7"/>
    <w:rsid w:val="00741A46"/>
    <w:rsid w:val="0074251A"/>
    <w:rsid w:val="007426CB"/>
    <w:rsid w:val="007426E2"/>
    <w:rsid w:val="0074292E"/>
    <w:rsid w:val="00742EDB"/>
    <w:rsid w:val="00743111"/>
    <w:rsid w:val="0074367A"/>
    <w:rsid w:val="007440BC"/>
    <w:rsid w:val="007447EE"/>
    <w:rsid w:val="007451EC"/>
    <w:rsid w:val="007451EE"/>
    <w:rsid w:val="007459E8"/>
    <w:rsid w:val="00746018"/>
    <w:rsid w:val="007461AD"/>
    <w:rsid w:val="00746478"/>
    <w:rsid w:val="0074672A"/>
    <w:rsid w:val="00747291"/>
    <w:rsid w:val="00747AD3"/>
    <w:rsid w:val="00747FFD"/>
    <w:rsid w:val="00750361"/>
    <w:rsid w:val="00750787"/>
    <w:rsid w:val="007509C4"/>
    <w:rsid w:val="00750BE1"/>
    <w:rsid w:val="0075120F"/>
    <w:rsid w:val="007512DA"/>
    <w:rsid w:val="007514BC"/>
    <w:rsid w:val="0075152F"/>
    <w:rsid w:val="007518A3"/>
    <w:rsid w:val="00751A91"/>
    <w:rsid w:val="00751AB9"/>
    <w:rsid w:val="00751FAC"/>
    <w:rsid w:val="0075238F"/>
    <w:rsid w:val="0075290B"/>
    <w:rsid w:val="00752954"/>
    <w:rsid w:val="00752CD3"/>
    <w:rsid w:val="00752D38"/>
    <w:rsid w:val="00752F0A"/>
    <w:rsid w:val="00753342"/>
    <w:rsid w:val="0075368F"/>
    <w:rsid w:val="00753854"/>
    <w:rsid w:val="00754234"/>
    <w:rsid w:val="00754302"/>
    <w:rsid w:val="00754A07"/>
    <w:rsid w:val="00754EE0"/>
    <w:rsid w:val="00754FDE"/>
    <w:rsid w:val="0075514F"/>
    <w:rsid w:val="007557AA"/>
    <w:rsid w:val="00755808"/>
    <w:rsid w:val="00755983"/>
    <w:rsid w:val="00755B94"/>
    <w:rsid w:val="00755D68"/>
    <w:rsid w:val="0075672C"/>
    <w:rsid w:val="0075684A"/>
    <w:rsid w:val="00756C42"/>
    <w:rsid w:val="00756D38"/>
    <w:rsid w:val="0075764B"/>
    <w:rsid w:val="00757B66"/>
    <w:rsid w:val="00757B9F"/>
    <w:rsid w:val="0076029C"/>
    <w:rsid w:val="007609B5"/>
    <w:rsid w:val="00761601"/>
    <w:rsid w:val="00761762"/>
    <w:rsid w:val="00761CE5"/>
    <w:rsid w:val="00762385"/>
    <w:rsid w:val="0076247B"/>
    <w:rsid w:val="0076284C"/>
    <w:rsid w:val="00762D94"/>
    <w:rsid w:val="00762E33"/>
    <w:rsid w:val="0076332D"/>
    <w:rsid w:val="00763628"/>
    <w:rsid w:val="00763771"/>
    <w:rsid w:val="007639A7"/>
    <w:rsid w:val="00763A05"/>
    <w:rsid w:val="00763A25"/>
    <w:rsid w:val="00763AF5"/>
    <w:rsid w:val="007645AB"/>
    <w:rsid w:val="00764729"/>
    <w:rsid w:val="00764ACE"/>
    <w:rsid w:val="00764B4B"/>
    <w:rsid w:val="00764EDE"/>
    <w:rsid w:val="00764FED"/>
    <w:rsid w:val="00765081"/>
    <w:rsid w:val="007653DE"/>
    <w:rsid w:val="00765496"/>
    <w:rsid w:val="00765A60"/>
    <w:rsid w:val="00766052"/>
    <w:rsid w:val="007661F8"/>
    <w:rsid w:val="007663B7"/>
    <w:rsid w:val="00766678"/>
    <w:rsid w:val="00766834"/>
    <w:rsid w:val="0076781C"/>
    <w:rsid w:val="00767B69"/>
    <w:rsid w:val="00770515"/>
    <w:rsid w:val="0077094D"/>
    <w:rsid w:val="00770CFD"/>
    <w:rsid w:val="007715B3"/>
    <w:rsid w:val="0077192F"/>
    <w:rsid w:val="00771CB0"/>
    <w:rsid w:val="00771D71"/>
    <w:rsid w:val="00771F7C"/>
    <w:rsid w:val="00772028"/>
    <w:rsid w:val="00772062"/>
    <w:rsid w:val="00772115"/>
    <w:rsid w:val="007722BC"/>
    <w:rsid w:val="007725B5"/>
    <w:rsid w:val="007727A1"/>
    <w:rsid w:val="007731B7"/>
    <w:rsid w:val="00773254"/>
    <w:rsid w:val="0077333C"/>
    <w:rsid w:val="00773427"/>
    <w:rsid w:val="00773453"/>
    <w:rsid w:val="007737A2"/>
    <w:rsid w:val="007737A8"/>
    <w:rsid w:val="007739CA"/>
    <w:rsid w:val="00773CE5"/>
    <w:rsid w:val="00774052"/>
    <w:rsid w:val="0077416F"/>
    <w:rsid w:val="007743C2"/>
    <w:rsid w:val="00774499"/>
    <w:rsid w:val="00774646"/>
    <w:rsid w:val="00774753"/>
    <w:rsid w:val="00774756"/>
    <w:rsid w:val="0077489F"/>
    <w:rsid w:val="00774AB8"/>
    <w:rsid w:val="00774B32"/>
    <w:rsid w:val="00774CC4"/>
    <w:rsid w:val="0077501B"/>
    <w:rsid w:val="00775190"/>
    <w:rsid w:val="007755D4"/>
    <w:rsid w:val="0077577C"/>
    <w:rsid w:val="00775A9B"/>
    <w:rsid w:val="00775B82"/>
    <w:rsid w:val="00775D5A"/>
    <w:rsid w:val="007766D6"/>
    <w:rsid w:val="0077681F"/>
    <w:rsid w:val="00776A0C"/>
    <w:rsid w:val="00776B16"/>
    <w:rsid w:val="00776BC0"/>
    <w:rsid w:val="00777368"/>
    <w:rsid w:val="0077760A"/>
    <w:rsid w:val="00777A68"/>
    <w:rsid w:val="00777DF1"/>
    <w:rsid w:val="00777DFA"/>
    <w:rsid w:val="00777E19"/>
    <w:rsid w:val="00777F1D"/>
    <w:rsid w:val="00780596"/>
    <w:rsid w:val="00780876"/>
    <w:rsid w:val="00780AB0"/>
    <w:rsid w:val="00780BD9"/>
    <w:rsid w:val="00780E77"/>
    <w:rsid w:val="0078103F"/>
    <w:rsid w:val="007811FD"/>
    <w:rsid w:val="007813B1"/>
    <w:rsid w:val="007813C8"/>
    <w:rsid w:val="00781499"/>
    <w:rsid w:val="0078166C"/>
    <w:rsid w:val="007817AD"/>
    <w:rsid w:val="007822B5"/>
    <w:rsid w:val="007825BE"/>
    <w:rsid w:val="00782606"/>
    <w:rsid w:val="0078268F"/>
    <w:rsid w:val="0078289E"/>
    <w:rsid w:val="00782913"/>
    <w:rsid w:val="0078293B"/>
    <w:rsid w:val="00782D24"/>
    <w:rsid w:val="00783086"/>
    <w:rsid w:val="007833C5"/>
    <w:rsid w:val="007839D9"/>
    <w:rsid w:val="00783E3A"/>
    <w:rsid w:val="00784148"/>
    <w:rsid w:val="00784211"/>
    <w:rsid w:val="0078450A"/>
    <w:rsid w:val="00784542"/>
    <w:rsid w:val="007847D4"/>
    <w:rsid w:val="007849EF"/>
    <w:rsid w:val="00784E3C"/>
    <w:rsid w:val="00784F05"/>
    <w:rsid w:val="0078552C"/>
    <w:rsid w:val="00785535"/>
    <w:rsid w:val="00785574"/>
    <w:rsid w:val="00785758"/>
    <w:rsid w:val="007857F6"/>
    <w:rsid w:val="00785A18"/>
    <w:rsid w:val="00785C9B"/>
    <w:rsid w:val="0078630D"/>
    <w:rsid w:val="00786637"/>
    <w:rsid w:val="00786DE9"/>
    <w:rsid w:val="00786EFF"/>
    <w:rsid w:val="00787102"/>
    <w:rsid w:val="00787875"/>
    <w:rsid w:val="007878CE"/>
    <w:rsid w:val="0078791C"/>
    <w:rsid w:val="00787C9B"/>
    <w:rsid w:val="00787D3C"/>
    <w:rsid w:val="00790078"/>
    <w:rsid w:val="00790109"/>
    <w:rsid w:val="00790418"/>
    <w:rsid w:val="0079042B"/>
    <w:rsid w:val="00790467"/>
    <w:rsid w:val="0079049C"/>
    <w:rsid w:val="00790674"/>
    <w:rsid w:val="007906C2"/>
    <w:rsid w:val="00790A10"/>
    <w:rsid w:val="00790DFE"/>
    <w:rsid w:val="00791858"/>
    <w:rsid w:val="00791F2D"/>
    <w:rsid w:val="00792280"/>
    <w:rsid w:val="007922EE"/>
    <w:rsid w:val="0079230A"/>
    <w:rsid w:val="007923D4"/>
    <w:rsid w:val="00792644"/>
    <w:rsid w:val="00792948"/>
    <w:rsid w:val="00792FC4"/>
    <w:rsid w:val="007938A0"/>
    <w:rsid w:val="00793CC3"/>
    <w:rsid w:val="00793EDF"/>
    <w:rsid w:val="0079403A"/>
    <w:rsid w:val="007942BF"/>
    <w:rsid w:val="007948BF"/>
    <w:rsid w:val="00794984"/>
    <w:rsid w:val="007949F7"/>
    <w:rsid w:val="00794CAC"/>
    <w:rsid w:val="00794E7C"/>
    <w:rsid w:val="00795033"/>
    <w:rsid w:val="007956CC"/>
    <w:rsid w:val="0079573E"/>
    <w:rsid w:val="00795FE5"/>
    <w:rsid w:val="00796070"/>
    <w:rsid w:val="0079634E"/>
    <w:rsid w:val="0079675B"/>
    <w:rsid w:val="00796C3F"/>
    <w:rsid w:val="00796F5B"/>
    <w:rsid w:val="0079774A"/>
    <w:rsid w:val="00797797"/>
    <w:rsid w:val="00797C1E"/>
    <w:rsid w:val="007A08C4"/>
    <w:rsid w:val="007A0E8E"/>
    <w:rsid w:val="007A0F38"/>
    <w:rsid w:val="007A0FC4"/>
    <w:rsid w:val="007A111D"/>
    <w:rsid w:val="007A1241"/>
    <w:rsid w:val="007A1886"/>
    <w:rsid w:val="007A18DB"/>
    <w:rsid w:val="007A1C00"/>
    <w:rsid w:val="007A1DAC"/>
    <w:rsid w:val="007A1E06"/>
    <w:rsid w:val="007A1F9B"/>
    <w:rsid w:val="007A233B"/>
    <w:rsid w:val="007A287B"/>
    <w:rsid w:val="007A2889"/>
    <w:rsid w:val="007A3060"/>
    <w:rsid w:val="007A3396"/>
    <w:rsid w:val="007A3493"/>
    <w:rsid w:val="007A3819"/>
    <w:rsid w:val="007A39CE"/>
    <w:rsid w:val="007A3B34"/>
    <w:rsid w:val="007A3C13"/>
    <w:rsid w:val="007A3D27"/>
    <w:rsid w:val="007A3D6E"/>
    <w:rsid w:val="007A3E2B"/>
    <w:rsid w:val="007A3FB2"/>
    <w:rsid w:val="007A4064"/>
    <w:rsid w:val="007A443E"/>
    <w:rsid w:val="007A4613"/>
    <w:rsid w:val="007A47DD"/>
    <w:rsid w:val="007A4923"/>
    <w:rsid w:val="007A4EAD"/>
    <w:rsid w:val="007A513A"/>
    <w:rsid w:val="007A5528"/>
    <w:rsid w:val="007A5646"/>
    <w:rsid w:val="007A5671"/>
    <w:rsid w:val="007A5B47"/>
    <w:rsid w:val="007A5B4C"/>
    <w:rsid w:val="007A5BC9"/>
    <w:rsid w:val="007A60D8"/>
    <w:rsid w:val="007A61FC"/>
    <w:rsid w:val="007A632D"/>
    <w:rsid w:val="007A65B0"/>
    <w:rsid w:val="007A7418"/>
    <w:rsid w:val="007B0847"/>
    <w:rsid w:val="007B0D6E"/>
    <w:rsid w:val="007B10F6"/>
    <w:rsid w:val="007B18EB"/>
    <w:rsid w:val="007B1D85"/>
    <w:rsid w:val="007B1F88"/>
    <w:rsid w:val="007B1F99"/>
    <w:rsid w:val="007B234F"/>
    <w:rsid w:val="007B2774"/>
    <w:rsid w:val="007B2902"/>
    <w:rsid w:val="007B298E"/>
    <w:rsid w:val="007B2AC7"/>
    <w:rsid w:val="007B2E16"/>
    <w:rsid w:val="007B38C5"/>
    <w:rsid w:val="007B3DD2"/>
    <w:rsid w:val="007B3E26"/>
    <w:rsid w:val="007B43BA"/>
    <w:rsid w:val="007B4B29"/>
    <w:rsid w:val="007B4D68"/>
    <w:rsid w:val="007B4F0F"/>
    <w:rsid w:val="007B50B6"/>
    <w:rsid w:val="007B5191"/>
    <w:rsid w:val="007B5297"/>
    <w:rsid w:val="007B53A0"/>
    <w:rsid w:val="007B5B83"/>
    <w:rsid w:val="007B62D0"/>
    <w:rsid w:val="007B6D3C"/>
    <w:rsid w:val="007B6EE5"/>
    <w:rsid w:val="007B723C"/>
    <w:rsid w:val="007B72D1"/>
    <w:rsid w:val="007B75D5"/>
    <w:rsid w:val="007B760A"/>
    <w:rsid w:val="007B78AF"/>
    <w:rsid w:val="007B7A5E"/>
    <w:rsid w:val="007B7A76"/>
    <w:rsid w:val="007B7CF3"/>
    <w:rsid w:val="007B7D83"/>
    <w:rsid w:val="007B7E0E"/>
    <w:rsid w:val="007C0381"/>
    <w:rsid w:val="007C0403"/>
    <w:rsid w:val="007C043F"/>
    <w:rsid w:val="007C04E3"/>
    <w:rsid w:val="007C052D"/>
    <w:rsid w:val="007C08B2"/>
    <w:rsid w:val="007C0981"/>
    <w:rsid w:val="007C0AE1"/>
    <w:rsid w:val="007C0B00"/>
    <w:rsid w:val="007C0C4E"/>
    <w:rsid w:val="007C0FE3"/>
    <w:rsid w:val="007C115E"/>
    <w:rsid w:val="007C158D"/>
    <w:rsid w:val="007C173E"/>
    <w:rsid w:val="007C1D5A"/>
    <w:rsid w:val="007C1DBE"/>
    <w:rsid w:val="007C213B"/>
    <w:rsid w:val="007C21B1"/>
    <w:rsid w:val="007C2832"/>
    <w:rsid w:val="007C2BA9"/>
    <w:rsid w:val="007C2C18"/>
    <w:rsid w:val="007C3254"/>
    <w:rsid w:val="007C3320"/>
    <w:rsid w:val="007C3328"/>
    <w:rsid w:val="007C344D"/>
    <w:rsid w:val="007C35A5"/>
    <w:rsid w:val="007C3893"/>
    <w:rsid w:val="007C3B72"/>
    <w:rsid w:val="007C42B4"/>
    <w:rsid w:val="007C461D"/>
    <w:rsid w:val="007C46E3"/>
    <w:rsid w:val="007C4718"/>
    <w:rsid w:val="007C49B8"/>
    <w:rsid w:val="007C4A23"/>
    <w:rsid w:val="007C4A87"/>
    <w:rsid w:val="007C4C17"/>
    <w:rsid w:val="007C4D05"/>
    <w:rsid w:val="007C4FA2"/>
    <w:rsid w:val="007C506E"/>
    <w:rsid w:val="007C533F"/>
    <w:rsid w:val="007C53FE"/>
    <w:rsid w:val="007C575A"/>
    <w:rsid w:val="007C5977"/>
    <w:rsid w:val="007C59C7"/>
    <w:rsid w:val="007C5D7E"/>
    <w:rsid w:val="007C6321"/>
    <w:rsid w:val="007C632A"/>
    <w:rsid w:val="007C6353"/>
    <w:rsid w:val="007C66BC"/>
    <w:rsid w:val="007C68B1"/>
    <w:rsid w:val="007C6DB2"/>
    <w:rsid w:val="007C6F5A"/>
    <w:rsid w:val="007C7391"/>
    <w:rsid w:val="007C75A6"/>
    <w:rsid w:val="007C7C7E"/>
    <w:rsid w:val="007D00F2"/>
    <w:rsid w:val="007D0121"/>
    <w:rsid w:val="007D0F8E"/>
    <w:rsid w:val="007D0F9F"/>
    <w:rsid w:val="007D12AA"/>
    <w:rsid w:val="007D1FA2"/>
    <w:rsid w:val="007D2026"/>
    <w:rsid w:val="007D225F"/>
    <w:rsid w:val="007D2466"/>
    <w:rsid w:val="007D24CB"/>
    <w:rsid w:val="007D2726"/>
    <w:rsid w:val="007D36FD"/>
    <w:rsid w:val="007D3C3B"/>
    <w:rsid w:val="007D3E62"/>
    <w:rsid w:val="007D3F19"/>
    <w:rsid w:val="007D4129"/>
    <w:rsid w:val="007D425D"/>
    <w:rsid w:val="007D45CA"/>
    <w:rsid w:val="007D4622"/>
    <w:rsid w:val="007D46BF"/>
    <w:rsid w:val="007D47D6"/>
    <w:rsid w:val="007D4911"/>
    <w:rsid w:val="007D4BE1"/>
    <w:rsid w:val="007D517A"/>
    <w:rsid w:val="007D5429"/>
    <w:rsid w:val="007D54A7"/>
    <w:rsid w:val="007D59EA"/>
    <w:rsid w:val="007D5CF9"/>
    <w:rsid w:val="007D60A2"/>
    <w:rsid w:val="007D637F"/>
    <w:rsid w:val="007D6633"/>
    <w:rsid w:val="007D663E"/>
    <w:rsid w:val="007D6CF5"/>
    <w:rsid w:val="007D7066"/>
    <w:rsid w:val="007D7656"/>
    <w:rsid w:val="007D7D02"/>
    <w:rsid w:val="007D7D6F"/>
    <w:rsid w:val="007E0395"/>
    <w:rsid w:val="007E0954"/>
    <w:rsid w:val="007E0EB8"/>
    <w:rsid w:val="007E0F39"/>
    <w:rsid w:val="007E14EC"/>
    <w:rsid w:val="007E1572"/>
    <w:rsid w:val="007E15FD"/>
    <w:rsid w:val="007E1C43"/>
    <w:rsid w:val="007E1F09"/>
    <w:rsid w:val="007E1F64"/>
    <w:rsid w:val="007E1FCD"/>
    <w:rsid w:val="007E21D4"/>
    <w:rsid w:val="007E27DE"/>
    <w:rsid w:val="007E2CAF"/>
    <w:rsid w:val="007E2DF1"/>
    <w:rsid w:val="007E32A3"/>
    <w:rsid w:val="007E3777"/>
    <w:rsid w:val="007E44E0"/>
    <w:rsid w:val="007E45EB"/>
    <w:rsid w:val="007E4645"/>
    <w:rsid w:val="007E46E6"/>
    <w:rsid w:val="007E4871"/>
    <w:rsid w:val="007E4933"/>
    <w:rsid w:val="007E4AE1"/>
    <w:rsid w:val="007E4F1D"/>
    <w:rsid w:val="007E4F3F"/>
    <w:rsid w:val="007E5067"/>
    <w:rsid w:val="007E55A4"/>
    <w:rsid w:val="007E564E"/>
    <w:rsid w:val="007E59E2"/>
    <w:rsid w:val="007E5D92"/>
    <w:rsid w:val="007E5EA1"/>
    <w:rsid w:val="007E5FB7"/>
    <w:rsid w:val="007E64C8"/>
    <w:rsid w:val="007E64FB"/>
    <w:rsid w:val="007E658C"/>
    <w:rsid w:val="007E68A9"/>
    <w:rsid w:val="007E6FED"/>
    <w:rsid w:val="007E74C0"/>
    <w:rsid w:val="007E75AF"/>
    <w:rsid w:val="007E75D3"/>
    <w:rsid w:val="007E76D5"/>
    <w:rsid w:val="007E77BD"/>
    <w:rsid w:val="007E78A3"/>
    <w:rsid w:val="007E7E53"/>
    <w:rsid w:val="007F04C5"/>
    <w:rsid w:val="007F0AD2"/>
    <w:rsid w:val="007F0DFC"/>
    <w:rsid w:val="007F194B"/>
    <w:rsid w:val="007F1AE0"/>
    <w:rsid w:val="007F1F2B"/>
    <w:rsid w:val="007F1F46"/>
    <w:rsid w:val="007F22AA"/>
    <w:rsid w:val="007F26FC"/>
    <w:rsid w:val="007F2B45"/>
    <w:rsid w:val="007F2DD7"/>
    <w:rsid w:val="007F2F34"/>
    <w:rsid w:val="007F3022"/>
    <w:rsid w:val="007F352F"/>
    <w:rsid w:val="007F37FB"/>
    <w:rsid w:val="007F3AEE"/>
    <w:rsid w:val="007F4A7C"/>
    <w:rsid w:val="007F4B39"/>
    <w:rsid w:val="007F4E98"/>
    <w:rsid w:val="007F5423"/>
    <w:rsid w:val="007F57F5"/>
    <w:rsid w:val="007F5906"/>
    <w:rsid w:val="007F5D77"/>
    <w:rsid w:val="007F62C0"/>
    <w:rsid w:val="007F66AA"/>
    <w:rsid w:val="007F688A"/>
    <w:rsid w:val="007F68BB"/>
    <w:rsid w:val="007F6FCA"/>
    <w:rsid w:val="007F710C"/>
    <w:rsid w:val="007F785E"/>
    <w:rsid w:val="007F7E6D"/>
    <w:rsid w:val="007F7EA2"/>
    <w:rsid w:val="00800547"/>
    <w:rsid w:val="008007CC"/>
    <w:rsid w:val="0080089D"/>
    <w:rsid w:val="008009F1"/>
    <w:rsid w:val="00800E07"/>
    <w:rsid w:val="00800E55"/>
    <w:rsid w:val="008010A3"/>
    <w:rsid w:val="00801172"/>
    <w:rsid w:val="0080124E"/>
    <w:rsid w:val="00801481"/>
    <w:rsid w:val="0080155A"/>
    <w:rsid w:val="008015C1"/>
    <w:rsid w:val="00801A0B"/>
    <w:rsid w:val="00801C60"/>
    <w:rsid w:val="00801DDD"/>
    <w:rsid w:val="008021D5"/>
    <w:rsid w:val="00802458"/>
    <w:rsid w:val="008025BE"/>
    <w:rsid w:val="00802869"/>
    <w:rsid w:val="00802BDD"/>
    <w:rsid w:val="00802D22"/>
    <w:rsid w:val="0080317F"/>
    <w:rsid w:val="00803858"/>
    <w:rsid w:val="00803958"/>
    <w:rsid w:val="0080399D"/>
    <w:rsid w:val="0080413A"/>
    <w:rsid w:val="00804343"/>
    <w:rsid w:val="008046AC"/>
    <w:rsid w:val="008047CD"/>
    <w:rsid w:val="00804858"/>
    <w:rsid w:val="0080487B"/>
    <w:rsid w:val="008049B0"/>
    <w:rsid w:val="0080510F"/>
    <w:rsid w:val="00805478"/>
    <w:rsid w:val="00805AA2"/>
    <w:rsid w:val="00805D85"/>
    <w:rsid w:val="008074DA"/>
    <w:rsid w:val="00807554"/>
    <w:rsid w:val="00807BAE"/>
    <w:rsid w:val="00810636"/>
    <w:rsid w:val="0081065E"/>
    <w:rsid w:val="00810EC4"/>
    <w:rsid w:val="00811075"/>
    <w:rsid w:val="0081123D"/>
    <w:rsid w:val="00811512"/>
    <w:rsid w:val="00811663"/>
    <w:rsid w:val="00811857"/>
    <w:rsid w:val="00811C4A"/>
    <w:rsid w:val="008120D4"/>
    <w:rsid w:val="00812266"/>
    <w:rsid w:val="0081252D"/>
    <w:rsid w:val="00812649"/>
    <w:rsid w:val="00812777"/>
    <w:rsid w:val="008128C5"/>
    <w:rsid w:val="0081298B"/>
    <w:rsid w:val="00812AA4"/>
    <w:rsid w:val="00812B49"/>
    <w:rsid w:val="00813234"/>
    <w:rsid w:val="0081354D"/>
    <w:rsid w:val="0081368A"/>
    <w:rsid w:val="008136FC"/>
    <w:rsid w:val="00813BC1"/>
    <w:rsid w:val="00813DA3"/>
    <w:rsid w:val="00813E6C"/>
    <w:rsid w:val="00813EA4"/>
    <w:rsid w:val="00813EB9"/>
    <w:rsid w:val="008144D7"/>
    <w:rsid w:val="00814C30"/>
    <w:rsid w:val="00814DD8"/>
    <w:rsid w:val="0081535D"/>
    <w:rsid w:val="008153E5"/>
    <w:rsid w:val="008157DC"/>
    <w:rsid w:val="00815A17"/>
    <w:rsid w:val="00815B71"/>
    <w:rsid w:val="00815FC8"/>
    <w:rsid w:val="008169A4"/>
    <w:rsid w:val="00817099"/>
    <w:rsid w:val="008171BC"/>
    <w:rsid w:val="00817413"/>
    <w:rsid w:val="00817682"/>
    <w:rsid w:val="00817B3E"/>
    <w:rsid w:val="00817DC6"/>
    <w:rsid w:val="00817F21"/>
    <w:rsid w:val="00820115"/>
    <w:rsid w:val="00820397"/>
    <w:rsid w:val="008207B3"/>
    <w:rsid w:val="008207DF"/>
    <w:rsid w:val="00820C8A"/>
    <w:rsid w:val="00820EF6"/>
    <w:rsid w:val="0082171C"/>
    <w:rsid w:val="008217F2"/>
    <w:rsid w:val="00821B16"/>
    <w:rsid w:val="00821D66"/>
    <w:rsid w:val="00822900"/>
    <w:rsid w:val="00822D3F"/>
    <w:rsid w:val="00822EA8"/>
    <w:rsid w:val="00823009"/>
    <w:rsid w:val="00823AB6"/>
    <w:rsid w:val="00823B58"/>
    <w:rsid w:val="00823EB6"/>
    <w:rsid w:val="00823F31"/>
    <w:rsid w:val="00823F54"/>
    <w:rsid w:val="0082437C"/>
    <w:rsid w:val="00824858"/>
    <w:rsid w:val="00824A00"/>
    <w:rsid w:val="00824AFA"/>
    <w:rsid w:val="00824BB6"/>
    <w:rsid w:val="00824F66"/>
    <w:rsid w:val="008250D0"/>
    <w:rsid w:val="00825374"/>
    <w:rsid w:val="008254FC"/>
    <w:rsid w:val="00825B45"/>
    <w:rsid w:val="00825DED"/>
    <w:rsid w:val="0082615C"/>
    <w:rsid w:val="008261B8"/>
    <w:rsid w:val="00826361"/>
    <w:rsid w:val="00826408"/>
    <w:rsid w:val="008266D3"/>
    <w:rsid w:val="00826C3F"/>
    <w:rsid w:val="00826CCB"/>
    <w:rsid w:val="008273C9"/>
    <w:rsid w:val="00827751"/>
    <w:rsid w:val="00827A5C"/>
    <w:rsid w:val="00827B78"/>
    <w:rsid w:val="00827DA9"/>
    <w:rsid w:val="00830258"/>
    <w:rsid w:val="0083083E"/>
    <w:rsid w:val="00830D95"/>
    <w:rsid w:val="00831139"/>
    <w:rsid w:val="00831255"/>
    <w:rsid w:val="008312B6"/>
    <w:rsid w:val="0083141D"/>
    <w:rsid w:val="00831487"/>
    <w:rsid w:val="008315E3"/>
    <w:rsid w:val="00831BB1"/>
    <w:rsid w:val="00831E57"/>
    <w:rsid w:val="00832499"/>
    <w:rsid w:val="0083263B"/>
    <w:rsid w:val="008327AD"/>
    <w:rsid w:val="00832DF6"/>
    <w:rsid w:val="00833251"/>
    <w:rsid w:val="00833313"/>
    <w:rsid w:val="00833942"/>
    <w:rsid w:val="008339F7"/>
    <w:rsid w:val="00833F83"/>
    <w:rsid w:val="00834001"/>
    <w:rsid w:val="008342E9"/>
    <w:rsid w:val="00834B6F"/>
    <w:rsid w:val="00834BC1"/>
    <w:rsid w:val="00834C9F"/>
    <w:rsid w:val="00834DCB"/>
    <w:rsid w:val="00834FA7"/>
    <w:rsid w:val="0083534D"/>
    <w:rsid w:val="00835C6C"/>
    <w:rsid w:val="00835E63"/>
    <w:rsid w:val="008368A9"/>
    <w:rsid w:val="00836957"/>
    <w:rsid w:val="00837310"/>
    <w:rsid w:val="00837F63"/>
    <w:rsid w:val="00840446"/>
    <w:rsid w:val="008409C3"/>
    <w:rsid w:val="008409F8"/>
    <w:rsid w:val="00840BAF"/>
    <w:rsid w:val="00840DDF"/>
    <w:rsid w:val="00841359"/>
    <w:rsid w:val="00841BC0"/>
    <w:rsid w:val="008426D2"/>
    <w:rsid w:val="00842A1D"/>
    <w:rsid w:val="00842B75"/>
    <w:rsid w:val="00842CDF"/>
    <w:rsid w:val="00842DDE"/>
    <w:rsid w:val="00842F49"/>
    <w:rsid w:val="00843A9E"/>
    <w:rsid w:val="00843AAD"/>
    <w:rsid w:val="00843CF8"/>
    <w:rsid w:val="00843F67"/>
    <w:rsid w:val="00844ABD"/>
    <w:rsid w:val="00845276"/>
    <w:rsid w:val="0084566A"/>
    <w:rsid w:val="0084578C"/>
    <w:rsid w:val="00845A76"/>
    <w:rsid w:val="00845EFD"/>
    <w:rsid w:val="00846369"/>
    <w:rsid w:val="00846686"/>
    <w:rsid w:val="00846AA6"/>
    <w:rsid w:val="00847057"/>
    <w:rsid w:val="0084709D"/>
    <w:rsid w:val="008472E4"/>
    <w:rsid w:val="008476A2"/>
    <w:rsid w:val="00847800"/>
    <w:rsid w:val="00847C53"/>
    <w:rsid w:val="00847EE8"/>
    <w:rsid w:val="008508B2"/>
    <w:rsid w:val="00850ABE"/>
    <w:rsid w:val="00851070"/>
    <w:rsid w:val="00851435"/>
    <w:rsid w:val="00851546"/>
    <w:rsid w:val="0085270C"/>
    <w:rsid w:val="00852915"/>
    <w:rsid w:val="00852D01"/>
    <w:rsid w:val="00853291"/>
    <w:rsid w:val="00853354"/>
    <w:rsid w:val="0085417B"/>
    <w:rsid w:val="008543A5"/>
    <w:rsid w:val="00854795"/>
    <w:rsid w:val="00854A42"/>
    <w:rsid w:val="00854AC3"/>
    <w:rsid w:val="0085508E"/>
    <w:rsid w:val="008550B8"/>
    <w:rsid w:val="008552BA"/>
    <w:rsid w:val="0085571C"/>
    <w:rsid w:val="00856365"/>
    <w:rsid w:val="00856771"/>
    <w:rsid w:val="00856848"/>
    <w:rsid w:val="00856A09"/>
    <w:rsid w:val="00856C36"/>
    <w:rsid w:val="00856D46"/>
    <w:rsid w:val="0085744D"/>
    <w:rsid w:val="0085786E"/>
    <w:rsid w:val="00857998"/>
    <w:rsid w:val="00857B56"/>
    <w:rsid w:val="00857B65"/>
    <w:rsid w:val="00860101"/>
    <w:rsid w:val="00860102"/>
    <w:rsid w:val="0086068A"/>
    <w:rsid w:val="0086069E"/>
    <w:rsid w:val="0086078A"/>
    <w:rsid w:val="00860938"/>
    <w:rsid w:val="00860C99"/>
    <w:rsid w:val="00861436"/>
    <w:rsid w:val="0086194A"/>
    <w:rsid w:val="00861B45"/>
    <w:rsid w:val="00861D00"/>
    <w:rsid w:val="008620BA"/>
    <w:rsid w:val="008623C7"/>
    <w:rsid w:val="008629D0"/>
    <w:rsid w:val="00862B45"/>
    <w:rsid w:val="00862FBF"/>
    <w:rsid w:val="0086302D"/>
    <w:rsid w:val="0086323F"/>
    <w:rsid w:val="00863396"/>
    <w:rsid w:val="00863E73"/>
    <w:rsid w:val="0086404A"/>
    <w:rsid w:val="0086418A"/>
    <w:rsid w:val="0086455F"/>
    <w:rsid w:val="00864D62"/>
    <w:rsid w:val="008651D6"/>
    <w:rsid w:val="0086523B"/>
    <w:rsid w:val="0086536B"/>
    <w:rsid w:val="008654CB"/>
    <w:rsid w:val="008656FA"/>
    <w:rsid w:val="00865FB1"/>
    <w:rsid w:val="008665BE"/>
    <w:rsid w:val="0086694E"/>
    <w:rsid w:val="0086707A"/>
    <w:rsid w:val="0086729F"/>
    <w:rsid w:val="00867517"/>
    <w:rsid w:val="008676C6"/>
    <w:rsid w:val="008706A0"/>
    <w:rsid w:val="00870DAF"/>
    <w:rsid w:val="00870E27"/>
    <w:rsid w:val="008717EB"/>
    <w:rsid w:val="00871BB7"/>
    <w:rsid w:val="00871D60"/>
    <w:rsid w:val="00872081"/>
    <w:rsid w:val="0087264C"/>
    <w:rsid w:val="00872CD0"/>
    <w:rsid w:val="00873071"/>
    <w:rsid w:val="00873595"/>
    <w:rsid w:val="0087376F"/>
    <w:rsid w:val="00873920"/>
    <w:rsid w:val="0087413B"/>
    <w:rsid w:val="008741E8"/>
    <w:rsid w:val="00874929"/>
    <w:rsid w:val="0087508D"/>
    <w:rsid w:val="00875127"/>
    <w:rsid w:val="00875593"/>
    <w:rsid w:val="00875CCB"/>
    <w:rsid w:val="00875D27"/>
    <w:rsid w:val="00875FF8"/>
    <w:rsid w:val="0087689A"/>
    <w:rsid w:val="00876BEC"/>
    <w:rsid w:val="00876DB6"/>
    <w:rsid w:val="00876F42"/>
    <w:rsid w:val="008771A9"/>
    <w:rsid w:val="00877296"/>
    <w:rsid w:val="00877432"/>
    <w:rsid w:val="0087743C"/>
    <w:rsid w:val="00877775"/>
    <w:rsid w:val="00877B64"/>
    <w:rsid w:val="00877CAA"/>
    <w:rsid w:val="008800EC"/>
    <w:rsid w:val="008801CC"/>
    <w:rsid w:val="008805A2"/>
    <w:rsid w:val="008809E1"/>
    <w:rsid w:val="00881126"/>
    <w:rsid w:val="0088118B"/>
    <w:rsid w:val="0088209B"/>
    <w:rsid w:val="0088284D"/>
    <w:rsid w:val="00882B5E"/>
    <w:rsid w:val="00882D50"/>
    <w:rsid w:val="00882F20"/>
    <w:rsid w:val="00883886"/>
    <w:rsid w:val="00883A30"/>
    <w:rsid w:val="00883B8E"/>
    <w:rsid w:val="00883F85"/>
    <w:rsid w:val="00884090"/>
    <w:rsid w:val="00884532"/>
    <w:rsid w:val="0088491F"/>
    <w:rsid w:val="00884942"/>
    <w:rsid w:val="00884F28"/>
    <w:rsid w:val="00884F44"/>
    <w:rsid w:val="00885636"/>
    <w:rsid w:val="00885795"/>
    <w:rsid w:val="00885AFD"/>
    <w:rsid w:val="00885DB3"/>
    <w:rsid w:val="00885FC6"/>
    <w:rsid w:val="008861B1"/>
    <w:rsid w:val="0088630D"/>
    <w:rsid w:val="008864A2"/>
    <w:rsid w:val="00886651"/>
    <w:rsid w:val="008867AC"/>
    <w:rsid w:val="0088697E"/>
    <w:rsid w:val="00886D55"/>
    <w:rsid w:val="00886DC4"/>
    <w:rsid w:val="0088711E"/>
    <w:rsid w:val="00887559"/>
    <w:rsid w:val="008876F8"/>
    <w:rsid w:val="00887D02"/>
    <w:rsid w:val="00887D31"/>
    <w:rsid w:val="0089045F"/>
    <w:rsid w:val="008909A4"/>
    <w:rsid w:val="008909B2"/>
    <w:rsid w:val="00890AE7"/>
    <w:rsid w:val="00890D16"/>
    <w:rsid w:val="008910E2"/>
    <w:rsid w:val="008916A9"/>
    <w:rsid w:val="00891A66"/>
    <w:rsid w:val="00891BA7"/>
    <w:rsid w:val="00891C32"/>
    <w:rsid w:val="0089203E"/>
    <w:rsid w:val="0089227E"/>
    <w:rsid w:val="00892292"/>
    <w:rsid w:val="008922A0"/>
    <w:rsid w:val="00892356"/>
    <w:rsid w:val="00892510"/>
    <w:rsid w:val="008931AD"/>
    <w:rsid w:val="00893267"/>
    <w:rsid w:val="00893698"/>
    <w:rsid w:val="0089391A"/>
    <w:rsid w:val="00893AA9"/>
    <w:rsid w:val="00893B2F"/>
    <w:rsid w:val="00893DC4"/>
    <w:rsid w:val="008940B1"/>
    <w:rsid w:val="00894198"/>
    <w:rsid w:val="00894207"/>
    <w:rsid w:val="008942AB"/>
    <w:rsid w:val="00894550"/>
    <w:rsid w:val="008947B9"/>
    <w:rsid w:val="00894913"/>
    <w:rsid w:val="00894CEE"/>
    <w:rsid w:val="00894D7D"/>
    <w:rsid w:val="00894E81"/>
    <w:rsid w:val="00895290"/>
    <w:rsid w:val="008956D9"/>
    <w:rsid w:val="00895860"/>
    <w:rsid w:val="00895DE0"/>
    <w:rsid w:val="00895FB7"/>
    <w:rsid w:val="00896127"/>
    <w:rsid w:val="00896151"/>
    <w:rsid w:val="0089639B"/>
    <w:rsid w:val="008966F5"/>
    <w:rsid w:val="00896A88"/>
    <w:rsid w:val="0089721F"/>
    <w:rsid w:val="00897549"/>
    <w:rsid w:val="00897643"/>
    <w:rsid w:val="00897765"/>
    <w:rsid w:val="00897771"/>
    <w:rsid w:val="008979F5"/>
    <w:rsid w:val="00897A98"/>
    <w:rsid w:val="00897CEF"/>
    <w:rsid w:val="008A02D2"/>
    <w:rsid w:val="008A073C"/>
    <w:rsid w:val="008A102A"/>
    <w:rsid w:val="008A1168"/>
    <w:rsid w:val="008A1560"/>
    <w:rsid w:val="008A18F6"/>
    <w:rsid w:val="008A1B96"/>
    <w:rsid w:val="008A2059"/>
    <w:rsid w:val="008A2418"/>
    <w:rsid w:val="008A2866"/>
    <w:rsid w:val="008A2B89"/>
    <w:rsid w:val="008A2F27"/>
    <w:rsid w:val="008A3144"/>
    <w:rsid w:val="008A3265"/>
    <w:rsid w:val="008A3847"/>
    <w:rsid w:val="008A398F"/>
    <w:rsid w:val="008A3F91"/>
    <w:rsid w:val="008A409E"/>
    <w:rsid w:val="008A418B"/>
    <w:rsid w:val="008A4516"/>
    <w:rsid w:val="008A465F"/>
    <w:rsid w:val="008A47A5"/>
    <w:rsid w:val="008A4A58"/>
    <w:rsid w:val="008A4C27"/>
    <w:rsid w:val="008A4E75"/>
    <w:rsid w:val="008A4F60"/>
    <w:rsid w:val="008A53CF"/>
    <w:rsid w:val="008A56CA"/>
    <w:rsid w:val="008A57AA"/>
    <w:rsid w:val="008A5A06"/>
    <w:rsid w:val="008A5AE2"/>
    <w:rsid w:val="008A5CF6"/>
    <w:rsid w:val="008A6085"/>
    <w:rsid w:val="008A6411"/>
    <w:rsid w:val="008A64BA"/>
    <w:rsid w:val="008A665B"/>
    <w:rsid w:val="008A6CE6"/>
    <w:rsid w:val="008A6E44"/>
    <w:rsid w:val="008A7030"/>
    <w:rsid w:val="008A73D2"/>
    <w:rsid w:val="008A7A49"/>
    <w:rsid w:val="008A7B96"/>
    <w:rsid w:val="008A7C8B"/>
    <w:rsid w:val="008B027C"/>
    <w:rsid w:val="008B0396"/>
    <w:rsid w:val="008B077A"/>
    <w:rsid w:val="008B08FD"/>
    <w:rsid w:val="008B0A8A"/>
    <w:rsid w:val="008B0B28"/>
    <w:rsid w:val="008B0EFE"/>
    <w:rsid w:val="008B0F1B"/>
    <w:rsid w:val="008B1010"/>
    <w:rsid w:val="008B1387"/>
    <w:rsid w:val="008B15EB"/>
    <w:rsid w:val="008B1759"/>
    <w:rsid w:val="008B1852"/>
    <w:rsid w:val="008B1DD1"/>
    <w:rsid w:val="008B1E94"/>
    <w:rsid w:val="008B2482"/>
    <w:rsid w:val="008B2B16"/>
    <w:rsid w:val="008B2D39"/>
    <w:rsid w:val="008B2E1C"/>
    <w:rsid w:val="008B2E7A"/>
    <w:rsid w:val="008B383A"/>
    <w:rsid w:val="008B38AD"/>
    <w:rsid w:val="008B392E"/>
    <w:rsid w:val="008B3C1D"/>
    <w:rsid w:val="008B3F9D"/>
    <w:rsid w:val="008B3FBA"/>
    <w:rsid w:val="008B4076"/>
    <w:rsid w:val="008B40EF"/>
    <w:rsid w:val="008B41E6"/>
    <w:rsid w:val="008B47FC"/>
    <w:rsid w:val="008B4908"/>
    <w:rsid w:val="008B4A02"/>
    <w:rsid w:val="008B4A44"/>
    <w:rsid w:val="008B4BEA"/>
    <w:rsid w:val="008B5036"/>
    <w:rsid w:val="008B535C"/>
    <w:rsid w:val="008B54F9"/>
    <w:rsid w:val="008B594C"/>
    <w:rsid w:val="008B5C8D"/>
    <w:rsid w:val="008B5FFD"/>
    <w:rsid w:val="008B60A6"/>
    <w:rsid w:val="008B653C"/>
    <w:rsid w:val="008B665A"/>
    <w:rsid w:val="008B6871"/>
    <w:rsid w:val="008B6D37"/>
    <w:rsid w:val="008B6E35"/>
    <w:rsid w:val="008B6FB0"/>
    <w:rsid w:val="008B6FEB"/>
    <w:rsid w:val="008B7840"/>
    <w:rsid w:val="008B790A"/>
    <w:rsid w:val="008B7EDE"/>
    <w:rsid w:val="008C0026"/>
    <w:rsid w:val="008C01A5"/>
    <w:rsid w:val="008C0659"/>
    <w:rsid w:val="008C09F2"/>
    <w:rsid w:val="008C0C57"/>
    <w:rsid w:val="008C110D"/>
    <w:rsid w:val="008C1240"/>
    <w:rsid w:val="008C1581"/>
    <w:rsid w:val="008C1DF4"/>
    <w:rsid w:val="008C1FAC"/>
    <w:rsid w:val="008C2171"/>
    <w:rsid w:val="008C27C9"/>
    <w:rsid w:val="008C2CD9"/>
    <w:rsid w:val="008C2DE8"/>
    <w:rsid w:val="008C339C"/>
    <w:rsid w:val="008C3716"/>
    <w:rsid w:val="008C38C1"/>
    <w:rsid w:val="008C3A68"/>
    <w:rsid w:val="008C4BFD"/>
    <w:rsid w:val="008C520C"/>
    <w:rsid w:val="008C5314"/>
    <w:rsid w:val="008C53D0"/>
    <w:rsid w:val="008C5409"/>
    <w:rsid w:val="008C5441"/>
    <w:rsid w:val="008C5597"/>
    <w:rsid w:val="008C5807"/>
    <w:rsid w:val="008C5995"/>
    <w:rsid w:val="008C5A7D"/>
    <w:rsid w:val="008C5B92"/>
    <w:rsid w:val="008C5BD8"/>
    <w:rsid w:val="008C5D73"/>
    <w:rsid w:val="008C5F48"/>
    <w:rsid w:val="008C613F"/>
    <w:rsid w:val="008C66E1"/>
    <w:rsid w:val="008C6A31"/>
    <w:rsid w:val="008C7053"/>
    <w:rsid w:val="008C7230"/>
    <w:rsid w:val="008C7679"/>
    <w:rsid w:val="008C76F4"/>
    <w:rsid w:val="008C7E9B"/>
    <w:rsid w:val="008D02F6"/>
    <w:rsid w:val="008D0651"/>
    <w:rsid w:val="008D0777"/>
    <w:rsid w:val="008D07DE"/>
    <w:rsid w:val="008D0952"/>
    <w:rsid w:val="008D10BF"/>
    <w:rsid w:val="008D13ED"/>
    <w:rsid w:val="008D17E5"/>
    <w:rsid w:val="008D1AE0"/>
    <w:rsid w:val="008D2179"/>
    <w:rsid w:val="008D262D"/>
    <w:rsid w:val="008D2E2F"/>
    <w:rsid w:val="008D30FE"/>
    <w:rsid w:val="008D324C"/>
    <w:rsid w:val="008D3556"/>
    <w:rsid w:val="008D3B7F"/>
    <w:rsid w:val="008D3C04"/>
    <w:rsid w:val="008D3FDF"/>
    <w:rsid w:val="008D4213"/>
    <w:rsid w:val="008D4303"/>
    <w:rsid w:val="008D4336"/>
    <w:rsid w:val="008D4757"/>
    <w:rsid w:val="008D4865"/>
    <w:rsid w:val="008D4AC8"/>
    <w:rsid w:val="008D4CD0"/>
    <w:rsid w:val="008D4D2E"/>
    <w:rsid w:val="008D4DCB"/>
    <w:rsid w:val="008D4F98"/>
    <w:rsid w:val="008D51B6"/>
    <w:rsid w:val="008D55B7"/>
    <w:rsid w:val="008D55D2"/>
    <w:rsid w:val="008D5A3F"/>
    <w:rsid w:val="008D5AA6"/>
    <w:rsid w:val="008D636F"/>
    <w:rsid w:val="008D67A9"/>
    <w:rsid w:val="008D74DF"/>
    <w:rsid w:val="008D74F1"/>
    <w:rsid w:val="008D7B1D"/>
    <w:rsid w:val="008D7B93"/>
    <w:rsid w:val="008D7C9A"/>
    <w:rsid w:val="008D7D37"/>
    <w:rsid w:val="008E0155"/>
    <w:rsid w:val="008E0686"/>
    <w:rsid w:val="008E0711"/>
    <w:rsid w:val="008E07D5"/>
    <w:rsid w:val="008E08E9"/>
    <w:rsid w:val="008E0B43"/>
    <w:rsid w:val="008E0FBE"/>
    <w:rsid w:val="008E110E"/>
    <w:rsid w:val="008E1237"/>
    <w:rsid w:val="008E138F"/>
    <w:rsid w:val="008E15F4"/>
    <w:rsid w:val="008E17E6"/>
    <w:rsid w:val="008E193B"/>
    <w:rsid w:val="008E1E49"/>
    <w:rsid w:val="008E1F12"/>
    <w:rsid w:val="008E21CF"/>
    <w:rsid w:val="008E269C"/>
    <w:rsid w:val="008E2939"/>
    <w:rsid w:val="008E2ED6"/>
    <w:rsid w:val="008E3318"/>
    <w:rsid w:val="008E356B"/>
    <w:rsid w:val="008E365A"/>
    <w:rsid w:val="008E3862"/>
    <w:rsid w:val="008E38D1"/>
    <w:rsid w:val="008E4480"/>
    <w:rsid w:val="008E4732"/>
    <w:rsid w:val="008E474A"/>
    <w:rsid w:val="008E4EB7"/>
    <w:rsid w:val="008E5076"/>
    <w:rsid w:val="008E5381"/>
    <w:rsid w:val="008E53C4"/>
    <w:rsid w:val="008E53D5"/>
    <w:rsid w:val="008E5E39"/>
    <w:rsid w:val="008E66D3"/>
    <w:rsid w:val="008E6A12"/>
    <w:rsid w:val="008E6A5B"/>
    <w:rsid w:val="008E6ABD"/>
    <w:rsid w:val="008E6C3A"/>
    <w:rsid w:val="008E6DCA"/>
    <w:rsid w:val="008E7465"/>
    <w:rsid w:val="008E7EBC"/>
    <w:rsid w:val="008F04C2"/>
    <w:rsid w:val="008F08A3"/>
    <w:rsid w:val="008F0A60"/>
    <w:rsid w:val="008F0B10"/>
    <w:rsid w:val="008F0C0C"/>
    <w:rsid w:val="008F0C79"/>
    <w:rsid w:val="008F0D81"/>
    <w:rsid w:val="008F138C"/>
    <w:rsid w:val="008F1891"/>
    <w:rsid w:val="008F1EB3"/>
    <w:rsid w:val="008F1FCC"/>
    <w:rsid w:val="008F2001"/>
    <w:rsid w:val="008F2183"/>
    <w:rsid w:val="008F21E3"/>
    <w:rsid w:val="008F266C"/>
    <w:rsid w:val="008F2AB0"/>
    <w:rsid w:val="008F2AF5"/>
    <w:rsid w:val="008F3427"/>
    <w:rsid w:val="008F3678"/>
    <w:rsid w:val="008F381F"/>
    <w:rsid w:val="008F382D"/>
    <w:rsid w:val="008F38F6"/>
    <w:rsid w:val="008F3904"/>
    <w:rsid w:val="008F3AA6"/>
    <w:rsid w:val="008F4123"/>
    <w:rsid w:val="008F41C7"/>
    <w:rsid w:val="008F4471"/>
    <w:rsid w:val="008F456A"/>
    <w:rsid w:val="008F48FE"/>
    <w:rsid w:val="008F514D"/>
    <w:rsid w:val="008F51D4"/>
    <w:rsid w:val="008F522D"/>
    <w:rsid w:val="008F56CF"/>
    <w:rsid w:val="008F5F57"/>
    <w:rsid w:val="008F604C"/>
    <w:rsid w:val="008F6252"/>
    <w:rsid w:val="008F6739"/>
    <w:rsid w:val="008F6A64"/>
    <w:rsid w:val="008F6B29"/>
    <w:rsid w:val="008F6DCA"/>
    <w:rsid w:val="008F73CD"/>
    <w:rsid w:val="008F752C"/>
    <w:rsid w:val="008F75E7"/>
    <w:rsid w:val="008F78D0"/>
    <w:rsid w:val="008F792A"/>
    <w:rsid w:val="008F7C13"/>
    <w:rsid w:val="008F7D73"/>
    <w:rsid w:val="00900483"/>
    <w:rsid w:val="00900507"/>
    <w:rsid w:val="00900C76"/>
    <w:rsid w:val="00900CEB"/>
    <w:rsid w:val="00901319"/>
    <w:rsid w:val="009015E9"/>
    <w:rsid w:val="00901D2C"/>
    <w:rsid w:val="00901DD3"/>
    <w:rsid w:val="009026C5"/>
    <w:rsid w:val="009027A0"/>
    <w:rsid w:val="00902EBA"/>
    <w:rsid w:val="00902FC6"/>
    <w:rsid w:val="0090301C"/>
    <w:rsid w:val="00903659"/>
    <w:rsid w:val="009039A3"/>
    <w:rsid w:val="00903A6F"/>
    <w:rsid w:val="00903E66"/>
    <w:rsid w:val="0090410F"/>
    <w:rsid w:val="0090412C"/>
    <w:rsid w:val="00904226"/>
    <w:rsid w:val="009042AA"/>
    <w:rsid w:val="00904460"/>
    <w:rsid w:val="00904473"/>
    <w:rsid w:val="0090476D"/>
    <w:rsid w:val="00904880"/>
    <w:rsid w:val="009048D9"/>
    <w:rsid w:val="009048E7"/>
    <w:rsid w:val="00904C00"/>
    <w:rsid w:val="00904E9B"/>
    <w:rsid w:val="00904EB5"/>
    <w:rsid w:val="00905445"/>
    <w:rsid w:val="009056C5"/>
    <w:rsid w:val="009065FC"/>
    <w:rsid w:val="00906865"/>
    <w:rsid w:val="0090697E"/>
    <w:rsid w:val="00906AD6"/>
    <w:rsid w:val="00906EF4"/>
    <w:rsid w:val="00907484"/>
    <w:rsid w:val="009075C9"/>
    <w:rsid w:val="0090773A"/>
    <w:rsid w:val="00907ADB"/>
    <w:rsid w:val="00907D2A"/>
    <w:rsid w:val="00907D75"/>
    <w:rsid w:val="00907E8C"/>
    <w:rsid w:val="00907F23"/>
    <w:rsid w:val="0091078C"/>
    <w:rsid w:val="00910BA3"/>
    <w:rsid w:val="00911332"/>
    <w:rsid w:val="009113DB"/>
    <w:rsid w:val="00911DEE"/>
    <w:rsid w:val="00911FC4"/>
    <w:rsid w:val="0091232F"/>
    <w:rsid w:val="0091234C"/>
    <w:rsid w:val="00912C98"/>
    <w:rsid w:val="00912F73"/>
    <w:rsid w:val="009130C3"/>
    <w:rsid w:val="0091376B"/>
    <w:rsid w:val="00913F4E"/>
    <w:rsid w:val="009140F8"/>
    <w:rsid w:val="0091422E"/>
    <w:rsid w:val="00914715"/>
    <w:rsid w:val="009147EE"/>
    <w:rsid w:val="0091486C"/>
    <w:rsid w:val="00914B98"/>
    <w:rsid w:val="00914DEE"/>
    <w:rsid w:val="00915289"/>
    <w:rsid w:val="009152DC"/>
    <w:rsid w:val="0091568D"/>
    <w:rsid w:val="009156EE"/>
    <w:rsid w:val="00915C4A"/>
    <w:rsid w:val="00915EF9"/>
    <w:rsid w:val="00915F8F"/>
    <w:rsid w:val="0091608C"/>
    <w:rsid w:val="0091662B"/>
    <w:rsid w:val="00916D05"/>
    <w:rsid w:val="00916E2A"/>
    <w:rsid w:val="009177B7"/>
    <w:rsid w:val="00920217"/>
    <w:rsid w:val="0092083F"/>
    <w:rsid w:val="00920B23"/>
    <w:rsid w:val="00920F16"/>
    <w:rsid w:val="00921EA4"/>
    <w:rsid w:val="00922397"/>
    <w:rsid w:val="0092285D"/>
    <w:rsid w:val="00922DAC"/>
    <w:rsid w:val="00922E8D"/>
    <w:rsid w:val="00922F33"/>
    <w:rsid w:val="0092334F"/>
    <w:rsid w:val="00923674"/>
    <w:rsid w:val="00923D2D"/>
    <w:rsid w:val="00923DC3"/>
    <w:rsid w:val="00923E3A"/>
    <w:rsid w:val="00924695"/>
    <w:rsid w:val="00924813"/>
    <w:rsid w:val="00924FB6"/>
    <w:rsid w:val="00925005"/>
    <w:rsid w:val="00925313"/>
    <w:rsid w:val="009255BA"/>
    <w:rsid w:val="00925CFB"/>
    <w:rsid w:val="00925F61"/>
    <w:rsid w:val="00926C1C"/>
    <w:rsid w:val="00926CAA"/>
    <w:rsid w:val="00926DFB"/>
    <w:rsid w:val="00927C59"/>
    <w:rsid w:val="00927F0B"/>
    <w:rsid w:val="00927F25"/>
    <w:rsid w:val="00927F5D"/>
    <w:rsid w:val="009301E4"/>
    <w:rsid w:val="00930314"/>
    <w:rsid w:val="009306E5"/>
    <w:rsid w:val="00931339"/>
    <w:rsid w:val="00931386"/>
    <w:rsid w:val="00931485"/>
    <w:rsid w:val="00931A7D"/>
    <w:rsid w:val="009324BA"/>
    <w:rsid w:val="00932AB8"/>
    <w:rsid w:val="00932B25"/>
    <w:rsid w:val="00932DD6"/>
    <w:rsid w:val="009331DF"/>
    <w:rsid w:val="0093343E"/>
    <w:rsid w:val="00933AEC"/>
    <w:rsid w:val="00933EF5"/>
    <w:rsid w:val="00933FAD"/>
    <w:rsid w:val="00934015"/>
    <w:rsid w:val="009342C4"/>
    <w:rsid w:val="0093439B"/>
    <w:rsid w:val="00934455"/>
    <w:rsid w:val="0093493C"/>
    <w:rsid w:val="00934E09"/>
    <w:rsid w:val="00934E11"/>
    <w:rsid w:val="00935127"/>
    <w:rsid w:val="00935354"/>
    <w:rsid w:val="00935AA6"/>
    <w:rsid w:val="00935BB6"/>
    <w:rsid w:val="00935E7F"/>
    <w:rsid w:val="0093622A"/>
    <w:rsid w:val="00936280"/>
    <w:rsid w:val="009362A9"/>
    <w:rsid w:val="009362D2"/>
    <w:rsid w:val="00936694"/>
    <w:rsid w:val="00936748"/>
    <w:rsid w:val="009368A8"/>
    <w:rsid w:val="00936AE2"/>
    <w:rsid w:val="00937132"/>
    <w:rsid w:val="00937163"/>
    <w:rsid w:val="009371C5"/>
    <w:rsid w:val="009371E8"/>
    <w:rsid w:val="00937AAB"/>
    <w:rsid w:val="00940B71"/>
    <w:rsid w:val="00940C0A"/>
    <w:rsid w:val="00940C5E"/>
    <w:rsid w:val="009410BA"/>
    <w:rsid w:val="009417E9"/>
    <w:rsid w:val="0094184C"/>
    <w:rsid w:val="009418C9"/>
    <w:rsid w:val="00941907"/>
    <w:rsid w:val="00942354"/>
    <w:rsid w:val="0094250A"/>
    <w:rsid w:val="009429F6"/>
    <w:rsid w:val="00942B9E"/>
    <w:rsid w:val="00942E95"/>
    <w:rsid w:val="00942EA0"/>
    <w:rsid w:val="009436C3"/>
    <w:rsid w:val="00943AB1"/>
    <w:rsid w:val="00943BD1"/>
    <w:rsid w:val="00943DF9"/>
    <w:rsid w:val="00944177"/>
    <w:rsid w:val="0094453D"/>
    <w:rsid w:val="00944880"/>
    <w:rsid w:val="009449E5"/>
    <w:rsid w:val="00944CFE"/>
    <w:rsid w:val="00944DD1"/>
    <w:rsid w:val="00945022"/>
    <w:rsid w:val="00945203"/>
    <w:rsid w:val="009452BD"/>
    <w:rsid w:val="009457A9"/>
    <w:rsid w:val="00945A53"/>
    <w:rsid w:val="00945B9E"/>
    <w:rsid w:val="00946186"/>
    <w:rsid w:val="009461B4"/>
    <w:rsid w:val="009467A0"/>
    <w:rsid w:val="00946EBC"/>
    <w:rsid w:val="00947BA8"/>
    <w:rsid w:val="00947CD4"/>
    <w:rsid w:val="00947F5A"/>
    <w:rsid w:val="0095000A"/>
    <w:rsid w:val="009506A7"/>
    <w:rsid w:val="00950898"/>
    <w:rsid w:val="009509AC"/>
    <w:rsid w:val="00950D06"/>
    <w:rsid w:val="00950FD2"/>
    <w:rsid w:val="009511BB"/>
    <w:rsid w:val="0095122F"/>
    <w:rsid w:val="009512C8"/>
    <w:rsid w:val="0095132D"/>
    <w:rsid w:val="0095171C"/>
    <w:rsid w:val="00951E0E"/>
    <w:rsid w:val="0095235F"/>
    <w:rsid w:val="0095237C"/>
    <w:rsid w:val="009523BF"/>
    <w:rsid w:val="009526CF"/>
    <w:rsid w:val="00952A99"/>
    <w:rsid w:val="00952C15"/>
    <w:rsid w:val="00952C69"/>
    <w:rsid w:val="00952DC9"/>
    <w:rsid w:val="00952F90"/>
    <w:rsid w:val="00953281"/>
    <w:rsid w:val="00953BE4"/>
    <w:rsid w:val="00953CF1"/>
    <w:rsid w:val="0095422A"/>
    <w:rsid w:val="00954291"/>
    <w:rsid w:val="009546E0"/>
    <w:rsid w:val="00955239"/>
    <w:rsid w:val="009555A0"/>
    <w:rsid w:val="00955771"/>
    <w:rsid w:val="00955F06"/>
    <w:rsid w:val="00955F2B"/>
    <w:rsid w:val="00955FDB"/>
    <w:rsid w:val="0095624F"/>
    <w:rsid w:val="0095632B"/>
    <w:rsid w:val="0095665D"/>
    <w:rsid w:val="0095674A"/>
    <w:rsid w:val="0095674E"/>
    <w:rsid w:val="00956AFD"/>
    <w:rsid w:val="00956CD5"/>
    <w:rsid w:val="00956FB9"/>
    <w:rsid w:val="0095700A"/>
    <w:rsid w:val="0095710D"/>
    <w:rsid w:val="0095748E"/>
    <w:rsid w:val="009574DF"/>
    <w:rsid w:val="00957914"/>
    <w:rsid w:val="009579D5"/>
    <w:rsid w:val="00957B8A"/>
    <w:rsid w:val="00957D07"/>
    <w:rsid w:val="009602B4"/>
    <w:rsid w:val="009604B6"/>
    <w:rsid w:val="00960C8C"/>
    <w:rsid w:val="00960D01"/>
    <w:rsid w:val="00960EE0"/>
    <w:rsid w:val="0096146F"/>
    <w:rsid w:val="009619DA"/>
    <w:rsid w:val="00961D86"/>
    <w:rsid w:val="00961DA4"/>
    <w:rsid w:val="00962427"/>
    <w:rsid w:val="00962618"/>
    <w:rsid w:val="00962D1A"/>
    <w:rsid w:val="009630D1"/>
    <w:rsid w:val="00963962"/>
    <w:rsid w:val="00963E47"/>
    <w:rsid w:val="00963E61"/>
    <w:rsid w:val="00963E83"/>
    <w:rsid w:val="0096406A"/>
    <w:rsid w:val="00964146"/>
    <w:rsid w:val="00964202"/>
    <w:rsid w:val="009645B4"/>
    <w:rsid w:val="009648B8"/>
    <w:rsid w:val="009648E2"/>
    <w:rsid w:val="00964DC7"/>
    <w:rsid w:val="00965089"/>
    <w:rsid w:val="00965142"/>
    <w:rsid w:val="009656BD"/>
    <w:rsid w:val="0096571A"/>
    <w:rsid w:val="00966796"/>
    <w:rsid w:val="00966804"/>
    <w:rsid w:val="00967025"/>
    <w:rsid w:val="00967328"/>
    <w:rsid w:val="009676E2"/>
    <w:rsid w:val="0097016C"/>
    <w:rsid w:val="00970734"/>
    <w:rsid w:val="00970EE1"/>
    <w:rsid w:val="009712C4"/>
    <w:rsid w:val="00971417"/>
    <w:rsid w:val="0097166D"/>
    <w:rsid w:val="009718B4"/>
    <w:rsid w:val="00971BCA"/>
    <w:rsid w:val="00972276"/>
    <w:rsid w:val="00972423"/>
    <w:rsid w:val="00972D17"/>
    <w:rsid w:val="009730FC"/>
    <w:rsid w:val="009735DC"/>
    <w:rsid w:val="00973789"/>
    <w:rsid w:val="00973CF8"/>
    <w:rsid w:val="00973EA7"/>
    <w:rsid w:val="0097429E"/>
    <w:rsid w:val="00974469"/>
    <w:rsid w:val="009744CD"/>
    <w:rsid w:val="00974644"/>
    <w:rsid w:val="00974737"/>
    <w:rsid w:val="0097500E"/>
    <w:rsid w:val="009755F1"/>
    <w:rsid w:val="009757D3"/>
    <w:rsid w:val="00976047"/>
    <w:rsid w:val="00976504"/>
    <w:rsid w:val="00976A43"/>
    <w:rsid w:val="00976AE1"/>
    <w:rsid w:val="009770E5"/>
    <w:rsid w:val="009773A6"/>
    <w:rsid w:val="009775EB"/>
    <w:rsid w:val="00977616"/>
    <w:rsid w:val="009777A4"/>
    <w:rsid w:val="009778EF"/>
    <w:rsid w:val="009779EE"/>
    <w:rsid w:val="00977E4C"/>
    <w:rsid w:val="009800A1"/>
    <w:rsid w:val="009808A7"/>
    <w:rsid w:val="0098096F"/>
    <w:rsid w:val="00980BFC"/>
    <w:rsid w:val="00980DA0"/>
    <w:rsid w:val="00980DAB"/>
    <w:rsid w:val="00981158"/>
    <w:rsid w:val="0098161A"/>
    <w:rsid w:val="00981666"/>
    <w:rsid w:val="0098173D"/>
    <w:rsid w:val="00981D10"/>
    <w:rsid w:val="009821CE"/>
    <w:rsid w:val="009823E7"/>
    <w:rsid w:val="00982562"/>
    <w:rsid w:val="009827B9"/>
    <w:rsid w:val="00982877"/>
    <w:rsid w:val="00982894"/>
    <w:rsid w:val="00982937"/>
    <w:rsid w:val="00982B30"/>
    <w:rsid w:val="00982C19"/>
    <w:rsid w:val="00982EEF"/>
    <w:rsid w:val="009833BD"/>
    <w:rsid w:val="0098390A"/>
    <w:rsid w:val="00983C05"/>
    <w:rsid w:val="00983C57"/>
    <w:rsid w:val="0098417A"/>
    <w:rsid w:val="00984533"/>
    <w:rsid w:val="009848BD"/>
    <w:rsid w:val="00984A8E"/>
    <w:rsid w:val="00984C0C"/>
    <w:rsid w:val="00984DC2"/>
    <w:rsid w:val="0098511E"/>
    <w:rsid w:val="0098539A"/>
    <w:rsid w:val="0098550A"/>
    <w:rsid w:val="00985988"/>
    <w:rsid w:val="00986588"/>
    <w:rsid w:val="00986BAB"/>
    <w:rsid w:val="009872EA"/>
    <w:rsid w:val="00987C8D"/>
    <w:rsid w:val="00987C9C"/>
    <w:rsid w:val="00987E83"/>
    <w:rsid w:val="00990067"/>
    <w:rsid w:val="00990322"/>
    <w:rsid w:val="00990348"/>
    <w:rsid w:val="00990384"/>
    <w:rsid w:val="00990728"/>
    <w:rsid w:val="009909D6"/>
    <w:rsid w:val="00990BC5"/>
    <w:rsid w:val="00990CE9"/>
    <w:rsid w:val="009910AC"/>
    <w:rsid w:val="00991751"/>
    <w:rsid w:val="00991ADB"/>
    <w:rsid w:val="00991CF8"/>
    <w:rsid w:val="00991D47"/>
    <w:rsid w:val="0099200E"/>
    <w:rsid w:val="00992506"/>
    <w:rsid w:val="009927E8"/>
    <w:rsid w:val="009934DB"/>
    <w:rsid w:val="0099364E"/>
    <w:rsid w:val="00993729"/>
    <w:rsid w:val="00993C67"/>
    <w:rsid w:val="009941D8"/>
    <w:rsid w:val="0099429D"/>
    <w:rsid w:val="009942AA"/>
    <w:rsid w:val="009948ED"/>
    <w:rsid w:val="00994A29"/>
    <w:rsid w:val="00994A65"/>
    <w:rsid w:val="00995228"/>
    <w:rsid w:val="009952AC"/>
    <w:rsid w:val="00995566"/>
    <w:rsid w:val="00995909"/>
    <w:rsid w:val="0099598E"/>
    <w:rsid w:val="009959AB"/>
    <w:rsid w:val="00995B83"/>
    <w:rsid w:val="00995BB2"/>
    <w:rsid w:val="009967FB"/>
    <w:rsid w:val="00996AA2"/>
    <w:rsid w:val="00997057"/>
    <w:rsid w:val="00997134"/>
    <w:rsid w:val="009974AD"/>
    <w:rsid w:val="00997501"/>
    <w:rsid w:val="00997514"/>
    <w:rsid w:val="0099775D"/>
    <w:rsid w:val="00997A05"/>
    <w:rsid w:val="00997C4E"/>
    <w:rsid w:val="009A0062"/>
    <w:rsid w:val="009A0712"/>
    <w:rsid w:val="009A0EF0"/>
    <w:rsid w:val="009A14B0"/>
    <w:rsid w:val="009A199A"/>
    <w:rsid w:val="009A2215"/>
    <w:rsid w:val="009A2264"/>
    <w:rsid w:val="009A22EE"/>
    <w:rsid w:val="009A25D3"/>
    <w:rsid w:val="009A2903"/>
    <w:rsid w:val="009A2F52"/>
    <w:rsid w:val="009A317A"/>
    <w:rsid w:val="009A33F1"/>
    <w:rsid w:val="009A3770"/>
    <w:rsid w:val="009A3A45"/>
    <w:rsid w:val="009A3F9A"/>
    <w:rsid w:val="009A3FA2"/>
    <w:rsid w:val="009A44CB"/>
    <w:rsid w:val="009A49B3"/>
    <w:rsid w:val="009A4BAB"/>
    <w:rsid w:val="009A4DEB"/>
    <w:rsid w:val="009A523C"/>
    <w:rsid w:val="009A5244"/>
    <w:rsid w:val="009A5660"/>
    <w:rsid w:val="009A5736"/>
    <w:rsid w:val="009A5748"/>
    <w:rsid w:val="009A5896"/>
    <w:rsid w:val="009A5983"/>
    <w:rsid w:val="009A59AE"/>
    <w:rsid w:val="009A5AC4"/>
    <w:rsid w:val="009A61AD"/>
    <w:rsid w:val="009A6270"/>
    <w:rsid w:val="009A6BA8"/>
    <w:rsid w:val="009A6DDE"/>
    <w:rsid w:val="009A73FA"/>
    <w:rsid w:val="009A76F7"/>
    <w:rsid w:val="009A7AFB"/>
    <w:rsid w:val="009A7BE4"/>
    <w:rsid w:val="009A7E3D"/>
    <w:rsid w:val="009B0A89"/>
    <w:rsid w:val="009B0E65"/>
    <w:rsid w:val="009B19AA"/>
    <w:rsid w:val="009B261E"/>
    <w:rsid w:val="009B2A0F"/>
    <w:rsid w:val="009B2B21"/>
    <w:rsid w:val="009B2D00"/>
    <w:rsid w:val="009B2D35"/>
    <w:rsid w:val="009B3DB2"/>
    <w:rsid w:val="009B4266"/>
    <w:rsid w:val="009B488C"/>
    <w:rsid w:val="009B4910"/>
    <w:rsid w:val="009B49F1"/>
    <w:rsid w:val="009B4C6B"/>
    <w:rsid w:val="009B4E52"/>
    <w:rsid w:val="009B53E9"/>
    <w:rsid w:val="009B555E"/>
    <w:rsid w:val="009B5683"/>
    <w:rsid w:val="009B5889"/>
    <w:rsid w:val="009B5AD5"/>
    <w:rsid w:val="009B5B20"/>
    <w:rsid w:val="009B5CCD"/>
    <w:rsid w:val="009B5DDC"/>
    <w:rsid w:val="009B5E2F"/>
    <w:rsid w:val="009B62DA"/>
    <w:rsid w:val="009B653C"/>
    <w:rsid w:val="009B67C3"/>
    <w:rsid w:val="009B682F"/>
    <w:rsid w:val="009B6C6E"/>
    <w:rsid w:val="009B74AE"/>
    <w:rsid w:val="009B74DC"/>
    <w:rsid w:val="009C04F8"/>
    <w:rsid w:val="009C0949"/>
    <w:rsid w:val="009C096E"/>
    <w:rsid w:val="009C0DF7"/>
    <w:rsid w:val="009C0E30"/>
    <w:rsid w:val="009C1141"/>
    <w:rsid w:val="009C1483"/>
    <w:rsid w:val="009C17D9"/>
    <w:rsid w:val="009C1BFE"/>
    <w:rsid w:val="009C1D10"/>
    <w:rsid w:val="009C1ECB"/>
    <w:rsid w:val="009C2154"/>
    <w:rsid w:val="009C26C3"/>
    <w:rsid w:val="009C27C6"/>
    <w:rsid w:val="009C2A3A"/>
    <w:rsid w:val="009C2DAA"/>
    <w:rsid w:val="009C2EFC"/>
    <w:rsid w:val="009C3409"/>
    <w:rsid w:val="009C3524"/>
    <w:rsid w:val="009C35BC"/>
    <w:rsid w:val="009C38C7"/>
    <w:rsid w:val="009C3995"/>
    <w:rsid w:val="009C3D38"/>
    <w:rsid w:val="009C3D4E"/>
    <w:rsid w:val="009C40CF"/>
    <w:rsid w:val="009C4428"/>
    <w:rsid w:val="009C4B8A"/>
    <w:rsid w:val="009C4DAE"/>
    <w:rsid w:val="009C50BA"/>
    <w:rsid w:val="009C50D9"/>
    <w:rsid w:val="009C517A"/>
    <w:rsid w:val="009C5CBD"/>
    <w:rsid w:val="009C5D9C"/>
    <w:rsid w:val="009C5DA3"/>
    <w:rsid w:val="009C5E3A"/>
    <w:rsid w:val="009C6164"/>
    <w:rsid w:val="009C64C3"/>
    <w:rsid w:val="009C6713"/>
    <w:rsid w:val="009C6B35"/>
    <w:rsid w:val="009C6C38"/>
    <w:rsid w:val="009C7101"/>
    <w:rsid w:val="009C724D"/>
    <w:rsid w:val="009C7486"/>
    <w:rsid w:val="009C78EB"/>
    <w:rsid w:val="009C7BBD"/>
    <w:rsid w:val="009D0156"/>
    <w:rsid w:val="009D0191"/>
    <w:rsid w:val="009D03D5"/>
    <w:rsid w:val="009D0451"/>
    <w:rsid w:val="009D0C93"/>
    <w:rsid w:val="009D0FCD"/>
    <w:rsid w:val="009D163E"/>
    <w:rsid w:val="009D1752"/>
    <w:rsid w:val="009D17CF"/>
    <w:rsid w:val="009D18BF"/>
    <w:rsid w:val="009D19D9"/>
    <w:rsid w:val="009D1FC8"/>
    <w:rsid w:val="009D1FE0"/>
    <w:rsid w:val="009D22A8"/>
    <w:rsid w:val="009D2BE4"/>
    <w:rsid w:val="009D2C93"/>
    <w:rsid w:val="009D2D56"/>
    <w:rsid w:val="009D3636"/>
    <w:rsid w:val="009D392A"/>
    <w:rsid w:val="009D39D4"/>
    <w:rsid w:val="009D39F3"/>
    <w:rsid w:val="009D3A45"/>
    <w:rsid w:val="009D4627"/>
    <w:rsid w:val="009D4A23"/>
    <w:rsid w:val="009D4B87"/>
    <w:rsid w:val="009D4E14"/>
    <w:rsid w:val="009D4E90"/>
    <w:rsid w:val="009D4EA7"/>
    <w:rsid w:val="009D55E6"/>
    <w:rsid w:val="009D56A7"/>
    <w:rsid w:val="009D5D77"/>
    <w:rsid w:val="009D6235"/>
    <w:rsid w:val="009D663D"/>
    <w:rsid w:val="009D6796"/>
    <w:rsid w:val="009D6DE8"/>
    <w:rsid w:val="009D6FF5"/>
    <w:rsid w:val="009D7A5F"/>
    <w:rsid w:val="009D7A8A"/>
    <w:rsid w:val="009D7C4F"/>
    <w:rsid w:val="009E0089"/>
    <w:rsid w:val="009E07EB"/>
    <w:rsid w:val="009E10EE"/>
    <w:rsid w:val="009E2731"/>
    <w:rsid w:val="009E2E3E"/>
    <w:rsid w:val="009E2EDC"/>
    <w:rsid w:val="009E2F1F"/>
    <w:rsid w:val="009E33F1"/>
    <w:rsid w:val="009E35B3"/>
    <w:rsid w:val="009E35C6"/>
    <w:rsid w:val="009E3964"/>
    <w:rsid w:val="009E39A4"/>
    <w:rsid w:val="009E39B4"/>
    <w:rsid w:val="009E4219"/>
    <w:rsid w:val="009E4505"/>
    <w:rsid w:val="009E46D1"/>
    <w:rsid w:val="009E4DF4"/>
    <w:rsid w:val="009E5368"/>
    <w:rsid w:val="009E53DB"/>
    <w:rsid w:val="009E5615"/>
    <w:rsid w:val="009E58C9"/>
    <w:rsid w:val="009E5DB7"/>
    <w:rsid w:val="009E5FBA"/>
    <w:rsid w:val="009E61C4"/>
    <w:rsid w:val="009E64B8"/>
    <w:rsid w:val="009E6539"/>
    <w:rsid w:val="009E6950"/>
    <w:rsid w:val="009E6DC6"/>
    <w:rsid w:val="009E705C"/>
    <w:rsid w:val="009E70A9"/>
    <w:rsid w:val="009E7220"/>
    <w:rsid w:val="009E7926"/>
    <w:rsid w:val="009E7AA2"/>
    <w:rsid w:val="009E7D8A"/>
    <w:rsid w:val="009F002C"/>
    <w:rsid w:val="009F0462"/>
    <w:rsid w:val="009F0970"/>
    <w:rsid w:val="009F0B89"/>
    <w:rsid w:val="009F0C41"/>
    <w:rsid w:val="009F0D70"/>
    <w:rsid w:val="009F0E44"/>
    <w:rsid w:val="009F111D"/>
    <w:rsid w:val="009F16E6"/>
    <w:rsid w:val="009F1715"/>
    <w:rsid w:val="009F18FE"/>
    <w:rsid w:val="009F2323"/>
    <w:rsid w:val="009F2434"/>
    <w:rsid w:val="009F2F84"/>
    <w:rsid w:val="009F382F"/>
    <w:rsid w:val="009F3919"/>
    <w:rsid w:val="009F3C3A"/>
    <w:rsid w:val="009F3C7A"/>
    <w:rsid w:val="009F3E32"/>
    <w:rsid w:val="009F4247"/>
    <w:rsid w:val="009F42FA"/>
    <w:rsid w:val="009F4F40"/>
    <w:rsid w:val="009F4F48"/>
    <w:rsid w:val="009F509E"/>
    <w:rsid w:val="009F50EE"/>
    <w:rsid w:val="009F549B"/>
    <w:rsid w:val="009F5B6E"/>
    <w:rsid w:val="009F5DA7"/>
    <w:rsid w:val="009F5ED0"/>
    <w:rsid w:val="009F68F9"/>
    <w:rsid w:val="009F6A49"/>
    <w:rsid w:val="009F6B63"/>
    <w:rsid w:val="009F6D12"/>
    <w:rsid w:val="009F6FB4"/>
    <w:rsid w:val="009F73E9"/>
    <w:rsid w:val="009F745A"/>
    <w:rsid w:val="009F7690"/>
    <w:rsid w:val="009F771E"/>
    <w:rsid w:val="009F7944"/>
    <w:rsid w:val="009F79A9"/>
    <w:rsid w:val="009F7BE0"/>
    <w:rsid w:val="009F7BFC"/>
    <w:rsid w:val="00A000BC"/>
    <w:rsid w:val="00A00475"/>
    <w:rsid w:val="00A00B93"/>
    <w:rsid w:val="00A01046"/>
    <w:rsid w:val="00A010B0"/>
    <w:rsid w:val="00A01797"/>
    <w:rsid w:val="00A01B0D"/>
    <w:rsid w:val="00A01BFF"/>
    <w:rsid w:val="00A01CDA"/>
    <w:rsid w:val="00A01DA4"/>
    <w:rsid w:val="00A01F45"/>
    <w:rsid w:val="00A021B6"/>
    <w:rsid w:val="00A02589"/>
    <w:rsid w:val="00A02841"/>
    <w:rsid w:val="00A02881"/>
    <w:rsid w:val="00A02A3D"/>
    <w:rsid w:val="00A02BCC"/>
    <w:rsid w:val="00A02BF1"/>
    <w:rsid w:val="00A02BF7"/>
    <w:rsid w:val="00A02F72"/>
    <w:rsid w:val="00A02FAC"/>
    <w:rsid w:val="00A03025"/>
    <w:rsid w:val="00A03039"/>
    <w:rsid w:val="00A03327"/>
    <w:rsid w:val="00A03710"/>
    <w:rsid w:val="00A037C6"/>
    <w:rsid w:val="00A03B64"/>
    <w:rsid w:val="00A03EDE"/>
    <w:rsid w:val="00A04C65"/>
    <w:rsid w:val="00A053AB"/>
    <w:rsid w:val="00A05466"/>
    <w:rsid w:val="00A0546C"/>
    <w:rsid w:val="00A05784"/>
    <w:rsid w:val="00A05A4B"/>
    <w:rsid w:val="00A05F2A"/>
    <w:rsid w:val="00A062ED"/>
    <w:rsid w:val="00A0634D"/>
    <w:rsid w:val="00A06525"/>
    <w:rsid w:val="00A0675D"/>
    <w:rsid w:val="00A06A44"/>
    <w:rsid w:val="00A075A1"/>
    <w:rsid w:val="00A076BD"/>
    <w:rsid w:val="00A07B36"/>
    <w:rsid w:val="00A101BE"/>
    <w:rsid w:val="00A104D8"/>
    <w:rsid w:val="00A1060E"/>
    <w:rsid w:val="00A10903"/>
    <w:rsid w:val="00A11703"/>
    <w:rsid w:val="00A11911"/>
    <w:rsid w:val="00A119A5"/>
    <w:rsid w:val="00A11B92"/>
    <w:rsid w:val="00A11D5C"/>
    <w:rsid w:val="00A12349"/>
    <w:rsid w:val="00A12896"/>
    <w:rsid w:val="00A12A2D"/>
    <w:rsid w:val="00A12B91"/>
    <w:rsid w:val="00A131B7"/>
    <w:rsid w:val="00A13200"/>
    <w:rsid w:val="00A13304"/>
    <w:rsid w:val="00A1337E"/>
    <w:rsid w:val="00A13AD3"/>
    <w:rsid w:val="00A13DAB"/>
    <w:rsid w:val="00A13F89"/>
    <w:rsid w:val="00A14323"/>
    <w:rsid w:val="00A1432F"/>
    <w:rsid w:val="00A14331"/>
    <w:rsid w:val="00A148A9"/>
    <w:rsid w:val="00A14E97"/>
    <w:rsid w:val="00A150AE"/>
    <w:rsid w:val="00A150B0"/>
    <w:rsid w:val="00A15217"/>
    <w:rsid w:val="00A152A1"/>
    <w:rsid w:val="00A15888"/>
    <w:rsid w:val="00A16228"/>
    <w:rsid w:val="00A162D6"/>
    <w:rsid w:val="00A163FE"/>
    <w:rsid w:val="00A1641E"/>
    <w:rsid w:val="00A1687A"/>
    <w:rsid w:val="00A16988"/>
    <w:rsid w:val="00A16C55"/>
    <w:rsid w:val="00A17769"/>
    <w:rsid w:val="00A17944"/>
    <w:rsid w:val="00A17E01"/>
    <w:rsid w:val="00A2002E"/>
    <w:rsid w:val="00A20514"/>
    <w:rsid w:val="00A215C3"/>
    <w:rsid w:val="00A217E5"/>
    <w:rsid w:val="00A217F6"/>
    <w:rsid w:val="00A2185A"/>
    <w:rsid w:val="00A21867"/>
    <w:rsid w:val="00A218E4"/>
    <w:rsid w:val="00A21A7D"/>
    <w:rsid w:val="00A21B4A"/>
    <w:rsid w:val="00A21E96"/>
    <w:rsid w:val="00A2212D"/>
    <w:rsid w:val="00A221C8"/>
    <w:rsid w:val="00A224DB"/>
    <w:rsid w:val="00A2298E"/>
    <w:rsid w:val="00A23069"/>
    <w:rsid w:val="00A23379"/>
    <w:rsid w:val="00A235FE"/>
    <w:rsid w:val="00A2363D"/>
    <w:rsid w:val="00A2379B"/>
    <w:rsid w:val="00A24621"/>
    <w:rsid w:val="00A24655"/>
    <w:rsid w:val="00A24744"/>
    <w:rsid w:val="00A24A77"/>
    <w:rsid w:val="00A24AB7"/>
    <w:rsid w:val="00A252D0"/>
    <w:rsid w:val="00A259CD"/>
    <w:rsid w:val="00A26027"/>
    <w:rsid w:val="00A26168"/>
    <w:rsid w:val="00A26543"/>
    <w:rsid w:val="00A26572"/>
    <w:rsid w:val="00A2657D"/>
    <w:rsid w:val="00A265BD"/>
    <w:rsid w:val="00A26704"/>
    <w:rsid w:val="00A26850"/>
    <w:rsid w:val="00A26B47"/>
    <w:rsid w:val="00A26C5E"/>
    <w:rsid w:val="00A26E8B"/>
    <w:rsid w:val="00A26FF2"/>
    <w:rsid w:val="00A271DF"/>
    <w:rsid w:val="00A27522"/>
    <w:rsid w:val="00A27646"/>
    <w:rsid w:val="00A27777"/>
    <w:rsid w:val="00A278B6"/>
    <w:rsid w:val="00A27A91"/>
    <w:rsid w:val="00A27B4A"/>
    <w:rsid w:val="00A27B86"/>
    <w:rsid w:val="00A27F6E"/>
    <w:rsid w:val="00A27F73"/>
    <w:rsid w:val="00A30172"/>
    <w:rsid w:val="00A30408"/>
    <w:rsid w:val="00A305D2"/>
    <w:rsid w:val="00A3090A"/>
    <w:rsid w:val="00A309F4"/>
    <w:rsid w:val="00A30A3F"/>
    <w:rsid w:val="00A31380"/>
    <w:rsid w:val="00A314B9"/>
    <w:rsid w:val="00A315E3"/>
    <w:rsid w:val="00A31820"/>
    <w:rsid w:val="00A3190C"/>
    <w:rsid w:val="00A31A67"/>
    <w:rsid w:val="00A31B87"/>
    <w:rsid w:val="00A31F3C"/>
    <w:rsid w:val="00A323E4"/>
    <w:rsid w:val="00A32795"/>
    <w:rsid w:val="00A32AC7"/>
    <w:rsid w:val="00A32C41"/>
    <w:rsid w:val="00A333E3"/>
    <w:rsid w:val="00A33640"/>
    <w:rsid w:val="00A33E34"/>
    <w:rsid w:val="00A33E84"/>
    <w:rsid w:val="00A34039"/>
    <w:rsid w:val="00A341ED"/>
    <w:rsid w:val="00A34322"/>
    <w:rsid w:val="00A3491D"/>
    <w:rsid w:val="00A34DDE"/>
    <w:rsid w:val="00A34EB9"/>
    <w:rsid w:val="00A350F5"/>
    <w:rsid w:val="00A350FA"/>
    <w:rsid w:val="00A351AD"/>
    <w:rsid w:val="00A35560"/>
    <w:rsid w:val="00A3574D"/>
    <w:rsid w:val="00A35D1A"/>
    <w:rsid w:val="00A35EC4"/>
    <w:rsid w:val="00A36133"/>
    <w:rsid w:val="00A36D7A"/>
    <w:rsid w:val="00A37636"/>
    <w:rsid w:val="00A3779B"/>
    <w:rsid w:val="00A379D0"/>
    <w:rsid w:val="00A4029E"/>
    <w:rsid w:val="00A4098A"/>
    <w:rsid w:val="00A40A5D"/>
    <w:rsid w:val="00A40CB8"/>
    <w:rsid w:val="00A40FC8"/>
    <w:rsid w:val="00A41006"/>
    <w:rsid w:val="00A410D7"/>
    <w:rsid w:val="00A412F1"/>
    <w:rsid w:val="00A413F2"/>
    <w:rsid w:val="00A41995"/>
    <w:rsid w:val="00A41B5B"/>
    <w:rsid w:val="00A41C2B"/>
    <w:rsid w:val="00A41D58"/>
    <w:rsid w:val="00A41E61"/>
    <w:rsid w:val="00A42465"/>
    <w:rsid w:val="00A42912"/>
    <w:rsid w:val="00A42BAB"/>
    <w:rsid w:val="00A42CF7"/>
    <w:rsid w:val="00A42D55"/>
    <w:rsid w:val="00A42DAA"/>
    <w:rsid w:val="00A42EA4"/>
    <w:rsid w:val="00A43194"/>
    <w:rsid w:val="00A43456"/>
    <w:rsid w:val="00A4367D"/>
    <w:rsid w:val="00A43780"/>
    <w:rsid w:val="00A4389F"/>
    <w:rsid w:val="00A43AB7"/>
    <w:rsid w:val="00A43BE4"/>
    <w:rsid w:val="00A43E9A"/>
    <w:rsid w:val="00A43F0A"/>
    <w:rsid w:val="00A43FCA"/>
    <w:rsid w:val="00A443BA"/>
    <w:rsid w:val="00A4468B"/>
    <w:rsid w:val="00A44990"/>
    <w:rsid w:val="00A449D8"/>
    <w:rsid w:val="00A44A94"/>
    <w:rsid w:val="00A44D02"/>
    <w:rsid w:val="00A44E96"/>
    <w:rsid w:val="00A453B2"/>
    <w:rsid w:val="00A4597B"/>
    <w:rsid w:val="00A460FD"/>
    <w:rsid w:val="00A46326"/>
    <w:rsid w:val="00A46332"/>
    <w:rsid w:val="00A46E65"/>
    <w:rsid w:val="00A46EB2"/>
    <w:rsid w:val="00A46ED2"/>
    <w:rsid w:val="00A46F3F"/>
    <w:rsid w:val="00A470F1"/>
    <w:rsid w:val="00A47436"/>
    <w:rsid w:val="00A474D3"/>
    <w:rsid w:val="00A477F5"/>
    <w:rsid w:val="00A47884"/>
    <w:rsid w:val="00A47A1B"/>
    <w:rsid w:val="00A50011"/>
    <w:rsid w:val="00A506F2"/>
    <w:rsid w:val="00A50D34"/>
    <w:rsid w:val="00A51025"/>
    <w:rsid w:val="00A5223E"/>
    <w:rsid w:val="00A526A9"/>
    <w:rsid w:val="00A52738"/>
    <w:rsid w:val="00A52F06"/>
    <w:rsid w:val="00A530AB"/>
    <w:rsid w:val="00A531CC"/>
    <w:rsid w:val="00A532DF"/>
    <w:rsid w:val="00A53569"/>
    <w:rsid w:val="00A53590"/>
    <w:rsid w:val="00A53749"/>
    <w:rsid w:val="00A5376F"/>
    <w:rsid w:val="00A53BCA"/>
    <w:rsid w:val="00A53C71"/>
    <w:rsid w:val="00A53FEB"/>
    <w:rsid w:val="00A542DA"/>
    <w:rsid w:val="00A545C3"/>
    <w:rsid w:val="00A54698"/>
    <w:rsid w:val="00A547F5"/>
    <w:rsid w:val="00A5488B"/>
    <w:rsid w:val="00A54D1C"/>
    <w:rsid w:val="00A54E46"/>
    <w:rsid w:val="00A55246"/>
    <w:rsid w:val="00A5566C"/>
    <w:rsid w:val="00A55672"/>
    <w:rsid w:val="00A557AE"/>
    <w:rsid w:val="00A55903"/>
    <w:rsid w:val="00A559FB"/>
    <w:rsid w:val="00A55AAD"/>
    <w:rsid w:val="00A55AE0"/>
    <w:rsid w:val="00A55B92"/>
    <w:rsid w:val="00A562EC"/>
    <w:rsid w:val="00A56336"/>
    <w:rsid w:val="00A56474"/>
    <w:rsid w:val="00A56849"/>
    <w:rsid w:val="00A568D8"/>
    <w:rsid w:val="00A569A5"/>
    <w:rsid w:val="00A56DB3"/>
    <w:rsid w:val="00A57029"/>
    <w:rsid w:val="00A57388"/>
    <w:rsid w:val="00A57465"/>
    <w:rsid w:val="00A574AC"/>
    <w:rsid w:val="00A57774"/>
    <w:rsid w:val="00A60008"/>
    <w:rsid w:val="00A60419"/>
    <w:rsid w:val="00A605F2"/>
    <w:rsid w:val="00A606CC"/>
    <w:rsid w:val="00A60E61"/>
    <w:rsid w:val="00A6108C"/>
    <w:rsid w:val="00A61456"/>
    <w:rsid w:val="00A616B7"/>
    <w:rsid w:val="00A61C8D"/>
    <w:rsid w:val="00A62042"/>
    <w:rsid w:val="00A62A1B"/>
    <w:rsid w:val="00A62AE0"/>
    <w:rsid w:val="00A62B94"/>
    <w:rsid w:val="00A63091"/>
    <w:rsid w:val="00A63359"/>
    <w:rsid w:val="00A63658"/>
    <w:rsid w:val="00A63DF3"/>
    <w:rsid w:val="00A63E03"/>
    <w:rsid w:val="00A63FCD"/>
    <w:rsid w:val="00A64004"/>
    <w:rsid w:val="00A6438D"/>
    <w:rsid w:val="00A64B4E"/>
    <w:rsid w:val="00A655DC"/>
    <w:rsid w:val="00A656A7"/>
    <w:rsid w:val="00A656B2"/>
    <w:rsid w:val="00A656E6"/>
    <w:rsid w:val="00A65861"/>
    <w:rsid w:val="00A65864"/>
    <w:rsid w:val="00A65AC1"/>
    <w:rsid w:val="00A65BA4"/>
    <w:rsid w:val="00A65EE6"/>
    <w:rsid w:val="00A65F96"/>
    <w:rsid w:val="00A665E3"/>
    <w:rsid w:val="00A66E1D"/>
    <w:rsid w:val="00A67484"/>
    <w:rsid w:val="00A674B6"/>
    <w:rsid w:val="00A67636"/>
    <w:rsid w:val="00A67AB4"/>
    <w:rsid w:val="00A67E1C"/>
    <w:rsid w:val="00A67F2D"/>
    <w:rsid w:val="00A67F3D"/>
    <w:rsid w:val="00A70091"/>
    <w:rsid w:val="00A7012E"/>
    <w:rsid w:val="00A701B7"/>
    <w:rsid w:val="00A7089A"/>
    <w:rsid w:val="00A70D13"/>
    <w:rsid w:val="00A70EBC"/>
    <w:rsid w:val="00A70F5D"/>
    <w:rsid w:val="00A7153C"/>
    <w:rsid w:val="00A7195A"/>
    <w:rsid w:val="00A719B8"/>
    <w:rsid w:val="00A71A32"/>
    <w:rsid w:val="00A71B5E"/>
    <w:rsid w:val="00A71D6E"/>
    <w:rsid w:val="00A72242"/>
    <w:rsid w:val="00A725E3"/>
    <w:rsid w:val="00A7274B"/>
    <w:rsid w:val="00A72A0B"/>
    <w:rsid w:val="00A731A4"/>
    <w:rsid w:val="00A732E7"/>
    <w:rsid w:val="00A73311"/>
    <w:rsid w:val="00A7352A"/>
    <w:rsid w:val="00A736DD"/>
    <w:rsid w:val="00A73787"/>
    <w:rsid w:val="00A73B0C"/>
    <w:rsid w:val="00A73DD2"/>
    <w:rsid w:val="00A74795"/>
    <w:rsid w:val="00A74C09"/>
    <w:rsid w:val="00A74E50"/>
    <w:rsid w:val="00A74E5A"/>
    <w:rsid w:val="00A74F3C"/>
    <w:rsid w:val="00A7504B"/>
    <w:rsid w:val="00A75092"/>
    <w:rsid w:val="00A7578D"/>
    <w:rsid w:val="00A75810"/>
    <w:rsid w:val="00A75AC6"/>
    <w:rsid w:val="00A75ED2"/>
    <w:rsid w:val="00A75F11"/>
    <w:rsid w:val="00A760CE"/>
    <w:rsid w:val="00A76426"/>
    <w:rsid w:val="00A765DE"/>
    <w:rsid w:val="00A76B63"/>
    <w:rsid w:val="00A7742D"/>
    <w:rsid w:val="00A777E3"/>
    <w:rsid w:val="00A77B9C"/>
    <w:rsid w:val="00A77C77"/>
    <w:rsid w:val="00A77CD6"/>
    <w:rsid w:val="00A77E05"/>
    <w:rsid w:val="00A77E0D"/>
    <w:rsid w:val="00A80183"/>
    <w:rsid w:val="00A80454"/>
    <w:rsid w:val="00A8062A"/>
    <w:rsid w:val="00A80817"/>
    <w:rsid w:val="00A80851"/>
    <w:rsid w:val="00A80992"/>
    <w:rsid w:val="00A81102"/>
    <w:rsid w:val="00A81137"/>
    <w:rsid w:val="00A81143"/>
    <w:rsid w:val="00A81FE3"/>
    <w:rsid w:val="00A82151"/>
    <w:rsid w:val="00A821BA"/>
    <w:rsid w:val="00A82480"/>
    <w:rsid w:val="00A82AAD"/>
    <w:rsid w:val="00A82C8B"/>
    <w:rsid w:val="00A82D22"/>
    <w:rsid w:val="00A834E4"/>
    <w:rsid w:val="00A8383C"/>
    <w:rsid w:val="00A83B18"/>
    <w:rsid w:val="00A83C6A"/>
    <w:rsid w:val="00A8405D"/>
    <w:rsid w:val="00A84342"/>
    <w:rsid w:val="00A8442F"/>
    <w:rsid w:val="00A84701"/>
    <w:rsid w:val="00A84783"/>
    <w:rsid w:val="00A8488F"/>
    <w:rsid w:val="00A84B8A"/>
    <w:rsid w:val="00A85457"/>
    <w:rsid w:val="00A855DB"/>
    <w:rsid w:val="00A857E3"/>
    <w:rsid w:val="00A85BD2"/>
    <w:rsid w:val="00A85DD4"/>
    <w:rsid w:val="00A85DE2"/>
    <w:rsid w:val="00A866A3"/>
    <w:rsid w:val="00A86739"/>
    <w:rsid w:val="00A86ECC"/>
    <w:rsid w:val="00A87367"/>
    <w:rsid w:val="00A8756B"/>
    <w:rsid w:val="00A876E6"/>
    <w:rsid w:val="00A87B29"/>
    <w:rsid w:val="00A87D95"/>
    <w:rsid w:val="00A900B9"/>
    <w:rsid w:val="00A9010D"/>
    <w:rsid w:val="00A902E4"/>
    <w:rsid w:val="00A90367"/>
    <w:rsid w:val="00A9040C"/>
    <w:rsid w:val="00A90752"/>
    <w:rsid w:val="00A908AD"/>
    <w:rsid w:val="00A913F7"/>
    <w:rsid w:val="00A9144B"/>
    <w:rsid w:val="00A91D9F"/>
    <w:rsid w:val="00A91FAA"/>
    <w:rsid w:val="00A923F8"/>
    <w:rsid w:val="00A9251F"/>
    <w:rsid w:val="00A929B5"/>
    <w:rsid w:val="00A92C42"/>
    <w:rsid w:val="00A9381A"/>
    <w:rsid w:val="00A939D5"/>
    <w:rsid w:val="00A939EB"/>
    <w:rsid w:val="00A93BF8"/>
    <w:rsid w:val="00A93E9C"/>
    <w:rsid w:val="00A94158"/>
    <w:rsid w:val="00A94704"/>
    <w:rsid w:val="00A94B83"/>
    <w:rsid w:val="00A94CE1"/>
    <w:rsid w:val="00A950D3"/>
    <w:rsid w:val="00A9544F"/>
    <w:rsid w:val="00A957AF"/>
    <w:rsid w:val="00A95CC9"/>
    <w:rsid w:val="00A95D66"/>
    <w:rsid w:val="00A960F1"/>
    <w:rsid w:val="00A9649D"/>
    <w:rsid w:val="00A96630"/>
    <w:rsid w:val="00A96BFF"/>
    <w:rsid w:val="00A96D8F"/>
    <w:rsid w:val="00A97139"/>
    <w:rsid w:val="00A971F3"/>
    <w:rsid w:val="00A975D7"/>
    <w:rsid w:val="00A97DB8"/>
    <w:rsid w:val="00AA0348"/>
    <w:rsid w:val="00AA03E3"/>
    <w:rsid w:val="00AA06B3"/>
    <w:rsid w:val="00AA0D73"/>
    <w:rsid w:val="00AA12B0"/>
    <w:rsid w:val="00AA1C6B"/>
    <w:rsid w:val="00AA2710"/>
    <w:rsid w:val="00AA271B"/>
    <w:rsid w:val="00AA331E"/>
    <w:rsid w:val="00AA388D"/>
    <w:rsid w:val="00AA39B7"/>
    <w:rsid w:val="00AA3A45"/>
    <w:rsid w:val="00AA3C89"/>
    <w:rsid w:val="00AA4058"/>
    <w:rsid w:val="00AA450C"/>
    <w:rsid w:val="00AA453A"/>
    <w:rsid w:val="00AA453C"/>
    <w:rsid w:val="00AA45E2"/>
    <w:rsid w:val="00AA46F4"/>
    <w:rsid w:val="00AA4771"/>
    <w:rsid w:val="00AA47D1"/>
    <w:rsid w:val="00AA48B5"/>
    <w:rsid w:val="00AA4A48"/>
    <w:rsid w:val="00AA4DD0"/>
    <w:rsid w:val="00AA5084"/>
    <w:rsid w:val="00AA5171"/>
    <w:rsid w:val="00AA5391"/>
    <w:rsid w:val="00AA57B3"/>
    <w:rsid w:val="00AA5EAA"/>
    <w:rsid w:val="00AA662F"/>
    <w:rsid w:val="00AA690E"/>
    <w:rsid w:val="00AA6AC6"/>
    <w:rsid w:val="00AA6CEB"/>
    <w:rsid w:val="00AA737C"/>
    <w:rsid w:val="00AA73AA"/>
    <w:rsid w:val="00AA75AC"/>
    <w:rsid w:val="00AA79C7"/>
    <w:rsid w:val="00AB0873"/>
    <w:rsid w:val="00AB0E3E"/>
    <w:rsid w:val="00AB0EB5"/>
    <w:rsid w:val="00AB15A4"/>
    <w:rsid w:val="00AB17D3"/>
    <w:rsid w:val="00AB1904"/>
    <w:rsid w:val="00AB209C"/>
    <w:rsid w:val="00AB21AD"/>
    <w:rsid w:val="00AB237B"/>
    <w:rsid w:val="00AB25AB"/>
    <w:rsid w:val="00AB2BFD"/>
    <w:rsid w:val="00AB2CBE"/>
    <w:rsid w:val="00AB2D2D"/>
    <w:rsid w:val="00AB3BB1"/>
    <w:rsid w:val="00AB3E97"/>
    <w:rsid w:val="00AB3F6E"/>
    <w:rsid w:val="00AB4227"/>
    <w:rsid w:val="00AB4A73"/>
    <w:rsid w:val="00AB4C2C"/>
    <w:rsid w:val="00AB4E48"/>
    <w:rsid w:val="00AB52F0"/>
    <w:rsid w:val="00AB569E"/>
    <w:rsid w:val="00AB58C4"/>
    <w:rsid w:val="00AB5C19"/>
    <w:rsid w:val="00AB6003"/>
    <w:rsid w:val="00AB61F9"/>
    <w:rsid w:val="00AB62F9"/>
    <w:rsid w:val="00AB63F7"/>
    <w:rsid w:val="00AB6508"/>
    <w:rsid w:val="00AB6555"/>
    <w:rsid w:val="00AB6795"/>
    <w:rsid w:val="00AB67E9"/>
    <w:rsid w:val="00AB69A2"/>
    <w:rsid w:val="00AB6C30"/>
    <w:rsid w:val="00AB6C4B"/>
    <w:rsid w:val="00AB6C8F"/>
    <w:rsid w:val="00AB6D15"/>
    <w:rsid w:val="00AC00A5"/>
    <w:rsid w:val="00AC0984"/>
    <w:rsid w:val="00AC110F"/>
    <w:rsid w:val="00AC12DA"/>
    <w:rsid w:val="00AC1337"/>
    <w:rsid w:val="00AC1D5A"/>
    <w:rsid w:val="00AC1DB9"/>
    <w:rsid w:val="00AC2047"/>
    <w:rsid w:val="00AC2635"/>
    <w:rsid w:val="00AC2954"/>
    <w:rsid w:val="00AC2B1D"/>
    <w:rsid w:val="00AC2FBE"/>
    <w:rsid w:val="00AC32DC"/>
    <w:rsid w:val="00AC33CD"/>
    <w:rsid w:val="00AC33F8"/>
    <w:rsid w:val="00AC3476"/>
    <w:rsid w:val="00AC35EB"/>
    <w:rsid w:val="00AC3907"/>
    <w:rsid w:val="00AC3EDF"/>
    <w:rsid w:val="00AC41A5"/>
    <w:rsid w:val="00AC42F2"/>
    <w:rsid w:val="00AC4706"/>
    <w:rsid w:val="00AC4784"/>
    <w:rsid w:val="00AC4826"/>
    <w:rsid w:val="00AC4E12"/>
    <w:rsid w:val="00AC4E80"/>
    <w:rsid w:val="00AC4FB0"/>
    <w:rsid w:val="00AC5316"/>
    <w:rsid w:val="00AC5501"/>
    <w:rsid w:val="00AC584E"/>
    <w:rsid w:val="00AC5AB1"/>
    <w:rsid w:val="00AC5B51"/>
    <w:rsid w:val="00AC5C3C"/>
    <w:rsid w:val="00AC60D5"/>
    <w:rsid w:val="00AC64C3"/>
    <w:rsid w:val="00AC66CA"/>
    <w:rsid w:val="00AC7045"/>
    <w:rsid w:val="00AC73EF"/>
    <w:rsid w:val="00AC778C"/>
    <w:rsid w:val="00AC78D0"/>
    <w:rsid w:val="00AC7A75"/>
    <w:rsid w:val="00AC7BFC"/>
    <w:rsid w:val="00AC7D23"/>
    <w:rsid w:val="00AD003C"/>
    <w:rsid w:val="00AD0238"/>
    <w:rsid w:val="00AD05E5"/>
    <w:rsid w:val="00AD0660"/>
    <w:rsid w:val="00AD098D"/>
    <w:rsid w:val="00AD0B70"/>
    <w:rsid w:val="00AD0B83"/>
    <w:rsid w:val="00AD0CCA"/>
    <w:rsid w:val="00AD0D7D"/>
    <w:rsid w:val="00AD0E79"/>
    <w:rsid w:val="00AD117B"/>
    <w:rsid w:val="00AD1204"/>
    <w:rsid w:val="00AD195A"/>
    <w:rsid w:val="00AD1AC6"/>
    <w:rsid w:val="00AD1AE6"/>
    <w:rsid w:val="00AD2220"/>
    <w:rsid w:val="00AD2925"/>
    <w:rsid w:val="00AD3433"/>
    <w:rsid w:val="00AD35C0"/>
    <w:rsid w:val="00AD35C8"/>
    <w:rsid w:val="00AD36F0"/>
    <w:rsid w:val="00AD3A84"/>
    <w:rsid w:val="00AD3BCC"/>
    <w:rsid w:val="00AD3FC5"/>
    <w:rsid w:val="00AD3FE6"/>
    <w:rsid w:val="00AD4153"/>
    <w:rsid w:val="00AD440A"/>
    <w:rsid w:val="00AD45FA"/>
    <w:rsid w:val="00AD51D1"/>
    <w:rsid w:val="00AD5262"/>
    <w:rsid w:val="00AD54D2"/>
    <w:rsid w:val="00AD5778"/>
    <w:rsid w:val="00AD5805"/>
    <w:rsid w:val="00AD580C"/>
    <w:rsid w:val="00AD5908"/>
    <w:rsid w:val="00AD5B28"/>
    <w:rsid w:val="00AD6093"/>
    <w:rsid w:val="00AD6514"/>
    <w:rsid w:val="00AD6B02"/>
    <w:rsid w:val="00AD6F72"/>
    <w:rsid w:val="00AD7A4F"/>
    <w:rsid w:val="00AD7A67"/>
    <w:rsid w:val="00AD7EAD"/>
    <w:rsid w:val="00AE013D"/>
    <w:rsid w:val="00AE042B"/>
    <w:rsid w:val="00AE060F"/>
    <w:rsid w:val="00AE06CF"/>
    <w:rsid w:val="00AE071D"/>
    <w:rsid w:val="00AE07EA"/>
    <w:rsid w:val="00AE094C"/>
    <w:rsid w:val="00AE0B29"/>
    <w:rsid w:val="00AE1223"/>
    <w:rsid w:val="00AE129C"/>
    <w:rsid w:val="00AE1300"/>
    <w:rsid w:val="00AE15AF"/>
    <w:rsid w:val="00AE16A4"/>
    <w:rsid w:val="00AE173D"/>
    <w:rsid w:val="00AE19D5"/>
    <w:rsid w:val="00AE1B57"/>
    <w:rsid w:val="00AE1B72"/>
    <w:rsid w:val="00AE1EFF"/>
    <w:rsid w:val="00AE1F05"/>
    <w:rsid w:val="00AE2E3E"/>
    <w:rsid w:val="00AE31EF"/>
    <w:rsid w:val="00AE323A"/>
    <w:rsid w:val="00AE3330"/>
    <w:rsid w:val="00AE39DF"/>
    <w:rsid w:val="00AE3BC6"/>
    <w:rsid w:val="00AE3CB0"/>
    <w:rsid w:val="00AE3CEC"/>
    <w:rsid w:val="00AE4349"/>
    <w:rsid w:val="00AE467A"/>
    <w:rsid w:val="00AE4772"/>
    <w:rsid w:val="00AE4873"/>
    <w:rsid w:val="00AE4A02"/>
    <w:rsid w:val="00AE4E34"/>
    <w:rsid w:val="00AE50BA"/>
    <w:rsid w:val="00AE535A"/>
    <w:rsid w:val="00AE54D6"/>
    <w:rsid w:val="00AE54EB"/>
    <w:rsid w:val="00AE592A"/>
    <w:rsid w:val="00AE5A3F"/>
    <w:rsid w:val="00AE5A76"/>
    <w:rsid w:val="00AE6021"/>
    <w:rsid w:val="00AE6198"/>
    <w:rsid w:val="00AE63FC"/>
    <w:rsid w:val="00AE6661"/>
    <w:rsid w:val="00AE66A3"/>
    <w:rsid w:val="00AE6897"/>
    <w:rsid w:val="00AE68F5"/>
    <w:rsid w:val="00AE6986"/>
    <w:rsid w:val="00AE6CC1"/>
    <w:rsid w:val="00AE6E94"/>
    <w:rsid w:val="00AE722A"/>
    <w:rsid w:val="00AE72D7"/>
    <w:rsid w:val="00AE75FA"/>
    <w:rsid w:val="00AE7D03"/>
    <w:rsid w:val="00AE7F2C"/>
    <w:rsid w:val="00AF0403"/>
    <w:rsid w:val="00AF0505"/>
    <w:rsid w:val="00AF0821"/>
    <w:rsid w:val="00AF0D89"/>
    <w:rsid w:val="00AF0ECA"/>
    <w:rsid w:val="00AF0F5E"/>
    <w:rsid w:val="00AF108D"/>
    <w:rsid w:val="00AF121F"/>
    <w:rsid w:val="00AF13D1"/>
    <w:rsid w:val="00AF1614"/>
    <w:rsid w:val="00AF1647"/>
    <w:rsid w:val="00AF1759"/>
    <w:rsid w:val="00AF194F"/>
    <w:rsid w:val="00AF27C5"/>
    <w:rsid w:val="00AF2DDA"/>
    <w:rsid w:val="00AF30FD"/>
    <w:rsid w:val="00AF3565"/>
    <w:rsid w:val="00AF3853"/>
    <w:rsid w:val="00AF397A"/>
    <w:rsid w:val="00AF3B9A"/>
    <w:rsid w:val="00AF436C"/>
    <w:rsid w:val="00AF4392"/>
    <w:rsid w:val="00AF44AF"/>
    <w:rsid w:val="00AF5379"/>
    <w:rsid w:val="00AF57C6"/>
    <w:rsid w:val="00AF57DC"/>
    <w:rsid w:val="00AF5810"/>
    <w:rsid w:val="00AF58A6"/>
    <w:rsid w:val="00AF5C7A"/>
    <w:rsid w:val="00AF60E2"/>
    <w:rsid w:val="00AF6319"/>
    <w:rsid w:val="00AF64AD"/>
    <w:rsid w:val="00AF670E"/>
    <w:rsid w:val="00AF684C"/>
    <w:rsid w:val="00AF6977"/>
    <w:rsid w:val="00AF69A4"/>
    <w:rsid w:val="00AF6D6D"/>
    <w:rsid w:val="00AF6E34"/>
    <w:rsid w:val="00AF6EE0"/>
    <w:rsid w:val="00AF72D3"/>
    <w:rsid w:val="00AF749C"/>
    <w:rsid w:val="00AF7AC5"/>
    <w:rsid w:val="00AF7BA1"/>
    <w:rsid w:val="00AF7D9B"/>
    <w:rsid w:val="00B0007E"/>
    <w:rsid w:val="00B000FB"/>
    <w:rsid w:val="00B003F5"/>
    <w:rsid w:val="00B00434"/>
    <w:rsid w:val="00B004BC"/>
    <w:rsid w:val="00B00980"/>
    <w:rsid w:val="00B00BAF"/>
    <w:rsid w:val="00B00D20"/>
    <w:rsid w:val="00B00E2E"/>
    <w:rsid w:val="00B011DD"/>
    <w:rsid w:val="00B01220"/>
    <w:rsid w:val="00B0131A"/>
    <w:rsid w:val="00B015ED"/>
    <w:rsid w:val="00B0175E"/>
    <w:rsid w:val="00B0180F"/>
    <w:rsid w:val="00B01CA4"/>
    <w:rsid w:val="00B01D1C"/>
    <w:rsid w:val="00B027DE"/>
    <w:rsid w:val="00B02923"/>
    <w:rsid w:val="00B03410"/>
    <w:rsid w:val="00B03B78"/>
    <w:rsid w:val="00B03BE0"/>
    <w:rsid w:val="00B03D81"/>
    <w:rsid w:val="00B03F2E"/>
    <w:rsid w:val="00B04305"/>
    <w:rsid w:val="00B04B28"/>
    <w:rsid w:val="00B04FE8"/>
    <w:rsid w:val="00B05114"/>
    <w:rsid w:val="00B0576D"/>
    <w:rsid w:val="00B05809"/>
    <w:rsid w:val="00B05C34"/>
    <w:rsid w:val="00B05E79"/>
    <w:rsid w:val="00B060CD"/>
    <w:rsid w:val="00B0628C"/>
    <w:rsid w:val="00B062E1"/>
    <w:rsid w:val="00B0679E"/>
    <w:rsid w:val="00B068E1"/>
    <w:rsid w:val="00B06B72"/>
    <w:rsid w:val="00B06DAF"/>
    <w:rsid w:val="00B071BD"/>
    <w:rsid w:val="00B07275"/>
    <w:rsid w:val="00B072CB"/>
    <w:rsid w:val="00B07581"/>
    <w:rsid w:val="00B07657"/>
    <w:rsid w:val="00B07A8E"/>
    <w:rsid w:val="00B07D1F"/>
    <w:rsid w:val="00B07D8A"/>
    <w:rsid w:val="00B07EA2"/>
    <w:rsid w:val="00B1001F"/>
    <w:rsid w:val="00B108D5"/>
    <w:rsid w:val="00B10B30"/>
    <w:rsid w:val="00B10BC3"/>
    <w:rsid w:val="00B10EBA"/>
    <w:rsid w:val="00B11045"/>
    <w:rsid w:val="00B11BE5"/>
    <w:rsid w:val="00B120F0"/>
    <w:rsid w:val="00B125D9"/>
    <w:rsid w:val="00B129C0"/>
    <w:rsid w:val="00B12BA5"/>
    <w:rsid w:val="00B12C9F"/>
    <w:rsid w:val="00B12E04"/>
    <w:rsid w:val="00B13BD5"/>
    <w:rsid w:val="00B14066"/>
    <w:rsid w:val="00B145AB"/>
    <w:rsid w:val="00B14C4E"/>
    <w:rsid w:val="00B1531A"/>
    <w:rsid w:val="00B15382"/>
    <w:rsid w:val="00B155C3"/>
    <w:rsid w:val="00B15E8E"/>
    <w:rsid w:val="00B160DA"/>
    <w:rsid w:val="00B16286"/>
    <w:rsid w:val="00B167B8"/>
    <w:rsid w:val="00B169C2"/>
    <w:rsid w:val="00B16F0D"/>
    <w:rsid w:val="00B16F79"/>
    <w:rsid w:val="00B17606"/>
    <w:rsid w:val="00B177E9"/>
    <w:rsid w:val="00B1784B"/>
    <w:rsid w:val="00B17A79"/>
    <w:rsid w:val="00B17CE4"/>
    <w:rsid w:val="00B200A5"/>
    <w:rsid w:val="00B206AB"/>
    <w:rsid w:val="00B210AF"/>
    <w:rsid w:val="00B21261"/>
    <w:rsid w:val="00B21947"/>
    <w:rsid w:val="00B2198C"/>
    <w:rsid w:val="00B21F88"/>
    <w:rsid w:val="00B22B69"/>
    <w:rsid w:val="00B22BBA"/>
    <w:rsid w:val="00B22BF5"/>
    <w:rsid w:val="00B23018"/>
    <w:rsid w:val="00B2349B"/>
    <w:rsid w:val="00B235EE"/>
    <w:rsid w:val="00B23C01"/>
    <w:rsid w:val="00B23D10"/>
    <w:rsid w:val="00B24181"/>
    <w:rsid w:val="00B243E9"/>
    <w:rsid w:val="00B24B0B"/>
    <w:rsid w:val="00B24BF7"/>
    <w:rsid w:val="00B24F47"/>
    <w:rsid w:val="00B2512B"/>
    <w:rsid w:val="00B255DB"/>
    <w:rsid w:val="00B2587F"/>
    <w:rsid w:val="00B258B4"/>
    <w:rsid w:val="00B25A4E"/>
    <w:rsid w:val="00B25BB6"/>
    <w:rsid w:val="00B25BD3"/>
    <w:rsid w:val="00B25F8A"/>
    <w:rsid w:val="00B26624"/>
    <w:rsid w:val="00B269A0"/>
    <w:rsid w:val="00B26B98"/>
    <w:rsid w:val="00B26D18"/>
    <w:rsid w:val="00B2706E"/>
    <w:rsid w:val="00B270EE"/>
    <w:rsid w:val="00B2723E"/>
    <w:rsid w:val="00B275EC"/>
    <w:rsid w:val="00B27833"/>
    <w:rsid w:val="00B2796A"/>
    <w:rsid w:val="00B27B99"/>
    <w:rsid w:val="00B27DA1"/>
    <w:rsid w:val="00B27EC5"/>
    <w:rsid w:val="00B30033"/>
    <w:rsid w:val="00B30312"/>
    <w:rsid w:val="00B309D6"/>
    <w:rsid w:val="00B309EB"/>
    <w:rsid w:val="00B30B8D"/>
    <w:rsid w:val="00B30CCF"/>
    <w:rsid w:val="00B30E98"/>
    <w:rsid w:val="00B31CF0"/>
    <w:rsid w:val="00B31FC8"/>
    <w:rsid w:val="00B32424"/>
    <w:rsid w:val="00B32712"/>
    <w:rsid w:val="00B3278E"/>
    <w:rsid w:val="00B32892"/>
    <w:rsid w:val="00B32C48"/>
    <w:rsid w:val="00B33419"/>
    <w:rsid w:val="00B335A0"/>
    <w:rsid w:val="00B33907"/>
    <w:rsid w:val="00B3395C"/>
    <w:rsid w:val="00B33F5A"/>
    <w:rsid w:val="00B34088"/>
    <w:rsid w:val="00B34C90"/>
    <w:rsid w:val="00B34D1C"/>
    <w:rsid w:val="00B34EC3"/>
    <w:rsid w:val="00B3504A"/>
    <w:rsid w:val="00B35111"/>
    <w:rsid w:val="00B351D3"/>
    <w:rsid w:val="00B35DE1"/>
    <w:rsid w:val="00B360F8"/>
    <w:rsid w:val="00B364C2"/>
    <w:rsid w:val="00B36C34"/>
    <w:rsid w:val="00B36E5E"/>
    <w:rsid w:val="00B370AF"/>
    <w:rsid w:val="00B372D0"/>
    <w:rsid w:val="00B37351"/>
    <w:rsid w:val="00B37448"/>
    <w:rsid w:val="00B3766F"/>
    <w:rsid w:val="00B37B07"/>
    <w:rsid w:val="00B402C7"/>
    <w:rsid w:val="00B4036E"/>
    <w:rsid w:val="00B40556"/>
    <w:rsid w:val="00B40F03"/>
    <w:rsid w:val="00B41080"/>
    <w:rsid w:val="00B413F5"/>
    <w:rsid w:val="00B41403"/>
    <w:rsid w:val="00B41B7A"/>
    <w:rsid w:val="00B41FC8"/>
    <w:rsid w:val="00B42513"/>
    <w:rsid w:val="00B426C0"/>
    <w:rsid w:val="00B426E6"/>
    <w:rsid w:val="00B4279F"/>
    <w:rsid w:val="00B42D34"/>
    <w:rsid w:val="00B43119"/>
    <w:rsid w:val="00B4316A"/>
    <w:rsid w:val="00B434D0"/>
    <w:rsid w:val="00B4353C"/>
    <w:rsid w:val="00B43796"/>
    <w:rsid w:val="00B43892"/>
    <w:rsid w:val="00B4391C"/>
    <w:rsid w:val="00B43A5E"/>
    <w:rsid w:val="00B43EEB"/>
    <w:rsid w:val="00B4405E"/>
    <w:rsid w:val="00B441BC"/>
    <w:rsid w:val="00B44277"/>
    <w:rsid w:val="00B44409"/>
    <w:rsid w:val="00B44541"/>
    <w:rsid w:val="00B44666"/>
    <w:rsid w:val="00B4466B"/>
    <w:rsid w:val="00B44762"/>
    <w:rsid w:val="00B44AB5"/>
    <w:rsid w:val="00B44CCF"/>
    <w:rsid w:val="00B44E9F"/>
    <w:rsid w:val="00B451DA"/>
    <w:rsid w:val="00B45385"/>
    <w:rsid w:val="00B4565D"/>
    <w:rsid w:val="00B4584C"/>
    <w:rsid w:val="00B45E07"/>
    <w:rsid w:val="00B45FE4"/>
    <w:rsid w:val="00B460C7"/>
    <w:rsid w:val="00B462B7"/>
    <w:rsid w:val="00B462EA"/>
    <w:rsid w:val="00B463D8"/>
    <w:rsid w:val="00B464DC"/>
    <w:rsid w:val="00B465FC"/>
    <w:rsid w:val="00B46C24"/>
    <w:rsid w:val="00B46CAB"/>
    <w:rsid w:val="00B46CDD"/>
    <w:rsid w:val="00B46DE6"/>
    <w:rsid w:val="00B46F9E"/>
    <w:rsid w:val="00B47055"/>
    <w:rsid w:val="00B4726D"/>
    <w:rsid w:val="00B4799B"/>
    <w:rsid w:val="00B479A0"/>
    <w:rsid w:val="00B5022F"/>
    <w:rsid w:val="00B5025C"/>
    <w:rsid w:val="00B50426"/>
    <w:rsid w:val="00B508C6"/>
    <w:rsid w:val="00B50B42"/>
    <w:rsid w:val="00B50E1D"/>
    <w:rsid w:val="00B50EF7"/>
    <w:rsid w:val="00B5116F"/>
    <w:rsid w:val="00B51339"/>
    <w:rsid w:val="00B513E1"/>
    <w:rsid w:val="00B5143D"/>
    <w:rsid w:val="00B51524"/>
    <w:rsid w:val="00B51545"/>
    <w:rsid w:val="00B5155C"/>
    <w:rsid w:val="00B51795"/>
    <w:rsid w:val="00B51F28"/>
    <w:rsid w:val="00B51F77"/>
    <w:rsid w:val="00B52360"/>
    <w:rsid w:val="00B52499"/>
    <w:rsid w:val="00B52D72"/>
    <w:rsid w:val="00B52E4B"/>
    <w:rsid w:val="00B53059"/>
    <w:rsid w:val="00B53435"/>
    <w:rsid w:val="00B5347E"/>
    <w:rsid w:val="00B5369C"/>
    <w:rsid w:val="00B53E0F"/>
    <w:rsid w:val="00B54532"/>
    <w:rsid w:val="00B54AB8"/>
    <w:rsid w:val="00B55331"/>
    <w:rsid w:val="00B55CF6"/>
    <w:rsid w:val="00B55D10"/>
    <w:rsid w:val="00B55FC2"/>
    <w:rsid w:val="00B562BD"/>
    <w:rsid w:val="00B5648B"/>
    <w:rsid w:val="00B565C3"/>
    <w:rsid w:val="00B5675E"/>
    <w:rsid w:val="00B57444"/>
    <w:rsid w:val="00B5779F"/>
    <w:rsid w:val="00B60037"/>
    <w:rsid w:val="00B60291"/>
    <w:rsid w:val="00B609D6"/>
    <w:rsid w:val="00B609ED"/>
    <w:rsid w:val="00B60BCD"/>
    <w:rsid w:val="00B60F9F"/>
    <w:rsid w:val="00B61010"/>
    <w:rsid w:val="00B61371"/>
    <w:rsid w:val="00B615D9"/>
    <w:rsid w:val="00B615F5"/>
    <w:rsid w:val="00B616BF"/>
    <w:rsid w:val="00B621A9"/>
    <w:rsid w:val="00B622B1"/>
    <w:rsid w:val="00B62585"/>
    <w:rsid w:val="00B63291"/>
    <w:rsid w:val="00B633DE"/>
    <w:rsid w:val="00B635E8"/>
    <w:rsid w:val="00B63838"/>
    <w:rsid w:val="00B63C62"/>
    <w:rsid w:val="00B63EA9"/>
    <w:rsid w:val="00B64383"/>
    <w:rsid w:val="00B643A1"/>
    <w:rsid w:val="00B64D76"/>
    <w:rsid w:val="00B655A4"/>
    <w:rsid w:val="00B65A9D"/>
    <w:rsid w:val="00B65ADF"/>
    <w:rsid w:val="00B66050"/>
    <w:rsid w:val="00B6642F"/>
    <w:rsid w:val="00B666D0"/>
    <w:rsid w:val="00B66DD4"/>
    <w:rsid w:val="00B66E32"/>
    <w:rsid w:val="00B67102"/>
    <w:rsid w:val="00B67159"/>
    <w:rsid w:val="00B67259"/>
    <w:rsid w:val="00B67386"/>
    <w:rsid w:val="00B675EB"/>
    <w:rsid w:val="00B676D9"/>
    <w:rsid w:val="00B67DE1"/>
    <w:rsid w:val="00B70009"/>
    <w:rsid w:val="00B70351"/>
    <w:rsid w:val="00B703C7"/>
    <w:rsid w:val="00B705C0"/>
    <w:rsid w:val="00B7092A"/>
    <w:rsid w:val="00B70C2D"/>
    <w:rsid w:val="00B70C90"/>
    <w:rsid w:val="00B71140"/>
    <w:rsid w:val="00B71202"/>
    <w:rsid w:val="00B7165C"/>
    <w:rsid w:val="00B71D3A"/>
    <w:rsid w:val="00B71F81"/>
    <w:rsid w:val="00B72172"/>
    <w:rsid w:val="00B725E5"/>
    <w:rsid w:val="00B72EE5"/>
    <w:rsid w:val="00B73019"/>
    <w:rsid w:val="00B738A6"/>
    <w:rsid w:val="00B73B6B"/>
    <w:rsid w:val="00B73BD6"/>
    <w:rsid w:val="00B73EF2"/>
    <w:rsid w:val="00B7425C"/>
    <w:rsid w:val="00B74856"/>
    <w:rsid w:val="00B74C95"/>
    <w:rsid w:val="00B74D87"/>
    <w:rsid w:val="00B74FC1"/>
    <w:rsid w:val="00B7504D"/>
    <w:rsid w:val="00B758DC"/>
    <w:rsid w:val="00B75944"/>
    <w:rsid w:val="00B75DE8"/>
    <w:rsid w:val="00B7608C"/>
    <w:rsid w:val="00B7620F"/>
    <w:rsid w:val="00B764C8"/>
    <w:rsid w:val="00B7651D"/>
    <w:rsid w:val="00B76698"/>
    <w:rsid w:val="00B76750"/>
    <w:rsid w:val="00B76A09"/>
    <w:rsid w:val="00B76CBF"/>
    <w:rsid w:val="00B76F43"/>
    <w:rsid w:val="00B770BC"/>
    <w:rsid w:val="00B774B4"/>
    <w:rsid w:val="00B77825"/>
    <w:rsid w:val="00B77B90"/>
    <w:rsid w:val="00B77DB4"/>
    <w:rsid w:val="00B8027E"/>
    <w:rsid w:val="00B804C4"/>
    <w:rsid w:val="00B81001"/>
    <w:rsid w:val="00B811CB"/>
    <w:rsid w:val="00B81251"/>
    <w:rsid w:val="00B814E1"/>
    <w:rsid w:val="00B81560"/>
    <w:rsid w:val="00B81D1E"/>
    <w:rsid w:val="00B81D64"/>
    <w:rsid w:val="00B82481"/>
    <w:rsid w:val="00B825BC"/>
    <w:rsid w:val="00B825D7"/>
    <w:rsid w:val="00B82901"/>
    <w:rsid w:val="00B83129"/>
    <w:rsid w:val="00B8353A"/>
    <w:rsid w:val="00B83774"/>
    <w:rsid w:val="00B83FB2"/>
    <w:rsid w:val="00B84294"/>
    <w:rsid w:val="00B8467E"/>
    <w:rsid w:val="00B846AF"/>
    <w:rsid w:val="00B848B1"/>
    <w:rsid w:val="00B84A50"/>
    <w:rsid w:val="00B84ECE"/>
    <w:rsid w:val="00B850AD"/>
    <w:rsid w:val="00B8510D"/>
    <w:rsid w:val="00B8517F"/>
    <w:rsid w:val="00B851B9"/>
    <w:rsid w:val="00B85B29"/>
    <w:rsid w:val="00B85E84"/>
    <w:rsid w:val="00B85FD6"/>
    <w:rsid w:val="00B86304"/>
    <w:rsid w:val="00B865AD"/>
    <w:rsid w:val="00B866CF"/>
    <w:rsid w:val="00B86999"/>
    <w:rsid w:val="00B86C4A"/>
    <w:rsid w:val="00B86DD2"/>
    <w:rsid w:val="00B86E2E"/>
    <w:rsid w:val="00B870D6"/>
    <w:rsid w:val="00B87408"/>
    <w:rsid w:val="00B87413"/>
    <w:rsid w:val="00B87582"/>
    <w:rsid w:val="00B87718"/>
    <w:rsid w:val="00B87877"/>
    <w:rsid w:val="00B87E5C"/>
    <w:rsid w:val="00B87E7A"/>
    <w:rsid w:val="00B90427"/>
    <w:rsid w:val="00B90505"/>
    <w:rsid w:val="00B911A9"/>
    <w:rsid w:val="00B91343"/>
    <w:rsid w:val="00B914B7"/>
    <w:rsid w:val="00B91893"/>
    <w:rsid w:val="00B91CF3"/>
    <w:rsid w:val="00B925DD"/>
    <w:rsid w:val="00B92A8F"/>
    <w:rsid w:val="00B92B15"/>
    <w:rsid w:val="00B92C33"/>
    <w:rsid w:val="00B92CD8"/>
    <w:rsid w:val="00B934A6"/>
    <w:rsid w:val="00B93CB4"/>
    <w:rsid w:val="00B9431D"/>
    <w:rsid w:val="00B94682"/>
    <w:rsid w:val="00B948B1"/>
    <w:rsid w:val="00B9490E"/>
    <w:rsid w:val="00B94C1B"/>
    <w:rsid w:val="00B94EE6"/>
    <w:rsid w:val="00B94F74"/>
    <w:rsid w:val="00B950A4"/>
    <w:rsid w:val="00B95443"/>
    <w:rsid w:val="00B954CD"/>
    <w:rsid w:val="00B95582"/>
    <w:rsid w:val="00B95731"/>
    <w:rsid w:val="00B95780"/>
    <w:rsid w:val="00B9579B"/>
    <w:rsid w:val="00B9582F"/>
    <w:rsid w:val="00B95CE1"/>
    <w:rsid w:val="00B95CF1"/>
    <w:rsid w:val="00B95FB7"/>
    <w:rsid w:val="00B9648A"/>
    <w:rsid w:val="00B96B25"/>
    <w:rsid w:val="00B96E5D"/>
    <w:rsid w:val="00B96FF1"/>
    <w:rsid w:val="00B97116"/>
    <w:rsid w:val="00B9715A"/>
    <w:rsid w:val="00B971D2"/>
    <w:rsid w:val="00B97223"/>
    <w:rsid w:val="00B97396"/>
    <w:rsid w:val="00B976D5"/>
    <w:rsid w:val="00B97A33"/>
    <w:rsid w:val="00B97E34"/>
    <w:rsid w:val="00BA0048"/>
    <w:rsid w:val="00BA0527"/>
    <w:rsid w:val="00BA0613"/>
    <w:rsid w:val="00BA077F"/>
    <w:rsid w:val="00BA08AC"/>
    <w:rsid w:val="00BA0A3E"/>
    <w:rsid w:val="00BA0C30"/>
    <w:rsid w:val="00BA0D1F"/>
    <w:rsid w:val="00BA0E39"/>
    <w:rsid w:val="00BA127F"/>
    <w:rsid w:val="00BA19EB"/>
    <w:rsid w:val="00BA1E82"/>
    <w:rsid w:val="00BA21C2"/>
    <w:rsid w:val="00BA23A3"/>
    <w:rsid w:val="00BA2514"/>
    <w:rsid w:val="00BA27B1"/>
    <w:rsid w:val="00BA2963"/>
    <w:rsid w:val="00BA29D5"/>
    <w:rsid w:val="00BA2A5B"/>
    <w:rsid w:val="00BA2AD5"/>
    <w:rsid w:val="00BA2D97"/>
    <w:rsid w:val="00BA3034"/>
    <w:rsid w:val="00BA326E"/>
    <w:rsid w:val="00BA3440"/>
    <w:rsid w:val="00BA3776"/>
    <w:rsid w:val="00BA3BDF"/>
    <w:rsid w:val="00BA3DE1"/>
    <w:rsid w:val="00BA3ECA"/>
    <w:rsid w:val="00BA3FD4"/>
    <w:rsid w:val="00BA422B"/>
    <w:rsid w:val="00BA438B"/>
    <w:rsid w:val="00BA4697"/>
    <w:rsid w:val="00BA49E8"/>
    <w:rsid w:val="00BA4DE5"/>
    <w:rsid w:val="00BA4EEC"/>
    <w:rsid w:val="00BA55DF"/>
    <w:rsid w:val="00BA5A7D"/>
    <w:rsid w:val="00BA5B08"/>
    <w:rsid w:val="00BA5CCB"/>
    <w:rsid w:val="00BA5D24"/>
    <w:rsid w:val="00BA5FCA"/>
    <w:rsid w:val="00BA6236"/>
    <w:rsid w:val="00BA633A"/>
    <w:rsid w:val="00BA63EC"/>
    <w:rsid w:val="00BA65EB"/>
    <w:rsid w:val="00BA6636"/>
    <w:rsid w:val="00BA6BEB"/>
    <w:rsid w:val="00BA6F47"/>
    <w:rsid w:val="00BA6F8C"/>
    <w:rsid w:val="00BA744B"/>
    <w:rsid w:val="00BA7724"/>
    <w:rsid w:val="00BA7A12"/>
    <w:rsid w:val="00BA7C85"/>
    <w:rsid w:val="00BA7E5D"/>
    <w:rsid w:val="00BB0126"/>
    <w:rsid w:val="00BB0260"/>
    <w:rsid w:val="00BB0604"/>
    <w:rsid w:val="00BB0968"/>
    <w:rsid w:val="00BB0BDC"/>
    <w:rsid w:val="00BB123B"/>
    <w:rsid w:val="00BB13AC"/>
    <w:rsid w:val="00BB15CE"/>
    <w:rsid w:val="00BB1F16"/>
    <w:rsid w:val="00BB255D"/>
    <w:rsid w:val="00BB27C8"/>
    <w:rsid w:val="00BB2F22"/>
    <w:rsid w:val="00BB322E"/>
    <w:rsid w:val="00BB325D"/>
    <w:rsid w:val="00BB34F3"/>
    <w:rsid w:val="00BB369E"/>
    <w:rsid w:val="00BB4096"/>
    <w:rsid w:val="00BB43D7"/>
    <w:rsid w:val="00BB4504"/>
    <w:rsid w:val="00BB4523"/>
    <w:rsid w:val="00BB4806"/>
    <w:rsid w:val="00BB4907"/>
    <w:rsid w:val="00BB49D1"/>
    <w:rsid w:val="00BB4A29"/>
    <w:rsid w:val="00BB4C0C"/>
    <w:rsid w:val="00BB4E78"/>
    <w:rsid w:val="00BB557E"/>
    <w:rsid w:val="00BB55B1"/>
    <w:rsid w:val="00BB564F"/>
    <w:rsid w:val="00BB5784"/>
    <w:rsid w:val="00BB5E8D"/>
    <w:rsid w:val="00BB6525"/>
    <w:rsid w:val="00BB667B"/>
    <w:rsid w:val="00BB677D"/>
    <w:rsid w:val="00BB683E"/>
    <w:rsid w:val="00BB6B81"/>
    <w:rsid w:val="00BB6CA5"/>
    <w:rsid w:val="00BB6D1E"/>
    <w:rsid w:val="00BB7179"/>
    <w:rsid w:val="00BB73D1"/>
    <w:rsid w:val="00BB76CC"/>
    <w:rsid w:val="00BB78AB"/>
    <w:rsid w:val="00BB7DF7"/>
    <w:rsid w:val="00BB7F12"/>
    <w:rsid w:val="00BC0110"/>
    <w:rsid w:val="00BC06C2"/>
    <w:rsid w:val="00BC0741"/>
    <w:rsid w:val="00BC0A7E"/>
    <w:rsid w:val="00BC1125"/>
    <w:rsid w:val="00BC11ED"/>
    <w:rsid w:val="00BC144F"/>
    <w:rsid w:val="00BC1477"/>
    <w:rsid w:val="00BC1D1C"/>
    <w:rsid w:val="00BC2109"/>
    <w:rsid w:val="00BC22DA"/>
    <w:rsid w:val="00BC27E4"/>
    <w:rsid w:val="00BC2804"/>
    <w:rsid w:val="00BC389B"/>
    <w:rsid w:val="00BC3A5C"/>
    <w:rsid w:val="00BC3B2C"/>
    <w:rsid w:val="00BC3EB5"/>
    <w:rsid w:val="00BC40CA"/>
    <w:rsid w:val="00BC4450"/>
    <w:rsid w:val="00BC470D"/>
    <w:rsid w:val="00BC47B6"/>
    <w:rsid w:val="00BC4950"/>
    <w:rsid w:val="00BC4B47"/>
    <w:rsid w:val="00BC4C57"/>
    <w:rsid w:val="00BC4E4B"/>
    <w:rsid w:val="00BC5094"/>
    <w:rsid w:val="00BC5489"/>
    <w:rsid w:val="00BC5692"/>
    <w:rsid w:val="00BC5969"/>
    <w:rsid w:val="00BC5AEB"/>
    <w:rsid w:val="00BC5B4D"/>
    <w:rsid w:val="00BC5BBB"/>
    <w:rsid w:val="00BC60C6"/>
    <w:rsid w:val="00BC6553"/>
    <w:rsid w:val="00BC65E4"/>
    <w:rsid w:val="00BC67A8"/>
    <w:rsid w:val="00BC75D1"/>
    <w:rsid w:val="00BC766E"/>
    <w:rsid w:val="00BC7DF6"/>
    <w:rsid w:val="00BD01F8"/>
    <w:rsid w:val="00BD0634"/>
    <w:rsid w:val="00BD064D"/>
    <w:rsid w:val="00BD08B2"/>
    <w:rsid w:val="00BD163E"/>
    <w:rsid w:val="00BD198C"/>
    <w:rsid w:val="00BD19C0"/>
    <w:rsid w:val="00BD200A"/>
    <w:rsid w:val="00BD23BE"/>
    <w:rsid w:val="00BD282A"/>
    <w:rsid w:val="00BD2A81"/>
    <w:rsid w:val="00BD2F7D"/>
    <w:rsid w:val="00BD3012"/>
    <w:rsid w:val="00BD34AF"/>
    <w:rsid w:val="00BD3D1D"/>
    <w:rsid w:val="00BD3D7F"/>
    <w:rsid w:val="00BD42FD"/>
    <w:rsid w:val="00BD4688"/>
    <w:rsid w:val="00BD48FF"/>
    <w:rsid w:val="00BD4919"/>
    <w:rsid w:val="00BD4BAD"/>
    <w:rsid w:val="00BD4E96"/>
    <w:rsid w:val="00BD4EF3"/>
    <w:rsid w:val="00BD4FCB"/>
    <w:rsid w:val="00BD50D0"/>
    <w:rsid w:val="00BD513F"/>
    <w:rsid w:val="00BD538A"/>
    <w:rsid w:val="00BD550A"/>
    <w:rsid w:val="00BD5537"/>
    <w:rsid w:val="00BD5586"/>
    <w:rsid w:val="00BD58E0"/>
    <w:rsid w:val="00BD5F3E"/>
    <w:rsid w:val="00BD65FC"/>
    <w:rsid w:val="00BD6B7C"/>
    <w:rsid w:val="00BD6BB8"/>
    <w:rsid w:val="00BD6BDA"/>
    <w:rsid w:val="00BD6DAE"/>
    <w:rsid w:val="00BD7255"/>
    <w:rsid w:val="00BD729C"/>
    <w:rsid w:val="00BD7772"/>
    <w:rsid w:val="00BD79E1"/>
    <w:rsid w:val="00BD7A3B"/>
    <w:rsid w:val="00BD7B8E"/>
    <w:rsid w:val="00BD7E4F"/>
    <w:rsid w:val="00BD7E6F"/>
    <w:rsid w:val="00BE01BC"/>
    <w:rsid w:val="00BE07A4"/>
    <w:rsid w:val="00BE0AA3"/>
    <w:rsid w:val="00BE0BD6"/>
    <w:rsid w:val="00BE1727"/>
    <w:rsid w:val="00BE183F"/>
    <w:rsid w:val="00BE1AE8"/>
    <w:rsid w:val="00BE2531"/>
    <w:rsid w:val="00BE292B"/>
    <w:rsid w:val="00BE2DEF"/>
    <w:rsid w:val="00BE2F51"/>
    <w:rsid w:val="00BE3050"/>
    <w:rsid w:val="00BE3094"/>
    <w:rsid w:val="00BE32A0"/>
    <w:rsid w:val="00BE32D2"/>
    <w:rsid w:val="00BE34D0"/>
    <w:rsid w:val="00BE37EF"/>
    <w:rsid w:val="00BE3C61"/>
    <w:rsid w:val="00BE3EE6"/>
    <w:rsid w:val="00BE42D6"/>
    <w:rsid w:val="00BE4842"/>
    <w:rsid w:val="00BE4F5E"/>
    <w:rsid w:val="00BE502F"/>
    <w:rsid w:val="00BE504C"/>
    <w:rsid w:val="00BE50C5"/>
    <w:rsid w:val="00BE52DF"/>
    <w:rsid w:val="00BE5368"/>
    <w:rsid w:val="00BE559C"/>
    <w:rsid w:val="00BE55B8"/>
    <w:rsid w:val="00BE56B4"/>
    <w:rsid w:val="00BE56D1"/>
    <w:rsid w:val="00BE5E4A"/>
    <w:rsid w:val="00BE65E0"/>
    <w:rsid w:val="00BE6605"/>
    <w:rsid w:val="00BE66A8"/>
    <w:rsid w:val="00BE67FE"/>
    <w:rsid w:val="00BE6DF1"/>
    <w:rsid w:val="00BE6F44"/>
    <w:rsid w:val="00BE741F"/>
    <w:rsid w:val="00BE76CF"/>
    <w:rsid w:val="00BE77D0"/>
    <w:rsid w:val="00BE7F2A"/>
    <w:rsid w:val="00BF00B7"/>
    <w:rsid w:val="00BF01FE"/>
    <w:rsid w:val="00BF03EB"/>
    <w:rsid w:val="00BF0486"/>
    <w:rsid w:val="00BF0730"/>
    <w:rsid w:val="00BF0F28"/>
    <w:rsid w:val="00BF1194"/>
    <w:rsid w:val="00BF167D"/>
    <w:rsid w:val="00BF204D"/>
    <w:rsid w:val="00BF24FA"/>
    <w:rsid w:val="00BF2580"/>
    <w:rsid w:val="00BF26DD"/>
    <w:rsid w:val="00BF27A1"/>
    <w:rsid w:val="00BF2C34"/>
    <w:rsid w:val="00BF356F"/>
    <w:rsid w:val="00BF3AD4"/>
    <w:rsid w:val="00BF3FF4"/>
    <w:rsid w:val="00BF4171"/>
    <w:rsid w:val="00BF42D7"/>
    <w:rsid w:val="00BF47BB"/>
    <w:rsid w:val="00BF48C1"/>
    <w:rsid w:val="00BF48FD"/>
    <w:rsid w:val="00BF50B0"/>
    <w:rsid w:val="00BF5119"/>
    <w:rsid w:val="00BF5358"/>
    <w:rsid w:val="00BF56E3"/>
    <w:rsid w:val="00BF5ED7"/>
    <w:rsid w:val="00BF63A1"/>
    <w:rsid w:val="00BF68E3"/>
    <w:rsid w:val="00BF6981"/>
    <w:rsid w:val="00BF6FC6"/>
    <w:rsid w:val="00BF7735"/>
    <w:rsid w:val="00BF7785"/>
    <w:rsid w:val="00BF7B12"/>
    <w:rsid w:val="00BF7BD6"/>
    <w:rsid w:val="00BF7D87"/>
    <w:rsid w:val="00BF7DA9"/>
    <w:rsid w:val="00BF7E80"/>
    <w:rsid w:val="00C0027E"/>
    <w:rsid w:val="00C0057B"/>
    <w:rsid w:val="00C00723"/>
    <w:rsid w:val="00C009D5"/>
    <w:rsid w:val="00C009F6"/>
    <w:rsid w:val="00C015DA"/>
    <w:rsid w:val="00C016D4"/>
    <w:rsid w:val="00C01785"/>
    <w:rsid w:val="00C01AAB"/>
    <w:rsid w:val="00C02222"/>
    <w:rsid w:val="00C033FB"/>
    <w:rsid w:val="00C0347A"/>
    <w:rsid w:val="00C0360C"/>
    <w:rsid w:val="00C0364D"/>
    <w:rsid w:val="00C06A3B"/>
    <w:rsid w:val="00C06EA0"/>
    <w:rsid w:val="00C06EF4"/>
    <w:rsid w:val="00C06F44"/>
    <w:rsid w:val="00C0729C"/>
    <w:rsid w:val="00C07904"/>
    <w:rsid w:val="00C11101"/>
    <w:rsid w:val="00C1113A"/>
    <w:rsid w:val="00C11AF6"/>
    <w:rsid w:val="00C11C56"/>
    <w:rsid w:val="00C120BF"/>
    <w:rsid w:val="00C1270F"/>
    <w:rsid w:val="00C128D4"/>
    <w:rsid w:val="00C12ADB"/>
    <w:rsid w:val="00C12BD3"/>
    <w:rsid w:val="00C12CC9"/>
    <w:rsid w:val="00C12F53"/>
    <w:rsid w:val="00C130AC"/>
    <w:rsid w:val="00C133C8"/>
    <w:rsid w:val="00C133DA"/>
    <w:rsid w:val="00C139E3"/>
    <w:rsid w:val="00C13B94"/>
    <w:rsid w:val="00C13C42"/>
    <w:rsid w:val="00C13ECD"/>
    <w:rsid w:val="00C13FE9"/>
    <w:rsid w:val="00C141BC"/>
    <w:rsid w:val="00C146EB"/>
    <w:rsid w:val="00C14742"/>
    <w:rsid w:val="00C1481F"/>
    <w:rsid w:val="00C14A54"/>
    <w:rsid w:val="00C14BD9"/>
    <w:rsid w:val="00C1521A"/>
    <w:rsid w:val="00C1525D"/>
    <w:rsid w:val="00C153EB"/>
    <w:rsid w:val="00C15771"/>
    <w:rsid w:val="00C1596B"/>
    <w:rsid w:val="00C15987"/>
    <w:rsid w:val="00C15A77"/>
    <w:rsid w:val="00C15B7D"/>
    <w:rsid w:val="00C1609E"/>
    <w:rsid w:val="00C16189"/>
    <w:rsid w:val="00C174CD"/>
    <w:rsid w:val="00C174FA"/>
    <w:rsid w:val="00C17588"/>
    <w:rsid w:val="00C179CE"/>
    <w:rsid w:val="00C17E1C"/>
    <w:rsid w:val="00C20961"/>
    <w:rsid w:val="00C20B06"/>
    <w:rsid w:val="00C20CBF"/>
    <w:rsid w:val="00C20DCD"/>
    <w:rsid w:val="00C20FB4"/>
    <w:rsid w:val="00C21303"/>
    <w:rsid w:val="00C2163D"/>
    <w:rsid w:val="00C21651"/>
    <w:rsid w:val="00C2166C"/>
    <w:rsid w:val="00C2289B"/>
    <w:rsid w:val="00C22B0F"/>
    <w:rsid w:val="00C23096"/>
    <w:rsid w:val="00C23376"/>
    <w:rsid w:val="00C234B9"/>
    <w:rsid w:val="00C23A42"/>
    <w:rsid w:val="00C24AC0"/>
    <w:rsid w:val="00C25182"/>
    <w:rsid w:val="00C2526F"/>
    <w:rsid w:val="00C252B2"/>
    <w:rsid w:val="00C253B2"/>
    <w:rsid w:val="00C25538"/>
    <w:rsid w:val="00C25633"/>
    <w:rsid w:val="00C257E3"/>
    <w:rsid w:val="00C25A3D"/>
    <w:rsid w:val="00C2650E"/>
    <w:rsid w:val="00C269C7"/>
    <w:rsid w:val="00C27054"/>
    <w:rsid w:val="00C2758A"/>
    <w:rsid w:val="00C275A2"/>
    <w:rsid w:val="00C277C0"/>
    <w:rsid w:val="00C2784B"/>
    <w:rsid w:val="00C2785D"/>
    <w:rsid w:val="00C27875"/>
    <w:rsid w:val="00C27B99"/>
    <w:rsid w:val="00C27E06"/>
    <w:rsid w:val="00C27F91"/>
    <w:rsid w:val="00C30034"/>
    <w:rsid w:val="00C3041B"/>
    <w:rsid w:val="00C304BB"/>
    <w:rsid w:val="00C30824"/>
    <w:rsid w:val="00C308DB"/>
    <w:rsid w:val="00C30985"/>
    <w:rsid w:val="00C30A20"/>
    <w:rsid w:val="00C30F3B"/>
    <w:rsid w:val="00C310E5"/>
    <w:rsid w:val="00C31B07"/>
    <w:rsid w:val="00C31D1A"/>
    <w:rsid w:val="00C31EFD"/>
    <w:rsid w:val="00C325AF"/>
    <w:rsid w:val="00C32B53"/>
    <w:rsid w:val="00C32E68"/>
    <w:rsid w:val="00C33021"/>
    <w:rsid w:val="00C3303A"/>
    <w:rsid w:val="00C33EDC"/>
    <w:rsid w:val="00C3421D"/>
    <w:rsid w:val="00C342AE"/>
    <w:rsid w:val="00C344F5"/>
    <w:rsid w:val="00C346EB"/>
    <w:rsid w:val="00C349ED"/>
    <w:rsid w:val="00C34B8D"/>
    <w:rsid w:val="00C34F3A"/>
    <w:rsid w:val="00C34F66"/>
    <w:rsid w:val="00C352B8"/>
    <w:rsid w:val="00C35362"/>
    <w:rsid w:val="00C35401"/>
    <w:rsid w:val="00C35586"/>
    <w:rsid w:val="00C35977"/>
    <w:rsid w:val="00C359E8"/>
    <w:rsid w:val="00C359ED"/>
    <w:rsid w:val="00C35BFE"/>
    <w:rsid w:val="00C35C7D"/>
    <w:rsid w:val="00C35C98"/>
    <w:rsid w:val="00C35CF0"/>
    <w:rsid w:val="00C35EFD"/>
    <w:rsid w:val="00C35FEE"/>
    <w:rsid w:val="00C3623B"/>
    <w:rsid w:val="00C3679B"/>
    <w:rsid w:val="00C368AD"/>
    <w:rsid w:val="00C368D5"/>
    <w:rsid w:val="00C36F70"/>
    <w:rsid w:val="00C3701D"/>
    <w:rsid w:val="00C37091"/>
    <w:rsid w:val="00C37163"/>
    <w:rsid w:val="00C372BE"/>
    <w:rsid w:val="00C4022B"/>
    <w:rsid w:val="00C40382"/>
    <w:rsid w:val="00C40630"/>
    <w:rsid w:val="00C40FCB"/>
    <w:rsid w:val="00C411F7"/>
    <w:rsid w:val="00C4122E"/>
    <w:rsid w:val="00C4138A"/>
    <w:rsid w:val="00C414A4"/>
    <w:rsid w:val="00C4161A"/>
    <w:rsid w:val="00C4175F"/>
    <w:rsid w:val="00C4180E"/>
    <w:rsid w:val="00C4195E"/>
    <w:rsid w:val="00C41BDC"/>
    <w:rsid w:val="00C41EE8"/>
    <w:rsid w:val="00C420C9"/>
    <w:rsid w:val="00C425A6"/>
    <w:rsid w:val="00C4299B"/>
    <w:rsid w:val="00C42ADA"/>
    <w:rsid w:val="00C42F1A"/>
    <w:rsid w:val="00C43004"/>
    <w:rsid w:val="00C43037"/>
    <w:rsid w:val="00C43334"/>
    <w:rsid w:val="00C434FD"/>
    <w:rsid w:val="00C43739"/>
    <w:rsid w:val="00C439D0"/>
    <w:rsid w:val="00C43A86"/>
    <w:rsid w:val="00C43D99"/>
    <w:rsid w:val="00C4407B"/>
    <w:rsid w:val="00C4481C"/>
    <w:rsid w:val="00C44A7E"/>
    <w:rsid w:val="00C44F91"/>
    <w:rsid w:val="00C450F0"/>
    <w:rsid w:val="00C45344"/>
    <w:rsid w:val="00C45626"/>
    <w:rsid w:val="00C4580E"/>
    <w:rsid w:val="00C45E21"/>
    <w:rsid w:val="00C45E49"/>
    <w:rsid w:val="00C46040"/>
    <w:rsid w:val="00C461EA"/>
    <w:rsid w:val="00C46639"/>
    <w:rsid w:val="00C46AA7"/>
    <w:rsid w:val="00C46AB4"/>
    <w:rsid w:val="00C46E51"/>
    <w:rsid w:val="00C47051"/>
    <w:rsid w:val="00C4715E"/>
    <w:rsid w:val="00C4726A"/>
    <w:rsid w:val="00C47280"/>
    <w:rsid w:val="00C47649"/>
    <w:rsid w:val="00C47899"/>
    <w:rsid w:val="00C478D5"/>
    <w:rsid w:val="00C47D6A"/>
    <w:rsid w:val="00C500AA"/>
    <w:rsid w:val="00C5015B"/>
    <w:rsid w:val="00C501F0"/>
    <w:rsid w:val="00C50B8F"/>
    <w:rsid w:val="00C51BD6"/>
    <w:rsid w:val="00C51D6A"/>
    <w:rsid w:val="00C51E7F"/>
    <w:rsid w:val="00C52069"/>
    <w:rsid w:val="00C526BD"/>
    <w:rsid w:val="00C529A2"/>
    <w:rsid w:val="00C52BAF"/>
    <w:rsid w:val="00C52EA4"/>
    <w:rsid w:val="00C5301F"/>
    <w:rsid w:val="00C5307B"/>
    <w:rsid w:val="00C53801"/>
    <w:rsid w:val="00C53DC5"/>
    <w:rsid w:val="00C53EDF"/>
    <w:rsid w:val="00C540A0"/>
    <w:rsid w:val="00C540EE"/>
    <w:rsid w:val="00C54915"/>
    <w:rsid w:val="00C54997"/>
    <w:rsid w:val="00C54A38"/>
    <w:rsid w:val="00C54F54"/>
    <w:rsid w:val="00C5518E"/>
    <w:rsid w:val="00C55606"/>
    <w:rsid w:val="00C563DE"/>
    <w:rsid w:val="00C5643B"/>
    <w:rsid w:val="00C565F5"/>
    <w:rsid w:val="00C568D9"/>
    <w:rsid w:val="00C56915"/>
    <w:rsid w:val="00C57217"/>
    <w:rsid w:val="00C57427"/>
    <w:rsid w:val="00C57678"/>
    <w:rsid w:val="00C57B7D"/>
    <w:rsid w:val="00C57E75"/>
    <w:rsid w:val="00C57F68"/>
    <w:rsid w:val="00C601D3"/>
    <w:rsid w:val="00C603D7"/>
    <w:rsid w:val="00C60E6D"/>
    <w:rsid w:val="00C6157E"/>
    <w:rsid w:val="00C615D7"/>
    <w:rsid w:val="00C61DD7"/>
    <w:rsid w:val="00C620C9"/>
    <w:rsid w:val="00C6237C"/>
    <w:rsid w:val="00C623AC"/>
    <w:rsid w:val="00C62C9E"/>
    <w:rsid w:val="00C631A0"/>
    <w:rsid w:val="00C63393"/>
    <w:rsid w:val="00C6393D"/>
    <w:rsid w:val="00C63BAE"/>
    <w:rsid w:val="00C63DE9"/>
    <w:rsid w:val="00C63DED"/>
    <w:rsid w:val="00C63F8C"/>
    <w:rsid w:val="00C642AB"/>
    <w:rsid w:val="00C64355"/>
    <w:rsid w:val="00C64377"/>
    <w:rsid w:val="00C64962"/>
    <w:rsid w:val="00C64B61"/>
    <w:rsid w:val="00C6519F"/>
    <w:rsid w:val="00C6522A"/>
    <w:rsid w:val="00C653EE"/>
    <w:rsid w:val="00C65ADA"/>
    <w:rsid w:val="00C65BCD"/>
    <w:rsid w:val="00C65E1A"/>
    <w:rsid w:val="00C65FB3"/>
    <w:rsid w:val="00C6600C"/>
    <w:rsid w:val="00C6622E"/>
    <w:rsid w:val="00C66642"/>
    <w:rsid w:val="00C6687F"/>
    <w:rsid w:val="00C66E20"/>
    <w:rsid w:val="00C66ED4"/>
    <w:rsid w:val="00C67300"/>
    <w:rsid w:val="00C67398"/>
    <w:rsid w:val="00C6756D"/>
    <w:rsid w:val="00C67B53"/>
    <w:rsid w:val="00C7001C"/>
    <w:rsid w:val="00C701C2"/>
    <w:rsid w:val="00C702F8"/>
    <w:rsid w:val="00C70B36"/>
    <w:rsid w:val="00C70C1C"/>
    <w:rsid w:val="00C70C99"/>
    <w:rsid w:val="00C70CE1"/>
    <w:rsid w:val="00C70D7E"/>
    <w:rsid w:val="00C7130F"/>
    <w:rsid w:val="00C7136A"/>
    <w:rsid w:val="00C71477"/>
    <w:rsid w:val="00C715EB"/>
    <w:rsid w:val="00C71762"/>
    <w:rsid w:val="00C7194C"/>
    <w:rsid w:val="00C719E4"/>
    <w:rsid w:val="00C71B47"/>
    <w:rsid w:val="00C71F59"/>
    <w:rsid w:val="00C71F87"/>
    <w:rsid w:val="00C72591"/>
    <w:rsid w:val="00C725B7"/>
    <w:rsid w:val="00C730EC"/>
    <w:rsid w:val="00C73898"/>
    <w:rsid w:val="00C73E41"/>
    <w:rsid w:val="00C73F5F"/>
    <w:rsid w:val="00C7416B"/>
    <w:rsid w:val="00C74476"/>
    <w:rsid w:val="00C74547"/>
    <w:rsid w:val="00C74597"/>
    <w:rsid w:val="00C7485F"/>
    <w:rsid w:val="00C749AA"/>
    <w:rsid w:val="00C74AAB"/>
    <w:rsid w:val="00C74FC5"/>
    <w:rsid w:val="00C750E7"/>
    <w:rsid w:val="00C75300"/>
    <w:rsid w:val="00C75542"/>
    <w:rsid w:val="00C756D4"/>
    <w:rsid w:val="00C75769"/>
    <w:rsid w:val="00C75BB8"/>
    <w:rsid w:val="00C75D02"/>
    <w:rsid w:val="00C75FB4"/>
    <w:rsid w:val="00C76143"/>
    <w:rsid w:val="00C7614F"/>
    <w:rsid w:val="00C76393"/>
    <w:rsid w:val="00C7639F"/>
    <w:rsid w:val="00C76B4C"/>
    <w:rsid w:val="00C770A1"/>
    <w:rsid w:val="00C773E4"/>
    <w:rsid w:val="00C774B0"/>
    <w:rsid w:val="00C7777B"/>
    <w:rsid w:val="00C77863"/>
    <w:rsid w:val="00C77D47"/>
    <w:rsid w:val="00C77DD4"/>
    <w:rsid w:val="00C80114"/>
    <w:rsid w:val="00C808B1"/>
    <w:rsid w:val="00C80B67"/>
    <w:rsid w:val="00C80F0E"/>
    <w:rsid w:val="00C81D15"/>
    <w:rsid w:val="00C8201C"/>
    <w:rsid w:val="00C82871"/>
    <w:rsid w:val="00C82BE3"/>
    <w:rsid w:val="00C82E06"/>
    <w:rsid w:val="00C82EA7"/>
    <w:rsid w:val="00C82ED0"/>
    <w:rsid w:val="00C82F04"/>
    <w:rsid w:val="00C831F1"/>
    <w:rsid w:val="00C836B3"/>
    <w:rsid w:val="00C838FD"/>
    <w:rsid w:val="00C83960"/>
    <w:rsid w:val="00C839A1"/>
    <w:rsid w:val="00C83F76"/>
    <w:rsid w:val="00C84071"/>
    <w:rsid w:val="00C842EC"/>
    <w:rsid w:val="00C8493F"/>
    <w:rsid w:val="00C84CCB"/>
    <w:rsid w:val="00C84FA1"/>
    <w:rsid w:val="00C8559D"/>
    <w:rsid w:val="00C855B9"/>
    <w:rsid w:val="00C856AB"/>
    <w:rsid w:val="00C856F9"/>
    <w:rsid w:val="00C8584A"/>
    <w:rsid w:val="00C85A1B"/>
    <w:rsid w:val="00C85C85"/>
    <w:rsid w:val="00C85D10"/>
    <w:rsid w:val="00C85D63"/>
    <w:rsid w:val="00C85E1F"/>
    <w:rsid w:val="00C85FD2"/>
    <w:rsid w:val="00C863DF"/>
    <w:rsid w:val="00C86669"/>
    <w:rsid w:val="00C86731"/>
    <w:rsid w:val="00C86874"/>
    <w:rsid w:val="00C86BAE"/>
    <w:rsid w:val="00C86BEE"/>
    <w:rsid w:val="00C86F7A"/>
    <w:rsid w:val="00C8707E"/>
    <w:rsid w:val="00C871FF"/>
    <w:rsid w:val="00C9021A"/>
    <w:rsid w:val="00C90553"/>
    <w:rsid w:val="00C906B8"/>
    <w:rsid w:val="00C90AB7"/>
    <w:rsid w:val="00C90D0F"/>
    <w:rsid w:val="00C90E80"/>
    <w:rsid w:val="00C910B7"/>
    <w:rsid w:val="00C91615"/>
    <w:rsid w:val="00C917E3"/>
    <w:rsid w:val="00C920AF"/>
    <w:rsid w:val="00C921C9"/>
    <w:rsid w:val="00C923F5"/>
    <w:rsid w:val="00C92823"/>
    <w:rsid w:val="00C92958"/>
    <w:rsid w:val="00C92A5C"/>
    <w:rsid w:val="00C92A7A"/>
    <w:rsid w:val="00C92B39"/>
    <w:rsid w:val="00C930A8"/>
    <w:rsid w:val="00C930C0"/>
    <w:rsid w:val="00C93335"/>
    <w:rsid w:val="00C935FB"/>
    <w:rsid w:val="00C93958"/>
    <w:rsid w:val="00C93E7E"/>
    <w:rsid w:val="00C93F2B"/>
    <w:rsid w:val="00C93F3D"/>
    <w:rsid w:val="00C942C8"/>
    <w:rsid w:val="00C946D0"/>
    <w:rsid w:val="00C94EAF"/>
    <w:rsid w:val="00C9502C"/>
    <w:rsid w:val="00C95170"/>
    <w:rsid w:val="00C95171"/>
    <w:rsid w:val="00C95D00"/>
    <w:rsid w:val="00C96258"/>
    <w:rsid w:val="00C963DA"/>
    <w:rsid w:val="00C96412"/>
    <w:rsid w:val="00C96E47"/>
    <w:rsid w:val="00C975D2"/>
    <w:rsid w:val="00C979A4"/>
    <w:rsid w:val="00C97B65"/>
    <w:rsid w:val="00C97CC3"/>
    <w:rsid w:val="00C97D0D"/>
    <w:rsid w:val="00CA019F"/>
    <w:rsid w:val="00CA0236"/>
    <w:rsid w:val="00CA0638"/>
    <w:rsid w:val="00CA07BF"/>
    <w:rsid w:val="00CA0894"/>
    <w:rsid w:val="00CA09FF"/>
    <w:rsid w:val="00CA0D41"/>
    <w:rsid w:val="00CA157A"/>
    <w:rsid w:val="00CA198B"/>
    <w:rsid w:val="00CA1D35"/>
    <w:rsid w:val="00CA1E3F"/>
    <w:rsid w:val="00CA2009"/>
    <w:rsid w:val="00CA2067"/>
    <w:rsid w:val="00CA2448"/>
    <w:rsid w:val="00CA251A"/>
    <w:rsid w:val="00CA28C0"/>
    <w:rsid w:val="00CA2AB7"/>
    <w:rsid w:val="00CA2B77"/>
    <w:rsid w:val="00CA31CF"/>
    <w:rsid w:val="00CA33CF"/>
    <w:rsid w:val="00CA351C"/>
    <w:rsid w:val="00CA3AA1"/>
    <w:rsid w:val="00CA3BDD"/>
    <w:rsid w:val="00CA3FB8"/>
    <w:rsid w:val="00CA42AC"/>
    <w:rsid w:val="00CA4414"/>
    <w:rsid w:val="00CA4570"/>
    <w:rsid w:val="00CA4F1B"/>
    <w:rsid w:val="00CA5884"/>
    <w:rsid w:val="00CA5C81"/>
    <w:rsid w:val="00CA61E2"/>
    <w:rsid w:val="00CA667E"/>
    <w:rsid w:val="00CA66B7"/>
    <w:rsid w:val="00CA6C83"/>
    <w:rsid w:val="00CA6CC4"/>
    <w:rsid w:val="00CA6E88"/>
    <w:rsid w:val="00CA766A"/>
    <w:rsid w:val="00CA799A"/>
    <w:rsid w:val="00CA7BD4"/>
    <w:rsid w:val="00CA7C86"/>
    <w:rsid w:val="00CB0144"/>
    <w:rsid w:val="00CB039F"/>
    <w:rsid w:val="00CB0483"/>
    <w:rsid w:val="00CB05EE"/>
    <w:rsid w:val="00CB0B86"/>
    <w:rsid w:val="00CB0F49"/>
    <w:rsid w:val="00CB104E"/>
    <w:rsid w:val="00CB1598"/>
    <w:rsid w:val="00CB15CD"/>
    <w:rsid w:val="00CB1668"/>
    <w:rsid w:val="00CB1789"/>
    <w:rsid w:val="00CB185D"/>
    <w:rsid w:val="00CB1966"/>
    <w:rsid w:val="00CB1DA9"/>
    <w:rsid w:val="00CB26D2"/>
    <w:rsid w:val="00CB3044"/>
    <w:rsid w:val="00CB35D5"/>
    <w:rsid w:val="00CB3AF9"/>
    <w:rsid w:val="00CB3BB7"/>
    <w:rsid w:val="00CB3C06"/>
    <w:rsid w:val="00CB3CF6"/>
    <w:rsid w:val="00CB477D"/>
    <w:rsid w:val="00CB47DE"/>
    <w:rsid w:val="00CB4C3D"/>
    <w:rsid w:val="00CB4D55"/>
    <w:rsid w:val="00CB4D79"/>
    <w:rsid w:val="00CB4EBC"/>
    <w:rsid w:val="00CB4F56"/>
    <w:rsid w:val="00CB50A6"/>
    <w:rsid w:val="00CB5149"/>
    <w:rsid w:val="00CB5CA2"/>
    <w:rsid w:val="00CB5E3E"/>
    <w:rsid w:val="00CB5F95"/>
    <w:rsid w:val="00CB600A"/>
    <w:rsid w:val="00CB6221"/>
    <w:rsid w:val="00CB652A"/>
    <w:rsid w:val="00CB67D8"/>
    <w:rsid w:val="00CB6928"/>
    <w:rsid w:val="00CB6C8A"/>
    <w:rsid w:val="00CB6EDF"/>
    <w:rsid w:val="00CB726E"/>
    <w:rsid w:val="00CB737E"/>
    <w:rsid w:val="00CB73EA"/>
    <w:rsid w:val="00CB7D6E"/>
    <w:rsid w:val="00CB7F4F"/>
    <w:rsid w:val="00CC00D3"/>
    <w:rsid w:val="00CC031B"/>
    <w:rsid w:val="00CC049E"/>
    <w:rsid w:val="00CC0A2B"/>
    <w:rsid w:val="00CC0D8E"/>
    <w:rsid w:val="00CC1928"/>
    <w:rsid w:val="00CC19AC"/>
    <w:rsid w:val="00CC1A95"/>
    <w:rsid w:val="00CC1BF0"/>
    <w:rsid w:val="00CC21BC"/>
    <w:rsid w:val="00CC2A1B"/>
    <w:rsid w:val="00CC3162"/>
    <w:rsid w:val="00CC3181"/>
    <w:rsid w:val="00CC3B40"/>
    <w:rsid w:val="00CC3EEB"/>
    <w:rsid w:val="00CC42A5"/>
    <w:rsid w:val="00CC42FA"/>
    <w:rsid w:val="00CC45AF"/>
    <w:rsid w:val="00CC463F"/>
    <w:rsid w:val="00CC4A1A"/>
    <w:rsid w:val="00CC4AF3"/>
    <w:rsid w:val="00CC506D"/>
    <w:rsid w:val="00CC51B5"/>
    <w:rsid w:val="00CC55EA"/>
    <w:rsid w:val="00CC5697"/>
    <w:rsid w:val="00CC5782"/>
    <w:rsid w:val="00CC5FEC"/>
    <w:rsid w:val="00CC68C2"/>
    <w:rsid w:val="00CC68F7"/>
    <w:rsid w:val="00CC705C"/>
    <w:rsid w:val="00CC70B5"/>
    <w:rsid w:val="00CC734D"/>
    <w:rsid w:val="00CC76E2"/>
    <w:rsid w:val="00CC7C50"/>
    <w:rsid w:val="00CC7E9E"/>
    <w:rsid w:val="00CD083C"/>
    <w:rsid w:val="00CD083E"/>
    <w:rsid w:val="00CD087C"/>
    <w:rsid w:val="00CD0D55"/>
    <w:rsid w:val="00CD1127"/>
    <w:rsid w:val="00CD192D"/>
    <w:rsid w:val="00CD19F6"/>
    <w:rsid w:val="00CD1D2A"/>
    <w:rsid w:val="00CD20A3"/>
    <w:rsid w:val="00CD224D"/>
    <w:rsid w:val="00CD2745"/>
    <w:rsid w:val="00CD28DA"/>
    <w:rsid w:val="00CD2A09"/>
    <w:rsid w:val="00CD330A"/>
    <w:rsid w:val="00CD3476"/>
    <w:rsid w:val="00CD36B5"/>
    <w:rsid w:val="00CD37CD"/>
    <w:rsid w:val="00CD3B40"/>
    <w:rsid w:val="00CD40D4"/>
    <w:rsid w:val="00CD42BC"/>
    <w:rsid w:val="00CD4387"/>
    <w:rsid w:val="00CD445A"/>
    <w:rsid w:val="00CD4A59"/>
    <w:rsid w:val="00CD4D98"/>
    <w:rsid w:val="00CD5512"/>
    <w:rsid w:val="00CD5DC0"/>
    <w:rsid w:val="00CD5FFA"/>
    <w:rsid w:val="00CD6578"/>
    <w:rsid w:val="00CD662E"/>
    <w:rsid w:val="00CD69BA"/>
    <w:rsid w:val="00CD6AF7"/>
    <w:rsid w:val="00CD6B95"/>
    <w:rsid w:val="00CD6D37"/>
    <w:rsid w:val="00CD7059"/>
    <w:rsid w:val="00CD7172"/>
    <w:rsid w:val="00CD71F1"/>
    <w:rsid w:val="00CD720D"/>
    <w:rsid w:val="00CD7294"/>
    <w:rsid w:val="00CD77F3"/>
    <w:rsid w:val="00CD7DE3"/>
    <w:rsid w:val="00CD7E63"/>
    <w:rsid w:val="00CD7F83"/>
    <w:rsid w:val="00CE02C9"/>
    <w:rsid w:val="00CE034A"/>
    <w:rsid w:val="00CE03B2"/>
    <w:rsid w:val="00CE0627"/>
    <w:rsid w:val="00CE06B0"/>
    <w:rsid w:val="00CE0A39"/>
    <w:rsid w:val="00CE0C32"/>
    <w:rsid w:val="00CE0DDD"/>
    <w:rsid w:val="00CE0E4D"/>
    <w:rsid w:val="00CE0E58"/>
    <w:rsid w:val="00CE0E9E"/>
    <w:rsid w:val="00CE1020"/>
    <w:rsid w:val="00CE102E"/>
    <w:rsid w:val="00CE10EC"/>
    <w:rsid w:val="00CE11CD"/>
    <w:rsid w:val="00CE128A"/>
    <w:rsid w:val="00CE14A8"/>
    <w:rsid w:val="00CE1625"/>
    <w:rsid w:val="00CE181C"/>
    <w:rsid w:val="00CE1933"/>
    <w:rsid w:val="00CE1C97"/>
    <w:rsid w:val="00CE1CB0"/>
    <w:rsid w:val="00CE1E11"/>
    <w:rsid w:val="00CE1ED4"/>
    <w:rsid w:val="00CE23A5"/>
    <w:rsid w:val="00CE2731"/>
    <w:rsid w:val="00CE278F"/>
    <w:rsid w:val="00CE2DCA"/>
    <w:rsid w:val="00CE2F2E"/>
    <w:rsid w:val="00CE32E3"/>
    <w:rsid w:val="00CE401F"/>
    <w:rsid w:val="00CE417A"/>
    <w:rsid w:val="00CE43B9"/>
    <w:rsid w:val="00CE47C3"/>
    <w:rsid w:val="00CE4914"/>
    <w:rsid w:val="00CE4A8F"/>
    <w:rsid w:val="00CE4E61"/>
    <w:rsid w:val="00CE5310"/>
    <w:rsid w:val="00CE53C2"/>
    <w:rsid w:val="00CE5A14"/>
    <w:rsid w:val="00CE5CFA"/>
    <w:rsid w:val="00CE6413"/>
    <w:rsid w:val="00CE650B"/>
    <w:rsid w:val="00CE6B17"/>
    <w:rsid w:val="00CE6CCB"/>
    <w:rsid w:val="00CE6D36"/>
    <w:rsid w:val="00CE6DE3"/>
    <w:rsid w:val="00CE6EE6"/>
    <w:rsid w:val="00CE714A"/>
    <w:rsid w:val="00CE731B"/>
    <w:rsid w:val="00CE7387"/>
    <w:rsid w:val="00CE7417"/>
    <w:rsid w:val="00CE75E2"/>
    <w:rsid w:val="00CE77C4"/>
    <w:rsid w:val="00CE7BC5"/>
    <w:rsid w:val="00CE7EB5"/>
    <w:rsid w:val="00CF03F7"/>
    <w:rsid w:val="00CF0F13"/>
    <w:rsid w:val="00CF1044"/>
    <w:rsid w:val="00CF1257"/>
    <w:rsid w:val="00CF14AB"/>
    <w:rsid w:val="00CF1713"/>
    <w:rsid w:val="00CF1966"/>
    <w:rsid w:val="00CF1A14"/>
    <w:rsid w:val="00CF1ECF"/>
    <w:rsid w:val="00CF1FE3"/>
    <w:rsid w:val="00CF2037"/>
    <w:rsid w:val="00CF2159"/>
    <w:rsid w:val="00CF2574"/>
    <w:rsid w:val="00CF2CFF"/>
    <w:rsid w:val="00CF2DF5"/>
    <w:rsid w:val="00CF2FB3"/>
    <w:rsid w:val="00CF314A"/>
    <w:rsid w:val="00CF3345"/>
    <w:rsid w:val="00CF337B"/>
    <w:rsid w:val="00CF33D8"/>
    <w:rsid w:val="00CF3425"/>
    <w:rsid w:val="00CF3C28"/>
    <w:rsid w:val="00CF3E42"/>
    <w:rsid w:val="00CF413E"/>
    <w:rsid w:val="00CF4437"/>
    <w:rsid w:val="00CF4A09"/>
    <w:rsid w:val="00CF4AEB"/>
    <w:rsid w:val="00CF5071"/>
    <w:rsid w:val="00CF599A"/>
    <w:rsid w:val="00CF5CF8"/>
    <w:rsid w:val="00CF5FBD"/>
    <w:rsid w:val="00CF618C"/>
    <w:rsid w:val="00CF62BD"/>
    <w:rsid w:val="00CF63DB"/>
    <w:rsid w:val="00CF652F"/>
    <w:rsid w:val="00CF673A"/>
    <w:rsid w:val="00CF68B5"/>
    <w:rsid w:val="00CF6CEE"/>
    <w:rsid w:val="00CF7092"/>
    <w:rsid w:val="00CF709A"/>
    <w:rsid w:val="00CF71B0"/>
    <w:rsid w:val="00CF7338"/>
    <w:rsid w:val="00CF733A"/>
    <w:rsid w:val="00CF752F"/>
    <w:rsid w:val="00CF75B1"/>
    <w:rsid w:val="00CF7754"/>
    <w:rsid w:val="00CF7C82"/>
    <w:rsid w:val="00D00198"/>
    <w:rsid w:val="00D00EFB"/>
    <w:rsid w:val="00D0101C"/>
    <w:rsid w:val="00D016C7"/>
    <w:rsid w:val="00D016CF"/>
    <w:rsid w:val="00D017FA"/>
    <w:rsid w:val="00D019BD"/>
    <w:rsid w:val="00D01AC5"/>
    <w:rsid w:val="00D01CF0"/>
    <w:rsid w:val="00D02379"/>
    <w:rsid w:val="00D02394"/>
    <w:rsid w:val="00D024F7"/>
    <w:rsid w:val="00D02794"/>
    <w:rsid w:val="00D028C8"/>
    <w:rsid w:val="00D02994"/>
    <w:rsid w:val="00D02A47"/>
    <w:rsid w:val="00D02A76"/>
    <w:rsid w:val="00D02B48"/>
    <w:rsid w:val="00D030A3"/>
    <w:rsid w:val="00D033B0"/>
    <w:rsid w:val="00D033DA"/>
    <w:rsid w:val="00D0366A"/>
    <w:rsid w:val="00D03714"/>
    <w:rsid w:val="00D03AFC"/>
    <w:rsid w:val="00D040F0"/>
    <w:rsid w:val="00D042F3"/>
    <w:rsid w:val="00D049F2"/>
    <w:rsid w:val="00D04C62"/>
    <w:rsid w:val="00D054FA"/>
    <w:rsid w:val="00D0600C"/>
    <w:rsid w:val="00D063BC"/>
    <w:rsid w:val="00D06543"/>
    <w:rsid w:val="00D065F6"/>
    <w:rsid w:val="00D06B15"/>
    <w:rsid w:val="00D06CF4"/>
    <w:rsid w:val="00D07032"/>
    <w:rsid w:val="00D073D6"/>
    <w:rsid w:val="00D07E31"/>
    <w:rsid w:val="00D1015D"/>
    <w:rsid w:val="00D10731"/>
    <w:rsid w:val="00D10772"/>
    <w:rsid w:val="00D10A01"/>
    <w:rsid w:val="00D10C56"/>
    <w:rsid w:val="00D10D7E"/>
    <w:rsid w:val="00D10F78"/>
    <w:rsid w:val="00D11600"/>
    <w:rsid w:val="00D1180D"/>
    <w:rsid w:val="00D11B85"/>
    <w:rsid w:val="00D11C47"/>
    <w:rsid w:val="00D1219E"/>
    <w:rsid w:val="00D12279"/>
    <w:rsid w:val="00D12FD2"/>
    <w:rsid w:val="00D13422"/>
    <w:rsid w:val="00D13A50"/>
    <w:rsid w:val="00D13C39"/>
    <w:rsid w:val="00D143DB"/>
    <w:rsid w:val="00D1477C"/>
    <w:rsid w:val="00D147F8"/>
    <w:rsid w:val="00D14AF0"/>
    <w:rsid w:val="00D14C0A"/>
    <w:rsid w:val="00D14DB7"/>
    <w:rsid w:val="00D14E2E"/>
    <w:rsid w:val="00D155EE"/>
    <w:rsid w:val="00D156C1"/>
    <w:rsid w:val="00D15C96"/>
    <w:rsid w:val="00D160AE"/>
    <w:rsid w:val="00D16344"/>
    <w:rsid w:val="00D164E6"/>
    <w:rsid w:val="00D166A4"/>
    <w:rsid w:val="00D167DA"/>
    <w:rsid w:val="00D16AB1"/>
    <w:rsid w:val="00D16C89"/>
    <w:rsid w:val="00D17209"/>
    <w:rsid w:val="00D17271"/>
    <w:rsid w:val="00D17273"/>
    <w:rsid w:val="00D17754"/>
    <w:rsid w:val="00D17BF6"/>
    <w:rsid w:val="00D17DE8"/>
    <w:rsid w:val="00D204F0"/>
    <w:rsid w:val="00D206C5"/>
    <w:rsid w:val="00D207CD"/>
    <w:rsid w:val="00D20906"/>
    <w:rsid w:val="00D20B11"/>
    <w:rsid w:val="00D20C1C"/>
    <w:rsid w:val="00D20D0E"/>
    <w:rsid w:val="00D2132A"/>
    <w:rsid w:val="00D2152C"/>
    <w:rsid w:val="00D2156B"/>
    <w:rsid w:val="00D2178C"/>
    <w:rsid w:val="00D21E1C"/>
    <w:rsid w:val="00D220E5"/>
    <w:rsid w:val="00D223C4"/>
    <w:rsid w:val="00D227BD"/>
    <w:rsid w:val="00D23374"/>
    <w:rsid w:val="00D23D85"/>
    <w:rsid w:val="00D23DE5"/>
    <w:rsid w:val="00D243E1"/>
    <w:rsid w:val="00D245AB"/>
    <w:rsid w:val="00D24847"/>
    <w:rsid w:val="00D25D63"/>
    <w:rsid w:val="00D25E6A"/>
    <w:rsid w:val="00D25EED"/>
    <w:rsid w:val="00D25FA5"/>
    <w:rsid w:val="00D262CD"/>
    <w:rsid w:val="00D26424"/>
    <w:rsid w:val="00D26D6C"/>
    <w:rsid w:val="00D27377"/>
    <w:rsid w:val="00D276A3"/>
    <w:rsid w:val="00D27D76"/>
    <w:rsid w:val="00D30093"/>
    <w:rsid w:val="00D3014C"/>
    <w:rsid w:val="00D303FF"/>
    <w:rsid w:val="00D305A4"/>
    <w:rsid w:val="00D306E6"/>
    <w:rsid w:val="00D30AEE"/>
    <w:rsid w:val="00D30E18"/>
    <w:rsid w:val="00D31158"/>
    <w:rsid w:val="00D31242"/>
    <w:rsid w:val="00D31CEF"/>
    <w:rsid w:val="00D31FE6"/>
    <w:rsid w:val="00D320E8"/>
    <w:rsid w:val="00D32732"/>
    <w:rsid w:val="00D32967"/>
    <w:rsid w:val="00D32EA3"/>
    <w:rsid w:val="00D33249"/>
    <w:rsid w:val="00D332C6"/>
    <w:rsid w:val="00D3352B"/>
    <w:rsid w:val="00D33BB1"/>
    <w:rsid w:val="00D33C15"/>
    <w:rsid w:val="00D33F46"/>
    <w:rsid w:val="00D3401F"/>
    <w:rsid w:val="00D341CB"/>
    <w:rsid w:val="00D34741"/>
    <w:rsid w:val="00D34D39"/>
    <w:rsid w:val="00D34ED4"/>
    <w:rsid w:val="00D3502F"/>
    <w:rsid w:val="00D350C3"/>
    <w:rsid w:val="00D35D6E"/>
    <w:rsid w:val="00D35E54"/>
    <w:rsid w:val="00D35ED0"/>
    <w:rsid w:val="00D36A57"/>
    <w:rsid w:val="00D375D4"/>
    <w:rsid w:val="00D375EA"/>
    <w:rsid w:val="00D37671"/>
    <w:rsid w:val="00D37B9A"/>
    <w:rsid w:val="00D37DB0"/>
    <w:rsid w:val="00D37DCF"/>
    <w:rsid w:val="00D40043"/>
    <w:rsid w:val="00D40418"/>
    <w:rsid w:val="00D40449"/>
    <w:rsid w:val="00D408EB"/>
    <w:rsid w:val="00D40CDE"/>
    <w:rsid w:val="00D41185"/>
    <w:rsid w:val="00D4142E"/>
    <w:rsid w:val="00D41516"/>
    <w:rsid w:val="00D41572"/>
    <w:rsid w:val="00D418F7"/>
    <w:rsid w:val="00D4202A"/>
    <w:rsid w:val="00D42451"/>
    <w:rsid w:val="00D427D4"/>
    <w:rsid w:val="00D42B60"/>
    <w:rsid w:val="00D42EED"/>
    <w:rsid w:val="00D43110"/>
    <w:rsid w:val="00D43178"/>
    <w:rsid w:val="00D431EE"/>
    <w:rsid w:val="00D4334E"/>
    <w:rsid w:val="00D43363"/>
    <w:rsid w:val="00D43B3C"/>
    <w:rsid w:val="00D43F14"/>
    <w:rsid w:val="00D43FAA"/>
    <w:rsid w:val="00D44141"/>
    <w:rsid w:val="00D4433D"/>
    <w:rsid w:val="00D44354"/>
    <w:rsid w:val="00D44377"/>
    <w:rsid w:val="00D446CA"/>
    <w:rsid w:val="00D44943"/>
    <w:rsid w:val="00D45006"/>
    <w:rsid w:val="00D452C5"/>
    <w:rsid w:val="00D453A5"/>
    <w:rsid w:val="00D45883"/>
    <w:rsid w:val="00D45ADF"/>
    <w:rsid w:val="00D45FAB"/>
    <w:rsid w:val="00D461B1"/>
    <w:rsid w:val="00D4678A"/>
    <w:rsid w:val="00D46B18"/>
    <w:rsid w:val="00D46E94"/>
    <w:rsid w:val="00D46F7E"/>
    <w:rsid w:val="00D479B5"/>
    <w:rsid w:val="00D47BF6"/>
    <w:rsid w:val="00D47FCB"/>
    <w:rsid w:val="00D500D0"/>
    <w:rsid w:val="00D5048B"/>
    <w:rsid w:val="00D5062F"/>
    <w:rsid w:val="00D5091C"/>
    <w:rsid w:val="00D50BFC"/>
    <w:rsid w:val="00D50FF7"/>
    <w:rsid w:val="00D51DDF"/>
    <w:rsid w:val="00D520AB"/>
    <w:rsid w:val="00D52385"/>
    <w:rsid w:val="00D5270A"/>
    <w:rsid w:val="00D52C42"/>
    <w:rsid w:val="00D52C68"/>
    <w:rsid w:val="00D53288"/>
    <w:rsid w:val="00D53401"/>
    <w:rsid w:val="00D536A6"/>
    <w:rsid w:val="00D53761"/>
    <w:rsid w:val="00D54176"/>
    <w:rsid w:val="00D5433D"/>
    <w:rsid w:val="00D544E3"/>
    <w:rsid w:val="00D5470A"/>
    <w:rsid w:val="00D54715"/>
    <w:rsid w:val="00D548E0"/>
    <w:rsid w:val="00D54C50"/>
    <w:rsid w:val="00D556DC"/>
    <w:rsid w:val="00D556EC"/>
    <w:rsid w:val="00D55B2D"/>
    <w:rsid w:val="00D55F48"/>
    <w:rsid w:val="00D56088"/>
    <w:rsid w:val="00D568A9"/>
    <w:rsid w:val="00D56CAF"/>
    <w:rsid w:val="00D57025"/>
    <w:rsid w:val="00D57076"/>
    <w:rsid w:val="00D5760D"/>
    <w:rsid w:val="00D57769"/>
    <w:rsid w:val="00D578CE"/>
    <w:rsid w:val="00D57BA2"/>
    <w:rsid w:val="00D57BDC"/>
    <w:rsid w:val="00D60089"/>
    <w:rsid w:val="00D6024C"/>
    <w:rsid w:val="00D60386"/>
    <w:rsid w:val="00D603A8"/>
    <w:rsid w:val="00D60966"/>
    <w:rsid w:val="00D60F31"/>
    <w:rsid w:val="00D611AA"/>
    <w:rsid w:val="00D61206"/>
    <w:rsid w:val="00D614E7"/>
    <w:rsid w:val="00D61CD2"/>
    <w:rsid w:val="00D62269"/>
    <w:rsid w:val="00D62555"/>
    <w:rsid w:val="00D62EA0"/>
    <w:rsid w:val="00D631F6"/>
    <w:rsid w:val="00D638EC"/>
    <w:rsid w:val="00D63ACA"/>
    <w:rsid w:val="00D64816"/>
    <w:rsid w:val="00D6492C"/>
    <w:rsid w:val="00D64CB5"/>
    <w:rsid w:val="00D64EA9"/>
    <w:rsid w:val="00D64F3B"/>
    <w:rsid w:val="00D6504E"/>
    <w:rsid w:val="00D651B2"/>
    <w:rsid w:val="00D651FE"/>
    <w:rsid w:val="00D65505"/>
    <w:rsid w:val="00D657C0"/>
    <w:rsid w:val="00D65A45"/>
    <w:rsid w:val="00D65DC4"/>
    <w:rsid w:val="00D66467"/>
    <w:rsid w:val="00D66BEE"/>
    <w:rsid w:val="00D675C0"/>
    <w:rsid w:val="00D67777"/>
    <w:rsid w:val="00D679FC"/>
    <w:rsid w:val="00D67B25"/>
    <w:rsid w:val="00D67B3E"/>
    <w:rsid w:val="00D67C7A"/>
    <w:rsid w:val="00D67DE0"/>
    <w:rsid w:val="00D70224"/>
    <w:rsid w:val="00D706F8"/>
    <w:rsid w:val="00D70C97"/>
    <w:rsid w:val="00D7118D"/>
    <w:rsid w:val="00D71739"/>
    <w:rsid w:val="00D7193A"/>
    <w:rsid w:val="00D71B8B"/>
    <w:rsid w:val="00D7263C"/>
    <w:rsid w:val="00D7290B"/>
    <w:rsid w:val="00D7362A"/>
    <w:rsid w:val="00D73ED9"/>
    <w:rsid w:val="00D73F16"/>
    <w:rsid w:val="00D73F6C"/>
    <w:rsid w:val="00D73FD4"/>
    <w:rsid w:val="00D743C5"/>
    <w:rsid w:val="00D7459E"/>
    <w:rsid w:val="00D7483E"/>
    <w:rsid w:val="00D74A5E"/>
    <w:rsid w:val="00D74E33"/>
    <w:rsid w:val="00D74F67"/>
    <w:rsid w:val="00D75082"/>
    <w:rsid w:val="00D752A9"/>
    <w:rsid w:val="00D75693"/>
    <w:rsid w:val="00D76178"/>
    <w:rsid w:val="00D76239"/>
    <w:rsid w:val="00D76484"/>
    <w:rsid w:val="00D76539"/>
    <w:rsid w:val="00D768FA"/>
    <w:rsid w:val="00D76A6E"/>
    <w:rsid w:val="00D76BAD"/>
    <w:rsid w:val="00D76E33"/>
    <w:rsid w:val="00D7739E"/>
    <w:rsid w:val="00D773CB"/>
    <w:rsid w:val="00D775BD"/>
    <w:rsid w:val="00D778EA"/>
    <w:rsid w:val="00D77A7A"/>
    <w:rsid w:val="00D77A7C"/>
    <w:rsid w:val="00D77BB2"/>
    <w:rsid w:val="00D802F5"/>
    <w:rsid w:val="00D80374"/>
    <w:rsid w:val="00D80A3A"/>
    <w:rsid w:val="00D814F5"/>
    <w:rsid w:val="00D8162A"/>
    <w:rsid w:val="00D81670"/>
    <w:rsid w:val="00D817B2"/>
    <w:rsid w:val="00D81831"/>
    <w:rsid w:val="00D8187F"/>
    <w:rsid w:val="00D81DD0"/>
    <w:rsid w:val="00D82EB2"/>
    <w:rsid w:val="00D8321E"/>
    <w:rsid w:val="00D833AA"/>
    <w:rsid w:val="00D83659"/>
    <w:rsid w:val="00D84770"/>
    <w:rsid w:val="00D84B95"/>
    <w:rsid w:val="00D84E3E"/>
    <w:rsid w:val="00D8536F"/>
    <w:rsid w:val="00D85875"/>
    <w:rsid w:val="00D85C79"/>
    <w:rsid w:val="00D86644"/>
    <w:rsid w:val="00D86A00"/>
    <w:rsid w:val="00D86ED1"/>
    <w:rsid w:val="00D86F09"/>
    <w:rsid w:val="00D87044"/>
    <w:rsid w:val="00D87097"/>
    <w:rsid w:val="00D87944"/>
    <w:rsid w:val="00D87B0C"/>
    <w:rsid w:val="00D87FF7"/>
    <w:rsid w:val="00D9002A"/>
    <w:rsid w:val="00D900D4"/>
    <w:rsid w:val="00D901CA"/>
    <w:rsid w:val="00D90C6D"/>
    <w:rsid w:val="00D91021"/>
    <w:rsid w:val="00D9116E"/>
    <w:rsid w:val="00D912F1"/>
    <w:rsid w:val="00D918EE"/>
    <w:rsid w:val="00D92037"/>
    <w:rsid w:val="00D92621"/>
    <w:rsid w:val="00D92A68"/>
    <w:rsid w:val="00D92D95"/>
    <w:rsid w:val="00D92FE6"/>
    <w:rsid w:val="00D93AC7"/>
    <w:rsid w:val="00D93F07"/>
    <w:rsid w:val="00D940B1"/>
    <w:rsid w:val="00D94221"/>
    <w:rsid w:val="00D945DB"/>
    <w:rsid w:val="00D9472B"/>
    <w:rsid w:val="00D94A11"/>
    <w:rsid w:val="00D94A83"/>
    <w:rsid w:val="00D950EF"/>
    <w:rsid w:val="00D954A1"/>
    <w:rsid w:val="00D958C6"/>
    <w:rsid w:val="00D96083"/>
    <w:rsid w:val="00D96382"/>
    <w:rsid w:val="00D966B5"/>
    <w:rsid w:val="00D96A98"/>
    <w:rsid w:val="00D96C58"/>
    <w:rsid w:val="00D96ED1"/>
    <w:rsid w:val="00D9719F"/>
    <w:rsid w:val="00D9736B"/>
    <w:rsid w:val="00D9752D"/>
    <w:rsid w:val="00D97663"/>
    <w:rsid w:val="00D97982"/>
    <w:rsid w:val="00D97BD7"/>
    <w:rsid w:val="00D97C41"/>
    <w:rsid w:val="00DA01B3"/>
    <w:rsid w:val="00DA0213"/>
    <w:rsid w:val="00DA0337"/>
    <w:rsid w:val="00DA0B4D"/>
    <w:rsid w:val="00DA0EB5"/>
    <w:rsid w:val="00DA102A"/>
    <w:rsid w:val="00DA1160"/>
    <w:rsid w:val="00DA15D7"/>
    <w:rsid w:val="00DA18B9"/>
    <w:rsid w:val="00DA18C4"/>
    <w:rsid w:val="00DA1FB9"/>
    <w:rsid w:val="00DA217F"/>
    <w:rsid w:val="00DA21E5"/>
    <w:rsid w:val="00DA222A"/>
    <w:rsid w:val="00DA22A1"/>
    <w:rsid w:val="00DA2615"/>
    <w:rsid w:val="00DA2660"/>
    <w:rsid w:val="00DA288E"/>
    <w:rsid w:val="00DA3710"/>
    <w:rsid w:val="00DA412D"/>
    <w:rsid w:val="00DA42F0"/>
    <w:rsid w:val="00DA4333"/>
    <w:rsid w:val="00DA4F43"/>
    <w:rsid w:val="00DA59D4"/>
    <w:rsid w:val="00DA5A1A"/>
    <w:rsid w:val="00DA5BC0"/>
    <w:rsid w:val="00DA5CBC"/>
    <w:rsid w:val="00DA5EA4"/>
    <w:rsid w:val="00DA6128"/>
    <w:rsid w:val="00DA6204"/>
    <w:rsid w:val="00DA621E"/>
    <w:rsid w:val="00DA63CD"/>
    <w:rsid w:val="00DA64D5"/>
    <w:rsid w:val="00DA672A"/>
    <w:rsid w:val="00DA68B5"/>
    <w:rsid w:val="00DA6B96"/>
    <w:rsid w:val="00DA6D80"/>
    <w:rsid w:val="00DA6E62"/>
    <w:rsid w:val="00DA6E9F"/>
    <w:rsid w:val="00DB0315"/>
    <w:rsid w:val="00DB043E"/>
    <w:rsid w:val="00DB0B6C"/>
    <w:rsid w:val="00DB115F"/>
    <w:rsid w:val="00DB16B6"/>
    <w:rsid w:val="00DB16E8"/>
    <w:rsid w:val="00DB171D"/>
    <w:rsid w:val="00DB1BDF"/>
    <w:rsid w:val="00DB1D34"/>
    <w:rsid w:val="00DB1F36"/>
    <w:rsid w:val="00DB2758"/>
    <w:rsid w:val="00DB29C0"/>
    <w:rsid w:val="00DB2A19"/>
    <w:rsid w:val="00DB2A25"/>
    <w:rsid w:val="00DB2BE1"/>
    <w:rsid w:val="00DB2EDF"/>
    <w:rsid w:val="00DB32CA"/>
    <w:rsid w:val="00DB33FB"/>
    <w:rsid w:val="00DB34D9"/>
    <w:rsid w:val="00DB3B95"/>
    <w:rsid w:val="00DB3F81"/>
    <w:rsid w:val="00DB3FC9"/>
    <w:rsid w:val="00DB431C"/>
    <w:rsid w:val="00DB4352"/>
    <w:rsid w:val="00DB45AC"/>
    <w:rsid w:val="00DB4C1E"/>
    <w:rsid w:val="00DB4CE9"/>
    <w:rsid w:val="00DB4D26"/>
    <w:rsid w:val="00DB50FA"/>
    <w:rsid w:val="00DB516D"/>
    <w:rsid w:val="00DB533C"/>
    <w:rsid w:val="00DB547F"/>
    <w:rsid w:val="00DB58F7"/>
    <w:rsid w:val="00DB5FC5"/>
    <w:rsid w:val="00DB5FD1"/>
    <w:rsid w:val="00DB61A5"/>
    <w:rsid w:val="00DB662F"/>
    <w:rsid w:val="00DB66E2"/>
    <w:rsid w:val="00DB67D4"/>
    <w:rsid w:val="00DB6803"/>
    <w:rsid w:val="00DB6C3F"/>
    <w:rsid w:val="00DB6C6E"/>
    <w:rsid w:val="00DB77B8"/>
    <w:rsid w:val="00DB78FA"/>
    <w:rsid w:val="00DB79D9"/>
    <w:rsid w:val="00DB7BEA"/>
    <w:rsid w:val="00DB7CE5"/>
    <w:rsid w:val="00DB7D23"/>
    <w:rsid w:val="00DB7EAE"/>
    <w:rsid w:val="00DB7FAD"/>
    <w:rsid w:val="00DC02FB"/>
    <w:rsid w:val="00DC037D"/>
    <w:rsid w:val="00DC057D"/>
    <w:rsid w:val="00DC06E6"/>
    <w:rsid w:val="00DC0931"/>
    <w:rsid w:val="00DC1264"/>
    <w:rsid w:val="00DC128E"/>
    <w:rsid w:val="00DC195A"/>
    <w:rsid w:val="00DC200D"/>
    <w:rsid w:val="00DC2814"/>
    <w:rsid w:val="00DC2C8D"/>
    <w:rsid w:val="00DC2E17"/>
    <w:rsid w:val="00DC2EA5"/>
    <w:rsid w:val="00DC303C"/>
    <w:rsid w:val="00DC32CC"/>
    <w:rsid w:val="00DC3D33"/>
    <w:rsid w:val="00DC4305"/>
    <w:rsid w:val="00DC45A1"/>
    <w:rsid w:val="00DC4E13"/>
    <w:rsid w:val="00DC4F0B"/>
    <w:rsid w:val="00DC5298"/>
    <w:rsid w:val="00DC5476"/>
    <w:rsid w:val="00DC564E"/>
    <w:rsid w:val="00DC570A"/>
    <w:rsid w:val="00DC5C5B"/>
    <w:rsid w:val="00DC5EC1"/>
    <w:rsid w:val="00DC635D"/>
    <w:rsid w:val="00DC675B"/>
    <w:rsid w:val="00DC691F"/>
    <w:rsid w:val="00DC7102"/>
    <w:rsid w:val="00DC74D1"/>
    <w:rsid w:val="00DC7672"/>
    <w:rsid w:val="00DC783C"/>
    <w:rsid w:val="00DD060F"/>
    <w:rsid w:val="00DD08DA"/>
    <w:rsid w:val="00DD0EDF"/>
    <w:rsid w:val="00DD1017"/>
    <w:rsid w:val="00DD1596"/>
    <w:rsid w:val="00DD1716"/>
    <w:rsid w:val="00DD1EE2"/>
    <w:rsid w:val="00DD1FF6"/>
    <w:rsid w:val="00DD2391"/>
    <w:rsid w:val="00DD2B45"/>
    <w:rsid w:val="00DD2BAF"/>
    <w:rsid w:val="00DD2CEA"/>
    <w:rsid w:val="00DD2F35"/>
    <w:rsid w:val="00DD3152"/>
    <w:rsid w:val="00DD34C3"/>
    <w:rsid w:val="00DD36CC"/>
    <w:rsid w:val="00DD3746"/>
    <w:rsid w:val="00DD383C"/>
    <w:rsid w:val="00DD3CCF"/>
    <w:rsid w:val="00DD3E37"/>
    <w:rsid w:val="00DD402F"/>
    <w:rsid w:val="00DD4531"/>
    <w:rsid w:val="00DD47CB"/>
    <w:rsid w:val="00DD4EEB"/>
    <w:rsid w:val="00DD4F12"/>
    <w:rsid w:val="00DD5D53"/>
    <w:rsid w:val="00DD5E4F"/>
    <w:rsid w:val="00DD6363"/>
    <w:rsid w:val="00DD6511"/>
    <w:rsid w:val="00DD661F"/>
    <w:rsid w:val="00DD6FFE"/>
    <w:rsid w:val="00DD7340"/>
    <w:rsid w:val="00DD73D3"/>
    <w:rsid w:val="00DD7C04"/>
    <w:rsid w:val="00DE007E"/>
    <w:rsid w:val="00DE0B59"/>
    <w:rsid w:val="00DE0F31"/>
    <w:rsid w:val="00DE1754"/>
    <w:rsid w:val="00DE1BD2"/>
    <w:rsid w:val="00DE20FE"/>
    <w:rsid w:val="00DE22AE"/>
    <w:rsid w:val="00DE24F8"/>
    <w:rsid w:val="00DE26BC"/>
    <w:rsid w:val="00DE28C4"/>
    <w:rsid w:val="00DE297F"/>
    <w:rsid w:val="00DE2D52"/>
    <w:rsid w:val="00DE2E65"/>
    <w:rsid w:val="00DE2EAC"/>
    <w:rsid w:val="00DE32F3"/>
    <w:rsid w:val="00DE36E7"/>
    <w:rsid w:val="00DE36FA"/>
    <w:rsid w:val="00DE3A58"/>
    <w:rsid w:val="00DE3A6B"/>
    <w:rsid w:val="00DE3B20"/>
    <w:rsid w:val="00DE40AA"/>
    <w:rsid w:val="00DE42E3"/>
    <w:rsid w:val="00DE4C5E"/>
    <w:rsid w:val="00DE4ED6"/>
    <w:rsid w:val="00DE50C7"/>
    <w:rsid w:val="00DE5977"/>
    <w:rsid w:val="00DE5C01"/>
    <w:rsid w:val="00DE5C96"/>
    <w:rsid w:val="00DE5FD6"/>
    <w:rsid w:val="00DE64EC"/>
    <w:rsid w:val="00DE6A83"/>
    <w:rsid w:val="00DE6BC8"/>
    <w:rsid w:val="00DE6C7D"/>
    <w:rsid w:val="00DE6E49"/>
    <w:rsid w:val="00DE709F"/>
    <w:rsid w:val="00DE7467"/>
    <w:rsid w:val="00DE7613"/>
    <w:rsid w:val="00DE795D"/>
    <w:rsid w:val="00DE7A61"/>
    <w:rsid w:val="00DE7C8C"/>
    <w:rsid w:val="00DF04CB"/>
    <w:rsid w:val="00DF0AB6"/>
    <w:rsid w:val="00DF0AC1"/>
    <w:rsid w:val="00DF12C3"/>
    <w:rsid w:val="00DF1C68"/>
    <w:rsid w:val="00DF2089"/>
    <w:rsid w:val="00DF250B"/>
    <w:rsid w:val="00DF2B5E"/>
    <w:rsid w:val="00DF2C2C"/>
    <w:rsid w:val="00DF2E38"/>
    <w:rsid w:val="00DF3354"/>
    <w:rsid w:val="00DF4046"/>
    <w:rsid w:val="00DF418C"/>
    <w:rsid w:val="00DF4675"/>
    <w:rsid w:val="00DF4BA1"/>
    <w:rsid w:val="00DF4EB4"/>
    <w:rsid w:val="00DF4EBB"/>
    <w:rsid w:val="00DF4EDE"/>
    <w:rsid w:val="00DF4F86"/>
    <w:rsid w:val="00DF517A"/>
    <w:rsid w:val="00DF5208"/>
    <w:rsid w:val="00DF52BA"/>
    <w:rsid w:val="00DF541E"/>
    <w:rsid w:val="00DF5940"/>
    <w:rsid w:val="00DF5A26"/>
    <w:rsid w:val="00DF5A2D"/>
    <w:rsid w:val="00DF5ECE"/>
    <w:rsid w:val="00DF5EF0"/>
    <w:rsid w:val="00DF61CB"/>
    <w:rsid w:val="00DF664E"/>
    <w:rsid w:val="00DF722B"/>
    <w:rsid w:val="00DF72B4"/>
    <w:rsid w:val="00DF7E8E"/>
    <w:rsid w:val="00E00022"/>
    <w:rsid w:val="00E00716"/>
    <w:rsid w:val="00E00948"/>
    <w:rsid w:val="00E00B31"/>
    <w:rsid w:val="00E00D0F"/>
    <w:rsid w:val="00E01B1F"/>
    <w:rsid w:val="00E01B2E"/>
    <w:rsid w:val="00E01D3C"/>
    <w:rsid w:val="00E02453"/>
    <w:rsid w:val="00E02C05"/>
    <w:rsid w:val="00E02CF9"/>
    <w:rsid w:val="00E02D83"/>
    <w:rsid w:val="00E0302D"/>
    <w:rsid w:val="00E033E3"/>
    <w:rsid w:val="00E04178"/>
    <w:rsid w:val="00E04517"/>
    <w:rsid w:val="00E04987"/>
    <w:rsid w:val="00E04AC5"/>
    <w:rsid w:val="00E04EAF"/>
    <w:rsid w:val="00E0514D"/>
    <w:rsid w:val="00E05152"/>
    <w:rsid w:val="00E0532E"/>
    <w:rsid w:val="00E06036"/>
    <w:rsid w:val="00E06613"/>
    <w:rsid w:val="00E06648"/>
    <w:rsid w:val="00E06935"/>
    <w:rsid w:val="00E06B73"/>
    <w:rsid w:val="00E06BE7"/>
    <w:rsid w:val="00E0706A"/>
    <w:rsid w:val="00E075DA"/>
    <w:rsid w:val="00E076B1"/>
    <w:rsid w:val="00E0770A"/>
    <w:rsid w:val="00E07876"/>
    <w:rsid w:val="00E07949"/>
    <w:rsid w:val="00E079BB"/>
    <w:rsid w:val="00E079BE"/>
    <w:rsid w:val="00E10363"/>
    <w:rsid w:val="00E10440"/>
    <w:rsid w:val="00E106CD"/>
    <w:rsid w:val="00E107C1"/>
    <w:rsid w:val="00E107F0"/>
    <w:rsid w:val="00E10810"/>
    <w:rsid w:val="00E10D8F"/>
    <w:rsid w:val="00E11028"/>
    <w:rsid w:val="00E111E9"/>
    <w:rsid w:val="00E11395"/>
    <w:rsid w:val="00E113AF"/>
    <w:rsid w:val="00E11663"/>
    <w:rsid w:val="00E11AA0"/>
    <w:rsid w:val="00E11C26"/>
    <w:rsid w:val="00E11D06"/>
    <w:rsid w:val="00E122E4"/>
    <w:rsid w:val="00E122F7"/>
    <w:rsid w:val="00E124CB"/>
    <w:rsid w:val="00E12980"/>
    <w:rsid w:val="00E12CD6"/>
    <w:rsid w:val="00E13337"/>
    <w:rsid w:val="00E13396"/>
    <w:rsid w:val="00E134E7"/>
    <w:rsid w:val="00E1387C"/>
    <w:rsid w:val="00E138F4"/>
    <w:rsid w:val="00E13ADB"/>
    <w:rsid w:val="00E13CD4"/>
    <w:rsid w:val="00E141F1"/>
    <w:rsid w:val="00E1486F"/>
    <w:rsid w:val="00E14A62"/>
    <w:rsid w:val="00E14EAA"/>
    <w:rsid w:val="00E14FF0"/>
    <w:rsid w:val="00E1507B"/>
    <w:rsid w:val="00E15119"/>
    <w:rsid w:val="00E1520A"/>
    <w:rsid w:val="00E15795"/>
    <w:rsid w:val="00E157D6"/>
    <w:rsid w:val="00E158B0"/>
    <w:rsid w:val="00E15C9B"/>
    <w:rsid w:val="00E1627D"/>
    <w:rsid w:val="00E1634C"/>
    <w:rsid w:val="00E169AD"/>
    <w:rsid w:val="00E1730E"/>
    <w:rsid w:val="00E173BA"/>
    <w:rsid w:val="00E1779E"/>
    <w:rsid w:val="00E17C94"/>
    <w:rsid w:val="00E2010B"/>
    <w:rsid w:val="00E2034A"/>
    <w:rsid w:val="00E20DC8"/>
    <w:rsid w:val="00E20E0B"/>
    <w:rsid w:val="00E20E7D"/>
    <w:rsid w:val="00E20EDA"/>
    <w:rsid w:val="00E2138F"/>
    <w:rsid w:val="00E2158D"/>
    <w:rsid w:val="00E2198C"/>
    <w:rsid w:val="00E21ABD"/>
    <w:rsid w:val="00E21EAF"/>
    <w:rsid w:val="00E220A2"/>
    <w:rsid w:val="00E224D0"/>
    <w:rsid w:val="00E22BB4"/>
    <w:rsid w:val="00E22D9A"/>
    <w:rsid w:val="00E22DC7"/>
    <w:rsid w:val="00E22E33"/>
    <w:rsid w:val="00E22FD9"/>
    <w:rsid w:val="00E2336B"/>
    <w:rsid w:val="00E2375B"/>
    <w:rsid w:val="00E23772"/>
    <w:rsid w:val="00E23847"/>
    <w:rsid w:val="00E23FF2"/>
    <w:rsid w:val="00E24032"/>
    <w:rsid w:val="00E240C5"/>
    <w:rsid w:val="00E24224"/>
    <w:rsid w:val="00E243E4"/>
    <w:rsid w:val="00E249EE"/>
    <w:rsid w:val="00E24B22"/>
    <w:rsid w:val="00E24B6D"/>
    <w:rsid w:val="00E255CC"/>
    <w:rsid w:val="00E25948"/>
    <w:rsid w:val="00E2594A"/>
    <w:rsid w:val="00E259BC"/>
    <w:rsid w:val="00E25C44"/>
    <w:rsid w:val="00E25C7C"/>
    <w:rsid w:val="00E25CA0"/>
    <w:rsid w:val="00E25CD3"/>
    <w:rsid w:val="00E25D38"/>
    <w:rsid w:val="00E25F26"/>
    <w:rsid w:val="00E2669A"/>
    <w:rsid w:val="00E26AB1"/>
    <w:rsid w:val="00E26F7C"/>
    <w:rsid w:val="00E2726E"/>
    <w:rsid w:val="00E273DA"/>
    <w:rsid w:val="00E27891"/>
    <w:rsid w:val="00E278FB"/>
    <w:rsid w:val="00E27A4E"/>
    <w:rsid w:val="00E27CE5"/>
    <w:rsid w:val="00E27F02"/>
    <w:rsid w:val="00E300D2"/>
    <w:rsid w:val="00E301E6"/>
    <w:rsid w:val="00E30231"/>
    <w:rsid w:val="00E3023B"/>
    <w:rsid w:val="00E30427"/>
    <w:rsid w:val="00E30940"/>
    <w:rsid w:val="00E30B7B"/>
    <w:rsid w:val="00E30CC9"/>
    <w:rsid w:val="00E30DC9"/>
    <w:rsid w:val="00E311AB"/>
    <w:rsid w:val="00E31CE5"/>
    <w:rsid w:val="00E31E0E"/>
    <w:rsid w:val="00E31F2D"/>
    <w:rsid w:val="00E321CD"/>
    <w:rsid w:val="00E322D2"/>
    <w:rsid w:val="00E3278F"/>
    <w:rsid w:val="00E32C46"/>
    <w:rsid w:val="00E32D0C"/>
    <w:rsid w:val="00E32D85"/>
    <w:rsid w:val="00E332FB"/>
    <w:rsid w:val="00E33978"/>
    <w:rsid w:val="00E33A69"/>
    <w:rsid w:val="00E33DC8"/>
    <w:rsid w:val="00E34909"/>
    <w:rsid w:val="00E34937"/>
    <w:rsid w:val="00E3585F"/>
    <w:rsid w:val="00E359E8"/>
    <w:rsid w:val="00E364C9"/>
    <w:rsid w:val="00E36625"/>
    <w:rsid w:val="00E36B20"/>
    <w:rsid w:val="00E36B3C"/>
    <w:rsid w:val="00E36E85"/>
    <w:rsid w:val="00E36FF9"/>
    <w:rsid w:val="00E37205"/>
    <w:rsid w:val="00E37377"/>
    <w:rsid w:val="00E37438"/>
    <w:rsid w:val="00E37455"/>
    <w:rsid w:val="00E3786D"/>
    <w:rsid w:val="00E3798B"/>
    <w:rsid w:val="00E37B56"/>
    <w:rsid w:val="00E37DCB"/>
    <w:rsid w:val="00E40C82"/>
    <w:rsid w:val="00E40E30"/>
    <w:rsid w:val="00E411BD"/>
    <w:rsid w:val="00E41557"/>
    <w:rsid w:val="00E41A7E"/>
    <w:rsid w:val="00E42026"/>
    <w:rsid w:val="00E4285B"/>
    <w:rsid w:val="00E42B2D"/>
    <w:rsid w:val="00E42E6C"/>
    <w:rsid w:val="00E42EE8"/>
    <w:rsid w:val="00E42F93"/>
    <w:rsid w:val="00E43873"/>
    <w:rsid w:val="00E439C7"/>
    <w:rsid w:val="00E43B61"/>
    <w:rsid w:val="00E43D9B"/>
    <w:rsid w:val="00E4448A"/>
    <w:rsid w:val="00E44801"/>
    <w:rsid w:val="00E44AB9"/>
    <w:rsid w:val="00E45D0B"/>
    <w:rsid w:val="00E46009"/>
    <w:rsid w:val="00E462D4"/>
    <w:rsid w:val="00E46360"/>
    <w:rsid w:val="00E463A4"/>
    <w:rsid w:val="00E4654A"/>
    <w:rsid w:val="00E4712B"/>
    <w:rsid w:val="00E47DA0"/>
    <w:rsid w:val="00E47F26"/>
    <w:rsid w:val="00E500A5"/>
    <w:rsid w:val="00E5030C"/>
    <w:rsid w:val="00E50679"/>
    <w:rsid w:val="00E50731"/>
    <w:rsid w:val="00E50799"/>
    <w:rsid w:val="00E50DA2"/>
    <w:rsid w:val="00E515F4"/>
    <w:rsid w:val="00E51857"/>
    <w:rsid w:val="00E51867"/>
    <w:rsid w:val="00E519F4"/>
    <w:rsid w:val="00E51AE1"/>
    <w:rsid w:val="00E5229B"/>
    <w:rsid w:val="00E52300"/>
    <w:rsid w:val="00E52824"/>
    <w:rsid w:val="00E52A95"/>
    <w:rsid w:val="00E52BE4"/>
    <w:rsid w:val="00E52E47"/>
    <w:rsid w:val="00E52F83"/>
    <w:rsid w:val="00E538F0"/>
    <w:rsid w:val="00E53919"/>
    <w:rsid w:val="00E53B73"/>
    <w:rsid w:val="00E53C7A"/>
    <w:rsid w:val="00E53CF5"/>
    <w:rsid w:val="00E54291"/>
    <w:rsid w:val="00E542CE"/>
    <w:rsid w:val="00E54630"/>
    <w:rsid w:val="00E54673"/>
    <w:rsid w:val="00E54691"/>
    <w:rsid w:val="00E547CF"/>
    <w:rsid w:val="00E54B1B"/>
    <w:rsid w:val="00E5513E"/>
    <w:rsid w:val="00E553BE"/>
    <w:rsid w:val="00E55405"/>
    <w:rsid w:val="00E55511"/>
    <w:rsid w:val="00E55544"/>
    <w:rsid w:val="00E55FA2"/>
    <w:rsid w:val="00E5620A"/>
    <w:rsid w:val="00E56851"/>
    <w:rsid w:val="00E56B9C"/>
    <w:rsid w:val="00E56C2B"/>
    <w:rsid w:val="00E57534"/>
    <w:rsid w:val="00E60341"/>
    <w:rsid w:val="00E60448"/>
    <w:rsid w:val="00E609E7"/>
    <w:rsid w:val="00E6102A"/>
    <w:rsid w:val="00E61621"/>
    <w:rsid w:val="00E6184E"/>
    <w:rsid w:val="00E618B7"/>
    <w:rsid w:val="00E6195B"/>
    <w:rsid w:val="00E61B46"/>
    <w:rsid w:val="00E62268"/>
    <w:rsid w:val="00E62620"/>
    <w:rsid w:val="00E626D3"/>
    <w:rsid w:val="00E63230"/>
    <w:rsid w:val="00E634D0"/>
    <w:rsid w:val="00E64BEA"/>
    <w:rsid w:val="00E64E76"/>
    <w:rsid w:val="00E651D0"/>
    <w:rsid w:val="00E6539E"/>
    <w:rsid w:val="00E65452"/>
    <w:rsid w:val="00E6583A"/>
    <w:rsid w:val="00E65C1B"/>
    <w:rsid w:val="00E65C60"/>
    <w:rsid w:val="00E663EC"/>
    <w:rsid w:val="00E6681F"/>
    <w:rsid w:val="00E66880"/>
    <w:rsid w:val="00E66909"/>
    <w:rsid w:val="00E66E6C"/>
    <w:rsid w:val="00E66FA4"/>
    <w:rsid w:val="00E66FC0"/>
    <w:rsid w:val="00E670EB"/>
    <w:rsid w:val="00E67112"/>
    <w:rsid w:val="00E67344"/>
    <w:rsid w:val="00E67375"/>
    <w:rsid w:val="00E67C54"/>
    <w:rsid w:val="00E70105"/>
    <w:rsid w:val="00E7040E"/>
    <w:rsid w:val="00E70438"/>
    <w:rsid w:val="00E705B0"/>
    <w:rsid w:val="00E70811"/>
    <w:rsid w:val="00E709F6"/>
    <w:rsid w:val="00E70C2E"/>
    <w:rsid w:val="00E70EE3"/>
    <w:rsid w:val="00E70F91"/>
    <w:rsid w:val="00E71336"/>
    <w:rsid w:val="00E71482"/>
    <w:rsid w:val="00E716ED"/>
    <w:rsid w:val="00E71D52"/>
    <w:rsid w:val="00E71D99"/>
    <w:rsid w:val="00E71DD9"/>
    <w:rsid w:val="00E72235"/>
    <w:rsid w:val="00E72431"/>
    <w:rsid w:val="00E72496"/>
    <w:rsid w:val="00E725AC"/>
    <w:rsid w:val="00E7260C"/>
    <w:rsid w:val="00E72668"/>
    <w:rsid w:val="00E726C7"/>
    <w:rsid w:val="00E72BEA"/>
    <w:rsid w:val="00E72DF5"/>
    <w:rsid w:val="00E72E82"/>
    <w:rsid w:val="00E73285"/>
    <w:rsid w:val="00E732B2"/>
    <w:rsid w:val="00E7338D"/>
    <w:rsid w:val="00E7384D"/>
    <w:rsid w:val="00E73AF5"/>
    <w:rsid w:val="00E73C8A"/>
    <w:rsid w:val="00E747A9"/>
    <w:rsid w:val="00E74809"/>
    <w:rsid w:val="00E74D4D"/>
    <w:rsid w:val="00E75272"/>
    <w:rsid w:val="00E7527A"/>
    <w:rsid w:val="00E753A2"/>
    <w:rsid w:val="00E754BC"/>
    <w:rsid w:val="00E7552E"/>
    <w:rsid w:val="00E7569F"/>
    <w:rsid w:val="00E75BC7"/>
    <w:rsid w:val="00E75F64"/>
    <w:rsid w:val="00E76221"/>
    <w:rsid w:val="00E76F74"/>
    <w:rsid w:val="00E7738C"/>
    <w:rsid w:val="00E773E1"/>
    <w:rsid w:val="00E77612"/>
    <w:rsid w:val="00E776BC"/>
    <w:rsid w:val="00E777D2"/>
    <w:rsid w:val="00E779B9"/>
    <w:rsid w:val="00E77E94"/>
    <w:rsid w:val="00E77F7B"/>
    <w:rsid w:val="00E800D3"/>
    <w:rsid w:val="00E805FA"/>
    <w:rsid w:val="00E80DA9"/>
    <w:rsid w:val="00E81054"/>
    <w:rsid w:val="00E81A4E"/>
    <w:rsid w:val="00E81B82"/>
    <w:rsid w:val="00E825FC"/>
    <w:rsid w:val="00E828CF"/>
    <w:rsid w:val="00E829AA"/>
    <w:rsid w:val="00E82B46"/>
    <w:rsid w:val="00E82C66"/>
    <w:rsid w:val="00E82C7E"/>
    <w:rsid w:val="00E8315F"/>
    <w:rsid w:val="00E834F4"/>
    <w:rsid w:val="00E83751"/>
    <w:rsid w:val="00E83A6E"/>
    <w:rsid w:val="00E83AAC"/>
    <w:rsid w:val="00E83EE7"/>
    <w:rsid w:val="00E848FF"/>
    <w:rsid w:val="00E84CD7"/>
    <w:rsid w:val="00E84CFE"/>
    <w:rsid w:val="00E84E36"/>
    <w:rsid w:val="00E84FB8"/>
    <w:rsid w:val="00E85179"/>
    <w:rsid w:val="00E8525A"/>
    <w:rsid w:val="00E85430"/>
    <w:rsid w:val="00E855F7"/>
    <w:rsid w:val="00E85A0F"/>
    <w:rsid w:val="00E85C47"/>
    <w:rsid w:val="00E85CB9"/>
    <w:rsid w:val="00E85DE9"/>
    <w:rsid w:val="00E85FDE"/>
    <w:rsid w:val="00E86486"/>
    <w:rsid w:val="00E864B3"/>
    <w:rsid w:val="00E867AF"/>
    <w:rsid w:val="00E868F1"/>
    <w:rsid w:val="00E86E3A"/>
    <w:rsid w:val="00E86FE3"/>
    <w:rsid w:val="00E871A0"/>
    <w:rsid w:val="00E8755C"/>
    <w:rsid w:val="00E875B7"/>
    <w:rsid w:val="00E876C5"/>
    <w:rsid w:val="00E878C7"/>
    <w:rsid w:val="00E8793D"/>
    <w:rsid w:val="00E87A68"/>
    <w:rsid w:val="00E87B4F"/>
    <w:rsid w:val="00E901B6"/>
    <w:rsid w:val="00E901C0"/>
    <w:rsid w:val="00E90746"/>
    <w:rsid w:val="00E907AA"/>
    <w:rsid w:val="00E90A7D"/>
    <w:rsid w:val="00E90B0E"/>
    <w:rsid w:val="00E91317"/>
    <w:rsid w:val="00E91510"/>
    <w:rsid w:val="00E9178A"/>
    <w:rsid w:val="00E91AFD"/>
    <w:rsid w:val="00E91F88"/>
    <w:rsid w:val="00E91F8D"/>
    <w:rsid w:val="00E91FDB"/>
    <w:rsid w:val="00E9202D"/>
    <w:rsid w:val="00E92082"/>
    <w:rsid w:val="00E92204"/>
    <w:rsid w:val="00E924F0"/>
    <w:rsid w:val="00E92956"/>
    <w:rsid w:val="00E92CE5"/>
    <w:rsid w:val="00E93710"/>
    <w:rsid w:val="00E93968"/>
    <w:rsid w:val="00E947F1"/>
    <w:rsid w:val="00E94B55"/>
    <w:rsid w:val="00E94CB2"/>
    <w:rsid w:val="00E94F73"/>
    <w:rsid w:val="00E94FBE"/>
    <w:rsid w:val="00E94FD0"/>
    <w:rsid w:val="00E959BB"/>
    <w:rsid w:val="00E95A85"/>
    <w:rsid w:val="00E95B86"/>
    <w:rsid w:val="00E9600E"/>
    <w:rsid w:val="00E96B7B"/>
    <w:rsid w:val="00E96CA6"/>
    <w:rsid w:val="00E97220"/>
    <w:rsid w:val="00E97355"/>
    <w:rsid w:val="00E9750E"/>
    <w:rsid w:val="00E97865"/>
    <w:rsid w:val="00E978D7"/>
    <w:rsid w:val="00E9794C"/>
    <w:rsid w:val="00E97956"/>
    <w:rsid w:val="00E97A6C"/>
    <w:rsid w:val="00E97BF6"/>
    <w:rsid w:val="00E97C9B"/>
    <w:rsid w:val="00EA017D"/>
    <w:rsid w:val="00EA0F31"/>
    <w:rsid w:val="00EA11C2"/>
    <w:rsid w:val="00EA14D7"/>
    <w:rsid w:val="00EA14F5"/>
    <w:rsid w:val="00EA1609"/>
    <w:rsid w:val="00EA17A8"/>
    <w:rsid w:val="00EA19F1"/>
    <w:rsid w:val="00EA1CD3"/>
    <w:rsid w:val="00EA1D29"/>
    <w:rsid w:val="00EA1F85"/>
    <w:rsid w:val="00EA265F"/>
    <w:rsid w:val="00EA2AB4"/>
    <w:rsid w:val="00EA2EF4"/>
    <w:rsid w:val="00EA3871"/>
    <w:rsid w:val="00EA3A15"/>
    <w:rsid w:val="00EA3B1C"/>
    <w:rsid w:val="00EA3E65"/>
    <w:rsid w:val="00EA465C"/>
    <w:rsid w:val="00EA46E5"/>
    <w:rsid w:val="00EA471F"/>
    <w:rsid w:val="00EA4EF4"/>
    <w:rsid w:val="00EA5A48"/>
    <w:rsid w:val="00EA63CA"/>
    <w:rsid w:val="00EA6617"/>
    <w:rsid w:val="00EA6AD8"/>
    <w:rsid w:val="00EA6C18"/>
    <w:rsid w:val="00EA6EC0"/>
    <w:rsid w:val="00EA71F2"/>
    <w:rsid w:val="00EA775C"/>
    <w:rsid w:val="00EA7A04"/>
    <w:rsid w:val="00EA7B16"/>
    <w:rsid w:val="00EA7CEC"/>
    <w:rsid w:val="00EA7EE7"/>
    <w:rsid w:val="00EB00FF"/>
    <w:rsid w:val="00EB02C3"/>
    <w:rsid w:val="00EB0702"/>
    <w:rsid w:val="00EB0A14"/>
    <w:rsid w:val="00EB0AAD"/>
    <w:rsid w:val="00EB0AC9"/>
    <w:rsid w:val="00EB0F4F"/>
    <w:rsid w:val="00EB12B3"/>
    <w:rsid w:val="00EB1594"/>
    <w:rsid w:val="00EB15D3"/>
    <w:rsid w:val="00EB18FD"/>
    <w:rsid w:val="00EB233A"/>
    <w:rsid w:val="00EB3390"/>
    <w:rsid w:val="00EB3449"/>
    <w:rsid w:val="00EB35A6"/>
    <w:rsid w:val="00EB36DD"/>
    <w:rsid w:val="00EB38F9"/>
    <w:rsid w:val="00EB3959"/>
    <w:rsid w:val="00EB3D66"/>
    <w:rsid w:val="00EB4233"/>
    <w:rsid w:val="00EB44BC"/>
    <w:rsid w:val="00EB4673"/>
    <w:rsid w:val="00EB4946"/>
    <w:rsid w:val="00EB4B92"/>
    <w:rsid w:val="00EB4EA9"/>
    <w:rsid w:val="00EB52DA"/>
    <w:rsid w:val="00EB57BB"/>
    <w:rsid w:val="00EB58EB"/>
    <w:rsid w:val="00EB5B92"/>
    <w:rsid w:val="00EB5C92"/>
    <w:rsid w:val="00EB5F39"/>
    <w:rsid w:val="00EB6366"/>
    <w:rsid w:val="00EB6676"/>
    <w:rsid w:val="00EB6F86"/>
    <w:rsid w:val="00EB7BF9"/>
    <w:rsid w:val="00EC0540"/>
    <w:rsid w:val="00EC0628"/>
    <w:rsid w:val="00EC066A"/>
    <w:rsid w:val="00EC0709"/>
    <w:rsid w:val="00EC0E29"/>
    <w:rsid w:val="00EC0E38"/>
    <w:rsid w:val="00EC1061"/>
    <w:rsid w:val="00EC11FF"/>
    <w:rsid w:val="00EC14E8"/>
    <w:rsid w:val="00EC15A1"/>
    <w:rsid w:val="00EC1630"/>
    <w:rsid w:val="00EC182C"/>
    <w:rsid w:val="00EC1BA3"/>
    <w:rsid w:val="00EC1E31"/>
    <w:rsid w:val="00EC1ED2"/>
    <w:rsid w:val="00EC222A"/>
    <w:rsid w:val="00EC3394"/>
    <w:rsid w:val="00EC3510"/>
    <w:rsid w:val="00EC358A"/>
    <w:rsid w:val="00EC3A1D"/>
    <w:rsid w:val="00EC4A9E"/>
    <w:rsid w:val="00EC4AF5"/>
    <w:rsid w:val="00EC4E5B"/>
    <w:rsid w:val="00EC4FBF"/>
    <w:rsid w:val="00EC5246"/>
    <w:rsid w:val="00EC532F"/>
    <w:rsid w:val="00EC54D1"/>
    <w:rsid w:val="00EC56B0"/>
    <w:rsid w:val="00EC585A"/>
    <w:rsid w:val="00EC60EC"/>
    <w:rsid w:val="00EC62F3"/>
    <w:rsid w:val="00EC67B3"/>
    <w:rsid w:val="00EC6AF2"/>
    <w:rsid w:val="00EC7B6C"/>
    <w:rsid w:val="00EC7B80"/>
    <w:rsid w:val="00EC7B81"/>
    <w:rsid w:val="00EC7C9F"/>
    <w:rsid w:val="00EC7E88"/>
    <w:rsid w:val="00EC7F5D"/>
    <w:rsid w:val="00ED02D7"/>
    <w:rsid w:val="00ED0DAC"/>
    <w:rsid w:val="00ED1379"/>
    <w:rsid w:val="00ED1493"/>
    <w:rsid w:val="00ED1517"/>
    <w:rsid w:val="00ED162F"/>
    <w:rsid w:val="00ED1C03"/>
    <w:rsid w:val="00ED1DAE"/>
    <w:rsid w:val="00ED1F49"/>
    <w:rsid w:val="00ED26F6"/>
    <w:rsid w:val="00ED284D"/>
    <w:rsid w:val="00ED2910"/>
    <w:rsid w:val="00ED2E21"/>
    <w:rsid w:val="00ED32CC"/>
    <w:rsid w:val="00ED33A1"/>
    <w:rsid w:val="00ED3E75"/>
    <w:rsid w:val="00ED4026"/>
    <w:rsid w:val="00ED41E6"/>
    <w:rsid w:val="00ED435C"/>
    <w:rsid w:val="00ED4AE2"/>
    <w:rsid w:val="00ED4B3A"/>
    <w:rsid w:val="00ED4C13"/>
    <w:rsid w:val="00ED4FE4"/>
    <w:rsid w:val="00ED5731"/>
    <w:rsid w:val="00ED63C5"/>
    <w:rsid w:val="00ED69AA"/>
    <w:rsid w:val="00ED6BBB"/>
    <w:rsid w:val="00ED6C91"/>
    <w:rsid w:val="00ED6F35"/>
    <w:rsid w:val="00ED739C"/>
    <w:rsid w:val="00ED773D"/>
    <w:rsid w:val="00ED787A"/>
    <w:rsid w:val="00ED796C"/>
    <w:rsid w:val="00ED7A07"/>
    <w:rsid w:val="00ED7A7E"/>
    <w:rsid w:val="00EE0062"/>
    <w:rsid w:val="00EE09DE"/>
    <w:rsid w:val="00EE0BB0"/>
    <w:rsid w:val="00EE0DD8"/>
    <w:rsid w:val="00EE13A4"/>
    <w:rsid w:val="00EE14AC"/>
    <w:rsid w:val="00EE1C8C"/>
    <w:rsid w:val="00EE25C9"/>
    <w:rsid w:val="00EE2B41"/>
    <w:rsid w:val="00EE34D4"/>
    <w:rsid w:val="00EE35A0"/>
    <w:rsid w:val="00EE3710"/>
    <w:rsid w:val="00EE375C"/>
    <w:rsid w:val="00EE37BB"/>
    <w:rsid w:val="00EE3B3F"/>
    <w:rsid w:val="00EE3CAD"/>
    <w:rsid w:val="00EE3E4F"/>
    <w:rsid w:val="00EE3F01"/>
    <w:rsid w:val="00EE43CA"/>
    <w:rsid w:val="00EE4889"/>
    <w:rsid w:val="00EE49E1"/>
    <w:rsid w:val="00EE505C"/>
    <w:rsid w:val="00EE5ADA"/>
    <w:rsid w:val="00EE5AFC"/>
    <w:rsid w:val="00EE5CF4"/>
    <w:rsid w:val="00EE61E0"/>
    <w:rsid w:val="00EE6376"/>
    <w:rsid w:val="00EE639D"/>
    <w:rsid w:val="00EE643E"/>
    <w:rsid w:val="00EE6466"/>
    <w:rsid w:val="00EE6AD7"/>
    <w:rsid w:val="00EE6ADC"/>
    <w:rsid w:val="00EE6AF2"/>
    <w:rsid w:val="00EE6FBF"/>
    <w:rsid w:val="00EE70E3"/>
    <w:rsid w:val="00EE752A"/>
    <w:rsid w:val="00EE7612"/>
    <w:rsid w:val="00EE7E1C"/>
    <w:rsid w:val="00EF058E"/>
    <w:rsid w:val="00EF0C70"/>
    <w:rsid w:val="00EF0E7A"/>
    <w:rsid w:val="00EF0F73"/>
    <w:rsid w:val="00EF11C0"/>
    <w:rsid w:val="00EF17E7"/>
    <w:rsid w:val="00EF193B"/>
    <w:rsid w:val="00EF1AFA"/>
    <w:rsid w:val="00EF1C94"/>
    <w:rsid w:val="00EF1CB5"/>
    <w:rsid w:val="00EF1F14"/>
    <w:rsid w:val="00EF20B9"/>
    <w:rsid w:val="00EF23DB"/>
    <w:rsid w:val="00EF28DB"/>
    <w:rsid w:val="00EF29C2"/>
    <w:rsid w:val="00EF2AF3"/>
    <w:rsid w:val="00EF2C88"/>
    <w:rsid w:val="00EF2D24"/>
    <w:rsid w:val="00EF2D4B"/>
    <w:rsid w:val="00EF2DCB"/>
    <w:rsid w:val="00EF30F5"/>
    <w:rsid w:val="00EF3198"/>
    <w:rsid w:val="00EF35D0"/>
    <w:rsid w:val="00EF3BD4"/>
    <w:rsid w:val="00EF3D8E"/>
    <w:rsid w:val="00EF3F07"/>
    <w:rsid w:val="00EF43A6"/>
    <w:rsid w:val="00EF46DB"/>
    <w:rsid w:val="00EF4923"/>
    <w:rsid w:val="00EF4ADE"/>
    <w:rsid w:val="00EF4B87"/>
    <w:rsid w:val="00EF57DB"/>
    <w:rsid w:val="00EF5B0F"/>
    <w:rsid w:val="00EF5BFD"/>
    <w:rsid w:val="00EF6850"/>
    <w:rsid w:val="00EF6A7D"/>
    <w:rsid w:val="00EF711D"/>
    <w:rsid w:val="00EF71E8"/>
    <w:rsid w:val="00EF72B6"/>
    <w:rsid w:val="00EF72FC"/>
    <w:rsid w:val="00EF7B83"/>
    <w:rsid w:val="00EF7BFD"/>
    <w:rsid w:val="00EF7F5C"/>
    <w:rsid w:val="00F002CC"/>
    <w:rsid w:val="00F0037D"/>
    <w:rsid w:val="00F00493"/>
    <w:rsid w:val="00F004CE"/>
    <w:rsid w:val="00F00AEF"/>
    <w:rsid w:val="00F01178"/>
    <w:rsid w:val="00F01290"/>
    <w:rsid w:val="00F01905"/>
    <w:rsid w:val="00F02282"/>
    <w:rsid w:val="00F02994"/>
    <w:rsid w:val="00F02A2B"/>
    <w:rsid w:val="00F02D0F"/>
    <w:rsid w:val="00F02E74"/>
    <w:rsid w:val="00F03209"/>
    <w:rsid w:val="00F035F7"/>
    <w:rsid w:val="00F038B6"/>
    <w:rsid w:val="00F03B7F"/>
    <w:rsid w:val="00F03CBE"/>
    <w:rsid w:val="00F040EF"/>
    <w:rsid w:val="00F044D0"/>
    <w:rsid w:val="00F0452A"/>
    <w:rsid w:val="00F04AB1"/>
    <w:rsid w:val="00F04C96"/>
    <w:rsid w:val="00F05172"/>
    <w:rsid w:val="00F055DA"/>
    <w:rsid w:val="00F05BC1"/>
    <w:rsid w:val="00F06339"/>
    <w:rsid w:val="00F06345"/>
    <w:rsid w:val="00F067B1"/>
    <w:rsid w:val="00F068CC"/>
    <w:rsid w:val="00F06D52"/>
    <w:rsid w:val="00F06E5C"/>
    <w:rsid w:val="00F07555"/>
    <w:rsid w:val="00F0775C"/>
    <w:rsid w:val="00F07A2F"/>
    <w:rsid w:val="00F07A34"/>
    <w:rsid w:val="00F07B76"/>
    <w:rsid w:val="00F07E34"/>
    <w:rsid w:val="00F102E7"/>
    <w:rsid w:val="00F10AA9"/>
    <w:rsid w:val="00F115BC"/>
    <w:rsid w:val="00F11624"/>
    <w:rsid w:val="00F11D1C"/>
    <w:rsid w:val="00F11F05"/>
    <w:rsid w:val="00F1241E"/>
    <w:rsid w:val="00F124B3"/>
    <w:rsid w:val="00F12D01"/>
    <w:rsid w:val="00F13366"/>
    <w:rsid w:val="00F137A2"/>
    <w:rsid w:val="00F137CF"/>
    <w:rsid w:val="00F137DA"/>
    <w:rsid w:val="00F138B9"/>
    <w:rsid w:val="00F13A47"/>
    <w:rsid w:val="00F1431D"/>
    <w:rsid w:val="00F1443A"/>
    <w:rsid w:val="00F14591"/>
    <w:rsid w:val="00F14758"/>
    <w:rsid w:val="00F1494C"/>
    <w:rsid w:val="00F14A05"/>
    <w:rsid w:val="00F1508D"/>
    <w:rsid w:val="00F1564C"/>
    <w:rsid w:val="00F15673"/>
    <w:rsid w:val="00F15D12"/>
    <w:rsid w:val="00F15F4A"/>
    <w:rsid w:val="00F1672D"/>
    <w:rsid w:val="00F16B8E"/>
    <w:rsid w:val="00F16BA0"/>
    <w:rsid w:val="00F16BD6"/>
    <w:rsid w:val="00F170AB"/>
    <w:rsid w:val="00F172E2"/>
    <w:rsid w:val="00F173E5"/>
    <w:rsid w:val="00F17522"/>
    <w:rsid w:val="00F177DA"/>
    <w:rsid w:val="00F17C29"/>
    <w:rsid w:val="00F17E91"/>
    <w:rsid w:val="00F2078A"/>
    <w:rsid w:val="00F208F5"/>
    <w:rsid w:val="00F213B9"/>
    <w:rsid w:val="00F21602"/>
    <w:rsid w:val="00F21D36"/>
    <w:rsid w:val="00F2268C"/>
    <w:rsid w:val="00F22754"/>
    <w:rsid w:val="00F22AE6"/>
    <w:rsid w:val="00F22EE7"/>
    <w:rsid w:val="00F231AE"/>
    <w:rsid w:val="00F232AA"/>
    <w:rsid w:val="00F23357"/>
    <w:rsid w:val="00F24077"/>
    <w:rsid w:val="00F240CC"/>
    <w:rsid w:val="00F241E5"/>
    <w:rsid w:val="00F2425D"/>
    <w:rsid w:val="00F24507"/>
    <w:rsid w:val="00F249D3"/>
    <w:rsid w:val="00F24F18"/>
    <w:rsid w:val="00F25531"/>
    <w:rsid w:val="00F26252"/>
    <w:rsid w:val="00F26490"/>
    <w:rsid w:val="00F2651B"/>
    <w:rsid w:val="00F26BA9"/>
    <w:rsid w:val="00F27134"/>
    <w:rsid w:val="00F2722C"/>
    <w:rsid w:val="00F27605"/>
    <w:rsid w:val="00F2791F"/>
    <w:rsid w:val="00F27B63"/>
    <w:rsid w:val="00F27C74"/>
    <w:rsid w:val="00F27D20"/>
    <w:rsid w:val="00F302C8"/>
    <w:rsid w:val="00F30693"/>
    <w:rsid w:val="00F30A2A"/>
    <w:rsid w:val="00F30C23"/>
    <w:rsid w:val="00F312E7"/>
    <w:rsid w:val="00F31852"/>
    <w:rsid w:val="00F31A17"/>
    <w:rsid w:val="00F31B1E"/>
    <w:rsid w:val="00F31D94"/>
    <w:rsid w:val="00F321B4"/>
    <w:rsid w:val="00F3261B"/>
    <w:rsid w:val="00F326F9"/>
    <w:rsid w:val="00F32953"/>
    <w:rsid w:val="00F32E4D"/>
    <w:rsid w:val="00F33397"/>
    <w:rsid w:val="00F34262"/>
    <w:rsid w:val="00F34EB0"/>
    <w:rsid w:val="00F34EC2"/>
    <w:rsid w:val="00F34F5E"/>
    <w:rsid w:val="00F3516B"/>
    <w:rsid w:val="00F357FC"/>
    <w:rsid w:val="00F35EDC"/>
    <w:rsid w:val="00F364FE"/>
    <w:rsid w:val="00F36537"/>
    <w:rsid w:val="00F36787"/>
    <w:rsid w:val="00F36DBA"/>
    <w:rsid w:val="00F375BF"/>
    <w:rsid w:val="00F375E7"/>
    <w:rsid w:val="00F3764E"/>
    <w:rsid w:val="00F37B1A"/>
    <w:rsid w:val="00F37B77"/>
    <w:rsid w:val="00F37F82"/>
    <w:rsid w:val="00F40C73"/>
    <w:rsid w:val="00F40DD9"/>
    <w:rsid w:val="00F410A2"/>
    <w:rsid w:val="00F4163F"/>
    <w:rsid w:val="00F41B8E"/>
    <w:rsid w:val="00F41DE4"/>
    <w:rsid w:val="00F422CF"/>
    <w:rsid w:val="00F424F2"/>
    <w:rsid w:val="00F4260B"/>
    <w:rsid w:val="00F42651"/>
    <w:rsid w:val="00F4277C"/>
    <w:rsid w:val="00F42A31"/>
    <w:rsid w:val="00F42A97"/>
    <w:rsid w:val="00F42C11"/>
    <w:rsid w:val="00F42E00"/>
    <w:rsid w:val="00F42FD4"/>
    <w:rsid w:val="00F43070"/>
    <w:rsid w:val="00F43678"/>
    <w:rsid w:val="00F439DE"/>
    <w:rsid w:val="00F44036"/>
    <w:rsid w:val="00F44570"/>
    <w:rsid w:val="00F446F2"/>
    <w:rsid w:val="00F4484E"/>
    <w:rsid w:val="00F45077"/>
    <w:rsid w:val="00F45520"/>
    <w:rsid w:val="00F45B16"/>
    <w:rsid w:val="00F45C4E"/>
    <w:rsid w:val="00F45DF0"/>
    <w:rsid w:val="00F45EC0"/>
    <w:rsid w:val="00F45EC9"/>
    <w:rsid w:val="00F45FC5"/>
    <w:rsid w:val="00F46029"/>
    <w:rsid w:val="00F4606B"/>
    <w:rsid w:val="00F4638B"/>
    <w:rsid w:val="00F465F4"/>
    <w:rsid w:val="00F46DA8"/>
    <w:rsid w:val="00F46EEE"/>
    <w:rsid w:val="00F46FDF"/>
    <w:rsid w:val="00F472B9"/>
    <w:rsid w:val="00F4759E"/>
    <w:rsid w:val="00F47FA4"/>
    <w:rsid w:val="00F5023F"/>
    <w:rsid w:val="00F5065B"/>
    <w:rsid w:val="00F50859"/>
    <w:rsid w:val="00F5094E"/>
    <w:rsid w:val="00F50968"/>
    <w:rsid w:val="00F50B42"/>
    <w:rsid w:val="00F51320"/>
    <w:rsid w:val="00F514ED"/>
    <w:rsid w:val="00F516F7"/>
    <w:rsid w:val="00F519C9"/>
    <w:rsid w:val="00F51BE9"/>
    <w:rsid w:val="00F51FCE"/>
    <w:rsid w:val="00F522E3"/>
    <w:rsid w:val="00F52991"/>
    <w:rsid w:val="00F52C6A"/>
    <w:rsid w:val="00F538D8"/>
    <w:rsid w:val="00F540AE"/>
    <w:rsid w:val="00F545A5"/>
    <w:rsid w:val="00F5479F"/>
    <w:rsid w:val="00F547DB"/>
    <w:rsid w:val="00F54E21"/>
    <w:rsid w:val="00F5559A"/>
    <w:rsid w:val="00F558C0"/>
    <w:rsid w:val="00F55AA5"/>
    <w:rsid w:val="00F55C38"/>
    <w:rsid w:val="00F56450"/>
    <w:rsid w:val="00F566CE"/>
    <w:rsid w:val="00F568D0"/>
    <w:rsid w:val="00F56983"/>
    <w:rsid w:val="00F572AA"/>
    <w:rsid w:val="00F5757F"/>
    <w:rsid w:val="00F57A1F"/>
    <w:rsid w:val="00F57BCA"/>
    <w:rsid w:val="00F57F83"/>
    <w:rsid w:val="00F60078"/>
    <w:rsid w:val="00F602B1"/>
    <w:rsid w:val="00F60541"/>
    <w:rsid w:val="00F605FE"/>
    <w:rsid w:val="00F60A58"/>
    <w:rsid w:val="00F60F66"/>
    <w:rsid w:val="00F61765"/>
    <w:rsid w:val="00F619E7"/>
    <w:rsid w:val="00F61C16"/>
    <w:rsid w:val="00F61D1E"/>
    <w:rsid w:val="00F61EB4"/>
    <w:rsid w:val="00F61F29"/>
    <w:rsid w:val="00F620D3"/>
    <w:rsid w:val="00F6236A"/>
    <w:rsid w:val="00F623C8"/>
    <w:rsid w:val="00F6286C"/>
    <w:rsid w:val="00F6297C"/>
    <w:rsid w:val="00F62A40"/>
    <w:rsid w:val="00F62DFB"/>
    <w:rsid w:val="00F62E71"/>
    <w:rsid w:val="00F62E76"/>
    <w:rsid w:val="00F62FB8"/>
    <w:rsid w:val="00F6307C"/>
    <w:rsid w:val="00F63373"/>
    <w:rsid w:val="00F633AD"/>
    <w:rsid w:val="00F636E5"/>
    <w:rsid w:val="00F63AEB"/>
    <w:rsid w:val="00F63E5C"/>
    <w:rsid w:val="00F64341"/>
    <w:rsid w:val="00F64638"/>
    <w:rsid w:val="00F646E2"/>
    <w:rsid w:val="00F647E5"/>
    <w:rsid w:val="00F64AB5"/>
    <w:rsid w:val="00F64C5D"/>
    <w:rsid w:val="00F64FC6"/>
    <w:rsid w:val="00F6502D"/>
    <w:rsid w:val="00F653CC"/>
    <w:rsid w:val="00F65917"/>
    <w:rsid w:val="00F659A2"/>
    <w:rsid w:val="00F65A99"/>
    <w:rsid w:val="00F65ABD"/>
    <w:rsid w:val="00F65DBA"/>
    <w:rsid w:val="00F65DFD"/>
    <w:rsid w:val="00F65E4A"/>
    <w:rsid w:val="00F65FED"/>
    <w:rsid w:val="00F660B6"/>
    <w:rsid w:val="00F661C3"/>
    <w:rsid w:val="00F66478"/>
    <w:rsid w:val="00F66E18"/>
    <w:rsid w:val="00F67440"/>
    <w:rsid w:val="00F677D9"/>
    <w:rsid w:val="00F6784B"/>
    <w:rsid w:val="00F67889"/>
    <w:rsid w:val="00F6789D"/>
    <w:rsid w:val="00F679B3"/>
    <w:rsid w:val="00F67FD9"/>
    <w:rsid w:val="00F700AB"/>
    <w:rsid w:val="00F7065A"/>
    <w:rsid w:val="00F70887"/>
    <w:rsid w:val="00F70F84"/>
    <w:rsid w:val="00F71089"/>
    <w:rsid w:val="00F71377"/>
    <w:rsid w:val="00F715BD"/>
    <w:rsid w:val="00F716C3"/>
    <w:rsid w:val="00F71BD1"/>
    <w:rsid w:val="00F720DC"/>
    <w:rsid w:val="00F72482"/>
    <w:rsid w:val="00F72C81"/>
    <w:rsid w:val="00F730B0"/>
    <w:rsid w:val="00F73240"/>
    <w:rsid w:val="00F736E8"/>
    <w:rsid w:val="00F737AC"/>
    <w:rsid w:val="00F738CC"/>
    <w:rsid w:val="00F749C3"/>
    <w:rsid w:val="00F74A6D"/>
    <w:rsid w:val="00F74F3C"/>
    <w:rsid w:val="00F7542F"/>
    <w:rsid w:val="00F75443"/>
    <w:rsid w:val="00F75446"/>
    <w:rsid w:val="00F758FE"/>
    <w:rsid w:val="00F76789"/>
    <w:rsid w:val="00F767D4"/>
    <w:rsid w:val="00F76832"/>
    <w:rsid w:val="00F76A8E"/>
    <w:rsid w:val="00F76BE6"/>
    <w:rsid w:val="00F76C00"/>
    <w:rsid w:val="00F770CA"/>
    <w:rsid w:val="00F772EA"/>
    <w:rsid w:val="00F77323"/>
    <w:rsid w:val="00F77480"/>
    <w:rsid w:val="00F7766E"/>
    <w:rsid w:val="00F77A8A"/>
    <w:rsid w:val="00F77C11"/>
    <w:rsid w:val="00F77D15"/>
    <w:rsid w:val="00F80947"/>
    <w:rsid w:val="00F8115E"/>
    <w:rsid w:val="00F8161C"/>
    <w:rsid w:val="00F8182E"/>
    <w:rsid w:val="00F81CA6"/>
    <w:rsid w:val="00F825AE"/>
    <w:rsid w:val="00F829AE"/>
    <w:rsid w:val="00F82A19"/>
    <w:rsid w:val="00F82D94"/>
    <w:rsid w:val="00F82DEE"/>
    <w:rsid w:val="00F83552"/>
    <w:rsid w:val="00F8360E"/>
    <w:rsid w:val="00F83B31"/>
    <w:rsid w:val="00F83BFF"/>
    <w:rsid w:val="00F83F50"/>
    <w:rsid w:val="00F84016"/>
    <w:rsid w:val="00F843B8"/>
    <w:rsid w:val="00F84664"/>
    <w:rsid w:val="00F84FE0"/>
    <w:rsid w:val="00F85247"/>
    <w:rsid w:val="00F857BC"/>
    <w:rsid w:val="00F85968"/>
    <w:rsid w:val="00F85CC8"/>
    <w:rsid w:val="00F862FF"/>
    <w:rsid w:val="00F86396"/>
    <w:rsid w:val="00F86707"/>
    <w:rsid w:val="00F86709"/>
    <w:rsid w:val="00F86EB5"/>
    <w:rsid w:val="00F87465"/>
    <w:rsid w:val="00F878B3"/>
    <w:rsid w:val="00F87C1F"/>
    <w:rsid w:val="00F87E59"/>
    <w:rsid w:val="00F904E5"/>
    <w:rsid w:val="00F906D6"/>
    <w:rsid w:val="00F906FE"/>
    <w:rsid w:val="00F90ADE"/>
    <w:rsid w:val="00F90BC9"/>
    <w:rsid w:val="00F91195"/>
    <w:rsid w:val="00F91235"/>
    <w:rsid w:val="00F91568"/>
    <w:rsid w:val="00F919AA"/>
    <w:rsid w:val="00F91BAB"/>
    <w:rsid w:val="00F925D2"/>
    <w:rsid w:val="00F9304B"/>
    <w:rsid w:val="00F93A54"/>
    <w:rsid w:val="00F93D5D"/>
    <w:rsid w:val="00F93D5E"/>
    <w:rsid w:val="00F93FB6"/>
    <w:rsid w:val="00F94351"/>
    <w:rsid w:val="00F943F2"/>
    <w:rsid w:val="00F945E7"/>
    <w:rsid w:val="00F94753"/>
    <w:rsid w:val="00F94AA5"/>
    <w:rsid w:val="00F94E2F"/>
    <w:rsid w:val="00F951C9"/>
    <w:rsid w:val="00F95480"/>
    <w:rsid w:val="00F958ED"/>
    <w:rsid w:val="00F9601D"/>
    <w:rsid w:val="00F96382"/>
    <w:rsid w:val="00F966E0"/>
    <w:rsid w:val="00F9673C"/>
    <w:rsid w:val="00F967FB"/>
    <w:rsid w:val="00F9686E"/>
    <w:rsid w:val="00F96BF7"/>
    <w:rsid w:val="00F96CF8"/>
    <w:rsid w:val="00F96DC2"/>
    <w:rsid w:val="00F97357"/>
    <w:rsid w:val="00F97811"/>
    <w:rsid w:val="00F97CEE"/>
    <w:rsid w:val="00FA0043"/>
    <w:rsid w:val="00FA03E7"/>
    <w:rsid w:val="00FA041C"/>
    <w:rsid w:val="00FA0626"/>
    <w:rsid w:val="00FA0763"/>
    <w:rsid w:val="00FA08CD"/>
    <w:rsid w:val="00FA0C82"/>
    <w:rsid w:val="00FA0EA5"/>
    <w:rsid w:val="00FA123A"/>
    <w:rsid w:val="00FA1875"/>
    <w:rsid w:val="00FA1EBA"/>
    <w:rsid w:val="00FA248F"/>
    <w:rsid w:val="00FA2532"/>
    <w:rsid w:val="00FA25EE"/>
    <w:rsid w:val="00FA2630"/>
    <w:rsid w:val="00FA2760"/>
    <w:rsid w:val="00FA2CE4"/>
    <w:rsid w:val="00FA31F2"/>
    <w:rsid w:val="00FA336A"/>
    <w:rsid w:val="00FA34D7"/>
    <w:rsid w:val="00FA34E3"/>
    <w:rsid w:val="00FA3909"/>
    <w:rsid w:val="00FA3ADF"/>
    <w:rsid w:val="00FA3F49"/>
    <w:rsid w:val="00FA3F7A"/>
    <w:rsid w:val="00FA41C3"/>
    <w:rsid w:val="00FA4606"/>
    <w:rsid w:val="00FA506D"/>
    <w:rsid w:val="00FA54B3"/>
    <w:rsid w:val="00FA55F8"/>
    <w:rsid w:val="00FA5664"/>
    <w:rsid w:val="00FA5C4D"/>
    <w:rsid w:val="00FA61DA"/>
    <w:rsid w:val="00FA62A8"/>
    <w:rsid w:val="00FA63CE"/>
    <w:rsid w:val="00FA6664"/>
    <w:rsid w:val="00FA671D"/>
    <w:rsid w:val="00FA6A1E"/>
    <w:rsid w:val="00FA6D97"/>
    <w:rsid w:val="00FA7144"/>
    <w:rsid w:val="00FA7C96"/>
    <w:rsid w:val="00FA7D80"/>
    <w:rsid w:val="00FA7DF0"/>
    <w:rsid w:val="00FB0262"/>
    <w:rsid w:val="00FB05DA"/>
    <w:rsid w:val="00FB0C6A"/>
    <w:rsid w:val="00FB1049"/>
    <w:rsid w:val="00FB10C7"/>
    <w:rsid w:val="00FB1284"/>
    <w:rsid w:val="00FB1924"/>
    <w:rsid w:val="00FB19D8"/>
    <w:rsid w:val="00FB1BE3"/>
    <w:rsid w:val="00FB1CCD"/>
    <w:rsid w:val="00FB1D82"/>
    <w:rsid w:val="00FB1E24"/>
    <w:rsid w:val="00FB21F1"/>
    <w:rsid w:val="00FB290C"/>
    <w:rsid w:val="00FB2A8C"/>
    <w:rsid w:val="00FB31BE"/>
    <w:rsid w:val="00FB38AB"/>
    <w:rsid w:val="00FB3DBA"/>
    <w:rsid w:val="00FB3F74"/>
    <w:rsid w:val="00FB40CD"/>
    <w:rsid w:val="00FB438F"/>
    <w:rsid w:val="00FB4580"/>
    <w:rsid w:val="00FB4957"/>
    <w:rsid w:val="00FB53EA"/>
    <w:rsid w:val="00FB548C"/>
    <w:rsid w:val="00FB55F9"/>
    <w:rsid w:val="00FB56E9"/>
    <w:rsid w:val="00FB5762"/>
    <w:rsid w:val="00FB585A"/>
    <w:rsid w:val="00FB5A99"/>
    <w:rsid w:val="00FB6025"/>
    <w:rsid w:val="00FB6054"/>
    <w:rsid w:val="00FB631A"/>
    <w:rsid w:val="00FB6868"/>
    <w:rsid w:val="00FB6AB1"/>
    <w:rsid w:val="00FB7197"/>
    <w:rsid w:val="00FB74E0"/>
    <w:rsid w:val="00FB792C"/>
    <w:rsid w:val="00FB7A19"/>
    <w:rsid w:val="00FB7ADC"/>
    <w:rsid w:val="00FB7B08"/>
    <w:rsid w:val="00FB7D18"/>
    <w:rsid w:val="00FC04C6"/>
    <w:rsid w:val="00FC053D"/>
    <w:rsid w:val="00FC062A"/>
    <w:rsid w:val="00FC0A08"/>
    <w:rsid w:val="00FC0A2E"/>
    <w:rsid w:val="00FC0B34"/>
    <w:rsid w:val="00FC0B8B"/>
    <w:rsid w:val="00FC0BF4"/>
    <w:rsid w:val="00FC0D17"/>
    <w:rsid w:val="00FC0EFC"/>
    <w:rsid w:val="00FC0F51"/>
    <w:rsid w:val="00FC118C"/>
    <w:rsid w:val="00FC19BD"/>
    <w:rsid w:val="00FC1A95"/>
    <w:rsid w:val="00FC1EA8"/>
    <w:rsid w:val="00FC1FC5"/>
    <w:rsid w:val="00FC20C2"/>
    <w:rsid w:val="00FC2257"/>
    <w:rsid w:val="00FC269C"/>
    <w:rsid w:val="00FC2CD4"/>
    <w:rsid w:val="00FC30C1"/>
    <w:rsid w:val="00FC3108"/>
    <w:rsid w:val="00FC3175"/>
    <w:rsid w:val="00FC3198"/>
    <w:rsid w:val="00FC320C"/>
    <w:rsid w:val="00FC3B61"/>
    <w:rsid w:val="00FC4199"/>
    <w:rsid w:val="00FC43B4"/>
    <w:rsid w:val="00FC46F2"/>
    <w:rsid w:val="00FC5618"/>
    <w:rsid w:val="00FC5801"/>
    <w:rsid w:val="00FC582C"/>
    <w:rsid w:val="00FC5A35"/>
    <w:rsid w:val="00FC65A4"/>
    <w:rsid w:val="00FC6691"/>
    <w:rsid w:val="00FC6C04"/>
    <w:rsid w:val="00FC6F06"/>
    <w:rsid w:val="00FC72D6"/>
    <w:rsid w:val="00FC72E8"/>
    <w:rsid w:val="00FC73B0"/>
    <w:rsid w:val="00FC7649"/>
    <w:rsid w:val="00FC76F9"/>
    <w:rsid w:val="00FC789C"/>
    <w:rsid w:val="00FC7B9F"/>
    <w:rsid w:val="00FC7FFB"/>
    <w:rsid w:val="00FD03A7"/>
    <w:rsid w:val="00FD053A"/>
    <w:rsid w:val="00FD074B"/>
    <w:rsid w:val="00FD0B05"/>
    <w:rsid w:val="00FD0DC1"/>
    <w:rsid w:val="00FD1251"/>
    <w:rsid w:val="00FD1A27"/>
    <w:rsid w:val="00FD1C6C"/>
    <w:rsid w:val="00FD1ED0"/>
    <w:rsid w:val="00FD2153"/>
    <w:rsid w:val="00FD2450"/>
    <w:rsid w:val="00FD2AFB"/>
    <w:rsid w:val="00FD2D1D"/>
    <w:rsid w:val="00FD2D78"/>
    <w:rsid w:val="00FD2E66"/>
    <w:rsid w:val="00FD2F8C"/>
    <w:rsid w:val="00FD33C4"/>
    <w:rsid w:val="00FD33CB"/>
    <w:rsid w:val="00FD341C"/>
    <w:rsid w:val="00FD35A3"/>
    <w:rsid w:val="00FD3625"/>
    <w:rsid w:val="00FD3641"/>
    <w:rsid w:val="00FD3BA4"/>
    <w:rsid w:val="00FD40BA"/>
    <w:rsid w:val="00FD42E2"/>
    <w:rsid w:val="00FD4708"/>
    <w:rsid w:val="00FD4BB0"/>
    <w:rsid w:val="00FD4BCD"/>
    <w:rsid w:val="00FD4CEA"/>
    <w:rsid w:val="00FD5173"/>
    <w:rsid w:val="00FD517C"/>
    <w:rsid w:val="00FD54EC"/>
    <w:rsid w:val="00FD638E"/>
    <w:rsid w:val="00FD642C"/>
    <w:rsid w:val="00FD644E"/>
    <w:rsid w:val="00FD65FD"/>
    <w:rsid w:val="00FD67E7"/>
    <w:rsid w:val="00FD6F78"/>
    <w:rsid w:val="00FD719C"/>
    <w:rsid w:val="00FD73EF"/>
    <w:rsid w:val="00FD7683"/>
    <w:rsid w:val="00FD7779"/>
    <w:rsid w:val="00FE0083"/>
    <w:rsid w:val="00FE016F"/>
    <w:rsid w:val="00FE0720"/>
    <w:rsid w:val="00FE083C"/>
    <w:rsid w:val="00FE0933"/>
    <w:rsid w:val="00FE0982"/>
    <w:rsid w:val="00FE0AD6"/>
    <w:rsid w:val="00FE0BC6"/>
    <w:rsid w:val="00FE1468"/>
    <w:rsid w:val="00FE190E"/>
    <w:rsid w:val="00FE1BF5"/>
    <w:rsid w:val="00FE1BFC"/>
    <w:rsid w:val="00FE1F21"/>
    <w:rsid w:val="00FE209E"/>
    <w:rsid w:val="00FE2278"/>
    <w:rsid w:val="00FE2647"/>
    <w:rsid w:val="00FE2828"/>
    <w:rsid w:val="00FE29D7"/>
    <w:rsid w:val="00FE2BE9"/>
    <w:rsid w:val="00FE2BF6"/>
    <w:rsid w:val="00FE2CAB"/>
    <w:rsid w:val="00FE2F79"/>
    <w:rsid w:val="00FE32BA"/>
    <w:rsid w:val="00FE38F1"/>
    <w:rsid w:val="00FE3A95"/>
    <w:rsid w:val="00FE3B44"/>
    <w:rsid w:val="00FE3C3A"/>
    <w:rsid w:val="00FE4007"/>
    <w:rsid w:val="00FE4194"/>
    <w:rsid w:val="00FE4237"/>
    <w:rsid w:val="00FE4285"/>
    <w:rsid w:val="00FE4385"/>
    <w:rsid w:val="00FE4389"/>
    <w:rsid w:val="00FE439C"/>
    <w:rsid w:val="00FE446F"/>
    <w:rsid w:val="00FE4477"/>
    <w:rsid w:val="00FE45BF"/>
    <w:rsid w:val="00FE483B"/>
    <w:rsid w:val="00FE48AA"/>
    <w:rsid w:val="00FE4DB6"/>
    <w:rsid w:val="00FE4E41"/>
    <w:rsid w:val="00FE5459"/>
    <w:rsid w:val="00FE5AA2"/>
    <w:rsid w:val="00FE62E0"/>
    <w:rsid w:val="00FE6522"/>
    <w:rsid w:val="00FE65D1"/>
    <w:rsid w:val="00FE6747"/>
    <w:rsid w:val="00FE688F"/>
    <w:rsid w:val="00FE69BD"/>
    <w:rsid w:val="00FE6CB9"/>
    <w:rsid w:val="00FE7044"/>
    <w:rsid w:val="00FE7735"/>
    <w:rsid w:val="00FE78AE"/>
    <w:rsid w:val="00FE7A54"/>
    <w:rsid w:val="00FF03A4"/>
    <w:rsid w:val="00FF040A"/>
    <w:rsid w:val="00FF057E"/>
    <w:rsid w:val="00FF0845"/>
    <w:rsid w:val="00FF092B"/>
    <w:rsid w:val="00FF0F84"/>
    <w:rsid w:val="00FF11F2"/>
    <w:rsid w:val="00FF137D"/>
    <w:rsid w:val="00FF171E"/>
    <w:rsid w:val="00FF211F"/>
    <w:rsid w:val="00FF24A3"/>
    <w:rsid w:val="00FF250D"/>
    <w:rsid w:val="00FF2754"/>
    <w:rsid w:val="00FF2952"/>
    <w:rsid w:val="00FF2CEA"/>
    <w:rsid w:val="00FF3026"/>
    <w:rsid w:val="00FF3209"/>
    <w:rsid w:val="00FF3580"/>
    <w:rsid w:val="00FF3935"/>
    <w:rsid w:val="00FF42CA"/>
    <w:rsid w:val="00FF440D"/>
    <w:rsid w:val="00FF443A"/>
    <w:rsid w:val="00FF4CA7"/>
    <w:rsid w:val="00FF4CB2"/>
    <w:rsid w:val="00FF4DD6"/>
    <w:rsid w:val="00FF4EE1"/>
    <w:rsid w:val="00FF4FF8"/>
    <w:rsid w:val="00FF545B"/>
    <w:rsid w:val="00FF546A"/>
    <w:rsid w:val="00FF5962"/>
    <w:rsid w:val="00FF5B48"/>
    <w:rsid w:val="00FF5CC4"/>
    <w:rsid w:val="00FF5E83"/>
    <w:rsid w:val="00FF60A6"/>
    <w:rsid w:val="00FF6A1B"/>
    <w:rsid w:val="00FF6DE2"/>
    <w:rsid w:val="00FF7534"/>
    <w:rsid w:val="00FF7B17"/>
    <w:rsid w:val="00FF7B88"/>
    <w:rsid w:val="00FF7C02"/>
    <w:rsid w:val="00FF7FCB"/>
    <w:rsid w:val="06DD28C6"/>
    <w:rsid w:val="073693CD"/>
    <w:rsid w:val="101EA740"/>
    <w:rsid w:val="18706DF5"/>
    <w:rsid w:val="2045926C"/>
    <w:rsid w:val="204ABBC2"/>
    <w:rsid w:val="32C3FD31"/>
    <w:rsid w:val="3E44DA7E"/>
    <w:rsid w:val="44A431E6"/>
    <w:rsid w:val="45C34608"/>
    <w:rsid w:val="5B6975C8"/>
    <w:rsid w:val="6040FD67"/>
    <w:rsid w:val="6304E3DE"/>
    <w:rsid w:val="68299E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589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6"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8E3"/>
  </w:style>
  <w:style w:type="paragraph" w:styleId="Heading1">
    <w:name w:val="heading 1"/>
    <w:aliases w:val="CER Heading 1"/>
    <w:basedOn w:val="Normal"/>
    <w:next w:val="Heading2"/>
    <w:link w:val="Heading1Char"/>
    <w:uiPriority w:val="9"/>
    <w:qFormat/>
    <w:rsid w:val="00C22B0F"/>
    <w:pPr>
      <w:spacing w:before="360" w:after="120" w:line="240" w:lineRule="auto"/>
      <w:outlineLvl w:val="0"/>
    </w:pPr>
    <w:rPr>
      <w:rFonts w:ascii="Calibri" w:eastAsia="Times New Roman" w:hAnsi="Calibri" w:cs="Calibri"/>
      <w:b/>
      <w:bCs/>
      <w:color w:val="FFC000" w:themeColor="accent4"/>
      <w:kern w:val="32"/>
      <w:sz w:val="40"/>
      <w:szCs w:val="24"/>
    </w:rPr>
  </w:style>
  <w:style w:type="paragraph" w:styleId="Heading2">
    <w:name w:val="heading 2"/>
    <w:aliases w:val="CER Heading 2"/>
    <w:basedOn w:val="Normal"/>
    <w:next w:val="Normal"/>
    <w:link w:val="Heading2Char"/>
    <w:uiPriority w:val="9"/>
    <w:qFormat/>
    <w:rsid w:val="00CF0F13"/>
    <w:pPr>
      <w:keepNext/>
      <w:keepLines/>
      <w:spacing w:before="280" w:after="0" w:line="240" w:lineRule="auto"/>
      <w:outlineLvl w:val="1"/>
    </w:pPr>
    <w:rPr>
      <w:rFonts w:ascii="Calibri" w:eastAsia="Times New Roman" w:hAnsi="Calibri" w:cstheme="minorHAnsi"/>
      <w:b/>
      <w:bCs/>
      <w:sz w:val="32"/>
      <w:szCs w:val="32"/>
    </w:rPr>
  </w:style>
  <w:style w:type="paragraph" w:styleId="Heading3">
    <w:name w:val="heading 3"/>
    <w:aliases w:val="CER Heading 3"/>
    <w:next w:val="Normal"/>
    <w:link w:val="Heading3Char"/>
    <w:uiPriority w:val="9"/>
    <w:qFormat/>
    <w:rsid w:val="00387C96"/>
    <w:pPr>
      <w:keepNext/>
      <w:keepLines/>
      <w:spacing w:before="240" w:after="0" w:line="240" w:lineRule="auto"/>
      <w:outlineLvl w:val="2"/>
    </w:pPr>
    <w:rPr>
      <w:rFonts w:ascii="Calibri" w:eastAsia="Times New Roman" w:hAnsi="Calibri" w:cstheme="majorHAnsi"/>
      <w:b/>
      <w:bCs/>
      <w:color w:val="000000" w:themeColor="text1"/>
      <w:sz w:val="27"/>
      <w:szCs w:val="27"/>
    </w:rPr>
  </w:style>
  <w:style w:type="paragraph" w:styleId="Heading4">
    <w:name w:val="heading 4"/>
    <w:aliases w:val="CER Heading 4"/>
    <w:basedOn w:val="Normal"/>
    <w:next w:val="Normal"/>
    <w:link w:val="Heading4Char"/>
    <w:uiPriority w:val="9"/>
    <w:unhideWhenUsed/>
    <w:qFormat/>
    <w:rsid w:val="00C22B0F"/>
    <w:pPr>
      <w:keepNext/>
      <w:spacing w:before="240" w:after="0" w:line="240" w:lineRule="auto"/>
      <w:outlineLvl w:val="3"/>
    </w:pPr>
    <w:rPr>
      <w:rFonts w:asciiTheme="majorHAnsi" w:eastAsiaTheme="minorEastAsia" w:hAnsiTheme="majorHAnsi"/>
      <w:b/>
      <w:color w:val="000000" w:themeColor="text1"/>
      <w:sz w:val="24"/>
      <w:szCs w:val="24"/>
    </w:rPr>
  </w:style>
  <w:style w:type="paragraph" w:styleId="Heading5">
    <w:name w:val="heading 5"/>
    <w:aliases w:val="CER Heading 5"/>
    <w:basedOn w:val="Normal"/>
    <w:next w:val="Normal"/>
    <w:link w:val="Heading5Char"/>
    <w:uiPriority w:val="6"/>
    <w:unhideWhenUsed/>
    <w:qFormat/>
    <w:rsid w:val="00C22B0F"/>
    <w:pPr>
      <w:keepNext/>
      <w:keepLines/>
      <w:spacing w:before="240" w:after="200" w:line="240" w:lineRule="auto"/>
      <w:outlineLvl w:val="4"/>
    </w:pPr>
    <w:rPr>
      <w:rFonts w:eastAsiaTheme="majorEastAsia" w:cstheme="majorBidi"/>
      <w:b/>
      <w:color w:val="000000" w:themeColor="text1"/>
      <w:szCs w:val="24"/>
    </w:rPr>
  </w:style>
  <w:style w:type="paragraph" w:styleId="Heading6">
    <w:name w:val="heading 6"/>
    <w:aliases w:val="CER Heading 6"/>
    <w:basedOn w:val="Normal"/>
    <w:next w:val="Normal"/>
    <w:link w:val="Heading6Char"/>
    <w:uiPriority w:val="99"/>
    <w:unhideWhenUsed/>
    <w:rsid w:val="00C22B0F"/>
    <w:pPr>
      <w:tabs>
        <w:tab w:val="left" w:pos="1633"/>
      </w:tabs>
      <w:spacing w:before="240" w:after="200" w:line="240" w:lineRule="auto"/>
      <w:outlineLvl w:val="5"/>
    </w:pPr>
    <w:rPr>
      <w:rFonts w:eastAsiaTheme="minorEastAsia"/>
      <w:b/>
      <w:bCs/>
      <w:color w:val="000000" w:themeColor="text1"/>
      <w:sz w:val="21"/>
    </w:rPr>
  </w:style>
  <w:style w:type="paragraph" w:styleId="Heading7">
    <w:name w:val="heading 7"/>
    <w:basedOn w:val="Normal"/>
    <w:next w:val="Normal"/>
    <w:link w:val="Heading7Char"/>
    <w:uiPriority w:val="99"/>
    <w:unhideWhenUsed/>
    <w:rsid w:val="00C22B0F"/>
    <w:pPr>
      <w:keepNext/>
      <w:keepLines/>
      <w:spacing w:before="200" w:after="0" w:line="240" w:lineRule="auto"/>
      <w:outlineLvl w:val="6"/>
    </w:pPr>
    <w:rPr>
      <w:rFonts w:eastAsiaTheme="majorEastAsia" w:cstheme="majorBidi"/>
      <w:b/>
      <w:i/>
      <w:iCs/>
      <w:color w:val="404040" w:themeColor="text1" w:themeTint="BF"/>
      <w:szCs w:val="24"/>
    </w:rPr>
  </w:style>
  <w:style w:type="paragraph" w:styleId="Heading8">
    <w:name w:val="heading 8"/>
    <w:basedOn w:val="Normal"/>
    <w:next w:val="Normal"/>
    <w:link w:val="Heading8Char"/>
    <w:uiPriority w:val="99"/>
    <w:unhideWhenUsed/>
    <w:qFormat/>
    <w:rsid w:val="00C22B0F"/>
    <w:pPr>
      <w:keepNext/>
      <w:keepLine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C22B0F"/>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Head5">
    <w:name w:val="ActHead 5"/>
    <w:aliases w:val="s,h5_Section"/>
    <w:basedOn w:val="Normal"/>
    <w:next w:val="subsection"/>
    <w:link w:val="ActHead5Char"/>
    <w:qFormat/>
    <w:rsid w:val="003838E3"/>
    <w:pPr>
      <w:keepNext/>
      <w:keepLines/>
      <w:spacing w:before="280" w:after="0" w:line="240" w:lineRule="auto"/>
      <w:ind w:left="1134" w:hanging="1134"/>
      <w:outlineLvl w:val="4"/>
    </w:pPr>
    <w:rPr>
      <w:rFonts w:ascii="Times New Roman" w:eastAsia="Times New Roman" w:hAnsi="Times New Roman" w:cs="Times New Roman"/>
      <w:b/>
      <w:kern w:val="28"/>
      <w:sz w:val="24"/>
      <w:szCs w:val="20"/>
      <w:lang w:eastAsia="en-AU"/>
    </w:rPr>
  </w:style>
  <w:style w:type="paragraph" w:customStyle="1" w:styleId="subsection">
    <w:name w:val="subsection"/>
    <w:aliases w:val="ss,t_Main,Subsection"/>
    <w:basedOn w:val="Normal"/>
    <w:link w:val="subsectionChar"/>
    <w:qFormat/>
    <w:rsid w:val="003838E3"/>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paragraph">
    <w:name w:val="paragraph"/>
    <w:aliases w:val="a,t_Para"/>
    <w:basedOn w:val="Normal"/>
    <w:link w:val="paragraphChar"/>
    <w:qFormat/>
    <w:rsid w:val="003838E3"/>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3838E3"/>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3838E3"/>
    <w:rPr>
      <w:rFonts w:ascii="Times New Roman" w:eastAsia="Times New Roman" w:hAnsi="Times New Roman" w:cs="Times New Roman"/>
      <w:szCs w:val="20"/>
      <w:lang w:eastAsia="en-AU"/>
    </w:rPr>
  </w:style>
  <w:style w:type="character" w:customStyle="1" w:styleId="ActHead5Char">
    <w:name w:val="ActHead 5 Char"/>
    <w:aliases w:val="s Char"/>
    <w:link w:val="ActHead5"/>
    <w:rsid w:val="003838E3"/>
    <w:rPr>
      <w:rFonts w:ascii="Times New Roman" w:eastAsia="Times New Roman" w:hAnsi="Times New Roman" w:cs="Times New Roman"/>
      <w:b/>
      <w:kern w:val="28"/>
      <w:sz w:val="24"/>
      <w:szCs w:val="20"/>
      <w:lang w:eastAsia="en-AU"/>
    </w:rPr>
  </w:style>
  <w:style w:type="paragraph" w:customStyle="1" w:styleId="paragraphsub">
    <w:name w:val="paragraph(sub)"/>
    <w:aliases w:val="aa,t_Subpara"/>
    <w:basedOn w:val="Normal"/>
    <w:qFormat/>
    <w:rsid w:val="003838E3"/>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paragraph" w:customStyle="1" w:styleId="SubsectionHead">
    <w:name w:val="SubsectionHead"/>
    <w:aliases w:val="ssh,h6_Subsec"/>
    <w:basedOn w:val="Normal"/>
    <w:next w:val="subsection"/>
    <w:rsid w:val="003838E3"/>
    <w:pPr>
      <w:keepNext/>
      <w:keepLines/>
      <w:spacing w:before="240" w:after="0" w:line="240" w:lineRule="auto"/>
      <w:ind w:left="1134"/>
    </w:pPr>
    <w:rPr>
      <w:rFonts w:ascii="Times New Roman" w:eastAsia="Times New Roman" w:hAnsi="Times New Roman" w:cs="Times New Roman"/>
      <w:i/>
      <w:szCs w:val="20"/>
      <w:lang w:eastAsia="en-AU"/>
    </w:rPr>
  </w:style>
  <w:style w:type="paragraph" w:customStyle="1" w:styleId="notetext">
    <w:name w:val="note(text)"/>
    <w:aliases w:val="n"/>
    <w:basedOn w:val="Normal"/>
    <w:link w:val="notetextChar"/>
    <w:rsid w:val="003838E3"/>
    <w:pPr>
      <w:spacing w:before="122" w:after="0" w:line="240" w:lineRule="auto"/>
      <w:ind w:left="1985" w:hanging="851"/>
    </w:pPr>
    <w:rPr>
      <w:rFonts w:ascii="Times New Roman" w:eastAsia="Times New Roman" w:hAnsi="Times New Roman" w:cs="Times New Roman"/>
      <w:sz w:val="18"/>
      <w:szCs w:val="20"/>
      <w:lang w:eastAsia="en-AU"/>
    </w:rPr>
  </w:style>
  <w:style w:type="character" w:customStyle="1" w:styleId="notetextChar">
    <w:name w:val="note(text) Char"/>
    <w:aliases w:val="n Char"/>
    <w:basedOn w:val="DefaultParagraphFont"/>
    <w:link w:val="notetext"/>
    <w:rsid w:val="003838E3"/>
    <w:rPr>
      <w:rFonts w:ascii="Times New Roman" w:eastAsia="Times New Roman" w:hAnsi="Times New Roman" w:cs="Times New Roman"/>
      <w:sz w:val="18"/>
      <w:szCs w:val="20"/>
      <w:lang w:eastAsia="en-AU"/>
    </w:rPr>
  </w:style>
  <w:style w:type="character" w:customStyle="1" w:styleId="CharSectno">
    <w:name w:val="CharSectno"/>
    <w:basedOn w:val="DefaultParagraphFont"/>
    <w:qFormat/>
    <w:rsid w:val="003838E3"/>
  </w:style>
  <w:style w:type="paragraph" w:customStyle="1" w:styleId="CERcovertitle">
    <w:name w:val="CER cover title"/>
    <w:basedOn w:val="Title"/>
    <w:link w:val="CERcovertitleChar"/>
    <w:uiPriority w:val="8"/>
    <w:rsid w:val="00837F63"/>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837F63"/>
    <w:pPr>
      <w:spacing w:before="120" w:after="120" w:line="240" w:lineRule="auto"/>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837F63"/>
    <w:rPr>
      <w:rFonts w:asciiTheme="majorHAnsi" w:eastAsiaTheme="majorEastAsia" w:hAnsiTheme="majorHAnsi" w:cs="Times New Roman (Headings CS)"/>
      <w:b/>
      <w:noProof/>
      <w:kern w:val="28"/>
      <w:sz w:val="56"/>
      <w:szCs w:val="56"/>
      <w:lang w:eastAsia="en-AU"/>
    </w:rPr>
  </w:style>
  <w:style w:type="character" w:customStyle="1" w:styleId="CERcoversubtitleChar">
    <w:name w:val="CER cover subtitle Char"/>
    <w:basedOn w:val="DefaultParagraphFont"/>
    <w:link w:val="CERcoversubtitle"/>
    <w:uiPriority w:val="8"/>
    <w:rsid w:val="00837F63"/>
    <w:rPr>
      <w:rFonts w:ascii="Calibri Light" w:eastAsia="Times New Roman" w:hAnsi="Calibri Light" w:cs="Calibri Light"/>
      <w:color w:val="000000" w:themeColor="text1"/>
      <w:sz w:val="40"/>
      <w:szCs w:val="40"/>
    </w:rPr>
  </w:style>
  <w:style w:type="paragraph" w:customStyle="1" w:styleId="BodyText1">
    <w:name w:val="Body Text1"/>
    <w:basedOn w:val="Normal"/>
    <w:uiPriority w:val="8"/>
    <w:qFormat/>
    <w:rsid w:val="00837F63"/>
    <w:pPr>
      <w:spacing w:before="200" w:after="200" w:line="240" w:lineRule="auto"/>
    </w:pPr>
    <w:rPr>
      <w:rFonts w:eastAsia="Cambria" w:cstheme="minorHAnsi"/>
      <w:color w:val="000000" w:themeColor="text1"/>
      <w:szCs w:val="24"/>
    </w:rPr>
  </w:style>
  <w:style w:type="character" w:styleId="CommentReference">
    <w:name w:val="annotation reference"/>
    <w:basedOn w:val="DefaultParagraphFont"/>
    <w:uiPriority w:val="99"/>
    <w:semiHidden/>
    <w:unhideWhenUsed/>
    <w:rsid w:val="00837F63"/>
    <w:rPr>
      <w:sz w:val="16"/>
      <w:szCs w:val="16"/>
    </w:rPr>
  </w:style>
  <w:style w:type="paragraph" w:styleId="CommentText">
    <w:name w:val="annotation text"/>
    <w:basedOn w:val="Normal"/>
    <w:link w:val="CommentTextChar"/>
    <w:uiPriority w:val="99"/>
    <w:unhideWhenUsed/>
    <w:rsid w:val="00837F63"/>
    <w:pPr>
      <w:spacing w:line="240" w:lineRule="auto"/>
    </w:pPr>
    <w:rPr>
      <w:sz w:val="20"/>
      <w:szCs w:val="20"/>
    </w:rPr>
  </w:style>
  <w:style w:type="character" w:customStyle="1" w:styleId="CommentTextChar">
    <w:name w:val="Comment Text Char"/>
    <w:basedOn w:val="DefaultParagraphFont"/>
    <w:link w:val="CommentText"/>
    <w:uiPriority w:val="99"/>
    <w:rsid w:val="00837F63"/>
    <w:rPr>
      <w:sz w:val="20"/>
      <w:szCs w:val="20"/>
    </w:rPr>
  </w:style>
  <w:style w:type="paragraph" w:styleId="Title">
    <w:name w:val="Title"/>
    <w:basedOn w:val="Normal"/>
    <w:next w:val="Normal"/>
    <w:link w:val="TitleChar"/>
    <w:uiPriority w:val="10"/>
    <w:qFormat/>
    <w:rsid w:val="00837F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F6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37F63"/>
    <w:rPr>
      <w:rFonts w:eastAsiaTheme="minorEastAsia"/>
      <w:color w:val="5A5A5A" w:themeColor="text1" w:themeTint="A5"/>
      <w:spacing w:val="15"/>
    </w:rPr>
  </w:style>
  <w:style w:type="paragraph" w:styleId="Header">
    <w:name w:val="header"/>
    <w:basedOn w:val="Normal"/>
    <w:link w:val="HeaderChar"/>
    <w:uiPriority w:val="99"/>
    <w:unhideWhenUsed/>
    <w:rsid w:val="000D6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067"/>
  </w:style>
  <w:style w:type="paragraph" w:styleId="Footer">
    <w:name w:val="footer"/>
    <w:basedOn w:val="Normal"/>
    <w:link w:val="FooterChar"/>
    <w:uiPriority w:val="99"/>
    <w:unhideWhenUsed/>
    <w:rsid w:val="000D6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067"/>
  </w:style>
  <w:style w:type="character" w:styleId="Hyperlink">
    <w:name w:val="Hyperlink"/>
    <w:basedOn w:val="DefaultParagraphFont"/>
    <w:uiPriority w:val="99"/>
    <w:unhideWhenUsed/>
    <w:rsid w:val="007D4BE1"/>
    <w:rPr>
      <w:rFonts w:ascii="Calibri" w:hAnsi="Calibri"/>
      <w:color w:val="A5A5A5" w:themeColor="accent3"/>
      <w:sz w:val="22"/>
      <w:u w:val="single"/>
    </w:rPr>
  </w:style>
  <w:style w:type="character" w:styleId="PageNumber">
    <w:name w:val="page number"/>
    <w:basedOn w:val="DefaultParagraphFont"/>
    <w:uiPriority w:val="99"/>
    <w:semiHidden/>
    <w:unhideWhenUsed/>
    <w:rsid w:val="007D4BE1"/>
    <w:rPr>
      <w:rFonts w:asciiTheme="minorHAnsi" w:hAnsiTheme="minorHAnsi"/>
    </w:rPr>
  </w:style>
  <w:style w:type="character" w:customStyle="1" w:styleId="Heading1Char">
    <w:name w:val="Heading 1 Char"/>
    <w:aliases w:val="CER Heading 1 Char"/>
    <w:basedOn w:val="DefaultParagraphFont"/>
    <w:link w:val="Heading1"/>
    <w:uiPriority w:val="9"/>
    <w:rsid w:val="00C22B0F"/>
    <w:rPr>
      <w:rFonts w:ascii="Calibri" w:eastAsia="Times New Roman" w:hAnsi="Calibri" w:cs="Calibri"/>
      <w:b/>
      <w:bCs/>
      <w:color w:val="FFC000" w:themeColor="accent4"/>
      <w:kern w:val="32"/>
      <w:sz w:val="40"/>
      <w:szCs w:val="24"/>
    </w:rPr>
  </w:style>
  <w:style w:type="character" w:customStyle="1" w:styleId="Heading2Char">
    <w:name w:val="Heading 2 Char"/>
    <w:aliases w:val="CER Heading 2 Char"/>
    <w:basedOn w:val="DefaultParagraphFont"/>
    <w:link w:val="Heading2"/>
    <w:uiPriority w:val="9"/>
    <w:rsid w:val="00C22B0F"/>
    <w:rPr>
      <w:rFonts w:ascii="Calibri" w:eastAsia="Times New Roman" w:hAnsi="Calibri" w:cstheme="minorHAnsi"/>
      <w:b/>
      <w:bCs/>
      <w:sz w:val="32"/>
      <w:szCs w:val="32"/>
    </w:rPr>
  </w:style>
  <w:style w:type="character" w:customStyle="1" w:styleId="Heading3Char">
    <w:name w:val="Heading 3 Char"/>
    <w:aliases w:val="CER Heading 3 Char"/>
    <w:basedOn w:val="DefaultParagraphFont"/>
    <w:link w:val="Heading3"/>
    <w:uiPriority w:val="9"/>
    <w:rsid w:val="00C22B0F"/>
    <w:rPr>
      <w:rFonts w:ascii="Calibri" w:eastAsia="Times New Roman" w:hAnsi="Calibri" w:cstheme="majorHAnsi"/>
      <w:b/>
      <w:bCs/>
      <w:color w:val="000000" w:themeColor="text1"/>
      <w:sz w:val="27"/>
      <w:szCs w:val="27"/>
    </w:rPr>
  </w:style>
  <w:style w:type="character" w:customStyle="1" w:styleId="Heading4Char">
    <w:name w:val="Heading 4 Char"/>
    <w:aliases w:val="CER Heading 4 Char"/>
    <w:basedOn w:val="DefaultParagraphFont"/>
    <w:link w:val="Heading4"/>
    <w:uiPriority w:val="9"/>
    <w:rsid w:val="00C22B0F"/>
    <w:rPr>
      <w:rFonts w:asciiTheme="majorHAnsi" w:eastAsiaTheme="minorEastAsia" w:hAnsiTheme="majorHAnsi"/>
      <w:b/>
      <w:color w:val="000000" w:themeColor="text1"/>
      <w:sz w:val="24"/>
      <w:szCs w:val="24"/>
    </w:rPr>
  </w:style>
  <w:style w:type="character" w:customStyle="1" w:styleId="Heading5Char">
    <w:name w:val="Heading 5 Char"/>
    <w:aliases w:val="CER Heading 5 Char"/>
    <w:basedOn w:val="DefaultParagraphFont"/>
    <w:link w:val="Heading5"/>
    <w:uiPriority w:val="6"/>
    <w:rsid w:val="00C22B0F"/>
    <w:rPr>
      <w:rFonts w:eastAsiaTheme="majorEastAsia" w:cstheme="majorBidi"/>
      <w:b/>
      <w:color w:val="000000" w:themeColor="text1"/>
      <w:szCs w:val="24"/>
    </w:rPr>
  </w:style>
  <w:style w:type="character" w:customStyle="1" w:styleId="Heading6Char">
    <w:name w:val="Heading 6 Char"/>
    <w:aliases w:val="CER Heading 6 Char"/>
    <w:basedOn w:val="DefaultParagraphFont"/>
    <w:link w:val="Heading6"/>
    <w:uiPriority w:val="99"/>
    <w:rsid w:val="00C22B0F"/>
    <w:rPr>
      <w:rFonts w:eastAsiaTheme="minorEastAsia"/>
      <w:b/>
      <w:bCs/>
      <w:color w:val="000000" w:themeColor="text1"/>
      <w:sz w:val="21"/>
    </w:rPr>
  </w:style>
  <w:style w:type="character" w:customStyle="1" w:styleId="Heading7Char">
    <w:name w:val="Heading 7 Char"/>
    <w:basedOn w:val="DefaultParagraphFont"/>
    <w:link w:val="Heading7"/>
    <w:uiPriority w:val="99"/>
    <w:rsid w:val="00C22B0F"/>
    <w:rPr>
      <w:rFonts w:eastAsiaTheme="majorEastAsia" w:cstheme="majorBidi"/>
      <w:b/>
      <w:i/>
      <w:iCs/>
      <w:color w:val="404040" w:themeColor="text1" w:themeTint="BF"/>
      <w:szCs w:val="24"/>
    </w:rPr>
  </w:style>
  <w:style w:type="character" w:customStyle="1" w:styleId="Heading8Char">
    <w:name w:val="Heading 8 Char"/>
    <w:basedOn w:val="DefaultParagraphFont"/>
    <w:link w:val="Heading8"/>
    <w:uiPriority w:val="99"/>
    <w:rsid w:val="00C22B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C22B0F"/>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C22B0F"/>
    <w:pPr>
      <w:spacing w:after="0" w:line="240" w:lineRule="auto"/>
    </w:pPr>
    <w:rPr>
      <w:sz w:val="20"/>
      <w:szCs w:val="20"/>
    </w:rPr>
  </w:style>
  <w:style w:type="character" w:customStyle="1" w:styleId="FootnoteTextChar">
    <w:name w:val="Footnote Text Char"/>
    <w:basedOn w:val="DefaultParagraphFont"/>
    <w:link w:val="FootnoteText"/>
    <w:uiPriority w:val="99"/>
    <w:rsid w:val="00C22B0F"/>
    <w:rPr>
      <w:sz w:val="20"/>
      <w:szCs w:val="20"/>
    </w:rPr>
  </w:style>
  <w:style w:type="character" w:styleId="FootnoteReference">
    <w:name w:val="footnote reference"/>
    <w:basedOn w:val="DefaultParagraphFont"/>
    <w:uiPriority w:val="99"/>
    <w:unhideWhenUsed/>
    <w:rsid w:val="00C22B0F"/>
    <w:rPr>
      <w:vertAlign w:val="superscript"/>
    </w:rPr>
  </w:style>
  <w:style w:type="paragraph" w:styleId="CommentSubject">
    <w:name w:val="annotation subject"/>
    <w:basedOn w:val="CommentText"/>
    <w:next w:val="CommentText"/>
    <w:link w:val="CommentSubjectChar"/>
    <w:uiPriority w:val="99"/>
    <w:semiHidden/>
    <w:unhideWhenUsed/>
    <w:rsid w:val="005433F7"/>
    <w:rPr>
      <w:b/>
      <w:bCs/>
    </w:rPr>
  </w:style>
  <w:style w:type="character" w:customStyle="1" w:styleId="CommentSubjectChar">
    <w:name w:val="Comment Subject Char"/>
    <w:basedOn w:val="CommentTextChar"/>
    <w:link w:val="CommentSubject"/>
    <w:uiPriority w:val="99"/>
    <w:semiHidden/>
    <w:rsid w:val="005433F7"/>
    <w:rPr>
      <w:b/>
      <w:bCs/>
      <w:sz w:val="20"/>
      <w:szCs w:val="20"/>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182FE5"/>
    <w:pPr>
      <w:ind w:left="720"/>
      <w:contextualSpacing/>
    </w:pPr>
  </w:style>
  <w:style w:type="paragraph" w:customStyle="1" w:styleId="CERbullets">
    <w:name w:val="CER bullets"/>
    <w:basedOn w:val="Normal"/>
    <w:link w:val="CERbulletsChar"/>
    <w:uiPriority w:val="7"/>
    <w:qFormat/>
    <w:rsid w:val="006475BE"/>
    <w:pPr>
      <w:spacing w:before="120" w:after="120" w:line="240" w:lineRule="auto"/>
    </w:pPr>
    <w:rPr>
      <w:rFonts w:eastAsia="Cambria" w:cstheme="minorHAnsi"/>
      <w:szCs w:val="24"/>
    </w:rPr>
  </w:style>
  <w:style w:type="character" w:customStyle="1" w:styleId="CERbulletsChar">
    <w:name w:val="CER bullets Char"/>
    <w:basedOn w:val="DefaultParagraphFont"/>
    <w:link w:val="CERbullets"/>
    <w:uiPriority w:val="7"/>
    <w:rsid w:val="006475BE"/>
    <w:rPr>
      <w:rFonts w:eastAsia="Cambria" w:cstheme="minorHAnsi"/>
      <w:szCs w:val="24"/>
    </w:rPr>
  </w:style>
  <w:style w:type="paragraph" w:styleId="NoSpacing">
    <w:name w:val="No Spacing"/>
    <w:uiPriority w:val="1"/>
    <w:qFormat/>
    <w:rsid w:val="00965089"/>
    <w:pPr>
      <w:spacing w:after="0" w:line="240" w:lineRule="auto"/>
    </w:pPr>
  </w:style>
  <w:style w:type="paragraph" w:styleId="NormalWeb">
    <w:name w:val="Normal (Web)"/>
    <w:basedOn w:val="Normal"/>
    <w:uiPriority w:val="99"/>
    <w:unhideWhenUsed/>
    <w:rsid w:val="00D37DC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inition">
    <w:name w:val="Definition"/>
    <w:aliases w:val="dd,t_Defn"/>
    <w:basedOn w:val="Normal"/>
    <w:rsid w:val="00506FF2"/>
    <w:pPr>
      <w:spacing w:before="180" w:after="0" w:line="240" w:lineRule="auto"/>
      <w:ind w:left="1134"/>
    </w:pPr>
    <w:rPr>
      <w:rFonts w:ascii="Times New Roman" w:eastAsia="Times New Roman" w:hAnsi="Times New Roman" w:cs="Times New Roman"/>
      <w:szCs w:val="20"/>
      <w:lang w:eastAsia="en-AU"/>
    </w:rPr>
  </w:style>
  <w:style w:type="character" w:styleId="UnresolvedMention">
    <w:name w:val="Unresolved Mention"/>
    <w:basedOn w:val="DefaultParagraphFont"/>
    <w:uiPriority w:val="99"/>
    <w:semiHidden/>
    <w:unhideWhenUsed/>
    <w:rsid w:val="00785A18"/>
    <w:rPr>
      <w:color w:val="605E5C"/>
      <w:shd w:val="clear" w:color="auto" w:fill="E1DFDD"/>
    </w:rPr>
  </w:style>
  <w:style w:type="paragraph" w:styleId="TOCHeading">
    <w:name w:val="TOC Heading"/>
    <w:basedOn w:val="Heading1"/>
    <w:next w:val="Normal"/>
    <w:uiPriority w:val="39"/>
    <w:unhideWhenUsed/>
    <w:qFormat/>
    <w:rsid w:val="00F659A2"/>
    <w:pPr>
      <w:keepNext/>
      <w:keepLines/>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rsid w:val="00B764C8"/>
    <w:pPr>
      <w:tabs>
        <w:tab w:val="right" w:leader="dot" w:pos="9742"/>
      </w:tabs>
      <w:spacing w:after="100"/>
    </w:pPr>
    <w:rPr>
      <w:b/>
      <w:bCs/>
      <w:noProof/>
    </w:rPr>
  </w:style>
  <w:style w:type="paragraph" w:styleId="TOC2">
    <w:name w:val="toc 2"/>
    <w:basedOn w:val="Normal"/>
    <w:next w:val="Normal"/>
    <w:autoRedefine/>
    <w:uiPriority w:val="39"/>
    <w:unhideWhenUsed/>
    <w:rsid w:val="00D16AB1"/>
    <w:pPr>
      <w:tabs>
        <w:tab w:val="left" w:pos="880"/>
        <w:tab w:val="right" w:leader="dot" w:pos="9742"/>
      </w:tabs>
      <w:spacing w:after="100"/>
      <w:ind w:left="220"/>
    </w:pPr>
  </w:style>
  <w:style w:type="paragraph" w:styleId="TOC3">
    <w:name w:val="toc 3"/>
    <w:basedOn w:val="Normal"/>
    <w:next w:val="Normal"/>
    <w:autoRedefine/>
    <w:uiPriority w:val="39"/>
    <w:unhideWhenUsed/>
    <w:rsid w:val="00F659A2"/>
    <w:pPr>
      <w:spacing w:after="100"/>
      <w:ind w:left="440"/>
    </w:pPr>
  </w:style>
  <w:style w:type="table" w:customStyle="1" w:styleId="CERTable">
    <w:name w:val="CER Table"/>
    <w:basedOn w:val="TableNormal"/>
    <w:uiPriority w:val="99"/>
    <w:rsid w:val="00E56C2B"/>
    <w:pPr>
      <w:spacing w:before="120" w:after="0" w:line="240" w:lineRule="auto"/>
    </w:pPr>
    <w:rPr>
      <w:rFonts w:ascii="Calibri" w:eastAsia="Cambria" w:hAnsi="Calibri" w:cs="Times New Roman"/>
      <w:color w:val="000000" w:themeColor="text1"/>
      <w:kern w:val="2"/>
      <w:sz w:val="20"/>
      <w:szCs w:val="20"/>
      <w:lang w:eastAsia="en-AU"/>
    </w:rPr>
    <w:tblPr>
      <w:tblStyleRowBandSize w:val="1"/>
      <w:tblBorders>
        <w:top w:val="single" w:sz="8" w:space="0" w:color="ED7D31" w:themeColor="accent2"/>
        <w:bottom w:val="single" w:sz="8" w:space="0" w:color="ED7D31" w:themeColor="accent2"/>
        <w:insideH w:val="single" w:sz="8" w:space="0" w:color="E7E6E6"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ED7D31" w:themeColor="accent2"/>
          <w:right w:val="nil"/>
          <w:insideH w:val="nil"/>
          <w:insideV w:val="nil"/>
          <w:tl2br w:val="nil"/>
          <w:tr2bl w:val="nil"/>
        </w:tcBorders>
        <w:shd w:val="clear" w:color="auto" w:fill="E7E6E6"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0CECE"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paragraph" w:customStyle="1" w:styleId="Default">
    <w:name w:val="Default"/>
    <w:rsid w:val="00E56C2B"/>
    <w:pPr>
      <w:autoSpaceDE w:val="0"/>
      <w:autoSpaceDN w:val="0"/>
      <w:adjustRightInd w:val="0"/>
      <w:spacing w:after="0" w:line="240" w:lineRule="auto"/>
    </w:pPr>
    <w:rPr>
      <w:rFonts w:ascii="Calibri" w:eastAsia="Cambria" w:hAnsi="Calibri" w:cs="Calibri"/>
      <w:color w:val="000000"/>
      <w:sz w:val="24"/>
      <w:szCs w:val="24"/>
      <w:lang w:eastAsia="en-AU"/>
    </w:rPr>
  </w:style>
  <w:style w:type="character" w:customStyle="1" w:styleId="cf01">
    <w:name w:val="cf01"/>
    <w:basedOn w:val="DefaultParagraphFont"/>
    <w:rsid w:val="00E56C2B"/>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E56C2B"/>
  </w:style>
  <w:style w:type="character" w:customStyle="1" w:styleId="cf11">
    <w:name w:val="cf11"/>
    <w:basedOn w:val="DefaultParagraphFont"/>
    <w:rsid w:val="00E56C2B"/>
    <w:rPr>
      <w:rFonts w:ascii="Segoe UI" w:hAnsi="Segoe UI" w:cs="Segoe UI" w:hint="default"/>
      <w:sz w:val="18"/>
      <w:szCs w:val="18"/>
    </w:rPr>
  </w:style>
  <w:style w:type="table" w:styleId="TableGrid">
    <w:name w:val="Table Grid"/>
    <w:basedOn w:val="TableNormal"/>
    <w:uiPriority w:val="39"/>
    <w:rsid w:val="00B309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27B86"/>
    <w:pPr>
      <w:spacing w:after="200" w:line="240" w:lineRule="auto"/>
    </w:pPr>
    <w:rPr>
      <w:rFonts w:ascii="Calibri Light" w:hAnsi="Calibri Light" w:cs="Calibri Light"/>
      <w:i/>
      <w:iCs/>
      <w:color w:val="000000" w:themeColor="text1"/>
      <w:sz w:val="18"/>
      <w:szCs w:val="18"/>
    </w:rPr>
  </w:style>
  <w:style w:type="character" w:styleId="Mention">
    <w:name w:val="Mention"/>
    <w:basedOn w:val="DefaultParagraphFont"/>
    <w:uiPriority w:val="99"/>
    <w:unhideWhenUsed/>
    <w:rsid w:val="00A27B86"/>
    <w:rPr>
      <w:color w:val="2B579A"/>
      <w:shd w:val="clear" w:color="auto" w:fill="E1DFDD"/>
    </w:rPr>
  </w:style>
  <w:style w:type="paragraph" w:customStyle="1" w:styleId="CERnumbering">
    <w:name w:val="CER numbering"/>
    <w:basedOn w:val="Normal"/>
    <w:link w:val="CERnumberingChar"/>
    <w:uiPriority w:val="8"/>
    <w:qFormat/>
    <w:rsid w:val="00193840"/>
    <w:pPr>
      <w:spacing w:before="120" w:after="120" w:line="240" w:lineRule="auto"/>
    </w:pPr>
    <w:rPr>
      <w:rFonts w:eastAsia="Cambria" w:cstheme="minorHAnsi"/>
      <w:szCs w:val="24"/>
    </w:rPr>
  </w:style>
  <w:style w:type="character" w:customStyle="1" w:styleId="CERnumberingChar">
    <w:name w:val="CER numbering Char"/>
    <w:basedOn w:val="DefaultParagraphFont"/>
    <w:link w:val="CERnumbering"/>
    <w:uiPriority w:val="8"/>
    <w:rsid w:val="00193840"/>
    <w:rPr>
      <w:rFonts w:eastAsia="Cambria" w:cstheme="minorHAnsi"/>
      <w:szCs w:val="24"/>
    </w:rPr>
  </w:style>
  <w:style w:type="character" w:customStyle="1" w:styleId="charchaptext">
    <w:name w:val="charchaptext"/>
    <w:basedOn w:val="DefaultParagraphFont"/>
    <w:rsid w:val="00193840"/>
  </w:style>
  <w:style w:type="paragraph" w:customStyle="1" w:styleId="q-text">
    <w:name w:val="q-text"/>
    <w:basedOn w:val="Normal"/>
    <w:rsid w:val="0023056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Bullet2">
    <w:name w:val="List Bullet 2"/>
    <w:aliases w:val="Dot-dash bullet"/>
    <w:basedOn w:val="ListBullet"/>
    <w:rsid w:val="00D34741"/>
    <w:pPr>
      <w:numPr>
        <w:numId w:val="26"/>
      </w:numPr>
      <w:spacing w:line="240" w:lineRule="auto"/>
    </w:pPr>
  </w:style>
  <w:style w:type="paragraph" w:styleId="ListBullet">
    <w:name w:val="List Bullet"/>
    <w:basedOn w:val="Normal"/>
    <w:uiPriority w:val="99"/>
    <w:qFormat/>
    <w:rsid w:val="00D34741"/>
    <w:pPr>
      <w:numPr>
        <w:numId w:val="27"/>
      </w:numPr>
      <w:spacing w:before="40" w:after="80" w:line="280" w:lineRule="atLeast"/>
    </w:pPr>
    <w:rPr>
      <w:rFonts w:ascii="Arial" w:eastAsia="Arial" w:hAnsi="Arial" w:cs="Times New Roman"/>
      <w:sz w:val="20"/>
      <w:szCs w:val="24"/>
    </w:rPr>
  </w:style>
  <w:style w:type="paragraph" w:styleId="ListNumber2">
    <w:name w:val="List Number 2"/>
    <w:basedOn w:val="ListNumber"/>
    <w:rsid w:val="00D34741"/>
    <w:pPr>
      <w:numPr>
        <w:numId w:val="28"/>
      </w:numPr>
      <w:spacing w:before="40" w:after="120" w:line="280" w:lineRule="atLeast"/>
      <w:contextualSpacing w:val="0"/>
    </w:pPr>
    <w:rPr>
      <w:rFonts w:ascii="Arial" w:eastAsia="Times New Roman" w:hAnsi="Arial" w:cs="Times New Roman"/>
      <w:iCs/>
      <w:sz w:val="20"/>
      <w:szCs w:val="24"/>
    </w:rPr>
  </w:style>
  <w:style w:type="paragraph" w:customStyle="1" w:styleId="Normalbold">
    <w:name w:val="Normal + bold"/>
    <w:basedOn w:val="Normal"/>
    <w:qFormat/>
    <w:rsid w:val="00D34741"/>
    <w:pPr>
      <w:keepNext/>
      <w:spacing w:before="40" w:after="120" w:line="280" w:lineRule="atLeast"/>
    </w:pPr>
    <w:rPr>
      <w:rFonts w:ascii="Arial" w:eastAsia="Times New Roman" w:hAnsi="Arial" w:cs="Times New Roman"/>
      <w:b/>
      <w:iCs/>
      <w:sz w:val="20"/>
      <w:szCs w:val="24"/>
    </w:rPr>
  </w:style>
  <w:style w:type="paragraph" w:styleId="ListNumber">
    <w:name w:val="List Number"/>
    <w:basedOn w:val="Normal"/>
    <w:uiPriority w:val="99"/>
    <w:semiHidden/>
    <w:unhideWhenUsed/>
    <w:rsid w:val="00D34741"/>
    <w:pPr>
      <w:ind w:left="360" w:hanging="360"/>
      <w:contextualSpacing/>
    </w:pPr>
  </w:style>
  <w:style w:type="paragraph" w:customStyle="1" w:styleId="paragraphsub0">
    <w:name w:val="paragraphsub"/>
    <w:basedOn w:val="Normal"/>
    <w:rsid w:val="00D3474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922F33"/>
    <w:pPr>
      <w:spacing w:after="0" w:line="240" w:lineRule="auto"/>
    </w:pPr>
  </w:style>
  <w:style w:type="character" w:styleId="FollowedHyperlink">
    <w:name w:val="FollowedHyperlink"/>
    <w:basedOn w:val="DefaultParagraphFont"/>
    <w:uiPriority w:val="99"/>
    <w:semiHidden/>
    <w:unhideWhenUsed/>
    <w:rsid w:val="00431A1F"/>
    <w:rPr>
      <w:color w:val="954F72" w:themeColor="followedHyperlink"/>
      <w:u w:val="single"/>
    </w:rPr>
  </w:style>
  <w:style w:type="character" w:styleId="Strong">
    <w:name w:val="Strong"/>
    <w:basedOn w:val="DefaultParagraphFont"/>
    <w:uiPriority w:val="22"/>
    <w:qFormat/>
    <w:rsid w:val="007942BF"/>
    <w:rPr>
      <w:b/>
      <w:bCs/>
    </w:rPr>
  </w:style>
  <w:style w:type="table" w:customStyle="1" w:styleId="CERCallout">
    <w:name w:val="CER Callout"/>
    <w:basedOn w:val="TableNormal"/>
    <w:uiPriority w:val="99"/>
    <w:rsid w:val="00136F6D"/>
    <w:pPr>
      <w:spacing w:before="100" w:beforeAutospacing="1" w:after="240" w:line="240" w:lineRule="auto"/>
      <w:ind w:left="284" w:right="284"/>
    </w:pPr>
    <w:rPr>
      <w:rFonts w:eastAsia="Cambria" w:cs="Times New Roman"/>
      <w:sz w:val="20"/>
      <w:szCs w:val="20"/>
      <w:lang w:eastAsia="en-AU"/>
    </w:rPr>
    <w:tblPr>
      <w:tblBorders>
        <w:left w:val="single" w:sz="24" w:space="0" w:color="4472C4"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4472C4" w:themeColor="accent1"/>
          <w:bottom w:val="nil"/>
          <w:right w:val="nil"/>
          <w:insideH w:val="nil"/>
          <w:insideV w:val="nil"/>
          <w:tl2br w:val="nil"/>
          <w:tr2bl w:val="nil"/>
        </w:tcBorders>
        <w:noWrap/>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00542">
      <w:bodyDiv w:val="1"/>
      <w:marLeft w:val="0"/>
      <w:marRight w:val="0"/>
      <w:marTop w:val="0"/>
      <w:marBottom w:val="0"/>
      <w:divBdr>
        <w:top w:val="none" w:sz="0" w:space="0" w:color="auto"/>
        <w:left w:val="none" w:sz="0" w:space="0" w:color="auto"/>
        <w:bottom w:val="none" w:sz="0" w:space="0" w:color="auto"/>
        <w:right w:val="none" w:sz="0" w:space="0" w:color="auto"/>
      </w:divBdr>
    </w:div>
    <w:div w:id="1116488494">
      <w:bodyDiv w:val="1"/>
      <w:marLeft w:val="0"/>
      <w:marRight w:val="0"/>
      <w:marTop w:val="0"/>
      <w:marBottom w:val="0"/>
      <w:divBdr>
        <w:top w:val="none" w:sz="0" w:space="0" w:color="auto"/>
        <w:left w:val="none" w:sz="0" w:space="0" w:color="auto"/>
        <w:bottom w:val="none" w:sz="0" w:space="0" w:color="auto"/>
        <w:right w:val="none" w:sz="0" w:space="0" w:color="auto"/>
      </w:divBdr>
    </w:div>
    <w:div w:id="1238593970">
      <w:bodyDiv w:val="1"/>
      <w:marLeft w:val="0"/>
      <w:marRight w:val="0"/>
      <w:marTop w:val="0"/>
      <w:marBottom w:val="0"/>
      <w:divBdr>
        <w:top w:val="none" w:sz="0" w:space="0" w:color="auto"/>
        <w:left w:val="none" w:sz="0" w:space="0" w:color="auto"/>
        <w:bottom w:val="none" w:sz="0" w:space="0" w:color="auto"/>
        <w:right w:val="none" w:sz="0" w:space="0" w:color="auto"/>
      </w:divBdr>
    </w:div>
    <w:div w:id="160218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legislation.gov.au/F2008L02230/latest/text" TargetMode="External"/><Relationship Id="rId18" Type="http://schemas.openxmlformats.org/officeDocument/2006/relationships/hyperlink" Target="https://cer.gov.au/schemes/national-greenhouse-and-energy-reporting-scheme/assess-your-obligation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cer.gov.au/about-us/contact-us" TargetMode="External"/><Relationship Id="rId7" Type="http://schemas.openxmlformats.org/officeDocument/2006/relationships/endnotes" Target="endnotes.xml"/><Relationship Id="rId12" Type="http://schemas.openxmlformats.org/officeDocument/2006/relationships/hyperlink" Target="https://www.legislation.gov.au/C2007A00175/latest/versions" TargetMode="External"/><Relationship Id="rId17" Type="http://schemas.openxmlformats.org/officeDocument/2006/relationships/hyperlink" Target="mailto:cer-safeguardbaselines@cer.gov.au" TargetMode="External"/><Relationship Id="rId25" Type="http://schemas.openxmlformats.org/officeDocument/2006/relationships/hyperlink" Target="https://cer.gov.au/markets/reports-and-data/safeguard-data/multi-year-monitoring-period-data" TargetMode="External"/><Relationship Id="rId2" Type="http://schemas.openxmlformats.org/officeDocument/2006/relationships/numbering" Target="numbering.xml"/><Relationship Id="rId16" Type="http://schemas.openxmlformats.org/officeDocument/2006/relationships/hyperlink" Target="https://www.cleanenergyregulator.gov.au/OSR/online-services" TargetMode="External"/><Relationship Id="rId20" Type="http://schemas.openxmlformats.org/officeDocument/2006/relationships/hyperlink" Target="https://www.cleanenergyregulator.gov.au/NGER/Reporting-cycle/Register-and-deregister"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F2015L01637/latest/versions" TargetMode="External"/><Relationship Id="rId24" Type="http://schemas.openxmlformats.org/officeDocument/2006/relationships/hyperlink" Target="https://cer.gov.au/schemes/national-greenhouse-and-energy-reporting-scheme/about-emissions-and-energy-data" TargetMode="External"/><Relationship Id="rId5" Type="http://schemas.openxmlformats.org/officeDocument/2006/relationships/webSettings" Target="webSettings.xml"/><Relationship Id="rId15" Type="http://schemas.openxmlformats.org/officeDocument/2006/relationships/hyperlink" Target="https://onlineservices.cer.gov.au/" TargetMode="External"/><Relationship Id="rId23" Type="http://schemas.openxmlformats.org/officeDocument/2006/relationships/hyperlink" Target="https://cer.gov.au/markets/reports-and-data/safeguard-data" TargetMode="External"/><Relationship Id="rId28" Type="http://schemas.openxmlformats.org/officeDocument/2006/relationships/header" Target="header2.xml"/><Relationship Id="rId10" Type="http://schemas.openxmlformats.org/officeDocument/2006/relationships/hyperlink" Target="https://www.legislation.gov.au/Series/C2007A00175" TargetMode="External"/><Relationship Id="rId19" Type="http://schemas.openxmlformats.org/officeDocument/2006/relationships/hyperlink" Target="https://cer.gov.au/document_page/nger-online-services-user-gui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legislation.gov.au/Series/F2015L01637" TargetMode="External"/><Relationship Id="rId14" Type="http://schemas.openxmlformats.org/officeDocument/2006/relationships/hyperlink" Target="https://www.legislation.gov.au/F2015L01637/latest/versions" TargetMode="External"/><Relationship Id="rId22" Type="http://schemas.openxmlformats.org/officeDocument/2006/relationships/hyperlink" Target="https://cer.gov.au/markets/reports-and-data/safeguard-data/multi-year-monitoring-period-data"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er-safeguardbaselines@cer.gov.au" TargetMode="External"/><Relationship Id="rId1" Type="http://schemas.openxmlformats.org/officeDocument/2006/relationships/hyperlink" Target="mailto:cer-safeguardbaselines@cer.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A6063-9998-438C-AEAF-EA3E28EE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8054</Words>
  <Characters>42930</Characters>
  <Application>Microsoft Office Word</Application>
  <DocSecurity>0</DocSecurity>
  <Lines>780</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50430</CharactersWithSpaces>
  <SharedDoc>false</SharedDoc>
  <HLinks>
    <vt:vector size="300" baseType="variant">
      <vt:variant>
        <vt:i4>2097259</vt:i4>
      </vt:variant>
      <vt:variant>
        <vt:i4>258</vt:i4>
      </vt:variant>
      <vt:variant>
        <vt:i4>0</vt:i4>
      </vt:variant>
      <vt:variant>
        <vt:i4>5</vt:i4>
      </vt:variant>
      <vt:variant>
        <vt:lpwstr>https://cer.gov.au/markets/reports-and-data/safeguard-data/multi-year-monitoring-period-data</vt:lpwstr>
      </vt:variant>
      <vt:variant>
        <vt:lpwstr>mymp-explanation-of-performance</vt:lpwstr>
      </vt:variant>
      <vt:variant>
        <vt:i4>196627</vt:i4>
      </vt:variant>
      <vt:variant>
        <vt:i4>255</vt:i4>
      </vt:variant>
      <vt:variant>
        <vt:i4>0</vt:i4>
      </vt:variant>
      <vt:variant>
        <vt:i4>5</vt:i4>
      </vt:variant>
      <vt:variant>
        <vt:lpwstr>https://cer.gov.au/schemes/national-greenhouse-and-energy-reporting-scheme/about-emissions-and-energy-data</vt:lpwstr>
      </vt:variant>
      <vt:variant>
        <vt:lpwstr>:~:text=Application%20for%20information%20not%20to%20be%20published</vt:lpwstr>
      </vt:variant>
      <vt:variant>
        <vt:i4>7340072</vt:i4>
      </vt:variant>
      <vt:variant>
        <vt:i4>252</vt:i4>
      </vt:variant>
      <vt:variant>
        <vt:i4>0</vt:i4>
      </vt:variant>
      <vt:variant>
        <vt:i4>5</vt:i4>
      </vt:variant>
      <vt:variant>
        <vt:lpwstr>https://cer.gov.au/markets/reports-and-data/safeguard-data</vt:lpwstr>
      </vt:variant>
      <vt:variant>
        <vt:lpwstr/>
      </vt:variant>
      <vt:variant>
        <vt:i4>1638439</vt:i4>
      </vt:variant>
      <vt:variant>
        <vt:i4>249</vt:i4>
      </vt:variant>
      <vt:variant>
        <vt:i4>0</vt:i4>
      </vt:variant>
      <vt:variant>
        <vt:i4>5</vt:i4>
      </vt:variant>
      <vt:variant>
        <vt:lpwstr/>
      </vt:variant>
      <vt:variant>
        <vt:lpwstr>_Requests_for_further</vt:lpwstr>
      </vt:variant>
      <vt:variant>
        <vt:i4>327702</vt:i4>
      </vt:variant>
      <vt:variant>
        <vt:i4>246</vt:i4>
      </vt:variant>
      <vt:variant>
        <vt:i4>0</vt:i4>
      </vt:variant>
      <vt:variant>
        <vt:i4>5</vt:i4>
      </vt:variant>
      <vt:variant>
        <vt:lpwstr>https://cer.gov.au/markets/reports-and-data/safeguard-data/multi-year-monitoring-period-data</vt:lpwstr>
      </vt:variant>
      <vt:variant>
        <vt:lpwstr>mymp-emissions-reduction-summary-plan</vt:lpwstr>
      </vt:variant>
      <vt:variant>
        <vt:i4>2097158</vt:i4>
      </vt:variant>
      <vt:variant>
        <vt:i4>243</vt:i4>
      </vt:variant>
      <vt:variant>
        <vt:i4>0</vt:i4>
      </vt:variant>
      <vt:variant>
        <vt:i4>5</vt:i4>
      </vt:variant>
      <vt:variant>
        <vt:lpwstr/>
      </vt:variant>
      <vt:variant>
        <vt:lpwstr>_Explanation_of_risks</vt:lpwstr>
      </vt:variant>
      <vt:variant>
        <vt:i4>3604510</vt:i4>
      </vt:variant>
      <vt:variant>
        <vt:i4>240</vt:i4>
      </vt:variant>
      <vt:variant>
        <vt:i4>0</vt:i4>
      </vt:variant>
      <vt:variant>
        <vt:i4>5</vt:i4>
      </vt:variant>
      <vt:variant>
        <vt:lpwstr/>
      </vt:variant>
      <vt:variant>
        <vt:lpwstr>_Variation_by_the</vt:lpwstr>
      </vt:variant>
      <vt:variant>
        <vt:i4>2949150</vt:i4>
      </vt:variant>
      <vt:variant>
        <vt:i4>234</vt:i4>
      </vt:variant>
      <vt:variant>
        <vt:i4>0</vt:i4>
      </vt:variant>
      <vt:variant>
        <vt:i4>5</vt:i4>
      </vt:variant>
      <vt:variant>
        <vt:lpwstr/>
      </vt:variant>
      <vt:variant>
        <vt:lpwstr>_Decision_to_make</vt:lpwstr>
      </vt:variant>
      <vt:variant>
        <vt:i4>6357057</vt:i4>
      </vt:variant>
      <vt:variant>
        <vt:i4>231</vt:i4>
      </vt:variant>
      <vt:variant>
        <vt:i4>0</vt:i4>
      </vt:variant>
      <vt:variant>
        <vt:i4>5</vt:i4>
      </vt:variant>
      <vt:variant>
        <vt:lpwstr/>
      </vt:variant>
      <vt:variant>
        <vt:lpwstr>_Responsible_Financial_Officer</vt:lpwstr>
      </vt:variant>
      <vt:variant>
        <vt:i4>6291526</vt:i4>
      </vt:variant>
      <vt:variant>
        <vt:i4>228</vt:i4>
      </vt:variant>
      <vt:variant>
        <vt:i4>0</vt:i4>
      </vt:variant>
      <vt:variant>
        <vt:i4>5</vt:i4>
      </vt:variant>
      <vt:variant>
        <vt:lpwstr/>
      </vt:variant>
      <vt:variant>
        <vt:lpwstr>_Variations_and_revocation</vt:lpwstr>
      </vt:variant>
      <vt:variant>
        <vt:i4>6815786</vt:i4>
      </vt:variant>
      <vt:variant>
        <vt:i4>225</vt:i4>
      </vt:variant>
      <vt:variant>
        <vt:i4>0</vt:i4>
      </vt:variant>
      <vt:variant>
        <vt:i4>5</vt:i4>
      </vt:variant>
      <vt:variant>
        <vt:lpwstr>https://cer.gov.au/about-us/contact-us</vt:lpwstr>
      </vt:variant>
      <vt:variant>
        <vt:lpwstr/>
      </vt:variant>
      <vt:variant>
        <vt:i4>917506</vt:i4>
      </vt:variant>
      <vt:variant>
        <vt:i4>222</vt:i4>
      </vt:variant>
      <vt:variant>
        <vt:i4>0</vt:i4>
      </vt:variant>
      <vt:variant>
        <vt:i4>5</vt:i4>
      </vt:variant>
      <vt:variant>
        <vt:lpwstr>https://www.cleanenergyregulator.gov.au/NGER/Reporting-cycle/Register-and-deregister</vt:lpwstr>
      </vt:variant>
      <vt:variant>
        <vt:lpwstr/>
      </vt:variant>
      <vt:variant>
        <vt:i4>4128839</vt:i4>
      </vt:variant>
      <vt:variant>
        <vt:i4>219</vt:i4>
      </vt:variant>
      <vt:variant>
        <vt:i4>0</vt:i4>
      </vt:variant>
      <vt:variant>
        <vt:i4>5</vt:i4>
      </vt:variant>
      <vt:variant>
        <vt:lpwstr>https://cer.gov.au/document_page/nger-online-services-user-guide</vt:lpwstr>
      </vt:variant>
      <vt:variant>
        <vt:lpwstr/>
      </vt:variant>
      <vt:variant>
        <vt:i4>3211319</vt:i4>
      </vt:variant>
      <vt:variant>
        <vt:i4>216</vt:i4>
      </vt:variant>
      <vt:variant>
        <vt:i4>0</vt:i4>
      </vt:variant>
      <vt:variant>
        <vt:i4>5</vt:i4>
      </vt:variant>
      <vt:variant>
        <vt:lpwstr>https://cer.gov.au/schemes/national-greenhouse-and-energy-reporting-scheme/assess-your-obligations</vt:lpwstr>
      </vt:variant>
      <vt:variant>
        <vt:lpwstr>assess-if-you-have-to-report</vt:lpwstr>
      </vt:variant>
      <vt:variant>
        <vt:i4>3342336</vt:i4>
      </vt:variant>
      <vt:variant>
        <vt:i4>207</vt:i4>
      </vt:variant>
      <vt:variant>
        <vt:i4>0</vt:i4>
      </vt:variant>
      <vt:variant>
        <vt:i4>5</vt:i4>
      </vt:variant>
      <vt:variant>
        <vt:lpwstr>mailto:cer-safeguardbaselines@cer.gov.au</vt:lpwstr>
      </vt:variant>
      <vt:variant>
        <vt:lpwstr/>
      </vt:variant>
      <vt:variant>
        <vt:i4>3211364</vt:i4>
      </vt:variant>
      <vt:variant>
        <vt:i4>204</vt:i4>
      </vt:variant>
      <vt:variant>
        <vt:i4>0</vt:i4>
      </vt:variant>
      <vt:variant>
        <vt:i4>5</vt:i4>
      </vt:variant>
      <vt:variant>
        <vt:lpwstr>https://www.cleanenergyregulator.gov.au/OSR/online-services</vt:lpwstr>
      </vt:variant>
      <vt:variant>
        <vt:lpwstr/>
      </vt:variant>
      <vt:variant>
        <vt:i4>2490441</vt:i4>
      </vt:variant>
      <vt:variant>
        <vt:i4>201</vt:i4>
      </vt:variant>
      <vt:variant>
        <vt:i4>0</vt:i4>
      </vt:variant>
      <vt:variant>
        <vt:i4>5</vt:i4>
      </vt:variant>
      <vt:variant>
        <vt:lpwstr/>
      </vt:variant>
      <vt:variant>
        <vt:lpwstr>_Executive_officer_(EO)</vt:lpwstr>
      </vt:variant>
      <vt:variant>
        <vt:i4>6357057</vt:i4>
      </vt:variant>
      <vt:variant>
        <vt:i4>198</vt:i4>
      </vt:variant>
      <vt:variant>
        <vt:i4>0</vt:i4>
      </vt:variant>
      <vt:variant>
        <vt:i4>5</vt:i4>
      </vt:variant>
      <vt:variant>
        <vt:lpwstr/>
      </vt:variant>
      <vt:variant>
        <vt:lpwstr>_Responsible_Financial_Officer</vt:lpwstr>
      </vt:variant>
      <vt:variant>
        <vt:i4>6946899</vt:i4>
      </vt:variant>
      <vt:variant>
        <vt:i4>180</vt:i4>
      </vt:variant>
      <vt:variant>
        <vt:i4>0</vt:i4>
      </vt:variant>
      <vt:variant>
        <vt:i4>5</vt:i4>
      </vt:variant>
      <vt:variant>
        <vt:lpwstr/>
      </vt:variant>
      <vt:variant>
        <vt:lpwstr>_Detailed_application_requirements</vt:lpwstr>
      </vt:variant>
      <vt:variant>
        <vt:i4>720958</vt:i4>
      </vt:variant>
      <vt:variant>
        <vt:i4>171</vt:i4>
      </vt:variant>
      <vt:variant>
        <vt:i4>0</vt:i4>
      </vt:variant>
      <vt:variant>
        <vt:i4>5</vt:i4>
      </vt:variant>
      <vt:variant>
        <vt:lpwstr/>
      </vt:variant>
      <vt:variant>
        <vt:lpwstr>_Signing_the_declaration</vt:lpwstr>
      </vt:variant>
      <vt:variant>
        <vt:i4>4063345</vt:i4>
      </vt:variant>
      <vt:variant>
        <vt:i4>168</vt:i4>
      </vt:variant>
      <vt:variant>
        <vt:i4>0</vt:i4>
      </vt:variant>
      <vt:variant>
        <vt:i4>5</vt:i4>
      </vt:variant>
      <vt:variant>
        <vt:lpwstr>https://onlineservices.cer.gov.au/</vt:lpwstr>
      </vt:variant>
      <vt:variant>
        <vt:lpwstr/>
      </vt:variant>
      <vt:variant>
        <vt:i4>3473456</vt:i4>
      </vt:variant>
      <vt:variant>
        <vt:i4>150</vt:i4>
      </vt:variant>
      <vt:variant>
        <vt:i4>0</vt:i4>
      </vt:variant>
      <vt:variant>
        <vt:i4>5</vt:i4>
      </vt:variant>
      <vt:variant>
        <vt:lpwstr>https://www.legislation.gov.au/F2015L01637/latest/versions</vt:lpwstr>
      </vt:variant>
      <vt:variant>
        <vt:lpwstr/>
      </vt:variant>
      <vt:variant>
        <vt:i4>2097213</vt:i4>
      </vt:variant>
      <vt:variant>
        <vt:i4>141</vt:i4>
      </vt:variant>
      <vt:variant>
        <vt:i4>0</vt:i4>
      </vt:variant>
      <vt:variant>
        <vt:i4>5</vt:i4>
      </vt:variant>
      <vt:variant>
        <vt:lpwstr>https://www.legislation.gov.au/F2008L02230/latest/text</vt:lpwstr>
      </vt:variant>
      <vt:variant>
        <vt:lpwstr/>
      </vt:variant>
      <vt:variant>
        <vt:i4>3604537</vt:i4>
      </vt:variant>
      <vt:variant>
        <vt:i4>138</vt:i4>
      </vt:variant>
      <vt:variant>
        <vt:i4>0</vt:i4>
      </vt:variant>
      <vt:variant>
        <vt:i4>5</vt:i4>
      </vt:variant>
      <vt:variant>
        <vt:lpwstr>https://www.legislation.gov.au/C2007A00175/latest/versions</vt:lpwstr>
      </vt:variant>
      <vt:variant>
        <vt:lpwstr/>
      </vt:variant>
      <vt:variant>
        <vt:i4>3473456</vt:i4>
      </vt:variant>
      <vt:variant>
        <vt:i4>135</vt:i4>
      </vt:variant>
      <vt:variant>
        <vt:i4>0</vt:i4>
      </vt:variant>
      <vt:variant>
        <vt:i4>5</vt:i4>
      </vt:variant>
      <vt:variant>
        <vt:lpwstr>https://www.legislation.gov.au/F2015L01637/latest/versions</vt:lpwstr>
      </vt:variant>
      <vt:variant>
        <vt:lpwstr/>
      </vt:variant>
      <vt:variant>
        <vt:i4>393243</vt:i4>
      </vt:variant>
      <vt:variant>
        <vt:i4>132</vt:i4>
      </vt:variant>
      <vt:variant>
        <vt:i4>0</vt:i4>
      </vt:variant>
      <vt:variant>
        <vt:i4>5</vt:i4>
      </vt:variant>
      <vt:variant>
        <vt:lpwstr>https://www.legislation.gov.au/Series/C2007A00175</vt:lpwstr>
      </vt:variant>
      <vt:variant>
        <vt:lpwstr/>
      </vt:variant>
      <vt:variant>
        <vt:i4>983067</vt:i4>
      </vt:variant>
      <vt:variant>
        <vt:i4>129</vt:i4>
      </vt:variant>
      <vt:variant>
        <vt:i4>0</vt:i4>
      </vt:variant>
      <vt:variant>
        <vt:i4>5</vt:i4>
      </vt:variant>
      <vt:variant>
        <vt:lpwstr>https://www.legislation.gov.au/Series/F2015L01637</vt:lpwstr>
      </vt:variant>
      <vt:variant>
        <vt:lpwstr/>
      </vt:variant>
      <vt:variant>
        <vt:i4>1048624</vt:i4>
      </vt:variant>
      <vt:variant>
        <vt:i4>122</vt:i4>
      </vt:variant>
      <vt:variant>
        <vt:i4>0</vt:i4>
      </vt:variant>
      <vt:variant>
        <vt:i4>5</vt:i4>
      </vt:variant>
      <vt:variant>
        <vt:lpwstr/>
      </vt:variant>
      <vt:variant>
        <vt:lpwstr>_Toc237605573</vt:lpwstr>
      </vt:variant>
      <vt:variant>
        <vt:i4>1048624</vt:i4>
      </vt:variant>
      <vt:variant>
        <vt:i4>116</vt:i4>
      </vt:variant>
      <vt:variant>
        <vt:i4>0</vt:i4>
      </vt:variant>
      <vt:variant>
        <vt:i4>5</vt:i4>
      </vt:variant>
      <vt:variant>
        <vt:lpwstr/>
      </vt:variant>
      <vt:variant>
        <vt:lpwstr>_Toc237605572</vt:lpwstr>
      </vt:variant>
      <vt:variant>
        <vt:i4>1048624</vt:i4>
      </vt:variant>
      <vt:variant>
        <vt:i4>110</vt:i4>
      </vt:variant>
      <vt:variant>
        <vt:i4>0</vt:i4>
      </vt:variant>
      <vt:variant>
        <vt:i4>5</vt:i4>
      </vt:variant>
      <vt:variant>
        <vt:lpwstr/>
      </vt:variant>
      <vt:variant>
        <vt:lpwstr>_Toc237605570</vt:lpwstr>
      </vt:variant>
      <vt:variant>
        <vt:i4>1114160</vt:i4>
      </vt:variant>
      <vt:variant>
        <vt:i4>104</vt:i4>
      </vt:variant>
      <vt:variant>
        <vt:i4>0</vt:i4>
      </vt:variant>
      <vt:variant>
        <vt:i4>5</vt:i4>
      </vt:variant>
      <vt:variant>
        <vt:lpwstr/>
      </vt:variant>
      <vt:variant>
        <vt:lpwstr>_Toc237605569</vt:lpwstr>
      </vt:variant>
      <vt:variant>
        <vt:i4>1114160</vt:i4>
      </vt:variant>
      <vt:variant>
        <vt:i4>98</vt:i4>
      </vt:variant>
      <vt:variant>
        <vt:i4>0</vt:i4>
      </vt:variant>
      <vt:variant>
        <vt:i4>5</vt:i4>
      </vt:variant>
      <vt:variant>
        <vt:lpwstr/>
      </vt:variant>
      <vt:variant>
        <vt:lpwstr>_Toc237605568</vt:lpwstr>
      </vt:variant>
      <vt:variant>
        <vt:i4>1114160</vt:i4>
      </vt:variant>
      <vt:variant>
        <vt:i4>92</vt:i4>
      </vt:variant>
      <vt:variant>
        <vt:i4>0</vt:i4>
      </vt:variant>
      <vt:variant>
        <vt:i4>5</vt:i4>
      </vt:variant>
      <vt:variant>
        <vt:lpwstr/>
      </vt:variant>
      <vt:variant>
        <vt:lpwstr>_Toc237605567</vt:lpwstr>
      </vt:variant>
      <vt:variant>
        <vt:i4>1114160</vt:i4>
      </vt:variant>
      <vt:variant>
        <vt:i4>86</vt:i4>
      </vt:variant>
      <vt:variant>
        <vt:i4>0</vt:i4>
      </vt:variant>
      <vt:variant>
        <vt:i4>5</vt:i4>
      </vt:variant>
      <vt:variant>
        <vt:lpwstr/>
      </vt:variant>
      <vt:variant>
        <vt:lpwstr>_Toc237605566</vt:lpwstr>
      </vt:variant>
      <vt:variant>
        <vt:i4>1114160</vt:i4>
      </vt:variant>
      <vt:variant>
        <vt:i4>80</vt:i4>
      </vt:variant>
      <vt:variant>
        <vt:i4>0</vt:i4>
      </vt:variant>
      <vt:variant>
        <vt:i4>5</vt:i4>
      </vt:variant>
      <vt:variant>
        <vt:lpwstr/>
      </vt:variant>
      <vt:variant>
        <vt:lpwstr>_Toc237605565</vt:lpwstr>
      </vt:variant>
      <vt:variant>
        <vt:i4>1114160</vt:i4>
      </vt:variant>
      <vt:variant>
        <vt:i4>74</vt:i4>
      </vt:variant>
      <vt:variant>
        <vt:i4>0</vt:i4>
      </vt:variant>
      <vt:variant>
        <vt:i4>5</vt:i4>
      </vt:variant>
      <vt:variant>
        <vt:lpwstr/>
      </vt:variant>
      <vt:variant>
        <vt:lpwstr>_Toc237605564</vt:lpwstr>
      </vt:variant>
      <vt:variant>
        <vt:i4>1114160</vt:i4>
      </vt:variant>
      <vt:variant>
        <vt:i4>68</vt:i4>
      </vt:variant>
      <vt:variant>
        <vt:i4>0</vt:i4>
      </vt:variant>
      <vt:variant>
        <vt:i4>5</vt:i4>
      </vt:variant>
      <vt:variant>
        <vt:lpwstr/>
      </vt:variant>
      <vt:variant>
        <vt:lpwstr>_Toc237605563</vt:lpwstr>
      </vt:variant>
      <vt:variant>
        <vt:i4>1114160</vt:i4>
      </vt:variant>
      <vt:variant>
        <vt:i4>62</vt:i4>
      </vt:variant>
      <vt:variant>
        <vt:i4>0</vt:i4>
      </vt:variant>
      <vt:variant>
        <vt:i4>5</vt:i4>
      </vt:variant>
      <vt:variant>
        <vt:lpwstr/>
      </vt:variant>
      <vt:variant>
        <vt:lpwstr>_Toc237605562</vt:lpwstr>
      </vt:variant>
      <vt:variant>
        <vt:i4>1114160</vt:i4>
      </vt:variant>
      <vt:variant>
        <vt:i4>56</vt:i4>
      </vt:variant>
      <vt:variant>
        <vt:i4>0</vt:i4>
      </vt:variant>
      <vt:variant>
        <vt:i4>5</vt:i4>
      </vt:variant>
      <vt:variant>
        <vt:lpwstr/>
      </vt:variant>
      <vt:variant>
        <vt:lpwstr>_Toc237605560</vt:lpwstr>
      </vt:variant>
      <vt:variant>
        <vt:i4>1179696</vt:i4>
      </vt:variant>
      <vt:variant>
        <vt:i4>50</vt:i4>
      </vt:variant>
      <vt:variant>
        <vt:i4>0</vt:i4>
      </vt:variant>
      <vt:variant>
        <vt:i4>5</vt:i4>
      </vt:variant>
      <vt:variant>
        <vt:lpwstr/>
      </vt:variant>
      <vt:variant>
        <vt:lpwstr>_Toc237605558</vt:lpwstr>
      </vt:variant>
      <vt:variant>
        <vt:i4>1179696</vt:i4>
      </vt:variant>
      <vt:variant>
        <vt:i4>44</vt:i4>
      </vt:variant>
      <vt:variant>
        <vt:i4>0</vt:i4>
      </vt:variant>
      <vt:variant>
        <vt:i4>5</vt:i4>
      </vt:variant>
      <vt:variant>
        <vt:lpwstr/>
      </vt:variant>
      <vt:variant>
        <vt:lpwstr>_Toc237605552</vt:lpwstr>
      </vt:variant>
      <vt:variant>
        <vt:i4>1179696</vt:i4>
      </vt:variant>
      <vt:variant>
        <vt:i4>38</vt:i4>
      </vt:variant>
      <vt:variant>
        <vt:i4>0</vt:i4>
      </vt:variant>
      <vt:variant>
        <vt:i4>5</vt:i4>
      </vt:variant>
      <vt:variant>
        <vt:lpwstr/>
      </vt:variant>
      <vt:variant>
        <vt:lpwstr>_Toc237605551</vt:lpwstr>
      </vt:variant>
      <vt:variant>
        <vt:i4>1179696</vt:i4>
      </vt:variant>
      <vt:variant>
        <vt:i4>32</vt:i4>
      </vt:variant>
      <vt:variant>
        <vt:i4>0</vt:i4>
      </vt:variant>
      <vt:variant>
        <vt:i4>5</vt:i4>
      </vt:variant>
      <vt:variant>
        <vt:lpwstr/>
      </vt:variant>
      <vt:variant>
        <vt:lpwstr>_Toc237605550</vt:lpwstr>
      </vt:variant>
      <vt:variant>
        <vt:i4>1245232</vt:i4>
      </vt:variant>
      <vt:variant>
        <vt:i4>26</vt:i4>
      </vt:variant>
      <vt:variant>
        <vt:i4>0</vt:i4>
      </vt:variant>
      <vt:variant>
        <vt:i4>5</vt:i4>
      </vt:variant>
      <vt:variant>
        <vt:lpwstr/>
      </vt:variant>
      <vt:variant>
        <vt:lpwstr>_Toc237605545</vt:lpwstr>
      </vt:variant>
      <vt:variant>
        <vt:i4>1245232</vt:i4>
      </vt:variant>
      <vt:variant>
        <vt:i4>20</vt:i4>
      </vt:variant>
      <vt:variant>
        <vt:i4>0</vt:i4>
      </vt:variant>
      <vt:variant>
        <vt:i4>5</vt:i4>
      </vt:variant>
      <vt:variant>
        <vt:lpwstr/>
      </vt:variant>
      <vt:variant>
        <vt:lpwstr>_Toc237605544</vt:lpwstr>
      </vt:variant>
      <vt:variant>
        <vt:i4>1245232</vt:i4>
      </vt:variant>
      <vt:variant>
        <vt:i4>14</vt:i4>
      </vt:variant>
      <vt:variant>
        <vt:i4>0</vt:i4>
      </vt:variant>
      <vt:variant>
        <vt:i4>5</vt:i4>
      </vt:variant>
      <vt:variant>
        <vt:lpwstr/>
      </vt:variant>
      <vt:variant>
        <vt:lpwstr>_Toc237605543</vt:lpwstr>
      </vt:variant>
      <vt:variant>
        <vt:i4>1245232</vt:i4>
      </vt:variant>
      <vt:variant>
        <vt:i4>8</vt:i4>
      </vt:variant>
      <vt:variant>
        <vt:i4>0</vt:i4>
      </vt:variant>
      <vt:variant>
        <vt:i4>5</vt:i4>
      </vt:variant>
      <vt:variant>
        <vt:lpwstr/>
      </vt:variant>
      <vt:variant>
        <vt:lpwstr>_Toc237605542</vt:lpwstr>
      </vt:variant>
      <vt:variant>
        <vt:i4>1245232</vt:i4>
      </vt:variant>
      <vt:variant>
        <vt:i4>2</vt:i4>
      </vt:variant>
      <vt:variant>
        <vt:i4>0</vt:i4>
      </vt:variant>
      <vt:variant>
        <vt:i4>5</vt:i4>
      </vt:variant>
      <vt:variant>
        <vt:lpwstr/>
      </vt:variant>
      <vt:variant>
        <vt:lpwstr>_Toc237605541</vt:lpwstr>
      </vt:variant>
      <vt:variant>
        <vt:i4>2293846</vt:i4>
      </vt:variant>
      <vt:variant>
        <vt:i4>0</vt:i4>
      </vt:variant>
      <vt:variant>
        <vt:i4>0</vt:i4>
      </vt:variant>
      <vt:variant>
        <vt:i4>5</vt:i4>
      </vt:variant>
      <vt:variant>
        <vt:lpwstr>https://cergovau.sharepoint.com/:x:/r/sites/EDi-Safeguard/_layouts/15/Doc.aspx?sourcedoc=%7BA4DF0645-F878-4B79-9AA0-D71107EFDB26%7D&amp;file=SG%20Guidelines%20-%20Definitions%20%26%20Abbreviations.xlsx&amp;action=default&amp;mobileredirect=true&amp;DefaultItemOpen=1</vt:lpwstr>
      </vt:variant>
      <vt:variant>
        <vt:lpwstr/>
      </vt:variant>
      <vt:variant>
        <vt:i4>3342336</vt:i4>
      </vt:variant>
      <vt:variant>
        <vt:i4>0</vt:i4>
      </vt:variant>
      <vt:variant>
        <vt:i4>0</vt:i4>
      </vt:variant>
      <vt:variant>
        <vt:i4>5</vt:i4>
      </vt:variant>
      <vt:variant>
        <vt:lpwstr>mailto:cer-safeguardbaselines@cer.gov.au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Multi-year monitoring period application guideline</dc:title>
  <dc:subject/>
  <dc:creator/>
  <cp:keywords/>
  <dc:description/>
  <cp:lastModifiedBy/>
  <cp:revision>1</cp:revision>
  <dcterms:created xsi:type="dcterms:W3CDTF">2026-08-31T02:24:00Z</dcterms:created>
  <dcterms:modified xsi:type="dcterms:W3CDTF">2026-08-31T02:26:00Z</dcterms:modified>
</cp:coreProperties>
</file>