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FD5B5" w14:textId="681394AE" w:rsidR="00977234" w:rsidRDefault="00BA1411" w:rsidP="00521016">
      <w:pPr>
        <w:pStyle w:val="CERcovertitle"/>
      </w:pPr>
      <w:r w:rsidRPr="00E12286">
        <w:rPr>
          <w:rFonts w:asciiTheme="minorHAnsi" w:hAnsiTheme="minorHAnsi"/>
        </w:rPr>
        <w:drawing>
          <wp:anchor distT="0" distB="0" distL="114300" distR="114300" simplePos="0" relativeHeight="251658243" behindDoc="0" locked="0" layoutInCell="1" allowOverlap="1" wp14:anchorId="31B2435B" wp14:editId="1ECED267">
            <wp:simplePos x="0" y="0"/>
            <wp:positionH relativeFrom="column">
              <wp:posOffset>0</wp:posOffset>
            </wp:positionH>
            <wp:positionV relativeFrom="paragraph">
              <wp:posOffset>2097405</wp:posOffset>
            </wp:positionV>
            <wp:extent cx="6184900" cy="4619625"/>
            <wp:effectExtent l="0" t="0" r="6350" b="9525"/>
            <wp:wrapNone/>
            <wp:docPr id="36" name="Picture Placeholder 35" descr="Two pairs of hands handling a soil carbon sample.">
              <a:extLst xmlns:a="http://schemas.openxmlformats.org/drawingml/2006/main">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 name="Picture Placeholder 35" descr="Two pairs of hands handling a soil carbon sample.">
                      <a:extLst>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pic:cNvPr>
                    <pic:cNvPicPr>
                      <a:picLocks noGrp="1" noChangeAspect="1"/>
                    </pic:cNvPicPr>
                  </pic:nvPicPr>
                  <pic:blipFill>
                    <a:blip r:embed="rId13" cstate="screen">
                      <a:extLst>
                        <a:ext uri="{28A0092B-C50C-407E-A947-70E740481C1C}">
                          <a14:useLocalDpi xmlns:a14="http://schemas.microsoft.com/office/drawing/2010/main"/>
                        </a:ext>
                      </a:extLst>
                    </a:blip>
                    <a:srcRect/>
                    <a:stretch>
                      <a:fillRect/>
                    </a:stretch>
                  </pic:blipFill>
                  <pic:spPr>
                    <a:xfrm>
                      <a:off x="0" y="0"/>
                      <a:ext cx="6184900" cy="4619625"/>
                    </a:xfrm>
                    <a:custGeom>
                      <a:avLst/>
                      <a:gdLst>
                        <a:gd name="connsiteX0" fmla="*/ 4775925 w 6233979"/>
                        <a:gd name="connsiteY0" fmla="*/ 3123962 h 4656788"/>
                        <a:gd name="connsiteX1" fmla="*/ 6149935 w 6233979"/>
                        <a:gd name="connsiteY1" fmla="*/ 3123962 h 4656788"/>
                        <a:gd name="connsiteX2" fmla="*/ 6233979 w 6233979"/>
                        <a:gd name="connsiteY2" fmla="*/ 3208022 h 4656788"/>
                        <a:gd name="connsiteX3" fmla="*/ 6233979 w 6233979"/>
                        <a:gd name="connsiteY3" fmla="*/ 4572728 h 4656788"/>
                        <a:gd name="connsiteX4" fmla="*/ 6149935 w 6233979"/>
                        <a:gd name="connsiteY4" fmla="*/ 4656788 h 4656788"/>
                        <a:gd name="connsiteX5" fmla="*/ 4775925 w 6233979"/>
                        <a:gd name="connsiteY5" fmla="*/ 4656788 h 4656788"/>
                        <a:gd name="connsiteX6" fmla="*/ 4701153 w 6233979"/>
                        <a:gd name="connsiteY6" fmla="*/ 4572728 h 4656788"/>
                        <a:gd name="connsiteX7" fmla="*/ 4701153 w 6233979"/>
                        <a:gd name="connsiteY7" fmla="*/ 3208022 h 4656788"/>
                        <a:gd name="connsiteX8" fmla="*/ 3213825 w 6233979"/>
                        <a:gd name="connsiteY8" fmla="*/ 3123962 h 4656788"/>
                        <a:gd name="connsiteX9" fmla="*/ 4587835 w 6233979"/>
                        <a:gd name="connsiteY9" fmla="*/ 3123962 h 4656788"/>
                        <a:gd name="connsiteX10" fmla="*/ 4671879 w 6233979"/>
                        <a:gd name="connsiteY10" fmla="*/ 3208022 h 4656788"/>
                        <a:gd name="connsiteX11" fmla="*/ 4671879 w 6233979"/>
                        <a:gd name="connsiteY11" fmla="*/ 4572728 h 4656788"/>
                        <a:gd name="connsiteX12" fmla="*/ 4587835 w 6233979"/>
                        <a:gd name="connsiteY12" fmla="*/ 4656788 h 4656788"/>
                        <a:gd name="connsiteX13" fmla="*/ 3213825 w 6233979"/>
                        <a:gd name="connsiteY13" fmla="*/ 4656788 h 4656788"/>
                        <a:gd name="connsiteX14" fmla="*/ 3139053 w 6233979"/>
                        <a:gd name="connsiteY14" fmla="*/ 4572728 h 4656788"/>
                        <a:gd name="connsiteX15" fmla="*/ 3139053 w 6233979"/>
                        <a:gd name="connsiteY15" fmla="*/ 3208022 h 4656788"/>
                        <a:gd name="connsiteX16" fmla="*/ 3213824 w 6233979"/>
                        <a:gd name="connsiteY16" fmla="*/ 1561981 h 4656788"/>
                        <a:gd name="connsiteX17" fmla="*/ 4064724 w 6233979"/>
                        <a:gd name="connsiteY17" fmla="*/ 1561981 h 4656788"/>
                        <a:gd name="connsiteX18" fmla="*/ 4587834 w 6233979"/>
                        <a:gd name="connsiteY18" fmla="*/ 1561981 h 4656788"/>
                        <a:gd name="connsiteX19" fmla="*/ 4775924 w 6233979"/>
                        <a:gd name="connsiteY19" fmla="*/ 1561981 h 4656788"/>
                        <a:gd name="connsiteX20" fmla="*/ 5438734 w 6233979"/>
                        <a:gd name="connsiteY20" fmla="*/ 1561981 h 4656788"/>
                        <a:gd name="connsiteX21" fmla="*/ 6149934 w 6233979"/>
                        <a:gd name="connsiteY21" fmla="*/ 1561981 h 4656788"/>
                        <a:gd name="connsiteX22" fmla="*/ 6233978 w 6233979"/>
                        <a:gd name="connsiteY22" fmla="*/ 1646041 h 4656788"/>
                        <a:gd name="connsiteX23" fmla="*/ 6233978 w 6233979"/>
                        <a:gd name="connsiteY23" fmla="*/ 3010747 h 4656788"/>
                        <a:gd name="connsiteX24" fmla="*/ 6149934 w 6233979"/>
                        <a:gd name="connsiteY24" fmla="*/ 3094807 h 4656788"/>
                        <a:gd name="connsiteX25" fmla="*/ 5438734 w 6233979"/>
                        <a:gd name="connsiteY25" fmla="*/ 3094807 h 4656788"/>
                        <a:gd name="connsiteX26" fmla="*/ 4775924 w 6233979"/>
                        <a:gd name="connsiteY26" fmla="*/ 3094807 h 4656788"/>
                        <a:gd name="connsiteX27" fmla="*/ 4587834 w 6233979"/>
                        <a:gd name="connsiteY27" fmla="*/ 3094807 h 4656788"/>
                        <a:gd name="connsiteX28" fmla="*/ 4064724 w 6233979"/>
                        <a:gd name="connsiteY28" fmla="*/ 3094807 h 4656788"/>
                        <a:gd name="connsiteX29" fmla="*/ 3213824 w 6233979"/>
                        <a:gd name="connsiteY29" fmla="*/ 3094807 h 4656788"/>
                        <a:gd name="connsiteX30" fmla="*/ 3139052 w 6233979"/>
                        <a:gd name="connsiteY30" fmla="*/ 3010747 h 4656788"/>
                        <a:gd name="connsiteX31" fmla="*/ 3139052 w 6233979"/>
                        <a:gd name="connsiteY31" fmla="*/ 1646041 h 4656788"/>
                        <a:gd name="connsiteX32" fmla="*/ 74602 w 6233979"/>
                        <a:gd name="connsiteY32" fmla="*/ 1548671 h 4656788"/>
                        <a:gd name="connsiteX33" fmla="*/ 3021099 w 6233979"/>
                        <a:gd name="connsiteY33" fmla="*/ 1548671 h 4656788"/>
                        <a:gd name="connsiteX34" fmla="*/ 3095701 w 6233979"/>
                        <a:gd name="connsiteY34" fmla="*/ 1623274 h 4656788"/>
                        <a:gd name="connsiteX35" fmla="*/ 3095701 w 6233979"/>
                        <a:gd name="connsiteY35" fmla="*/ 2565055 h 4656788"/>
                        <a:gd name="connsiteX36" fmla="*/ 3095701 w 6233979"/>
                        <a:gd name="connsiteY36" fmla="*/ 2994168 h 4656788"/>
                        <a:gd name="connsiteX37" fmla="*/ 3095701 w 6233979"/>
                        <a:gd name="connsiteY37" fmla="*/ 3199175 h 4656788"/>
                        <a:gd name="connsiteX38" fmla="*/ 3095701 w 6233979"/>
                        <a:gd name="connsiteY38" fmla="*/ 3935651 h 4656788"/>
                        <a:gd name="connsiteX39" fmla="*/ 3095701 w 6233979"/>
                        <a:gd name="connsiteY39" fmla="*/ 4560521 h 4656788"/>
                        <a:gd name="connsiteX40" fmla="*/ 3021099 w 6233979"/>
                        <a:gd name="connsiteY40" fmla="*/ 4644373 h 4656788"/>
                        <a:gd name="connsiteX41" fmla="*/ 2228821 w 6233979"/>
                        <a:gd name="connsiteY41" fmla="*/ 4644373 h 4656788"/>
                        <a:gd name="connsiteX42" fmla="*/ 1650504 w 6233979"/>
                        <a:gd name="connsiteY42" fmla="*/ 4644373 h 4656788"/>
                        <a:gd name="connsiteX43" fmla="*/ 1445496 w 6233979"/>
                        <a:gd name="connsiteY43" fmla="*/ 4644373 h 4656788"/>
                        <a:gd name="connsiteX44" fmla="*/ 857928 w 6233979"/>
                        <a:gd name="connsiteY44" fmla="*/ 4644373 h 4656788"/>
                        <a:gd name="connsiteX45" fmla="*/ 74602 w 6233979"/>
                        <a:gd name="connsiteY45" fmla="*/ 4644373 h 4656788"/>
                        <a:gd name="connsiteX46" fmla="*/ 0 w 6233979"/>
                        <a:gd name="connsiteY46" fmla="*/ 4560521 h 4656788"/>
                        <a:gd name="connsiteX47" fmla="*/ 0 w 6233979"/>
                        <a:gd name="connsiteY47" fmla="*/ 3935651 h 4656788"/>
                        <a:gd name="connsiteX48" fmla="*/ 0 w 6233979"/>
                        <a:gd name="connsiteY48" fmla="*/ 3199175 h 4656788"/>
                        <a:gd name="connsiteX49" fmla="*/ 0 w 6233979"/>
                        <a:gd name="connsiteY49" fmla="*/ 2994168 h 4656788"/>
                        <a:gd name="connsiteX50" fmla="*/ 0 w 6233979"/>
                        <a:gd name="connsiteY50" fmla="*/ 2565055 h 4656788"/>
                        <a:gd name="connsiteX51" fmla="*/ 0 w 6233979"/>
                        <a:gd name="connsiteY51" fmla="*/ 1623274 h 4656788"/>
                        <a:gd name="connsiteX52" fmla="*/ 4775925 w 6233979"/>
                        <a:gd name="connsiteY52" fmla="*/ 0 h 4656788"/>
                        <a:gd name="connsiteX53" fmla="*/ 6149935 w 6233979"/>
                        <a:gd name="connsiteY53" fmla="*/ 0 h 4656788"/>
                        <a:gd name="connsiteX54" fmla="*/ 6233979 w 6233979"/>
                        <a:gd name="connsiteY54" fmla="*/ 84060 h 4656788"/>
                        <a:gd name="connsiteX55" fmla="*/ 6233979 w 6233979"/>
                        <a:gd name="connsiteY55" fmla="*/ 1448766 h 4656788"/>
                        <a:gd name="connsiteX56" fmla="*/ 6149935 w 6233979"/>
                        <a:gd name="connsiteY56" fmla="*/ 1532826 h 4656788"/>
                        <a:gd name="connsiteX57" fmla="*/ 4775925 w 6233979"/>
                        <a:gd name="connsiteY57" fmla="*/ 1532826 h 4656788"/>
                        <a:gd name="connsiteX58" fmla="*/ 4701153 w 6233979"/>
                        <a:gd name="connsiteY58" fmla="*/ 1448766 h 4656788"/>
                        <a:gd name="connsiteX59" fmla="*/ 4701153 w 6233979"/>
                        <a:gd name="connsiteY59" fmla="*/ 84060 h 4656788"/>
                        <a:gd name="connsiteX60" fmla="*/ 3213825 w 6233979"/>
                        <a:gd name="connsiteY60" fmla="*/ 0 h 4656788"/>
                        <a:gd name="connsiteX61" fmla="*/ 4587835 w 6233979"/>
                        <a:gd name="connsiteY61" fmla="*/ 0 h 4656788"/>
                        <a:gd name="connsiteX62" fmla="*/ 4671879 w 6233979"/>
                        <a:gd name="connsiteY62" fmla="*/ 84060 h 4656788"/>
                        <a:gd name="connsiteX63" fmla="*/ 4671879 w 6233979"/>
                        <a:gd name="connsiteY63" fmla="*/ 1448766 h 4656788"/>
                        <a:gd name="connsiteX64" fmla="*/ 4587835 w 6233979"/>
                        <a:gd name="connsiteY64" fmla="*/ 1532826 h 4656788"/>
                        <a:gd name="connsiteX65" fmla="*/ 3213825 w 6233979"/>
                        <a:gd name="connsiteY65" fmla="*/ 1532826 h 4656788"/>
                        <a:gd name="connsiteX66" fmla="*/ 3139053 w 6233979"/>
                        <a:gd name="connsiteY66" fmla="*/ 1448766 h 4656788"/>
                        <a:gd name="connsiteX67" fmla="*/ 3139053 w 6233979"/>
                        <a:gd name="connsiteY67" fmla="*/ 84060 h 4656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Lst>
                      <a:rect l="l" t="t" r="r" b="b"/>
                      <a:pathLst>
                        <a:path w="6233979" h="4656788">
                          <a:moveTo>
                            <a:pt x="4775925" y="3123962"/>
                          </a:moveTo>
                          <a:lnTo>
                            <a:pt x="6149935" y="3123962"/>
                          </a:lnTo>
                          <a:lnTo>
                            <a:pt x="6233979" y="3208022"/>
                          </a:lnTo>
                          <a:lnTo>
                            <a:pt x="6233979" y="4572728"/>
                          </a:lnTo>
                          <a:lnTo>
                            <a:pt x="6149935" y="4656788"/>
                          </a:lnTo>
                          <a:lnTo>
                            <a:pt x="4775925" y="4656788"/>
                          </a:lnTo>
                          <a:lnTo>
                            <a:pt x="4701153" y="4572728"/>
                          </a:lnTo>
                          <a:lnTo>
                            <a:pt x="4701153" y="3208022"/>
                          </a:lnTo>
                          <a:close/>
                          <a:moveTo>
                            <a:pt x="3213825" y="3123962"/>
                          </a:moveTo>
                          <a:lnTo>
                            <a:pt x="4587835" y="3123962"/>
                          </a:lnTo>
                          <a:lnTo>
                            <a:pt x="4671879" y="3208022"/>
                          </a:lnTo>
                          <a:lnTo>
                            <a:pt x="4671879" y="4572728"/>
                          </a:lnTo>
                          <a:lnTo>
                            <a:pt x="4587835" y="4656788"/>
                          </a:lnTo>
                          <a:lnTo>
                            <a:pt x="3213825" y="4656788"/>
                          </a:lnTo>
                          <a:lnTo>
                            <a:pt x="3139053" y="4572728"/>
                          </a:lnTo>
                          <a:lnTo>
                            <a:pt x="3139053" y="3208022"/>
                          </a:lnTo>
                          <a:close/>
                          <a:moveTo>
                            <a:pt x="3213824" y="1561981"/>
                          </a:moveTo>
                          <a:lnTo>
                            <a:pt x="4064724" y="1561981"/>
                          </a:lnTo>
                          <a:lnTo>
                            <a:pt x="4587834" y="1561981"/>
                          </a:lnTo>
                          <a:lnTo>
                            <a:pt x="4775924" y="1561981"/>
                          </a:lnTo>
                          <a:lnTo>
                            <a:pt x="5438734" y="1561981"/>
                          </a:lnTo>
                          <a:lnTo>
                            <a:pt x="6149934" y="1561981"/>
                          </a:lnTo>
                          <a:lnTo>
                            <a:pt x="6233978" y="1646041"/>
                          </a:lnTo>
                          <a:lnTo>
                            <a:pt x="6233978" y="3010747"/>
                          </a:lnTo>
                          <a:lnTo>
                            <a:pt x="6149934" y="3094807"/>
                          </a:lnTo>
                          <a:lnTo>
                            <a:pt x="5438734" y="3094807"/>
                          </a:lnTo>
                          <a:lnTo>
                            <a:pt x="4775924" y="3094807"/>
                          </a:lnTo>
                          <a:lnTo>
                            <a:pt x="4587834" y="3094807"/>
                          </a:lnTo>
                          <a:lnTo>
                            <a:pt x="4064724" y="3094807"/>
                          </a:lnTo>
                          <a:lnTo>
                            <a:pt x="3213824" y="3094807"/>
                          </a:lnTo>
                          <a:lnTo>
                            <a:pt x="3139052" y="3010747"/>
                          </a:lnTo>
                          <a:lnTo>
                            <a:pt x="3139052" y="1646041"/>
                          </a:lnTo>
                          <a:close/>
                          <a:moveTo>
                            <a:pt x="74602" y="1548671"/>
                          </a:moveTo>
                          <a:lnTo>
                            <a:pt x="3021099" y="1548671"/>
                          </a:lnTo>
                          <a:lnTo>
                            <a:pt x="3095701" y="1623274"/>
                          </a:lnTo>
                          <a:lnTo>
                            <a:pt x="3095701" y="2565055"/>
                          </a:lnTo>
                          <a:lnTo>
                            <a:pt x="3095701" y="2994168"/>
                          </a:lnTo>
                          <a:lnTo>
                            <a:pt x="3095701" y="3199175"/>
                          </a:lnTo>
                          <a:lnTo>
                            <a:pt x="3095701" y="3935651"/>
                          </a:lnTo>
                          <a:lnTo>
                            <a:pt x="3095701" y="4560521"/>
                          </a:lnTo>
                          <a:lnTo>
                            <a:pt x="3021099" y="4644373"/>
                          </a:lnTo>
                          <a:lnTo>
                            <a:pt x="2228821" y="4644373"/>
                          </a:lnTo>
                          <a:lnTo>
                            <a:pt x="1650504" y="4644373"/>
                          </a:lnTo>
                          <a:lnTo>
                            <a:pt x="1445496" y="4644373"/>
                          </a:lnTo>
                          <a:lnTo>
                            <a:pt x="857928" y="4644373"/>
                          </a:lnTo>
                          <a:lnTo>
                            <a:pt x="74602" y="4644373"/>
                          </a:lnTo>
                          <a:lnTo>
                            <a:pt x="0" y="4560521"/>
                          </a:lnTo>
                          <a:lnTo>
                            <a:pt x="0" y="3935651"/>
                          </a:lnTo>
                          <a:lnTo>
                            <a:pt x="0" y="3199175"/>
                          </a:lnTo>
                          <a:lnTo>
                            <a:pt x="0" y="2994168"/>
                          </a:lnTo>
                          <a:lnTo>
                            <a:pt x="0" y="2565055"/>
                          </a:lnTo>
                          <a:lnTo>
                            <a:pt x="0" y="1623274"/>
                          </a:lnTo>
                          <a:close/>
                          <a:moveTo>
                            <a:pt x="4775925" y="0"/>
                          </a:moveTo>
                          <a:lnTo>
                            <a:pt x="6149935" y="0"/>
                          </a:lnTo>
                          <a:lnTo>
                            <a:pt x="6233979" y="84060"/>
                          </a:lnTo>
                          <a:lnTo>
                            <a:pt x="6233979" y="1448766"/>
                          </a:lnTo>
                          <a:lnTo>
                            <a:pt x="6149935" y="1532826"/>
                          </a:lnTo>
                          <a:lnTo>
                            <a:pt x="4775925" y="1532826"/>
                          </a:lnTo>
                          <a:lnTo>
                            <a:pt x="4701153" y="1448766"/>
                          </a:lnTo>
                          <a:lnTo>
                            <a:pt x="4701153" y="84060"/>
                          </a:lnTo>
                          <a:close/>
                          <a:moveTo>
                            <a:pt x="3213825" y="0"/>
                          </a:moveTo>
                          <a:lnTo>
                            <a:pt x="4587835" y="0"/>
                          </a:lnTo>
                          <a:lnTo>
                            <a:pt x="4671879" y="84060"/>
                          </a:lnTo>
                          <a:lnTo>
                            <a:pt x="4671879" y="1448766"/>
                          </a:lnTo>
                          <a:lnTo>
                            <a:pt x="4587835" y="1532826"/>
                          </a:lnTo>
                          <a:lnTo>
                            <a:pt x="3213825" y="1532826"/>
                          </a:lnTo>
                          <a:lnTo>
                            <a:pt x="3139053" y="1448766"/>
                          </a:lnTo>
                          <a:lnTo>
                            <a:pt x="3139053" y="84060"/>
                          </a:lnTo>
                          <a:close/>
                        </a:path>
                      </a:pathLst>
                    </a:custGeom>
                    <a:solidFill>
                      <a:schemeClr val="bg2"/>
                    </a:solidFill>
                  </pic:spPr>
                </pic:pic>
              </a:graphicData>
            </a:graphic>
          </wp:anchor>
        </w:drawing>
      </w:r>
      <w:r w:rsidR="00E12286" w:rsidRPr="00E12286">
        <w:rPr>
          <w:rFonts w:asciiTheme="minorHAnsi" w:hAnsiTheme="minorHAnsi"/>
        </w:rPr>
        <mc:AlternateContent>
          <mc:Choice Requires="wps">
            <w:drawing>
              <wp:anchor distT="0" distB="0" distL="114300" distR="114300" simplePos="0" relativeHeight="251658241" behindDoc="0" locked="0" layoutInCell="1" allowOverlap="1" wp14:anchorId="7F6A72CF" wp14:editId="31C374A6">
                <wp:simplePos x="0" y="0"/>
                <wp:positionH relativeFrom="column">
                  <wp:posOffset>4660900</wp:posOffset>
                </wp:positionH>
                <wp:positionV relativeFrom="paragraph">
                  <wp:posOffset>545888</wp:posOffset>
                </wp:positionV>
                <wp:extent cx="1519200" cy="1519200"/>
                <wp:effectExtent l="0" t="0" r="24130" b="24130"/>
                <wp:wrapNone/>
                <wp:docPr id="24" name="Freeform 2">
                  <a:extLst xmlns:a="http://schemas.openxmlformats.org/drawingml/2006/main">
                    <a:ext uri="{FF2B5EF4-FFF2-40B4-BE49-F238E27FC236}">
                      <a16:creationId xmlns:a16="http://schemas.microsoft.com/office/drawing/2014/main" id="{7BE18F6C-15A9-6374-0369-00D9F9CDBC07}"/>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9200" cy="1519200"/>
                        </a:xfrm>
                        <a:custGeom>
                          <a:avLst/>
                          <a:gdLst>
                            <a:gd name="T0" fmla="*/ 5125 w 5126"/>
                            <a:gd name="T1" fmla="*/ 4843 h 5125"/>
                            <a:gd name="T2" fmla="*/ 5125 w 5126"/>
                            <a:gd name="T3" fmla="*/ 281 h 5125"/>
                            <a:gd name="T4" fmla="*/ 4844 w 5126"/>
                            <a:gd name="T5" fmla="*/ 0 h 5125"/>
                            <a:gd name="T6" fmla="*/ 250 w 5126"/>
                            <a:gd name="T7" fmla="*/ 0 h 5125"/>
                            <a:gd name="T8" fmla="*/ 0 w 5126"/>
                            <a:gd name="T9" fmla="*/ 281 h 5125"/>
                            <a:gd name="T10" fmla="*/ 0 w 5126"/>
                            <a:gd name="T11" fmla="*/ 4843 h 5125"/>
                            <a:gd name="T12" fmla="*/ 250 w 5126"/>
                            <a:gd name="T13" fmla="*/ 5124 h 5125"/>
                            <a:gd name="T14" fmla="*/ 4844 w 5126"/>
                            <a:gd name="T15" fmla="*/ 5124 h 5125"/>
                            <a:gd name="T16" fmla="*/ 5125 w 5126"/>
                            <a:gd name="T17" fmla="*/ 4843 h 5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125">
                              <a:moveTo>
                                <a:pt x="5125" y="4843"/>
                              </a:moveTo>
                              <a:lnTo>
                                <a:pt x="5125" y="281"/>
                              </a:lnTo>
                              <a:lnTo>
                                <a:pt x="4844" y="0"/>
                              </a:lnTo>
                              <a:lnTo>
                                <a:pt x="250" y="0"/>
                              </a:lnTo>
                              <a:lnTo>
                                <a:pt x="0" y="281"/>
                              </a:lnTo>
                              <a:lnTo>
                                <a:pt x="0" y="4843"/>
                              </a:lnTo>
                              <a:lnTo>
                                <a:pt x="250" y="5124"/>
                              </a:lnTo>
                              <a:lnTo>
                                <a:pt x="4844" y="5124"/>
                              </a:lnTo>
                              <a:lnTo>
                                <a:pt x="5125" y="4843"/>
                              </a:lnTo>
                            </a:path>
                          </a:pathLst>
                        </a:custGeom>
                        <a:solidFill>
                          <a:schemeClr val="accent2"/>
                        </a:solidFill>
                        <a:ln>
                          <a:solidFill>
                            <a:schemeClr val="accent2"/>
                          </a:solidFill>
                        </a:ln>
                        <a:effectLst/>
                      </wps:spPr>
                      <wps:bodyPr wrap="none" anchor="ct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shape w14:anchorId="468C9F92" id="Freeform 2" o:spid="_x0000_s1026" alt="&quot;&quot;" style="position:absolute;margin-left:367pt;margin-top:43pt;width:119.6pt;height:119.6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" path="m5125,4843r,-4562l4844,,250,,,281,,4843r250,281l4844,5124r281,-281e" fillcolor="#fcba5c [3205]" strokecolor="#fcba5c [3205]">
                <v:path o:connecttype="custom" o:connectlocs="1518904,1435607;1518904,83297;1435623,0;74093,0;0,83297;0,1435607;74093,1518904;1435623,1518904;1518904,1435607" o:connectangles="0,0,0,0,0,0,0,0,0"/>
              </v:shape>
            </w:pict>
          </mc:Fallback>
        </mc:AlternateContent>
      </w:r>
      <w:r w:rsidR="00224EE8">
        <w:rPr>
          <w:rFonts w:asciiTheme="minorHAnsi" w:hAnsiTheme="minorHAnsi"/>
        </w:rPr>
        <w:t>Key risk areas for auditors</w:t>
      </w:r>
    </w:p>
    <w:p w14:paraId="0AEABA1A" w14:textId="38E79777" w:rsidR="001E361F" w:rsidRPr="00531F3B" w:rsidRDefault="001E361F" w:rsidP="001E361F">
      <w:pPr>
        <w:pStyle w:val="BodyText1"/>
      </w:pPr>
      <w:r>
        <w:t xml:space="preserve">V1.2, </w:t>
      </w:r>
      <w:r w:rsidR="00A9317F">
        <w:t>3 September</w:t>
      </w:r>
      <w:r>
        <w:t xml:space="preserve"> 2026</w:t>
      </w:r>
    </w:p>
    <w:p w14:paraId="6B15EE69" w14:textId="77777777" w:rsidR="0021782A" w:rsidRPr="00531F3B" w:rsidRDefault="00E12286" w:rsidP="0021782A">
      <w:r w:rsidRPr="00E12286">
        <w:rPr>
          <w:noProof/>
        </w:rPr>
        <mc:AlternateContent>
          <mc:Choice Requires="wps">
            <w:drawing>
              <wp:anchor distT="0" distB="0" distL="114300" distR="114300" simplePos="0" relativeHeight="251658240" behindDoc="0" locked="0" layoutInCell="1" allowOverlap="1" wp14:anchorId="325ECB1D" wp14:editId="79A2E3F5">
                <wp:simplePos x="0" y="0"/>
                <wp:positionH relativeFrom="column">
                  <wp:posOffset>4662170</wp:posOffset>
                </wp:positionH>
                <wp:positionV relativeFrom="paragraph">
                  <wp:posOffset>3318510</wp:posOffset>
                </wp:positionV>
                <wp:extent cx="1518920" cy="1515745"/>
                <wp:effectExtent l="0" t="0" r="5080" b="0"/>
                <wp:wrapNone/>
                <wp:docPr id="19" name="Freeform 4">
                  <a:extLst xmlns:a="http://schemas.openxmlformats.org/drawingml/2006/main">
                    <a:ext uri="{FF2B5EF4-FFF2-40B4-BE49-F238E27FC236}">
                      <a16:creationId xmlns:a16="http://schemas.microsoft.com/office/drawing/2014/main" id="{E301F51A-6C48-8D6A-18DE-24EEB5616D5D}"/>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5745"/>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3"/>
                        </a:solidFill>
                        <a:ln>
                          <a:noFill/>
                        </a:ln>
                        <a:effectLst/>
                      </wps:spPr>
                      <wps:bodyPr wrap="none" anchor="ct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shape w14:anchorId="61078EC3" id="Freeform 4" o:spid="_x0000_s1026" alt="&quot;&quot;" style="position:absolute;margin-left:367.1pt;margin-top:261.3pt;width:119.6pt;height:119.3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" path="m5125,4844r,-4594l4844,,250,,,250,,4844r250,250l4844,5094r281,-250e" fillcolor="#006c93 [3206]" stroked="f">
                <v:path arrowok="t" o:connecttype="custom" o:connectlocs="1518624,1441073;1518624,74374;1435359,0;74079,0;0,74374;0,1441073;74079,1515448;1435359,1515448;1518624,1441073" o:connectangles="0,0,0,0,0,0,0,0,0"/>
              </v:shape>
            </w:pict>
          </mc:Fallback>
        </mc:AlternateContent>
      </w:r>
      <w:r w:rsidRPr="00E12286">
        <w:rPr>
          <w:noProof/>
        </w:rPr>
        <mc:AlternateContent>
          <mc:Choice Requires="wps">
            <w:drawing>
              <wp:anchor distT="0" distB="0" distL="114300" distR="114300" simplePos="0" relativeHeight="251658242" behindDoc="0" locked="0" layoutInCell="1" allowOverlap="1" wp14:anchorId="791038B1" wp14:editId="7E5BE6E4">
                <wp:simplePos x="0" y="0"/>
                <wp:positionH relativeFrom="column">
                  <wp:posOffset>3114040</wp:posOffset>
                </wp:positionH>
                <wp:positionV relativeFrom="paragraph">
                  <wp:posOffset>3318933</wp:posOffset>
                </wp:positionV>
                <wp:extent cx="1518920" cy="1518920"/>
                <wp:effectExtent l="0" t="0" r="24130" b="24130"/>
                <wp:wrapNone/>
                <wp:docPr id="29" name="Freeform 4">
                  <a:extLst xmlns:a="http://schemas.openxmlformats.org/drawingml/2006/main">
                    <a:ext uri="{FF2B5EF4-FFF2-40B4-BE49-F238E27FC236}">
                      <a16:creationId xmlns:a16="http://schemas.microsoft.com/office/drawing/2014/main" id="{C3E24A73-5D17-FD81-5BFB-9E6D59124CF0}"/>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1"/>
                        </a:solidFill>
                        <a:ln>
                          <a:solidFill>
                            <a:schemeClr val="accent1"/>
                          </a:solidFill>
                        </a:ln>
                        <a:effectLst/>
                      </wps:spPr>
                      <wps:bodyPr wrap="none" anchor="ct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shape w14:anchorId="431AC6BE" id="Freeform 4" o:spid="_x0000_s1026" alt="&quot;&quot;" style="position:absolute;margin-left:245.2pt;margin-top:261.35pt;width:119.6pt;height:119.6pt;z-index:2516582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" path="m5125,4844r,-4594l4844,,250,,,250,,4844r250,250l4844,5094r281,-250e" fillcolor="#9fb76f [3204]" strokecolor="#9fb76f [3204]">
                <v:path o:connecttype="custom" o:connectlocs="1518624,1444092;1518624,74530;1435359,0;74079,0;0,74530;0,1444092;74079,1518622;1435359,1518622;1518624,1444092" o:connectangles="0,0,0,0,0,0,0,0,0"/>
              </v:shape>
            </w:pict>
          </mc:Fallback>
        </mc:AlternateContent>
      </w:r>
      <w:r w:rsidR="003A5739" w:rsidRPr="00531F3B">
        <w:br w:type="page"/>
      </w:r>
    </w:p>
    <w:p w14:paraId="22F947BA" w14:textId="77777777" w:rsidR="00051CAC" w:rsidRDefault="002C702A" w:rsidP="001F3AD1">
      <w:pPr>
        <w:pStyle w:val="Heading2"/>
      </w:pPr>
      <w:bookmarkStart w:id="0" w:name="_Toc107311701"/>
      <w:bookmarkStart w:id="1" w:name="_Toc238653527"/>
      <w:r w:rsidRPr="00521016">
        <w:t>Contents</w:t>
      </w:r>
      <w:bookmarkEnd w:id="0"/>
      <w:bookmarkEnd w:id="1"/>
    </w:p>
    <w:p w14:paraId="704705FA" w14:textId="6F2A0CC4" w:rsidR="00051CAC" w:rsidRDefault="00EB7F5F">
      <w:pPr>
        <w:pStyle w:val="TOC2"/>
        <w:tabs>
          <w:tab w:val="right" w:leader="dot" w:pos="9730"/>
        </w:tabs>
        <w:rPr>
          <w:rFonts w:eastAsiaTheme="minorEastAsia" w:cstheme="minorBidi"/>
          <w:noProof/>
          <w:color w:val="auto"/>
          <w:kern w:val="2"/>
          <w:sz w:val="24"/>
          <w:lang w:eastAsia="en-AU"/>
          <w14:ligatures w14:val="standardContextual"/>
        </w:rPr>
      </w:pPr>
      <w:r>
        <w:rPr>
          <w:rFonts w:ascii="Calibri" w:hAnsi="Calibri" w:cs="Calibri"/>
          <w:b/>
          <w:bCs/>
          <w:kern w:val="32"/>
          <w:sz w:val="40"/>
        </w:rPr>
        <w:fldChar w:fldCharType="begin"/>
      </w:r>
      <w:r w:rsidRPr="00521016">
        <w:instrText xml:space="preserve"> TOC \o "1-3" \h \z \u </w:instrText>
      </w:r>
      <w:r>
        <w:rPr>
          <w:rFonts w:ascii="Calibri" w:hAnsi="Calibri" w:cs="Calibri"/>
          <w:b/>
          <w:bCs/>
          <w:kern w:val="32"/>
          <w:sz w:val="40"/>
        </w:rPr>
        <w:fldChar w:fldCharType="separate"/>
      </w:r>
      <w:hyperlink w:anchor="_Toc238653528" w:history="1">
        <w:r w:rsidR="00051CAC" w:rsidRPr="00FE3EAB">
          <w:rPr>
            <w:rStyle w:val="Hyperlink"/>
            <w:noProof/>
          </w:rPr>
          <w:t>Purpose</w:t>
        </w:r>
        <w:r w:rsidR="00051CAC">
          <w:rPr>
            <w:noProof/>
            <w:webHidden/>
          </w:rPr>
          <w:tab/>
        </w:r>
        <w:r w:rsidR="00051CAC">
          <w:rPr>
            <w:noProof/>
            <w:webHidden/>
          </w:rPr>
          <w:fldChar w:fldCharType="begin"/>
        </w:r>
        <w:r w:rsidR="00051CAC">
          <w:rPr>
            <w:noProof/>
            <w:webHidden/>
          </w:rPr>
          <w:instrText xml:space="preserve"> PAGEREF _Toc238653528 \h </w:instrText>
        </w:r>
        <w:r w:rsidR="00051CAC">
          <w:rPr>
            <w:noProof/>
            <w:webHidden/>
          </w:rPr>
        </w:r>
        <w:r w:rsidR="00051CAC">
          <w:rPr>
            <w:noProof/>
            <w:webHidden/>
          </w:rPr>
          <w:fldChar w:fldCharType="separate"/>
        </w:r>
        <w:r w:rsidR="00051CAC">
          <w:rPr>
            <w:noProof/>
            <w:webHidden/>
          </w:rPr>
          <w:t>3</w:t>
        </w:r>
        <w:r w:rsidR="00051CAC">
          <w:rPr>
            <w:noProof/>
            <w:webHidden/>
          </w:rPr>
          <w:fldChar w:fldCharType="end"/>
        </w:r>
      </w:hyperlink>
    </w:p>
    <w:p w14:paraId="6FBD3224" w14:textId="55C28107" w:rsidR="00051CAC" w:rsidRDefault="00051CAC">
      <w:pPr>
        <w:pStyle w:val="TOC2"/>
        <w:tabs>
          <w:tab w:val="right" w:leader="dot" w:pos="9730"/>
        </w:tabs>
        <w:rPr>
          <w:rFonts w:eastAsiaTheme="minorEastAsia" w:cstheme="minorBidi"/>
          <w:noProof/>
          <w:color w:val="auto"/>
          <w:kern w:val="2"/>
          <w:sz w:val="24"/>
          <w:lang w:eastAsia="en-AU"/>
          <w14:ligatures w14:val="standardContextual"/>
        </w:rPr>
      </w:pPr>
      <w:hyperlink w:anchor="_Toc238653529" w:history="1">
        <w:r w:rsidRPr="00FE3EAB">
          <w:rPr>
            <w:rStyle w:val="Hyperlink"/>
            <w:noProof/>
          </w:rPr>
          <w:t>ACCU Scheme: mandatory and CER-initiated audits</w:t>
        </w:r>
        <w:r>
          <w:rPr>
            <w:noProof/>
            <w:webHidden/>
          </w:rPr>
          <w:tab/>
        </w:r>
        <w:r>
          <w:rPr>
            <w:noProof/>
            <w:webHidden/>
          </w:rPr>
          <w:fldChar w:fldCharType="begin"/>
        </w:r>
        <w:r>
          <w:rPr>
            <w:noProof/>
            <w:webHidden/>
          </w:rPr>
          <w:instrText xml:space="preserve"> PAGEREF _Toc238653529 \h </w:instrText>
        </w:r>
        <w:r>
          <w:rPr>
            <w:noProof/>
            <w:webHidden/>
          </w:rPr>
        </w:r>
        <w:r>
          <w:rPr>
            <w:noProof/>
            <w:webHidden/>
          </w:rPr>
          <w:fldChar w:fldCharType="separate"/>
        </w:r>
        <w:r>
          <w:rPr>
            <w:noProof/>
            <w:webHidden/>
          </w:rPr>
          <w:t>4</w:t>
        </w:r>
        <w:r>
          <w:rPr>
            <w:noProof/>
            <w:webHidden/>
          </w:rPr>
          <w:fldChar w:fldCharType="end"/>
        </w:r>
      </w:hyperlink>
    </w:p>
    <w:p w14:paraId="483985B0" w14:textId="2B15AAB3" w:rsidR="00051CAC" w:rsidRDefault="00051CAC">
      <w:pPr>
        <w:pStyle w:val="TOC2"/>
        <w:tabs>
          <w:tab w:val="right" w:leader="dot" w:pos="9730"/>
        </w:tabs>
        <w:rPr>
          <w:rFonts w:eastAsiaTheme="minorEastAsia" w:cstheme="minorBidi"/>
          <w:noProof/>
          <w:color w:val="auto"/>
          <w:kern w:val="2"/>
          <w:sz w:val="24"/>
          <w:lang w:eastAsia="en-AU"/>
          <w14:ligatures w14:val="standardContextual"/>
        </w:rPr>
      </w:pPr>
      <w:hyperlink w:anchor="_Toc238653530" w:history="1">
        <w:r w:rsidRPr="00FE3EAB">
          <w:rPr>
            <w:rStyle w:val="Hyperlink"/>
            <w:noProof/>
          </w:rPr>
          <w:t>NGER: voluntary and CER-initiated audits</w:t>
        </w:r>
        <w:r>
          <w:rPr>
            <w:noProof/>
            <w:webHidden/>
          </w:rPr>
          <w:tab/>
        </w:r>
        <w:r>
          <w:rPr>
            <w:noProof/>
            <w:webHidden/>
          </w:rPr>
          <w:fldChar w:fldCharType="begin"/>
        </w:r>
        <w:r>
          <w:rPr>
            <w:noProof/>
            <w:webHidden/>
          </w:rPr>
          <w:instrText xml:space="preserve"> PAGEREF _Toc238653530 \h </w:instrText>
        </w:r>
        <w:r>
          <w:rPr>
            <w:noProof/>
            <w:webHidden/>
          </w:rPr>
        </w:r>
        <w:r>
          <w:rPr>
            <w:noProof/>
            <w:webHidden/>
          </w:rPr>
          <w:fldChar w:fldCharType="separate"/>
        </w:r>
        <w:r>
          <w:rPr>
            <w:noProof/>
            <w:webHidden/>
          </w:rPr>
          <w:t>1</w:t>
        </w:r>
        <w:r w:rsidR="00D2462C">
          <w:rPr>
            <w:noProof/>
            <w:webHidden/>
          </w:rPr>
          <w:t>7</w:t>
        </w:r>
        <w:r>
          <w:rPr>
            <w:noProof/>
            <w:webHidden/>
          </w:rPr>
          <w:fldChar w:fldCharType="end"/>
        </w:r>
      </w:hyperlink>
    </w:p>
    <w:p w14:paraId="61CA9F74" w14:textId="04BB0B4A" w:rsidR="00051CAC" w:rsidRDefault="00051CAC">
      <w:pPr>
        <w:pStyle w:val="TOC2"/>
        <w:tabs>
          <w:tab w:val="right" w:leader="dot" w:pos="9730"/>
        </w:tabs>
        <w:rPr>
          <w:rFonts w:eastAsiaTheme="minorEastAsia" w:cstheme="minorBidi"/>
          <w:noProof/>
          <w:color w:val="auto"/>
          <w:kern w:val="2"/>
          <w:sz w:val="24"/>
          <w:lang w:eastAsia="en-AU"/>
          <w14:ligatures w14:val="standardContextual"/>
        </w:rPr>
      </w:pPr>
      <w:hyperlink w:anchor="_Toc238653531" w:history="1">
        <w:r w:rsidRPr="00FE3EAB">
          <w:rPr>
            <w:rStyle w:val="Hyperlink"/>
            <w:noProof/>
          </w:rPr>
          <w:t>RET: emissions-intensive trade-exposed (EITE) applications using electricity use method</w:t>
        </w:r>
        <w:r>
          <w:rPr>
            <w:noProof/>
            <w:webHidden/>
          </w:rPr>
          <w:tab/>
        </w:r>
        <w:r>
          <w:rPr>
            <w:noProof/>
            <w:webHidden/>
          </w:rPr>
          <w:fldChar w:fldCharType="begin"/>
        </w:r>
        <w:r>
          <w:rPr>
            <w:noProof/>
            <w:webHidden/>
          </w:rPr>
          <w:instrText xml:space="preserve"> PAGEREF _Toc238653531 \h </w:instrText>
        </w:r>
        <w:r>
          <w:rPr>
            <w:noProof/>
            <w:webHidden/>
          </w:rPr>
        </w:r>
        <w:r>
          <w:rPr>
            <w:noProof/>
            <w:webHidden/>
          </w:rPr>
          <w:fldChar w:fldCharType="separate"/>
        </w:r>
        <w:r>
          <w:rPr>
            <w:noProof/>
            <w:webHidden/>
          </w:rPr>
          <w:t>1</w:t>
        </w:r>
        <w:r w:rsidR="00D2462C">
          <w:rPr>
            <w:noProof/>
            <w:webHidden/>
          </w:rPr>
          <w:t>8</w:t>
        </w:r>
        <w:r>
          <w:rPr>
            <w:noProof/>
            <w:webHidden/>
          </w:rPr>
          <w:fldChar w:fldCharType="end"/>
        </w:r>
      </w:hyperlink>
    </w:p>
    <w:p w14:paraId="35542246" w14:textId="7E79174C" w:rsidR="00051CAC" w:rsidRDefault="00051CAC">
      <w:pPr>
        <w:pStyle w:val="TOC2"/>
        <w:tabs>
          <w:tab w:val="right" w:leader="dot" w:pos="9730"/>
        </w:tabs>
        <w:rPr>
          <w:rFonts w:eastAsiaTheme="minorEastAsia" w:cstheme="minorBidi"/>
          <w:noProof/>
          <w:color w:val="auto"/>
          <w:kern w:val="2"/>
          <w:sz w:val="24"/>
          <w:lang w:eastAsia="en-AU"/>
          <w14:ligatures w14:val="standardContextual"/>
        </w:rPr>
      </w:pPr>
      <w:hyperlink w:anchor="_Toc238653532" w:history="1">
        <w:r w:rsidRPr="00FE3EAB">
          <w:rPr>
            <w:rStyle w:val="Hyperlink"/>
            <w:noProof/>
          </w:rPr>
          <w:t>The Safeguard Mechanism</w:t>
        </w:r>
        <w:r>
          <w:rPr>
            <w:noProof/>
            <w:webHidden/>
          </w:rPr>
          <w:tab/>
        </w:r>
        <w:r>
          <w:rPr>
            <w:noProof/>
            <w:webHidden/>
          </w:rPr>
          <w:fldChar w:fldCharType="begin"/>
        </w:r>
        <w:r>
          <w:rPr>
            <w:noProof/>
            <w:webHidden/>
          </w:rPr>
          <w:instrText xml:space="preserve"> PAGEREF _Toc238653532 \h </w:instrText>
        </w:r>
        <w:r>
          <w:rPr>
            <w:noProof/>
            <w:webHidden/>
          </w:rPr>
        </w:r>
        <w:r>
          <w:rPr>
            <w:noProof/>
            <w:webHidden/>
          </w:rPr>
          <w:fldChar w:fldCharType="separate"/>
        </w:r>
        <w:r>
          <w:rPr>
            <w:noProof/>
            <w:webHidden/>
          </w:rPr>
          <w:t>1</w:t>
        </w:r>
        <w:r w:rsidR="00D2462C">
          <w:rPr>
            <w:noProof/>
            <w:webHidden/>
          </w:rPr>
          <w:t>8</w:t>
        </w:r>
        <w:r>
          <w:rPr>
            <w:noProof/>
            <w:webHidden/>
          </w:rPr>
          <w:fldChar w:fldCharType="end"/>
        </w:r>
      </w:hyperlink>
    </w:p>
    <w:p w14:paraId="34C501E4" w14:textId="60DF9C40" w:rsidR="002C702A" w:rsidRPr="00E12286" w:rsidRDefault="00EB7F5F" w:rsidP="002C702A">
      <w:r>
        <w:fldChar w:fldCharType="end"/>
      </w:r>
    </w:p>
    <w:p w14:paraId="66BE4350" w14:textId="77777777" w:rsidR="002E0AB1" w:rsidRDefault="002E0AB1">
      <w:pPr>
        <w:spacing w:after="0"/>
        <w:rPr>
          <w:rFonts w:ascii="Calibri" w:eastAsia="Times New Roman" w:hAnsi="Calibri" w:cs="Calibri"/>
          <w:b/>
          <w:bCs/>
          <w:kern w:val="32"/>
          <w:sz w:val="40"/>
        </w:rPr>
      </w:pPr>
      <w:r>
        <w:br w:type="page"/>
      </w:r>
    </w:p>
    <w:p w14:paraId="14C7D419" w14:textId="707F827F" w:rsidR="000957B5" w:rsidRPr="00521016" w:rsidRDefault="000957B5" w:rsidP="001F3AD1">
      <w:pPr>
        <w:pStyle w:val="Heading2"/>
      </w:pPr>
      <w:bookmarkStart w:id="2" w:name="_Toc238653528"/>
      <w:r w:rsidRPr="00521016">
        <w:t>Purpose</w:t>
      </w:r>
      <w:bookmarkEnd w:id="2"/>
    </w:p>
    <w:p w14:paraId="0AD3A2F5" w14:textId="521BEC2C" w:rsidR="00224EE8" w:rsidRDefault="00224EE8" w:rsidP="00224EE8">
      <w:pPr>
        <w:pStyle w:val="BodyText1"/>
      </w:pPr>
      <w:r>
        <w:t>This document provides guidance</w:t>
      </w:r>
      <w:r w:rsidR="00D3609E">
        <w:t xml:space="preserve"> </w:t>
      </w:r>
      <w:r w:rsidR="000756F3">
        <w:t>to greenhouse</w:t>
      </w:r>
      <w:r w:rsidR="000756F3" w:rsidRPr="00224EE8">
        <w:t xml:space="preserve"> </w:t>
      </w:r>
      <w:r w:rsidR="000756F3">
        <w:t>and</w:t>
      </w:r>
      <w:r w:rsidR="000756F3" w:rsidRPr="00224EE8">
        <w:t xml:space="preserve"> </w:t>
      </w:r>
      <w:r w:rsidR="000756F3">
        <w:t>energy</w:t>
      </w:r>
      <w:r w:rsidR="000756F3" w:rsidRPr="00224EE8">
        <w:t xml:space="preserve"> </w:t>
      </w:r>
      <w:r w:rsidR="000756F3">
        <w:t>auditors</w:t>
      </w:r>
      <w:r w:rsidR="0023024B">
        <w:t xml:space="preserve"> </w:t>
      </w:r>
      <w:r>
        <w:t xml:space="preserve">on </w:t>
      </w:r>
      <w:r w:rsidR="0023024B">
        <w:t>which</w:t>
      </w:r>
      <w:r>
        <w:t xml:space="preserve"> </w:t>
      </w:r>
      <w:r w:rsidR="00470B47">
        <w:t xml:space="preserve">risk areas </w:t>
      </w:r>
      <w:r>
        <w:t>to</w:t>
      </w:r>
      <w:r w:rsidRPr="00224EE8">
        <w:t xml:space="preserve"> </w:t>
      </w:r>
      <w:r>
        <w:t>focus</w:t>
      </w:r>
      <w:r w:rsidRPr="00224EE8">
        <w:t xml:space="preserve"> </w:t>
      </w:r>
      <w:r>
        <w:t>on</w:t>
      </w:r>
      <w:r w:rsidRPr="00224EE8">
        <w:t xml:space="preserve"> </w:t>
      </w:r>
      <w:r>
        <w:t>when</w:t>
      </w:r>
      <w:r w:rsidRPr="00224EE8">
        <w:t xml:space="preserve"> </w:t>
      </w:r>
      <w:r>
        <w:t>conducting</w:t>
      </w:r>
      <w:r w:rsidRPr="00224EE8">
        <w:t xml:space="preserve"> </w:t>
      </w:r>
      <w:r>
        <w:t>audits</w:t>
      </w:r>
      <w:r w:rsidRPr="00224EE8">
        <w:t xml:space="preserve"> </w:t>
      </w:r>
      <w:r>
        <w:t>under</w:t>
      </w:r>
      <w:r w:rsidRPr="00224EE8">
        <w:t xml:space="preserve"> </w:t>
      </w:r>
      <w:r w:rsidR="009B65D9">
        <w:t xml:space="preserve">the </w:t>
      </w:r>
      <w:r>
        <w:t>schemes</w:t>
      </w:r>
      <w:r w:rsidRPr="00224EE8">
        <w:t xml:space="preserve"> </w:t>
      </w:r>
      <w:r w:rsidR="00803859">
        <w:t>we</w:t>
      </w:r>
      <w:r w:rsidR="00803859" w:rsidRPr="00224EE8">
        <w:t xml:space="preserve"> </w:t>
      </w:r>
      <w:r>
        <w:t>administer.</w:t>
      </w:r>
    </w:p>
    <w:p w14:paraId="3C44C8F1" w14:textId="08CDD9B1" w:rsidR="00F232C0" w:rsidRDefault="00F232C0" w:rsidP="00F232C0">
      <w:pPr>
        <w:pStyle w:val="BodyText1"/>
      </w:pPr>
      <w:bookmarkStart w:id="3" w:name="It_is_to_be_used_in_conjunction_with_com"/>
      <w:bookmarkEnd w:id="3"/>
      <w:r>
        <w:t xml:space="preserve">It should be used in conjunction with the </w:t>
      </w:r>
      <w:hyperlink r:id="rId14" w:history="1">
        <w:r w:rsidRPr="006D1234">
          <w:rPr>
            <w:rStyle w:val="Hyperlink"/>
            <w:rFonts w:asciiTheme="minorHAnsi" w:hAnsiTheme="minorHAnsi"/>
          </w:rPr>
          <w:t>compliance and enforcement priorities</w:t>
        </w:r>
      </w:hyperlink>
      <w:r w:rsidR="006400D0">
        <w:rPr>
          <w:rStyle w:val="FootnoteReference"/>
        </w:rPr>
        <w:footnoteReference w:id="2"/>
      </w:r>
      <w:r>
        <w:t xml:space="preserve"> we publish annually, and any other guidance we provide. Auditors must ensure they are aware of legislative requirements for audits under the schemes and comply with them.</w:t>
      </w:r>
    </w:p>
    <w:p w14:paraId="06DCA652" w14:textId="239AFA48" w:rsidR="00224EE8" w:rsidRDefault="00224EE8" w:rsidP="00224EE8">
      <w:pPr>
        <w:pStyle w:val="BodyText1"/>
      </w:pPr>
      <w:bookmarkStart w:id="4" w:name="The_document_does_not_provide_an_exhaust"/>
      <w:bookmarkEnd w:id="4"/>
      <w:r>
        <w:t>Th</w:t>
      </w:r>
      <w:r w:rsidR="00842EBF">
        <w:t>is</w:t>
      </w:r>
      <w:r w:rsidRPr="00224EE8">
        <w:t xml:space="preserve"> </w:t>
      </w:r>
      <w:r>
        <w:t>document</w:t>
      </w:r>
      <w:r w:rsidRPr="00224EE8">
        <w:t xml:space="preserve"> </w:t>
      </w:r>
      <w:r>
        <w:t>does</w:t>
      </w:r>
      <w:r w:rsidRPr="00224EE8">
        <w:t xml:space="preserve"> </w:t>
      </w:r>
      <w:r>
        <w:t>not</w:t>
      </w:r>
      <w:r w:rsidRPr="00224EE8">
        <w:t xml:space="preserve"> </w:t>
      </w:r>
      <w:r>
        <w:t>provide</w:t>
      </w:r>
      <w:r w:rsidRPr="00224EE8">
        <w:t xml:space="preserve"> </w:t>
      </w:r>
      <w:r>
        <w:t>an</w:t>
      </w:r>
      <w:r w:rsidRPr="00224EE8">
        <w:t xml:space="preserve"> </w:t>
      </w:r>
      <w:r>
        <w:t>exhaustive</w:t>
      </w:r>
      <w:r w:rsidRPr="00224EE8">
        <w:t xml:space="preserve"> </w:t>
      </w:r>
      <w:r>
        <w:t>list</w:t>
      </w:r>
      <w:r w:rsidRPr="00224EE8">
        <w:t xml:space="preserve"> </w:t>
      </w:r>
      <w:r>
        <w:t>of</w:t>
      </w:r>
      <w:r w:rsidR="006B71E4">
        <w:t xml:space="preserve"> </w:t>
      </w:r>
      <w:r w:rsidR="00606A4A">
        <w:t xml:space="preserve">all </w:t>
      </w:r>
      <w:proofErr w:type="gramStart"/>
      <w:r>
        <w:t>risks</w:t>
      </w:r>
      <w:proofErr w:type="gramEnd"/>
      <w:r w:rsidRPr="00224EE8">
        <w:t xml:space="preserve"> </w:t>
      </w:r>
      <w:r>
        <w:t>auditors</w:t>
      </w:r>
      <w:r w:rsidRPr="00224EE8">
        <w:t xml:space="preserve"> </w:t>
      </w:r>
      <w:r>
        <w:t>are</w:t>
      </w:r>
      <w:r w:rsidRPr="00224EE8">
        <w:t xml:space="preserve"> </w:t>
      </w:r>
      <w:r>
        <w:t>expected</w:t>
      </w:r>
      <w:r w:rsidRPr="00224EE8">
        <w:t xml:space="preserve"> </w:t>
      </w:r>
      <w:r>
        <w:t>to</w:t>
      </w:r>
      <w:r w:rsidRPr="00224EE8">
        <w:t xml:space="preserve"> </w:t>
      </w:r>
      <w:r>
        <w:t>address.</w:t>
      </w:r>
      <w:r w:rsidRPr="00224EE8">
        <w:t xml:space="preserve"> </w:t>
      </w:r>
      <w:r>
        <w:t>It</w:t>
      </w:r>
      <w:r w:rsidRPr="00224EE8">
        <w:t xml:space="preserve"> </w:t>
      </w:r>
      <w:r>
        <w:t>focuses</w:t>
      </w:r>
      <w:r w:rsidRPr="00224EE8">
        <w:t xml:space="preserve"> </w:t>
      </w:r>
      <w:r>
        <w:t xml:space="preserve">on what </w:t>
      </w:r>
      <w:r w:rsidR="006B71E4">
        <w:t>we</w:t>
      </w:r>
      <w:r>
        <w:t xml:space="preserve"> believe are </w:t>
      </w:r>
      <w:r w:rsidR="006B71E4">
        <w:t xml:space="preserve">the </w:t>
      </w:r>
      <w:r>
        <w:t>key risks that should be addressed as part of audit procedures.</w:t>
      </w:r>
    </w:p>
    <w:p w14:paraId="4D235A43" w14:textId="77777777" w:rsidR="00224EE8" w:rsidRDefault="00224EE8" w:rsidP="00224EE8">
      <w:pPr>
        <w:pStyle w:val="BodyText1"/>
      </w:pPr>
      <w:bookmarkStart w:id="5" w:name="Key_risks_are_provided_for_audits_under_"/>
      <w:bookmarkEnd w:id="5"/>
      <w:r>
        <w:t>Key</w:t>
      </w:r>
      <w:r w:rsidRPr="00224EE8">
        <w:t xml:space="preserve"> </w:t>
      </w:r>
      <w:r>
        <w:t>risks</w:t>
      </w:r>
      <w:r w:rsidRPr="00224EE8">
        <w:t xml:space="preserve"> </w:t>
      </w:r>
      <w:r>
        <w:t>are</w:t>
      </w:r>
      <w:r w:rsidRPr="00224EE8">
        <w:t xml:space="preserve"> </w:t>
      </w:r>
      <w:r>
        <w:t>provided</w:t>
      </w:r>
      <w:r w:rsidRPr="00224EE8">
        <w:t xml:space="preserve"> </w:t>
      </w:r>
      <w:r>
        <w:t>for</w:t>
      </w:r>
      <w:r w:rsidRPr="00224EE8">
        <w:t xml:space="preserve"> </w:t>
      </w:r>
      <w:r>
        <w:t>audits</w:t>
      </w:r>
      <w:r w:rsidRPr="00224EE8">
        <w:t xml:space="preserve"> </w:t>
      </w:r>
      <w:r>
        <w:t>under</w:t>
      </w:r>
      <w:r w:rsidRPr="00224EE8">
        <w:t xml:space="preserve"> </w:t>
      </w:r>
      <w:r>
        <w:t>the</w:t>
      </w:r>
      <w:r w:rsidRPr="00224EE8">
        <w:t xml:space="preserve"> </w:t>
      </w:r>
      <w:r>
        <w:t>following</w:t>
      </w:r>
      <w:r w:rsidRPr="00224EE8">
        <w:t xml:space="preserve"> schemes:</w:t>
      </w:r>
    </w:p>
    <w:p w14:paraId="604A9940" w14:textId="15E66129" w:rsidR="00224EE8" w:rsidRDefault="00DC0775" w:rsidP="00224EE8">
      <w:pPr>
        <w:pStyle w:val="CERbullets"/>
      </w:pPr>
      <w:r>
        <w:t>A</w:t>
      </w:r>
      <w:r w:rsidR="00EF7C77">
        <w:t>ustralian Carbon Credit Unit</w:t>
      </w:r>
      <w:r w:rsidR="00396A8B">
        <w:t xml:space="preserve"> (ACCU)</w:t>
      </w:r>
      <w:r w:rsidR="00EF7C77">
        <w:t xml:space="preserve"> Scheme</w:t>
      </w:r>
    </w:p>
    <w:p w14:paraId="28E60F15" w14:textId="422A17FE" w:rsidR="00224EE8" w:rsidRDefault="00224EE8" w:rsidP="00224EE8">
      <w:pPr>
        <w:pStyle w:val="CERbullets"/>
      </w:pPr>
      <w:r>
        <w:t>National</w:t>
      </w:r>
      <w:r>
        <w:rPr>
          <w:spacing w:val="-6"/>
        </w:rPr>
        <w:t xml:space="preserve"> </w:t>
      </w:r>
      <w:r>
        <w:t>Greenhouse</w:t>
      </w:r>
      <w:r>
        <w:rPr>
          <w:spacing w:val="-4"/>
        </w:rPr>
        <w:t xml:space="preserve"> </w:t>
      </w:r>
      <w:r>
        <w:t>and</w:t>
      </w:r>
      <w:r>
        <w:rPr>
          <w:spacing w:val="-6"/>
        </w:rPr>
        <w:t xml:space="preserve"> </w:t>
      </w:r>
      <w:r>
        <w:t>Energy</w:t>
      </w:r>
      <w:r>
        <w:rPr>
          <w:spacing w:val="-4"/>
        </w:rPr>
        <w:t xml:space="preserve"> </w:t>
      </w:r>
      <w:r>
        <w:t>Reporting</w:t>
      </w:r>
      <w:r>
        <w:rPr>
          <w:spacing w:val="-6"/>
        </w:rPr>
        <w:t xml:space="preserve"> </w:t>
      </w:r>
      <w:r>
        <w:t>(NGER)</w:t>
      </w:r>
      <w:r>
        <w:rPr>
          <w:spacing w:val="-7"/>
        </w:rPr>
        <w:t xml:space="preserve"> </w:t>
      </w:r>
      <w:r w:rsidR="00396A8B">
        <w:rPr>
          <w:spacing w:val="-2"/>
        </w:rPr>
        <w:t>S</w:t>
      </w:r>
      <w:r>
        <w:rPr>
          <w:spacing w:val="-2"/>
        </w:rPr>
        <w:t>cheme</w:t>
      </w:r>
    </w:p>
    <w:p w14:paraId="1CDD6283" w14:textId="68D44346" w:rsidR="00224EE8" w:rsidRDefault="00224EE8" w:rsidP="00224EE8">
      <w:pPr>
        <w:pStyle w:val="CERbullets"/>
      </w:pPr>
      <w:r>
        <w:t>Renewable</w:t>
      </w:r>
      <w:r>
        <w:rPr>
          <w:spacing w:val="-5"/>
        </w:rPr>
        <w:t xml:space="preserve"> </w:t>
      </w:r>
      <w:r>
        <w:t>Energy</w:t>
      </w:r>
      <w:r>
        <w:rPr>
          <w:spacing w:val="-4"/>
        </w:rPr>
        <w:t xml:space="preserve"> </w:t>
      </w:r>
      <w:r>
        <w:t>Target</w:t>
      </w:r>
      <w:r>
        <w:rPr>
          <w:spacing w:val="-4"/>
        </w:rPr>
        <w:t xml:space="preserve"> </w:t>
      </w:r>
      <w:r>
        <w:t>(RET)</w:t>
      </w:r>
    </w:p>
    <w:p w14:paraId="7418F2CF" w14:textId="631BAF9C" w:rsidR="00224EE8" w:rsidRDefault="00B33858" w:rsidP="00224EE8">
      <w:pPr>
        <w:pStyle w:val="CERbullets"/>
      </w:pPr>
      <w:r w:rsidDel="00CB4D50">
        <w:t>t</w:t>
      </w:r>
      <w:r w:rsidR="00224EE8" w:rsidDel="00CB4D50">
        <w:t>he</w:t>
      </w:r>
      <w:r w:rsidR="00224EE8" w:rsidDel="00CB4D50">
        <w:rPr>
          <w:spacing w:val="-3"/>
        </w:rPr>
        <w:t xml:space="preserve"> </w:t>
      </w:r>
      <w:r w:rsidR="00EF7C77">
        <w:t>S</w:t>
      </w:r>
      <w:r w:rsidR="00224EE8">
        <w:t>afeguard</w:t>
      </w:r>
      <w:r w:rsidR="00224EE8">
        <w:rPr>
          <w:spacing w:val="-6"/>
        </w:rPr>
        <w:t xml:space="preserve"> </w:t>
      </w:r>
      <w:r w:rsidR="00EF7C77">
        <w:rPr>
          <w:spacing w:val="-2"/>
        </w:rPr>
        <w:t>M</w:t>
      </w:r>
      <w:r w:rsidR="00224EE8">
        <w:rPr>
          <w:spacing w:val="-2"/>
        </w:rPr>
        <w:t>echanism.</w:t>
      </w:r>
    </w:p>
    <w:p w14:paraId="22577CC2" w14:textId="7DA052BE" w:rsidR="00224EE8" w:rsidRDefault="0027407B" w:rsidP="00224EE8">
      <w:pPr>
        <w:pStyle w:val="BodyText1"/>
      </w:pPr>
      <w:bookmarkStart w:id="6" w:name="The_agency_expects_auditors_to_use_their"/>
      <w:bookmarkEnd w:id="6"/>
      <w:r>
        <w:t>A</w:t>
      </w:r>
      <w:r w:rsidR="00224EE8">
        <w:t xml:space="preserve">uditors </w:t>
      </w:r>
      <w:r>
        <w:t>should</w:t>
      </w:r>
      <w:r w:rsidR="00224EE8">
        <w:t xml:space="preserve"> use their professional judgement in determining </w:t>
      </w:r>
      <w:r w:rsidR="0055196D">
        <w:t>which</w:t>
      </w:r>
      <w:r w:rsidR="00224EE8">
        <w:t xml:space="preserve"> risks to address </w:t>
      </w:r>
      <w:r w:rsidR="00A52577">
        <w:t>when</w:t>
      </w:r>
      <w:r w:rsidR="00224EE8">
        <w:t xml:space="preserve"> conducting audits</w:t>
      </w:r>
      <w:r w:rsidR="00A52577">
        <w:t>,</w:t>
      </w:r>
      <w:r w:rsidR="00224EE8">
        <w:t xml:space="preserve"> and what procedures </w:t>
      </w:r>
      <w:r w:rsidR="00C61C85">
        <w:t>to</w:t>
      </w:r>
      <w:r w:rsidR="00224EE8">
        <w:t xml:space="preserve"> </w:t>
      </w:r>
      <w:r w:rsidR="00957DD8">
        <w:t xml:space="preserve">undertake </w:t>
      </w:r>
      <w:r w:rsidR="00224EE8">
        <w:t>to address th</w:t>
      </w:r>
      <w:r w:rsidR="00436E74">
        <w:t>o</w:t>
      </w:r>
      <w:r w:rsidR="00224EE8">
        <w:t xml:space="preserve">se risks. </w:t>
      </w:r>
      <w:r w:rsidR="00396A8B" w:rsidDel="00224EE8">
        <w:t>This may entail a</w:t>
      </w:r>
      <w:r w:rsidR="00224EE8">
        <w:t>uditors address</w:t>
      </w:r>
      <w:r w:rsidR="00396A8B" w:rsidDel="00224EE8">
        <w:t>ing</w:t>
      </w:r>
      <w:r w:rsidR="00224EE8">
        <w:t xml:space="preserve"> risks not included in this and other </w:t>
      </w:r>
      <w:r w:rsidR="003E0017">
        <w:t>Clean Energy Regulator</w:t>
      </w:r>
      <w:r w:rsidR="00224EE8">
        <w:t xml:space="preserve"> guidance.</w:t>
      </w:r>
    </w:p>
    <w:p w14:paraId="3EEC42E6" w14:textId="65DF70C2" w:rsidR="00224EE8" w:rsidRDefault="00224EE8" w:rsidP="00224EE8">
      <w:pPr>
        <w:pStyle w:val="BodyText1"/>
      </w:pPr>
      <w:bookmarkStart w:id="7" w:name="As_part_of_exercising_their_professional"/>
      <w:bookmarkEnd w:id="7"/>
      <w:r>
        <w:t>As part of exercising their professional judgement, auditors are expected to determine whether visits to facilities</w:t>
      </w:r>
      <w:r w:rsidRPr="00224EE8">
        <w:t xml:space="preserve"> </w:t>
      </w:r>
      <w:r>
        <w:t>and</w:t>
      </w:r>
      <w:r w:rsidRPr="00224EE8">
        <w:t xml:space="preserve"> </w:t>
      </w:r>
      <w:r>
        <w:t>other</w:t>
      </w:r>
      <w:r w:rsidRPr="00224EE8">
        <w:t xml:space="preserve"> </w:t>
      </w:r>
      <w:r>
        <w:t>sites</w:t>
      </w:r>
      <w:r w:rsidRPr="00224EE8">
        <w:t xml:space="preserve"> </w:t>
      </w:r>
      <w:r>
        <w:t>subject</w:t>
      </w:r>
      <w:r w:rsidRPr="00224EE8">
        <w:t xml:space="preserve"> </w:t>
      </w:r>
      <w:r>
        <w:t>to</w:t>
      </w:r>
      <w:r w:rsidRPr="00224EE8">
        <w:t xml:space="preserve"> </w:t>
      </w:r>
      <w:r>
        <w:t>audit</w:t>
      </w:r>
      <w:r w:rsidRPr="00224EE8">
        <w:t xml:space="preserve"> </w:t>
      </w:r>
      <w:r>
        <w:t>are</w:t>
      </w:r>
      <w:r w:rsidRPr="00224EE8">
        <w:t xml:space="preserve"> </w:t>
      </w:r>
      <w:r>
        <w:t>required</w:t>
      </w:r>
      <w:r w:rsidRPr="00224EE8">
        <w:t xml:space="preserve"> </w:t>
      </w:r>
      <w:r>
        <w:t>as</w:t>
      </w:r>
      <w:r w:rsidRPr="00224EE8">
        <w:t xml:space="preserve"> </w:t>
      </w:r>
      <w:r>
        <w:t>part</w:t>
      </w:r>
      <w:r w:rsidRPr="00224EE8">
        <w:t xml:space="preserve"> </w:t>
      </w:r>
      <w:r>
        <w:t>of</w:t>
      </w:r>
      <w:r w:rsidRPr="00224EE8">
        <w:t xml:space="preserve"> </w:t>
      </w:r>
      <w:r>
        <w:t>conducting</w:t>
      </w:r>
      <w:r w:rsidRPr="00224EE8">
        <w:t xml:space="preserve"> </w:t>
      </w:r>
      <w:r>
        <w:t>audits</w:t>
      </w:r>
      <w:r w:rsidR="0093406F">
        <w:t>,</w:t>
      </w:r>
      <w:r w:rsidRPr="00224EE8">
        <w:t xml:space="preserve"> </w:t>
      </w:r>
      <w:r>
        <w:t>and</w:t>
      </w:r>
      <w:r w:rsidRPr="00224EE8">
        <w:t xml:space="preserve"> </w:t>
      </w:r>
      <w:r w:rsidR="0093406F">
        <w:t>to de</w:t>
      </w:r>
      <w:r w:rsidR="003D566F">
        <w:t>termine</w:t>
      </w:r>
      <w:r w:rsidR="0093406F">
        <w:t xml:space="preserve"> </w:t>
      </w:r>
      <w:r>
        <w:t>the</w:t>
      </w:r>
      <w:r w:rsidRPr="00224EE8">
        <w:t xml:space="preserve"> </w:t>
      </w:r>
      <w:r>
        <w:t>nature</w:t>
      </w:r>
      <w:r w:rsidRPr="00224EE8">
        <w:t xml:space="preserve"> </w:t>
      </w:r>
      <w:r>
        <w:t>of</w:t>
      </w:r>
      <w:r w:rsidRPr="00224EE8">
        <w:t xml:space="preserve"> </w:t>
      </w:r>
      <w:r>
        <w:t>any</w:t>
      </w:r>
      <w:r w:rsidRPr="00224EE8">
        <w:t xml:space="preserve"> </w:t>
      </w:r>
      <w:r>
        <w:t xml:space="preserve">such visits. </w:t>
      </w:r>
      <w:r w:rsidR="00F2273C">
        <w:t>We</w:t>
      </w:r>
      <w:r>
        <w:t xml:space="preserve"> reserve the right to provide guidance on the necessity for and nature of site visits.</w:t>
      </w:r>
    </w:p>
    <w:p w14:paraId="07737026" w14:textId="57635EA3" w:rsidR="00224EE8" w:rsidRDefault="00224EE8" w:rsidP="00376DB7">
      <w:pPr>
        <w:pStyle w:val="Heading2"/>
        <w:pageBreakBefore/>
      </w:pPr>
      <w:bookmarkStart w:id="8" w:name="_Toc238653529"/>
      <w:r>
        <w:t xml:space="preserve">ACCU Scheme: mandatory and </w:t>
      </w:r>
      <w:r w:rsidR="00D55495">
        <w:t>CER</w:t>
      </w:r>
      <w:r>
        <w:t>-initiated audits</w:t>
      </w:r>
      <w:bookmarkEnd w:id="8"/>
    </w:p>
    <w:tbl>
      <w:tblPr>
        <w:tblStyle w:val="CERTable"/>
        <w:tblW w:w="0" w:type="auto"/>
        <w:tblLook w:val="06A0" w:firstRow="1" w:lastRow="0" w:firstColumn="1" w:lastColumn="0" w:noHBand="1" w:noVBand="1"/>
      </w:tblPr>
      <w:tblGrid>
        <w:gridCol w:w="1948"/>
        <w:gridCol w:w="7792"/>
      </w:tblGrid>
      <w:tr w:rsidR="00FD1495" w:rsidRPr="00FA7635" w14:paraId="1BBAC420" w14:textId="77777777" w:rsidTr="445DCD2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48" w:type="dxa"/>
          </w:tcPr>
          <w:p w14:paraId="1B30E090" w14:textId="193F6992" w:rsidR="00FD1495" w:rsidRPr="00FA7635" w:rsidRDefault="00B44A5D">
            <w:r>
              <w:t>Methodolog</w:t>
            </w:r>
            <w:r w:rsidR="003251C5">
              <w:t>y</w:t>
            </w:r>
          </w:p>
        </w:tc>
        <w:tc>
          <w:tcPr>
            <w:tcW w:w="7792" w:type="dxa"/>
          </w:tcPr>
          <w:p w14:paraId="3D23A697" w14:textId="7454B8C7" w:rsidR="00FD1495" w:rsidRPr="00FA7635" w:rsidRDefault="009E2347">
            <w:pPr>
              <w:cnfStyle w:val="100000000000" w:firstRow="1" w:lastRow="0" w:firstColumn="0" w:lastColumn="0" w:oddVBand="0" w:evenVBand="0" w:oddHBand="0" w:evenHBand="0" w:firstRowFirstColumn="0" w:firstRowLastColumn="0" w:lastRowFirstColumn="0" w:lastRowLastColumn="0"/>
            </w:pPr>
            <w:r>
              <w:t>Key r</w:t>
            </w:r>
            <w:r w:rsidR="00B44A5D">
              <w:t>isks</w:t>
            </w:r>
          </w:p>
        </w:tc>
      </w:tr>
      <w:tr w:rsidR="00FD1495" w:rsidRPr="00FA7635" w14:paraId="3FC76DA4" w14:textId="77777777" w:rsidTr="445DCD23">
        <w:tc>
          <w:tcPr>
            <w:cnfStyle w:val="001000000000" w:firstRow="0" w:lastRow="0" w:firstColumn="1" w:lastColumn="0" w:oddVBand="0" w:evenVBand="0" w:oddHBand="0" w:evenHBand="0" w:firstRowFirstColumn="0" w:firstRowLastColumn="0" w:lastRowFirstColumn="0" w:lastRowLastColumn="0"/>
            <w:tcW w:w="1948" w:type="dxa"/>
          </w:tcPr>
          <w:p w14:paraId="6702CE39" w14:textId="2B50E79C" w:rsidR="00FD1495" w:rsidRPr="00FA7635" w:rsidRDefault="00D304B7">
            <w:r>
              <w:t>All</w:t>
            </w:r>
          </w:p>
        </w:tc>
        <w:tc>
          <w:tcPr>
            <w:tcW w:w="7792" w:type="dxa"/>
          </w:tcPr>
          <w:p w14:paraId="6A135500" w14:textId="77777777" w:rsidR="00746089" w:rsidRDefault="00746089" w:rsidP="00746089">
            <w:pPr>
              <w:pStyle w:val="CERbullets"/>
              <w:cnfStyle w:val="000000000000" w:firstRow="0" w:lastRow="0" w:firstColumn="0" w:lastColumn="0" w:oddVBand="0" w:evenVBand="0" w:oddHBand="0" w:evenHBand="0" w:firstRowFirstColumn="0" w:firstRowLastColumn="0" w:lastRowFirstColumn="0" w:lastRowLastColumn="0"/>
            </w:pPr>
            <w:r w:rsidDel="00CB4D50">
              <w:t>P</w:t>
            </w:r>
            <w:r>
              <w:t>roject activities have been undertaken in accordance with method requirements</w:t>
            </w:r>
            <w:r w:rsidDel="007B2062">
              <w:t>.</w:t>
            </w:r>
          </w:p>
          <w:p w14:paraId="02B0D7C4" w14:textId="77459E37" w:rsidR="00746089" w:rsidRDefault="6AB0D550" w:rsidP="00746089">
            <w:pPr>
              <w:pStyle w:val="CERbullets"/>
              <w:cnfStyle w:val="000000000000" w:firstRow="0" w:lastRow="0" w:firstColumn="0" w:lastColumn="0" w:oddVBand="0" w:evenVBand="0" w:oddHBand="0" w:evenHBand="0" w:firstRowFirstColumn="0" w:firstRowLastColumn="0" w:lastRowFirstColumn="0" w:lastRowLastColumn="0"/>
            </w:pPr>
            <w:r w:rsidDel="00CB4D50">
              <w:t>I</w:t>
            </w:r>
            <w:r>
              <w:t xml:space="preserve">nputs </w:t>
            </w:r>
            <w:r w:rsidR="1EB13388">
              <w:t xml:space="preserve">and </w:t>
            </w:r>
            <w:r>
              <w:t>net abatement calculations are accurate, and calculations have been undertaken in line with method requirements.</w:t>
            </w:r>
          </w:p>
          <w:p w14:paraId="555229DB" w14:textId="21A6E117" w:rsidR="00746089" w:rsidRDefault="00746089" w:rsidP="00746089">
            <w:pPr>
              <w:pStyle w:val="CERbullets"/>
              <w:cnfStyle w:val="000000000000" w:firstRow="0" w:lastRow="0" w:firstColumn="0" w:lastColumn="0" w:oddVBand="0" w:evenVBand="0" w:oddHBand="0" w:evenHBand="0" w:firstRowFirstColumn="0" w:firstRowLastColumn="0" w:lastRowFirstColumn="0" w:lastRowLastColumn="0"/>
            </w:pPr>
            <w:r w:rsidDel="00CB4D50">
              <w:t>O</w:t>
            </w:r>
            <w:r>
              <w:t>ffsets report</w:t>
            </w:r>
            <w:r>
              <w:rPr>
                <w:spacing w:val="-9"/>
              </w:rPr>
              <w:t xml:space="preserve"> is complete and </w:t>
            </w:r>
            <w:r>
              <w:t xml:space="preserve">accurate in accordance with requirements of the </w:t>
            </w:r>
            <w:hyperlink r:id="rId15">
              <w:r w:rsidRPr="00376E30">
                <w:rPr>
                  <w:i/>
                  <w:color w:val="005774"/>
                </w:rPr>
                <w:t>Carbon</w:t>
              </w:r>
              <w:r w:rsidRPr="00376E30">
                <w:rPr>
                  <w:i/>
                  <w:color w:val="005774"/>
                  <w:spacing w:val="-4"/>
                </w:rPr>
                <w:t xml:space="preserve"> </w:t>
              </w:r>
              <w:r w:rsidRPr="00376E30">
                <w:rPr>
                  <w:i/>
                  <w:color w:val="005774"/>
                </w:rPr>
                <w:t>Credits</w:t>
              </w:r>
              <w:r w:rsidRPr="00376E30">
                <w:rPr>
                  <w:i/>
                  <w:color w:val="005774"/>
                  <w:spacing w:val="-2"/>
                </w:rPr>
                <w:t xml:space="preserve"> </w:t>
              </w:r>
              <w:r w:rsidRPr="00376E30">
                <w:rPr>
                  <w:i/>
                  <w:color w:val="005774"/>
                </w:rPr>
                <w:t>(Carbon</w:t>
              </w:r>
              <w:r w:rsidRPr="00376E30">
                <w:rPr>
                  <w:i/>
                  <w:color w:val="005774"/>
                  <w:spacing w:val="-4"/>
                </w:rPr>
                <w:t xml:space="preserve"> </w:t>
              </w:r>
              <w:r w:rsidRPr="00376E30">
                <w:rPr>
                  <w:i/>
                  <w:color w:val="005774"/>
                </w:rPr>
                <w:t>Farming</w:t>
              </w:r>
              <w:r w:rsidRPr="00376E30">
                <w:rPr>
                  <w:i/>
                  <w:color w:val="005774"/>
                  <w:spacing w:val="-4"/>
                </w:rPr>
                <w:t xml:space="preserve"> </w:t>
              </w:r>
              <w:r w:rsidRPr="00376E30">
                <w:rPr>
                  <w:i/>
                  <w:color w:val="005774"/>
                </w:rPr>
                <w:t>Initiative)</w:t>
              </w:r>
              <w:r w:rsidRPr="00376E30">
                <w:rPr>
                  <w:i/>
                  <w:color w:val="005774"/>
                  <w:spacing w:val="-3"/>
                </w:rPr>
                <w:t xml:space="preserve"> </w:t>
              </w:r>
              <w:r w:rsidRPr="00376E30">
                <w:rPr>
                  <w:i/>
                  <w:color w:val="005774"/>
                </w:rPr>
                <w:t>Act</w:t>
              </w:r>
              <w:r w:rsidRPr="00376E30">
                <w:rPr>
                  <w:i/>
                  <w:color w:val="005774"/>
                  <w:spacing w:val="-5"/>
                </w:rPr>
                <w:t xml:space="preserve"> </w:t>
              </w:r>
              <w:r w:rsidRPr="00376E30">
                <w:rPr>
                  <w:i/>
                  <w:color w:val="005774"/>
                </w:rPr>
                <w:t>2011</w:t>
              </w:r>
            </w:hyperlink>
            <w:r w:rsidR="00F933D7">
              <w:rPr>
                <w:rStyle w:val="FootnoteReference"/>
              </w:rPr>
              <w:footnoteReference w:id="3"/>
            </w:r>
            <w:r>
              <w:t xml:space="preserve"> </w:t>
            </w:r>
            <w:r w:rsidRPr="00556CBA">
              <w:rPr>
                <w:iCs/>
                <w:spacing w:val="-4"/>
                <w:vertAlign w:val="superscript"/>
              </w:rPr>
              <w:t xml:space="preserve"> </w:t>
            </w:r>
            <w:r>
              <w:t>(the</w:t>
            </w:r>
            <w:r>
              <w:rPr>
                <w:spacing w:val="-2"/>
              </w:rPr>
              <w:t xml:space="preserve"> </w:t>
            </w:r>
            <w:r>
              <w:t>CFI</w:t>
            </w:r>
            <w:r>
              <w:rPr>
                <w:spacing w:val="-3"/>
              </w:rPr>
              <w:t xml:space="preserve"> </w:t>
            </w:r>
            <w:r>
              <w:t xml:space="preserve">Act), </w:t>
            </w:r>
            <w:hyperlink r:id="rId16" w:history="1">
              <w:r w:rsidRPr="009609C5">
                <w:rPr>
                  <w:rStyle w:val="Hyperlink"/>
                  <w:rFonts w:eastAsia="Calibri" w:cs="Calibri"/>
                  <w:szCs w:val="22"/>
                </w:rPr>
                <w:t>Carbon Credits (Carbon Farming Initiative) Rule 2015</w:t>
              </w:r>
            </w:hyperlink>
            <w:r w:rsidR="003E5D20">
              <w:rPr>
                <w:rStyle w:val="FootnoteReference"/>
              </w:rPr>
              <w:footnoteReference w:id="4"/>
            </w:r>
            <w:r w:rsidRPr="008A18D4">
              <w:rPr>
                <w:rFonts w:ascii="Calibri" w:eastAsia="Calibri" w:hAnsi="Calibri" w:cs="Calibri"/>
                <w:szCs w:val="22"/>
              </w:rPr>
              <w:t xml:space="preserve"> (CFI Rule)</w:t>
            </w:r>
            <w:r>
              <w:rPr>
                <w:rFonts w:ascii="Calibri" w:eastAsia="Calibri" w:hAnsi="Calibri" w:cs="Calibri"/>
                <w:szCs w:val="22"/>
              </w:rPr>
              <w:t xml:space="preserve"> </w:t>
            </w:r>
            <w:r>
              <w:t>and methods</w:t>
            </w:r>
            <w:r w:rsidDel="007B2062">
              <w:t>.</w:t>
            </w:r>
          </w:p>
          <w:p w14:paraId="4C1CA47B" w14:textId="77777777" w:rsidR="00746089" w:rsidRDefault="00746089" w:rsidP="00746089">
            <w:pPr>
              <w:pStyle w:val="CERbullets"/>
              <w:cnfStyle w:val="000000000000" w:firstRow="0" w:lastRow="0" w:firstColumn="0" w:lastColumn="0" w:oddVBand="0" w:evenVBand="0" w:oddHBand="0" w:evenHBand="0" w:firstRowFirstColumn="0" w:firstRowLastColumn="0" w:lastRowFirstColumn="0" w:lastRowLastColumn="0"/>
            </w:pPr>
            <w:r w:rsidRPr="00ED4A17" w:rsidDel="00CB4D50">
              <w:t>F</w:t>
            </w:r>
            <w:r w:rsidRPr="00ED4A17">
              <w:t>alse or misleading</w:t>
            </w:r>
            <w:r>
              <w:t xml:space="preserve"> information has not been submitted</w:t>
            </w:r>
            <w:r w:rsidDel="007B2062">
              <w:t xml:space="preserve">. </w:t>
            </w:r>
          </w:p>
          <w:p w14:paraId="01DEDF13" w14:textId="1F99B781" w:rsidR="00746089" w:rsidRDefault="00746089" w:rsidP="00746089">
            <w:pPr>
              <w:pStyle w:val="CERbullets"/>
              <w:cnfStyle w:val="000000000000" w:firstRow="0" w:lastRow="0" w:firstColumn="0" w:lastColumn="0" w:oddVBand="0" w:evenVBand="0" w:oddHBand="0" w:evenHBand="0" w:firstRowFirstColumn="0" w:firstRowLastColumn="0" w:lastRowFirstColumn="0" w:lastRowLastColumn="0"/>
            </w:pPr>
            <w:r w:rsidDel="00CB4D50">
              <w:t>R</w:t>
            </w:r>
            <w:r>
              <w:t xml:space="preserve">ecord keeping systems and processes are maintained in accordance with the </w:t>
            </w:r>
            <w:r w:rsidR="00AE588D">
              <w:t xml:space="preserve">CFI </w:t>
            </w:r>
            <w:r>
              <w:t>Act, CFI Rule and relevant method requirements</w:t>
            </w:r>
            <w:r w:rsidDel="007B2062">
              <w:t>.</w:t>
            </w:r>
          </w:p>
          <w:p w14:paraId="5D1E39BE" w14:textId="4C32CC25" w:rsidR="005F3230" w:rsidRDefault="005659C2" w:rsidP="00045650">
            <w:pPr>
              <w:pStyle w:val="CERbullets"/>
              <w:cnfStyle w:val="000000000000" w:firstRow="0" w:lastRow="0" w:firstColumn="0" w:lastColumn="0" w:oddVBand="0" w:evenVBand="0" w:oddHBand="0" w:evenHBand="0" w:firstRowFirstColumn="0" w:firstRowLastColumn="0" w:lastRowFirstColumn="0" w:lastRowLastColumn="0"/>
            </w:pPr>
            <w:r w:rsidDel="00CB4D50">
              <w:t>A</w:t>
            </w:r>
            <w:r>
              <w:t>pplicable m</w:t>
            </w:r>
            <w:r w:rsidR="005F3230">
              <w:t>onitoring</w:t>
            </w:r>
            <w:r w:rsidR="005F3230">
              <w:rPr>
                <w:spacing w:val="-9"/>
              </w:rPr>
              <w:t xml:space="preserve"> </w:t>
            </w:r>
            <w:r w:rsidR="005F3230">
              <w:t>requirements</w:t>
            </w:r>
            <w:r>
              <w:t xml:space="preserve"> under the method are met</w:t>
            </w:r>
            <w:r w:rsidR="00564AE5">
              <w:t>.</w:t>
            </w:r>
          </w:p>
          <w:p w14:paraId="53929870" w14:textId="77777777" w:rsidR="005F4565" w:rsidRPr="00481F95" w:rsidRDefault="005F4565" w:rsidP="005F4565">
            <w:pPr>
              <w:pStyle w:val="CERbullets"/>
              <w:cnfStyle w:val="000000000000" w:firstRow="0" w:lastRow="0" w:firstColumn="0" w:lastColumn="0" w:oddVBand="0" w:evenVBand="0" w:oddHBand="0" w:evenHBand="0" w:firstRowFirstColumn="0" w:firstRowLastColumn="0" w:lastRowFirstColumn="0" w:lastRowLastColumn="0"/>
            </w:pPr>
            <w:r w:rsidRPr="00481F95" w:rsidDel="00CB4D50">
              <w:t>R</w:t>
            </w:r>
            <w:r w:rsidRPr="00481F95">
              <w:t>estricted activities, activities that must not be undertaken, and excluded activities have not occurred in the project area during the relevant reporting period, unless the applicable method</w:t>
            </w:r>
            <w:r>
              <w:t xml:space="preserve"> permits them</w:t>
            </w:r>
            <w:r w:rsidRPr="00481F95" w:rsidDel="007B2062">
              <w:t>.</w:t>
            </w:r>
          </w:p>
          <w:p w14:paraId="10D5E7D2" w14:textId="29398385" w:rsidR="005F3230" w:rsidRDefault="00636566" w:rsidP="00045650">
            <w:pPr>
              <w:pStyle w:val="CERbullets"/>
              <w:cnfStyle w:val="000000000000" w:firstRow="0" w:lastRow="0" w:firstColumn="0" w:lastColumn="0" w:oddVBand="0" w:evenVBand="0" w:oddHBand="0" w:evenHBand="0" w:firstRowFirstColumn="0" w:firstRowLastColumn="0" w:lastRowFirstColumn="0" w:lastRowLastColumn="0"/>
            </w:pPr>
            <w:r w:rsidDel="00CB4D50">
              <w:t>L</w:t>
            </w:r>
            <w:r w:rsidR="005F3230">
              <w:t>egal</w:t>
            </w:r>
            <w:r w:rsidR="005F3230">
              <w:rPr>
                <w:spacing w:val="-8"/>
              </w:rPr>
              <w:t xml:space="preserve"> </w:t>
            </w:r>
            <w:r w:rsidR="005F3230">
              <w:t>right</w:t>
            </w:r>
            <w:r w:rsidR="005F3230">
              <w:rPr>
                <w:spacing w:val="-7"/>
              </w:rPr>
              <w:t xml:space="preserve"> </w:t>
            </w:r>
            <w:r w:rsidR="005F3230">
              <w:t>is</w:t>
            </w:r>
            <w:r w:rsidR="005F3230">
              <w:rPr>
                <w:spacing w:val="-10"/>
              </w:rPr>
              <w:t xml:space="preserve"> </w:t>
            </w:r>
            <w:r w:rsidR="005659C2">
              <w:rPr>
                <w:spacing w:val="-10"/>
              </w:rPr>
              <w:t xml:space="preserve">obtained and </w:t>
            </w:r>
            <w:r w:rsidR="006165B4">
              <w:t>maintained</w:t>
            </w:r>
            <w:r w:rsidR="00AF299D">
              <w:t>.</w:t>
            </w:r>
          </w:p>
          <w:p w14:paraId="12308F6F" w14:textId="428F6AFA" w:rsidR="00C219E8" w:rsidRDefault="00B56B6F" w:rsidP="00045650">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Del="00CB4D50">
              <w:t>C</w:t>
            </w:r>
            <w:r w:rsidR="00C219E8">
              <w:t xml:space="preserve">hanges to land title boundaries over time should be monitored. If changes in the land title boundary result in the project area falling outside the area in which they have legal right for, the proponent should query if the change is valid with the relevant land title office. If valid, the proponent will need to either </w:t>
            </w:r>
            <w:r w:rsidR="000B79CB">
              <w:t xml:space="preserve">remove </w:t>
            </w:r>
            <w:r w:rsidR="00C219E8">
              <w:t>the area</w:t>
            </w:r>
            <w:r w:rsidR="000B79CB">
              <w:t xml:space="preserve"> or</w:t>
            </w:r>
            <w:r w:rsidR="00C219E8">
              <w:t xml:space="preserve"> obtain legal right</w:t>
            </w:r>
            <w:r w:rsidR="00C219E8" w:rsidDel="007B2062">
              <w:t>.</w:t>
            </w:r>
            <w:r w:rsidR="00C219E8" w:rsidDel="00CB4D50">
              <w:t xml:space="preserve"> </w:t>
            </w:r>
          </w:p>
          <w:p w14:paraId="5AEFE23F" w14:textId="35BB988C" w:rsidR="00FD1495" w:rsidRPr="00FA7635" w:rsidRDefault="571A5E8C" w:rsidP="00E350B5">
            <w:pPr>
              <w:pStyle w:val="CERbullets"/>
              <w:cnfStyle w:val="000000000000" w:firstRow="0" w:lastRow="0" w:firstColumn="0" w:lastColumn="0" w:oddVBand="0" w:evenVBand="0" w:oddHBand="0" w:evenHBand="0" w:firstRowFirstColumn="0" w:firstRowLastColumn="0" w:lastRowFirstColumn="0" w:lastRowLastColumn="0"/>
            </w:pPr>
            <w:r>
              <w:t>Projects submitting initial offsets reports accompanying a claim for a certificate of entitlement must have received consent from all relevant Eligible Interest Holders.</w:t>
            </w:r>
          </w:p>
        </w:tc>
      </w:tr>
      <w:tr w:rsidR="00550604" w:rsidRPr="00FA7635" w14:paraId="218ACB5D" w14:textId="77777777" w:rsidTr="445DCD23">
        <w:tc>
          <w:tcPr>
            <w:cnfStyle w:val="001000000000" w:firstRow="0" w:lastRow="0" w:firstColumn="1" w:lastColumn="0" w:oddVBand="0" w:evenVBand="0" w:oddHBand="0" w:evenHBand="0" w:firstRowFirstColumn="0" w:firstRowLastColumn="0" w:lastRowFirstColumn="0" w:lastRowLastColumn="0"/>
            <w:tcW w:w="1948" w:type="dxa"/>
          </w:tcPr>
          <w:p w14:paraId="60C615DA" w14:textId="6830D591" w:rsidR="00550604" w:rsidRPr="00FA7635" w:rsidRDefault="00550604" w:rsidP="00550604">
            <w:r>
              <w:t>Human</w:t>
            </w:r>
            <w:r w:rsidR="00EE4C13">
              <w:rPr>
                <w:spacing w:val="-13"/>
              </w:rPr>
              <w:t>-</w:t>
            </w:r>
            <w:r>
              <w:t>induced</w:t>
            </w:r>
            <w:r>
              <w:rPr>
                <w:spacing w:val="-12"/>
              </w:rPr>
              <w:t xml:space="preserve"> </w:t>
            </w:r>
            <w:r>
              <w:t>regeneration</w:t>
            </w:r>
            <w:r>
              <w:rPr>
                <w:spacing w:val="-13"/>
              </w:rPr>
              <w:t xml:space="preserve"> </w:t>
            </w:r>
            <w:r w:rsidR="00D90BB6">
              <w:rPr>
                <w:spacing w:val="-13"/>
              </w:rPr>
              <w:t>(HIR)</w:t>
            </w:r>
          </w:p>
        </w:tc>
        <w:tc>
          <w:tcPr>
            <w:tcW w:w="7792" w:type="dxa"/>
          </w:tcPr>
          <w:p w14:paraId="3ED252D2" w14:textId="347E0A32" w:rsidR="00550604" w:rsidRPr="00673646" w:rsidRDefault="00550604" w:rsidP="00550604">
            <w:pPr>
              <w:pStyle w:val="CERbullets"/>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2"/>
              </w:rPr>
            </w:pPr>
            <w:r w:rsidRPr="00673646" w:rsidDel="00CB4D50">
              <w:rPr>
                <w:rFonts w:ascii="Calibri" w:eastAsia="Calibri" w:hAnsi="Calibri" w:cs="Calibri"/>
                <w:szCs w:val="22"/>
              </w:rPr>
              <w:t>F</w:t>
            </w:r>
            <w:r w:rsidRPr="00673646">
              <w:rPr>
                <w:rFonts w:ascii="Calibri" w:eastAsia="Calibri" w:hAnsi="Calibri" w:cs="Calibri"/>
                <w:szCs w:val="22"/>
              </w:rPr>
              <w:t>or initial offsets reports, eligibility requirements have been met and are supported by appropriate evidence</w:t>
            </w:r>
            <w:r w:rsidR="00DE7852">
              <w:rPr>
                <w:rFonts w:ascii="Calibri" w:eastAsia="Calibri" w:hAnsi="Calibri" w:cs="Calibri"/>
                <w:szCs w:val="22"/>
              </w:rPr>
              <w:t>.</w:t>
            </w:r>
            <w:r w:rsidRPr="00673646">
              <w:rPr>
                <w:rFonts w:ascii="Calibri" w:eastAsia="Calibri" w:hAnsi="Calibri" w:cs="Calibri"/>
                <w:szCs w:val="22"/>
              </w:rPr>
              <w:t xml:space="preserve"> </w:t>
            </w:r>
          </w:p>
          <w:p w14:paraId="25C00EF1" w14:textId="1F7FD846" w:rsidR="00550604" w:rsidRPr="00673646" w:rsidRDefault="00BB79C4" w:rsidP="00550604">
            <w:pPr>
              <w:pStyle w:val="CERbullets"/>
              <w:numPr>
                <w:ilvl w:val="1"/>
                <w:numId w:val="1"/>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2"/>
              </w:rPr>
            </w:pPr>
            <w:r w:rsidRPr="00673646">
              <w:rPr>
                <w:rFonts w:ascii="Calibri" w:eastAsia="Calibri" w:hAnsi="Calibri" w:cs="Calibri"/>
                <w:szCs w:val="22"/>
              </w:rPr>
              <w:t>The</w:t>
            </w:r>
            <w:r w:rsidR="00550604" w:rsidRPr="00673646">
              <w:rPr>
                <w:rFonts w:ascii="Calibri" w:eastAsia="Calibri" w:hAnsi="Calibri" w:cs="Calibri"/>
                <w:szCs w:val="22"/>
              </w:rPr>
              <w:t xml:space="preserve"> nominated suppression mechanism has been verified for each carbon estimation area</w:t>
            </w:r>
            <w:r w:rsidR="00550604">
              <w:rPr>
                <w:rFonts w:ascii="Calibri" w:eastAsia="Calibri" w:hAnsi="Calibri" w:cs="Calibri"/>
                <w:szCs w:val="22"/>
              </w:rPr>
              <w:t xml:space="preserve"> (CEA)</w:t>
            </w:r>
            <w:r w:rsidR="00E11564">
              <w:rPr>
                <w:rFonts w:ascii="Calibri" w:eastAsia="Calibri" w:hAnsi="Calibri" w:cs="Calibri"/>
                <w:szCs w:val="22"/>
              </w:rPr>
              <w:t>.</w:t>
            </w:r>
          </w:p>
          <w:p w14:paraId="540A066C" w14:textId="2D323450" w:rsidR="00550604" w:rsidRPr="00673646" w:rsidRDefault="00BB79C4" w:rsidP="00550604">
            <w:pPr>
              <w:pStyle w:val="CERbullets"/>
              <w:numPr>
                <w:ilvl w:val="1"/>
                <w:numId w:val="1"/>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2"/>
              </w:rPr>
            </w:pPr>
            <w:r w:rsidRPr="00673646">
              <w:rPr>
                <w:rFonts w:ascii="Calibri" w:eastAsia="Calibri" w:hAnsi="Calibri" w:cs="Calibri"/>
                <w:szCs w:val="22"/>
              </w:rPr>
              <w:t>One</w:t>
            </w:r>
            <w:r w:rsidR="00550604" w:rsidRPr="00673646">
              <w:rPr>
                <w:rFonts w:ascii="Calibri" w:eastAsia="Calibri" w:hAnsi="Calibri" w:cs="Calibri"/>
                <w:szCs w:val="22"/>
              </w:rPr>
              <w:t xml:space="preserve"> or more HIR activities have been undertaken on eligible land in a manner that can reasonably be expected to result in the area becoming native forest and attaining forest cover through regeneration</w:t>
            </w:r>
            <w:r w:rsidR="00E11564">
              <w:rPr>
                <w:rFonts w:ascii="Calibri" w:eastAsia="Calibri" w:hAnsi="Calibri" w:cs="Calibri"/>
                <w:szCs w:val="22"/>
              </w:rPr>
              <w:t>.</w:t>
            </w:r>
          </w:p>
          <w:p w14:paraId="1FA53308" w14:textId="6259F6EE" w:rsidR="00550604" w:rsidRPr="00673646" w:rsidRDefault="00BB79C4" w:rsidP="00550604">
            <w:pPr>
              <w:pStyle w:val="CERbullets"/>
              <w:numPr>
                <w:ilvl w:val="1"/>
                <w:numId w:val="1"/>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2"/>
              </w:rPr>
            </w:pPr>
            <w:r w:rsidRPr="00673646">
              <w:rPr>
                <w:rFonts w:ascii="Calibri" w:eastAsia="Calibri" w:hAnsi="Calibri" w:cs="Calibri"/>
                <w:szCs w:val="22"/>
              </w:rPr>
              <w:t>Land</w:t>
            </w:r>
            <w:r w:rsidR="00550604" w:rsidRPr="00673646">
              <w:rPr>
                <w:rFonts w:ascii="Calibri" w:eastAsia="Calibri" w:hAnsi="Calibri" w:cs="Calibri"/>
                <w:szCs w:val="22"/>
              </w:rPr>
              <w:t xml:space="preserve"> included in </w:t>
            </w:r>
            <w:r w:rsidR="00630193">
              <w:rPr>
                <w:rFonts w:ascii="Calibri" w:eastAsia="Calibri" w:hAnsi="Calibri" w:cs="Calibri"/>
                <w:szCs w:val="22"/>
              </w:rPr>
              <w:t>CEA</w:t>
            </w:r>
            <w:r>
              <w:rPr>
                <w:rFonts w:ascii="Calibri" w:eastAsia="Calibri" w:hAnsi="Calibri" w:cs="Calibri"/>
                <w:szCs w:val="22"/>
              </w:rPr>
              <w:t>s</w:t>
            </w:r>
            <w:r w:rsidR="00550604" w:rsidRPr="00673646">
              <w:rPr>
                <w:rFonts w:ascii="Calibri" w:eastAsia="Calibri" w:hAnsi="Calibri" w:cs="Calibri"/>
                <w:szCs w:val="22"/>
              </w:rPr>
              <w:t xml:space="preserve"> does not have forest cover at the relevant time and has forest potential</w:t>
            </w:r>
            <w:r w:rsidR="00550604" w:rsidRPr="00673646" w:rsidDel="007B2062">
              <w:rPr>
                <w:rFonts w:ascii="Calibri" w:eastAsia="Calibri" w:hAnsi="Calibri" w:cs="Calibri"/>
                <w:szCs w:val="22"/>
              </w:rPr>
              <w:t>.</w:t>
            </w:r>
          </w:p>
          <w:p w14:paraId="1FA36C8F" w14:textId="77777777" w:rsidR="00550604" w:rsidRPr="00673646" w:rsidRDefault="00550604" w:rsidP="00550604">
            <w:pPr>
              <w:pStyle w:val="CERbullets"/>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2"/>
              </w:rPr>
            </w:pPr>
            <w:r w:rsidRPr="00673646" w:rsidDel="00CB4D50">
              <w:rPr>
                <w:rFonts w:ascii="Calibri" w:eastAsia="Calibri" w:hAnsi="Calibri" w:cs="Calibri"/>
                <w:szCs w:val="22"/>
              </w:rPr>
              <w:t>S</w:t>
            </w:r>
            <w:r w:rsidRPr="00673646">
              <w:rPr>
                <w:rFonts w:ascii="Calibri" w:eastAsia="Calibri" w:hAnsi="Calibri" w:cs="Calibri"/>
                <w:szCs w:val="22"/>
              </w:rPr>
              <w:t xml:space="preserve">tratification requirements have been met, including: </w:t>
            </w:r>
          </w:p>
          <w:p w14:paraId="5B887BB2" w14:textId="3062EF57" w:rsidR="00550604" w:rsidRPr="00673646" w:rsidRDefault="00550604" w:rsidP="00550604">
            <w:pPr>
              <w:pStyle w:val="CERbullets"/>
              <w:numPr>
                <w:ilvl w:val="1"/>
                <w:numId w:val="1"/>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2"/>
              </w:rPr>
            </w:pPr>
            <w:r>
              <w:rPr>
                <w:rFonts w:ascii="Calibri" w:eastAsia="Calibri" w:hAnsi="Calibri" w:cs="Calibri"/>
                <w:szCs w:val="22"/>
              </w:rPr>
              <w:t>CEA</w:t>
            </w:r>
            <w:r w:rsidRPr="00673646">
              <w:rPr>
                <w:rFonts w:ascii="Calibri" w:eastAsia="Calibri" w:hAnsi="Calibri" w:cs="Calibri"/>
                <w:szCs w:val="22"/>
              </w:rPr>
              <w:t>s only include eligible land</w:t>
            </w:r>
          </w:p>
          <w:p w14:paraId="1DFE3C06" w14:textId="20DA0D4F" w:rsidR="00550604" w:rsidRPr="00673646" w:rsidRDefault="00A63AA2" w:rsidP="00550604">
            <w:pPr>
              <w:pStyle w:val="CERbullets"/>
              <w:numPr>
                <w:ilvl w:val="1"/>
                <w:numId w:val="1"/>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2"/>
              </w:rPr>
            </w:pPr>
            <w:r>
              <w:rPr>
                <w:rFonts w:ascii="Calibri" w:eastAsia="Calibri" w:hAnsi="Calibri" w:cs="Calibri"/>
                <w:szCs w:val="22"/>
              </w:rPr>
              <w:t>b</w:t>
            </w:r>
            <w:r w:rsidR="00087591" w:rsidRPr="00673646">
              <w:rPr>
                <w:rFonts w:ascii="Calibri" w:eastAsia="Calibri" w:hAnsi="Calibri" w:cs="Calibri"/>
                <w:szCs w:val="22"/>
              </w:rPr>
              <w:t>aseline</w:t>
            </w:r>
            <w:r w:rsidR="00550604" w:rsidRPr="00673646">
              <w:rPr>
                <w:rFonts w:ascii="Calibri" w:eastAsia="Calibri" w:hAnsi="Calibri" w:cs="Calibri"/>
                <w:szCs w:val="22"/>
              </w:rPr>
              <w:t xml:space="preserve"> forest and land with no forest potential are excluded</w:t>
            </w:r>
          </w:p>
          <w:p w14:paraId="3D517C49" w14:textId="405DA0EC" w:rsidR="00550604" w:rsidRPr="00673646" w:rsidRDefault="00A63AA2" w:rsidP="00550604">
            <w:pPr>
              <w:pStyle w:val="CERbullets"/>
              <w:numPr>
                <w:ilvl w:val="1"/>
                <w:numId w:val="1"/>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2"/>
              </w:rPr>
            </w:pPr>
            <w:r>
              <w:rPr>
                <w:rFonts w:ascii="Calibri" w:eastAsia="Calibri" w:hAnsi="Calibri" w:cs="Calibri"/>
                <w:szCs w:val="22"/>
              </w:rPr>
              <w:t>s</w:t>
            </w:r>
            <w:r w:rsidR="00087591" w:rsidRPr="00673646">
              <w:rPr>
                <w:rFonts w:ascii="Calibri" w:eastAsia="Calibri" w:hAnsi="Calibri" w:cs="Calibri"/>
                <w:szCs w:val="22"/>
              </w:rPr>
              <w:t>tratification</w:t>
            </w:r>
            <w:r w:rsidR="00550604" w:rsidRPr="00673646">
              <w:rPr>
                <w:rFonts w:ascii="Calibri" w:eastAsia="Calibri" w:hAnsi="Calibri" w:cs="Calibri"/>
                <w:szCs w:val="22"/>
              </w:rPr>
              <w:t xml:space="preserve"> is consistent with </w:t>
            </w:r>
            <w:hyperlink r:id="rId17" w:history="1">
              <w:r w:rsidR="00550604" w:rsidRPr="00866233">
                <w:rPr>
                  <w:rStyle w:val="Hyperlink"/>
                </w:rPr>
                <w:t>Guidelines on stratification</w:t>
              </w:r>
              <w:r w:rsidR="00550604" w:rsidRPr="00866233">
                <w:rPr>
                  <w:rStyle w:val="Hyperlink"/>
                  <w:rFonts w:eastAsia="Calibri" w:cs="Calibri"/>
                </w:rPr>
                <w:t>, evidence and records</w:t>
              </w:r>
            </w:hyperlink>
            <w:r w:rsidR="003E5D20">
              <w:rPr>
                <w:rStyle w:val="FootnoteReference"/>
              </w:rPr>
              <w:footnoteReference w:id="5"/>
            </w:r>
            <w:r w:rsidR="00550604" w:rsidRPr="0219F260">
              <w:rPr>
                <w:rFonts w:ascii="Calibri" w:eastAsia="Calibri" w:hAnsi="Calibri" w:cs="Calibri"/>
              </w:rPr>
              <w:t xml:space="preserve"> (2019)</w:t>
            </w:r>
            <w:r w:rsidR="00DA391B">
              <w:rPr>
                <w:rFonts w:ascii="Calibri" w:eastAsia="Calibri" w:hAnsi="Calibri" w:cs="Calibri"/>
              </w:rPr>
              <w:t>.</w:t>
            </w:r>
          </w:p>
          <w:p w14:paraId="7A19C8A5" w14:textId="59EF7C02" w:rsidR="00550604" w:rsidRPr="00673646" w:rsidRDefault="00A63AA2" w:rsidP="00550604">
            <w:pPr>
              <w:pStyle w:val="CERbullets"/>
              <w:numPr>
                <w:ilvl w:val="1"/>
                <w:numId w:val="1"/>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2"/>
              </w:rPr>
            </w:pPr>
            <w:r>
              <w:rPr>
                <w:rFonts w:ascii="Calibri" w:eastAsia="Calibri" w:hAnsi="Calibri" w:cs="Calibri"/>
                <w:szCs w:val="22"/>
              </w:rPr>
              <w:t>m</w:t>
            </w:r>
            <w:r w:rsidR="00087591" w:rsidRPr="00673646">
              <w:rPr>
                <w:rFonts w:ascii="Calibri" w:eastAsia="Calibri" w:hAnsi="Calibri" w:cs="Calibri"/>
                <w:szCs w:val="22"/>
              </w:rPr>
              <w:t>ap</w:t>
            </w:r>
            <w:r w:rsidR="00550604" w:rsidRPr="00673646">
              <w:rPr>
                <w:rFonts w:ascii="Calibri" w:eastAsia="Calibri" w:hAnsi="Calibri" w:cs="Calibri"/>
                <w:szCs w:val="22"/>
              </w:rPr>
              <w:t xml:space="preserve"> accuracy assessments have been completed and support the project area and </w:t>
            </w:r>
            <w:r w:rsidR="00550604">
              <w:rPr>
                <w:rFonts w:ascii="Calibri" w:eastAsia="Calibri" w:hAnsi="Calibri" w:cs="Calibri"/>
                <w:szCs w:val="22"/>
              </w:rPr>
              <w:t>CEA</w:t>
            </w:r>
            <w:r w:rsidR="00550604" w:rsidRPr="00673646">
              <w:rPr>
                <w:rFonts w:ascii="Calibri" w:eastAsia="Calibri" w:hAnsi="Calibri" w:cs="Calibri"/>
                <w:szCs w:val="22"/>
              </w:rPr>
              <w:t xml:space="preserve"> boundaries</w:t>
            </w:r>
            <w:r w:rsidR="00550604" w:rsidRPr="00673646" w:rsidDel="007B2062">
              <w:rPr>
                <w:rFonts w:ascii="Calibri" w:eastAsia="Calibri" w:hAnsi="Calibri" w:cs="Calibri"/>
                <w:szCs w:val="22"/>
              </w:rPr>
              <w:t>.</w:t>
            </w:r>
          </w:p>
          <w:p w14:paraId="4A3350C3" w14:textId="77777777" w:rsidR="00550604" w:rsidRPr="00673646" w:rsidRDefault="00550604" w:rsidP="00550604">
            <w:pPr>
              <w:pStyle w:val="CERbullets"/>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2"/>
              </w:rPr>
            </w:pPr>
            <w:r w:rsidRPr="00673646">
              <w:rPr>
                <w:rFonts w:ascii="Calibri" w:eastAsia="Calibri" w:hAnsi="Calibri" w:cs="Calibri"/>
                <w:szCs w:val="22"/>
              </w:rPr>
              <w:t>If applicable, regeneration checks have been completed when required and meet the requirements of the CFI Rule and relevant guidelines, including evidence that regeneration is progressing towards forest cover</w:t>
            </w:r>
            <w:r w:rsidRPr="00673646" w:rsidDel="00614595">
              <w:rPr>
                <w:rFonts w:ascii="Calibri" w:eastAsia="Calibri" w:hAnsi="Calibri" w:cs="Calibri"/>
                <w:szCs w:val="22"/>
              </w:rPr>
              <w:t>.</w:t>
            </w:r>
          </w:p>
          <w:p w14:paraId="2DAE1531" w14:textId="77777777" w:rsidR="00550604" w:rsidRPr="00673646" w:rsidRDefault="00550604" w:rsidP="00550604">
            <w:pPr>
              <w:pStyle w:val="CERbullets"/>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2"/>
              </w:rPr>
            </w:pPr>
            <w:r w:rsidRPr="00673646">
              <w:rPr>
                <w:rFonts w:ascii="Calibri" w:eastAsia="Calibri" w:hAnsi="Calibri" w:cs="Calibri"/>
                <w:szCs w:val="22"/>
              </w:rPr>
              <w:t xml:space="preserve">FullCAM modelling and abatement calculations have been undertaken in accordance with method and guideline requirements, including: </w:t>
            </w:r>
          </w:p>
          <w:p w14:paraId="0A6FD62A" w14:textId="560A0957" w:rsidR="00550604" w:rsidRPr="00673646" w:rsidRDefault="0047386B" w:rsidP="00550604">
            <w:pPr>
              <w:pStyle w:val="CERbullets"/>
              <w:numPr>
                <w:ilvl w:val="1"/>
                <w:numId w:val="1"/>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2"/>
              </w:rPr>
            </w:pPr>
            <w:r>
              <w:rPr>
                <w:rFonts w:ascii="Calibri" w:eastAsia="Calibri" w:hAnsi="Calibri" w:cs="Calibri"/>
                <w:szCs w:val="22"/>
              </w:rPr>
              <w:t>m</w:t>
            </w:r>
            <w:r w:rsidR="00087591" w:rsidRPr="00673646">
              <w:rPr>
                <w:rFonts w:ascii="Calibri" w:eastAsia="Calibri" w:hAnsi="Calibri" w:cs="Calibri"/>
                <w:szCs w:val="22"/>
              </w:rPr>
              <w:t>odel</w:t>
            </w:r>
            <w:r w:rsidR="00550604" w:rsidRPr="00673646">
              <w:rPr>
                <w:rFonts w:ascii="Calibri" w:eastAsia="Calibri" w:hAnsi="Calibri" w:cs="Calibri"/>
                <w:szCs w:val="22"/>
              </w:rPr>
              <w:t xml:space="preserve"> points are representative of </w:t>
            </w:r>
            <w:r w:rsidR="00DA391B">
              <w:rPr>
                <w:rFonts w:ascii="Calibri" w:eastAsia="Calibri" w:hAnsi="Calibri" w:cs="Calibri"/>
                <w:szCs w:val="22"/>
              </w:rPr>
              <w:t>CEAs</w:t>
            </w:r>
          </w:p>
          <w:p w14:paraId="7F77C92B" w14:textId="7C3886FE" w:rsidR="00550604" w:rsidRPr="00673646" w:rsidRDefault="0047386B" w:rsidP="00550604">
            <w:pPr>
              <w:pStyle w:val="CERbullets"/>
              <w:numPr>
                <w:ilvl w:val="1"/>
                <w:numId w:val="1"/>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2"/>
              </w:rPr>
            </w:pPr>
            <w:r>
              <w:rPr>
                <w:rFonts w:ascii="Calibri" w:eastAsia="Calibri" w:hAnsi="Calibri" w:cs="Calibri"/>
                <w:szCs w:val="22"/>
              </w:rPr>
              <w:t>p</w:t>
            </w:r>
            <w:r w:rsidR="00087591" w:rsidRPr="00673646">
              <w:rPr>
                <w:rFonts w:ascii="Calibri" w:eastAsia="Calibri" w:hAnsi="Calibri" w:cs="Calibri"/>
                <w:szCs w:val="22"/>
              </w:rPr>
              <w:t>lot</w:t>
            </w:r>
            <w:r w:rsidR="00550604" w:rsidRPr="00673646">
              <w:rPr>
                <w:rFonts w:ascii="Calibri" w:eastAsia="Calibri" w:hAnsi="Calibri" w:cs="Calibri"/>
                <w:szCs w:val="22"/>
              </w:rPr>
              <w:t xml:space="preserve"> files, model points and modelling commencement dates are supported by appropriate evidence</w:t>
            </w:r>
          </w:p>
          <w:p w14:paraId="316D7480" w14:textId="2CE7DE07" w:rsidR="00550604" w:rsidRPr="00673646" w:rsidRDefault="00550604" w:rsidP="00550604">
            <w:pPr>
              <w:pStyle w:val="CERbullets"/>
              <w:numPr>
                <w:ilvl w:val="1"/>
                <w:numId w:val="1"/>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2"/>
              </w:rPr>
            </w:pPr>
            <w:r w:rsidRPr="00673646">
              <w:rPr>
                <w:rFonts w:ascii="Calibri" w:eastAsia="Calibri" w:hAnsi="Calibri" w:cs="Calibri"/>
                <w:szCs w:val="22"/>
              </w:rPr>
              <w:t>modelling commencement date reflects when regeneration towards forest cover began</w:t>
            </w:r>
          </w:p>
          <w:p w14:paraId="4F1B3255" w14:textId="563D8D6E" w:rsidR="00550604" w:rsidRPr="00673646" w:rsidRDefault="006C29A3" w:rsidP="00550604">
            <w:pPr>
              <w:pStyle w:val="CERbullets"/>
              <w:numPr>
                <w:ilvl w:val="1"/>
                <w:numId w:val="1"/>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2"/>
              </w:rPr>
            </w:pPr>
            <w:r>
              <w:rPr>
                <w:rFonts w:ascii="Calibri" w:eastAsia="Calibri" w:hAnsi="Calibri" w:cs="Calibri"/>
                <w:szCs w:val="22"/>
              </w:rPr>
              <w:t>c</w:t>
            </w:r>
            <w:r w:rsidR="00087591" w:rsidRPr="00673646">
              <w:rPr>
                <w:rFonts w:ascii="Calibri" w:eastAsia="Calibri" w:hAnsi="Calibri" w:cs="Calibri"/>
                <w:szCs w:val="22"/>
              </w:rPr>
              <w:t>hanges</w:t>
            </w:r>
            <w:r w:rsidR="00550604" w:rsidRPr="00673646">
              <w:rPr>
                <w:rFonts w:ascii="Calibri" w:eastAsia="Calibri" w:hAnsi="Calibri" w:cs="Calibri"/>
                <w:szCs w:val="22"/>
              </w:rPr>
              <w:t xml:space="preserve"> in carbon stock and relevant emissions have been calculated correctly</w:t>
            </w:r>
            <w:r w:rsidR="00550604" w:rsidRPr="00673646" w:rsidDel="007B2062">
              <w:rPr>
                <w:rFonts w:ascii="Calibri" w:eastAsia="Calibri" w:hAnsi="Calibri" w:cs="Calibri"/>
                <w:szCs w:val="22"/>
              </w:rPr>
              <w:t>.</w:t>
            </w:r>
          </w:p>
          <w:p w14:paraId="6166CCEE" w14:textId="77777777" w:rsidR="00550604" w:rsidRPr="00673646" w:rsidRDefault="00550604" w:rsidP="00550604">
            <w:pPr>
              <w:pStyle w:val="CERbullets"/>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2"/>
              </w:rPr>
            </w:pPr>
            <w:r w:rsidRPr="00673646">
              <w:rPr>
                <w:rFonts w:ascii="Calibri" w:eastAsia="Calibri" w:hAnsi="Calibri" w:cs="Calibri"/>
                <w:szCs w:val="22"/>
              </w:rPr>
              <w:t>Initial and subsequent offsets reports include the information required under the applicable method and relevant guidelines</w:t>
            </w:r>
            <w:r w:rsidRPr="00673646" w:rsidDel="007B2062">
              <w:rPr>
                <w:rFonts w:ascii="Calibri" w:eastAsia="Calibri" w:hAnsi="Calibri" w:cs="Calibri"/>
                <w:szCs w:val="22"/>
              </w:rPr>
              <w:t>.</w:t>
            </w:r>
          </w:p>
          <w:p w14:paraId="3FD0AF70" w14:textId="77777777" w:rsidR="00550604" w:rsidRPr="00673646" w:rsidRDefault="00550604" w:rsidP="00550604">
            <w:pPr>
              <w:pStyle w:val="CERbullets"/>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2"/>
              </w:rPr>
            </w:pPr>
            <w:r w:rsidRPr="00673646">
              <w:rPr>
                <w:rFonts w:ascii="Calibri" w:eastAsia="Calibri" w:hAnsi="Calibri" w:cs="Calibri"/>
                <w:szCs w:val="22"/>
              </w:rPr>
              <w:t>Forest cover attainment checks, including any required forest cover audit, have been completed when required and meet the requirements of the CFI Rule and relevant guidelines</w:t>
            </w:r>
            <w:r w:rsidRPr="00673646" w:rsidDel="007B2062">
              <w:rPr>
                <w:rFonts w:ascii="Calibri" w:eastAsia="Calibri" w:hAnsi="Calibri" w:cs="Calibri"/>
                <w:szCs w:val="22"/>
              </w:rPr>
              <w:t>.</w:t>
            </w:r>
          </w:p>
          <w:p w14:paraId="2A412DE7" w14:textId="7111D2B1" w:rsidR="00550604" w:rsidRPr="00FA7635" w:rsidRDefault="00550604" w:rsidP="00550604">
            <w:pPr>
              <w:pStyle w:val="CERbullets"/>
              <w:cnfStyle w:val="000000000000" w:firstRow="0" w:lastRow="0" w:firstColumn="0" w:lastColumn="0" w:oddVBand="0" w:evenVBand="0" w:oddHBand="0" w:evenHBand="0" w:firstRowFirstColumn="0" w:firstRowLastColumn="0" w:lastRowFirstColumn="0" w:lastRowLastColumn="0"/>
            </w:pPr>
            <w:r w:rsidRPr="00673646">
              <w:rPr>
                <w:rFonts w:ascii="Calibri" w:eastAsia="Calibri" w:hAnsi="Calibri" w:cs="Calibri"/>
                <w:szCs w:val="22"/>
              </w:rPr>
              <w:t>Permanence plans have been prepared or updated when required, including at year 8 and year 24</w:t>
            </w:r>
            <w:r w:rsidRPr="00673646" w:rsidDel="007B2062">
              <w:rPr>
                <w:rFonts w:ascii="Calibri" w:eastAsia="Calibri" w:hAnsi="Calibri" w:cs="Calibri"/>
                <w:szCs w:val="22"/>
              </w:rPr>
              <w:t>.</w:t>
            </w:r>
          </w:p>
        </w:tc>
      </w:tr>
      <w:tr w:rsidR="006F1444" w:rsidRPr="00FA7635" w14:paraId="35B1F4E4" w14:textId="77777777" w:rsidTr="445DCD23">
        <w:tc>
          <w:tcPr>
            <w:cnfStyle w:val="001000000000" w:firstRow="0" w:lastRow="0" w:firstColumn="1" w:lastColumn="0" w:oddVBand="0" w:evenVBand="0" w:oddHBand="0" w:evenHBand="0" w:firstRowFirstColumn="0" w:firstRowLastColumn="0" w:lastRowFirstColumn="0" w:lastRowLastColumn="0"/>
            <w:tcW w:w="1948" w:type="dxa"/>
          </w:tcPr>
          <w:p w14:paraId="4100AD22" w14:textId="45DCAE4F" w:rsidR="006F1444" w:rsidRDefault="006F1444" w:rsidP="006F1444">
            <w:r>
              <w:t>Native forest from managed regrowth</w:t>
            </w:r>
          </w:p>
        </w:tc>
        <w:tc>
          <w:tcPr>
            <w:tcW w:w="7792" w:type="dxa"/>
          </w:tcPr>
          <w:p w14:paraId="7C715FAF" w14:textId="53CCBEE5" w:rsidR="006F1444" w:rsidRDefault="006F1444" w:rsidP="006F1444">
            <w:pPr>
              <w:pStyle w:val="CERbullets"/>
              <w:cnfStyle w:val="000000000000" w:firstRow="0" w:lastRow="0" w:firstColumn="0" w:lastColumn="0" w:oddVBand="0" w:evenVBand="0" w:oddHBand="0" w:evenHBand="0" w:firstRowFirstColumn="0" w:firstRowLastColumn="0" w:lastRowFirstColumn="0" w:lastRowLastColumn="0"/>
              <w:rPr>
                <w:rFonts w:ascii="Aptos" w:hAnsi="Aptos" w:cs="Aptos"/>
                <w:sz w:val="24"/>
              </w:rPr>
            </w:pPr>
            <w:r>
              <w:t>For initial offsets reports, eligibility requirements have been met and are supported by appropriate evidence</w:t>
            </w:r>
            <w:r w:rsidR="00F03F52">
              <w:t>.</w:t>
            </w:r>
            <w:r>
              <w:t xml:space="preserve"> </w:t>
            </w:r>
          </w:p>
          <w:p w14:paraId="2470B489" w14:textId="322F4ADB" w:rsidR="006F1444" w:rsidRDefault="00F03F52" w:rsidP="006F1444">
            <w:pPr>
              <w:numPr>
                <w:ilvl w:val="1"/>
                <w:numId w:val="1"/>
              </w:numPr>
              <w:spacing w:after="0"/>
              <w:cnfStyle w:val="000000000000" w:firstRow="0" w:lastRow="0" w:firstColumn="0" w:lastColumn="0" w:oddVBand="0" w:evenVBand="0" w:oddHBand="0" w:evenHBand="0" w:firstRowFirstColumn="0" w:firstRowLastColumn="0" w:lastRowFirstColumn="0" w:lastRowLastColumn="0"/>
            </w:pPr>
            <w:r>
              <w:t>A</w:t>
            </w:r>
            <w:r w:rsidR="000F60D9">
              <w:t>t</w:t>
            </w:r>
            <w:r w:rsidR="006F1444">
              <w:t xml:space="preserve"> least one comprehensive clearing event has occurred in each CEA</w:t>
            </w:r>
            <w:r>
              <w:t>.</w:t>
            </w:r>
          </w:p>
          <w:p w14:paraId="12CABE45" w14:textId="5BF039BD" w:rsidR="006F1444" w:rsidRDefault="000876F0" w:rsidP="006F1444">
            <w:pPr>
              <w:numPr>
                <w:ilvl w:val="1"/>
                <w:numId w:val="1"/>
              </w:numPr>
              <w:spacing w:after="0"/>
              <w:cnfStyle w:val="000000000000" w:firstRow="0" w:lastRow="0" w:firstColumn="0" w:lastColumn="0" w:oddVBand="0" w:evenVBand="0" w:oddHBand="0" w:evenHBand="0" w:firstRowFirstColumn="0" w:firstRowLastColumn="0" w:lastRowFirstColumn="0" w:lastRowLastColumn="0"/>
            </w:pPr>
            <w:r>
              <w:t>When</w:t>
            </w:r>
            <w:r w:rsidR="006F1444">
              <w:t xml:space="preserve"> the decision was made to implement the project mechanism, the land had forest potential, contained native vegetation and did not have forest cover</w:t>
            </w:r>
            <w:r w:rsidR="00087591">
              <w:t>.</w:t>
            </w:r>
          </w:p>
          <w:p w14:paraId="06F21005" w14:textId="48F8C8EB" w:rsidR="006F1444" w:rsidRDefault="000876F0" w:rsidP="006F1444">
            <w:pPr>
              <w:numPr>
                <w:ilvl w:val="1"/>
                <w:numId w:val="1"/>
              </w:numPr>
              <w:spacing w:after="0"/>
              <w:cnfStyle w:val="000000000000" w:firstRow="0" w:lastRow="0" w:firstColumn="0" w:lastColumn="0" w:oddVBand="0" w:evenVBand="0" w:oddHBand="0" w:evenHBand="0" w:firstRowFirstColumn="0" w:firstRowLastColumn="0" w:lastRowFirstColumn="0" w:lastRowLastColumn="0"/>
            </w:pPr>
            <w:r>
              <w:t>Cessation</w:t>
            </w:r>
            <w:r w:rsidR="006F1444">
              <w:t xml:space="preserve"> of clearing is the applicable project mechanism</w:t>
            </w:r>
            <w:r w:rsidR="006F1444" w:rsidDel="007B2062">
              <w:t>.</w:t>
            </w:r>
          </w:p>
          <w:p w14:paraId="0F5D5714" w14:textId="77777777" w:rsidR="006F1444" w:rsidRDefault="006F1444" w:rsidP="006F1444">
            <w:pPr>
              <w:pStyle w:val="CERbullets"/>
              <w:cnfStyle w:val="000000000000" w:firstRow="0" w:lastRow="0" w:firstColumn="0" w:lastColumn="0" w:oddVBand="0" w:evenVBand="0" w:oddHBand="0" w:evenHBand="0" w:firstRowFirstColumn="0" w:firstRowLastColumn="0" w:lastRowFirstColumn="0" w:lastRowLastColumn="0"/>
            </w:pPr>
            <w:r>
              <w:t xml:space="preserve">Stratification requirements have been met, including: </w:t>
            </w:r>
          </w:p>
          <w:p w14:paraId="0AE243C8" w14:textId="456E7B0B" w:rsidR="006F1444" w:rsidRDefault="003F12DD" w:rsidP="006F1444">
            <w:pPr>
              <w:numPr>
                <w:ilvl w:val="1"/>
                <w:numId w:val="1"/>
              </w:numPr>
              <w:spacing w:after="0"/>
              <w:cnfStyle w:val="000000000000" w:firstRow="0" w:lastRow="0" w:firstColumn="0" w:lastColumn="0" w:oddVBand="0" w:evenVBand="0" w:oddHBand="0" w:evenHBand="0" w:firstRowFirstColumn="0" w:firstRowLastColumn="0" w:lastRowFirstColumn="0" w:lastRowLastColumn="0"/>
            </w:pPr>
            <w:r>
              <w:t>C</w:t>
            </w:r>
            <w:r w:rsidR="00432C2B">
              <w:t>EA</w:t>
            </w:r>
            <w:r>
              <w:t>s</w:t>
            </w:r>
            <w:r w:rsidR="006F1444">
              <w:t xml:space="preserve"> only include eligible land</w:t>
            </w:r>
          </w:p>
          <w:p w14:paraId="254EF4E6" w14:textId="6DCD70F3" w:rsidR="006F1444" w:rsidRDefault="00631FAC" w:rsidP="006F1444">
            <w:pPr>
              <w:numPr>
                <w:ilvl w:val="1"/>
                <w:numId w:val="1"/>
              </w:numPr>
              <w:spacing w:after="0"/>
              <w:cnfStyle w:val="000000000000" w:firstRow="0" w:lastRow="0" w:firstColumn="0" w:lastColumn="0" w:oddVBand="0" w:evenVBand="0" w:oddHBand="0" w:evenHBand="0" w:firstRowFirstColumn="0" w:firstRowLastColumn="0" w:lastRowFirstColumn="0" w:lastRowLastColumn="0"/>
            </w:pPr>
            <w:r>
              <w:t>f</w:t>
            </w:r>
            <w:r w:rsidR="003F12DD">
              <w:t>orest</w:t>
            </w:r>
            <w:r w:rsidR="006F1444">
              <w:t xml:space="preserve"> cover that existed when the decision was made to implement the project mechanism is excluded</w:t>
            </w:r>
          </w:p>
          <w:p w14:paraId="6115D998" w14:textId="412550F4" w:rsidR="006F1444" w:rsidRDefault="00631FAC" w:rsidP="006F1444">
            <w:pPr>
              <w:numPr>
                <w:ilvl w:val="1"/>
                <w:numId w:val="1"/>
              </w:numPr>
              <w:spacing w:after="0"/>
              <w:cnfStyle w:val="000000000000" w:firstRow="0" w:lastRow="0" w:firstColumn="0" w:lastColumn="0" w:oddVBand="0" w:evenVBand="0" w:oddHBand="0" w:evenHBand="0" w:firstRowFirstColumn="0" w:firstRowLastColumn="0" w:lastRowFirstColumn="0" w:lastRowLastColumn="0"/>
            </w:pPr>
            <w:r>
              <w:t>l</w:t>
            </w:r>
            <w:r w:rsidR="003F12DD">
              <w:t>and</w:t>
            </w:r>
            <w:r w:rsidR="006F1444">
              <w:t xml:space="preserve"> without forest potential is excluded</w:t>
            </w:r>
          </w:p>
          <w:p w14:paraId="1E498558" w14:textId="11AE8219" w:rsidR="006F1444" w:rsidRDefault="00181F23" w:rsidP="006F1444">
            <w:pPr>
              <w:numPr>
                <w:ilvl w:val="1"/>
                <w:numId w:val="1"/>
              </w:numPr>
              <w:spacing w:after="0"/>
              <w:cnfStyle w:val="000000000000" w:firstRow="0" w:lastRow="0" w:firstColumn="0" w:lastColumn="0" w:oddVBand="0" w:evenVBand="0" w:oddHBand="0" w:evenHBand="0" w:firstRowFirstColumn="0" w:firstRowLastColumn="0" w:lastRowFirstColumn="0" w:lastRowLastColumn="0"/>
            </w:pPr>
            <w:r>
              <w:t>s</w:t>
            </w:r>
            <w:r w:rsidR="003F12DD">
              <w:t>tratification</w:t>
            </w:r>
            <w:r w:rsidR="006F1444">
              <w:t xml:space="preserve"> is consistent with </w:t>
            </w:r>
            <w:r w:rsidR="00A60E54">
              <w:t xml:space="preserve">the </w:t>
            </w:r>
            <w:r w:rsidR="006F1444">
              <w:t>Guidelines on stratification, evidence and records</w:t>
            </w:r>
          </w:p>
          <w:p w14:paraId="058D54BE" w14:textId="0E9F4688" w:rsidR="006F1444" w:rsidRDefault="00181F23" w:rsidP="006F1444">
            <w:pPr>
              <w:numPr>
                <w:ilvl w:val="1"/>
                <w:numId w:val="1"/>
              </w:numPr>
              <w:spacing w:after="0"/>
              <w:cnfStyle w:val="000000000000" w:firstRow="0" w:lastRow="0" w:firstColumn="0" w:lastColumn="0" w:oddVBand="0" w:evenVBand="0" w:oddHBand="0" w:evenHBand="0" w:firstRowFirstColumn="0" w:firstRowLastColumn="0" w:lastRowFirstColumn="0" w:lastRowLastColumn="0"/>
            </w:pPr>
            <w:r>
              <w:t>m</w:t>
            </w:r>
            <w:r w:rsidR="003F12DD">
              <w:t>ap</w:t>
            </w:r>
            <w:r w:rsidR="006F1444">
              <w:t xml:space="preserve"> accuracy assessments have been completed and support the project area and CEA boundaries</w:t>
            </w:r>
            <w:r w:rsidR="006F1444" w:rsidDel="007B2062">
              <w:t>.</w:t>
            </w:r>
          </w:p>
          <w:p w14:paraId="19F8B359" w14:textId="77777777" w:rsidR="006F1444" w:rsidRDefault="006F1444" w:rsidP="006F1444">
            <w:pPr>
              <w:pStyle w:val="CERbullets"/>
              <w:cnfStyle w:val="000000000000" w:firstRow="0" w:lastRow="0" w:firstColumn="0" w:lastColumn="0" w:oddVBand="0" w:evenVBand="0" w:oddHBand="0" w:evenHBand="0" w:firstRowFirstColumn="0" w:firstRowLastColumn="0" w:lastRowFirstColumn="0" w:lastRowLastColumn="0"/>
            </w:pPr>
            <w:r>
              <w:t>If applicable, regeneration checks have been completed when required and meet the requirements of the CFI Rule and relevant guidelines, including evidence that regeneration is progressing towards forest cover</w:t>
            </w:r>
            <w:r w:rsidDel="007B2062">
              <w:t>.</w:t>
            </w:r>
          </w:p>
          <w:p w14:paraId="75052B41" w14:textId="77777777" w:rsidR="006F1444" w:rsidRDefault="006F1444" w:rsidP="006F1444">
            <w:pPr>
              <w:pStyle w:val="CERbullets"/>
              <w:cnfStyle w:val="000000000000" w:firstRow="0" w:lastRow="0" w:firstColumn="0" w:lastColumn="0" w:oddVBand="0" w:evenVBand="0" w:oddHBand="0" w:evenHBand="0" w:firstRowFirstColumn="0" w:firstRowLastColumn="0" w:lastRowFirstColumn="0" w:lastRowLastColumn="0"/>
            </w:pPr>
            <w:r>
              <w:t xml:space="preserve">FullCAM modelling and abatement calculations have been undertaken in accordance with method and guideline requirements, including: </w:t>
            </w:r>
          </w:p>
          <w:p w14:paraId="62595938" w14:textId="5C09C892" w:rsidR="006F1444" w:rsidRDefault="00C93009" w:rsidP="006F1444">
            <w:pPr>
              <w:numPr>
                <w:ilvl w:val="1"/>
                <w:numId w:val="1"/>
              </w:numPr>
              <w:spacing w:after="0"/>
              <w:cnfStyle w:val="000000000000" w:firstRow="0" w:lastRow="0" w:firstColumn="0" w:lastColumn="0" w:oddVBand="0" w:evenVBand="0" w:oddHBand="0" w:evenHBand="0" w:firstRowFirstColumn="0" w:firstRowLastColumn="0" w:lastRowFirstColumn="0" w:lastRowLastColumn="0"/>
            </w:pPr>
            <w:r>
              <w:t>m</w:t>
            </w:r>
            <w:r w:rsidR="00E15545">
              <w:t>odel</w:t>
            </w:r>
            <w:r w:rsidR="006F1444">
              <w:t xml:space="preserve"> points are representative of </w:t>
            </w:r>
            <w:r w:rsidR="00447234">
              <w:t>CEA</w:t>
            </w:r>
            <w:r w:rsidR="00E15545">
              <w:t>s</w:t>
            </w:r>
          </w:p>
          <w:p w14:paraId="18C095E2" w14:textId="51E68D1C" w:rsidR="006F1444" w:rsidRDefault="00FC1531" w:rsidP="006F1444">
            <w:pPr>
              <w:numPr>
                <w:ilvl w:val="1"/>
                <w:numId w:val="1"/>
              </w:numPr>
              <w:spacing w:after="0"/>
              <w:cnfStyle w:val="000000000000" w:firstRow="0" w:lastRow="0" w:firstColumn="0" w:lastColumn="0" w:oddVBand="0" w:evenVBand="0" w:oddHBand="0" w:evenHBand="0" w:firstRowFirstColumn="0" w:firstRowLastColumn="0" w:lastRowFirstColumn="0" w:lastRowLastColumn="0"/>
            </w:pPr>
            <w:r>
              <w:t>p</w:t>
            </w:r>
            <w:r w:rsidR="00E15545">
              <w:t>lot</w:t>
            </w:r>
            <w:r w:rsidR="006F1444">
              <w:t xml:space="preserve"> files, model points and inputs are supported by appropriate evidence</w:t>
            </w:r>
          </w:p>
          <w:p w14:paraId="2F42BF17" w14:textId="5CC3451C" w:rsidR="006F1444" w:rsidRDefault="00654CD1" w:rsidP="006F1444">
            <w:pPr>
              <w:numPr>
                <w:ilvl w:val="1"/>
                <w:numId w:val="1"/>
              </w:numPr>
              <w:spacing w:after="0"/>
              <w:cnfStyle w:val="000000000000" w:firstRow="0" w:lastRow="0" w:firstColumn="0" w:lastColumn="0" w:oddVBand="0" w:evenVBand="0" w:oddHBand="0" w:evenHBand="0" w:firstRowFirstColumn="0" w:firstRowLastColumn="0" w:lastRowFirstColumn="0" w:lastRowLastColumn="0"/>
            </w:pPr>
            <w:r>
              <w:t>D</w:t>
            </w:r>
            <w:r w:rsidR="00E15545">
              <w:t>isturbances</w:t>
            </w:r>
            <w:r w:rsidR="006F1444">
              <w:t xml:space="preserve"> affecting carbon sequestered in the project area have been monitored, detected and reflected in modelling where required</w:t>
            </w:r>
            <w:r w:rsidR="00E15545">
              <w:t>.</w:t>
            </w:r>
          </w:p>
          <w:p w14:paraId="2EA9B3D7" w14:textId="2C835E42" w:rsidR="006F1444" w:rsidRDefault="00E15545" w:rsidP="006F1444">
            <w:pPr>
              <w:numPr>
                <w:ilvl w:val="1"/>
                <w:numId w:val="1"/>
              </w:numPr>
              <w:spacing w:after="0"/>
              <w:cnfStyle w:val="000000000000" w:firstRow="0" w:lastRow="0" w:firstColumn="0" w:lastColumn="0" w:oddVBand="0" w:evenVBand="0" w:oddHBand="0" w:evenHBand="0" w:firstRowFirstColumn="0" w:firstRowLastColumn="0" w:lastRowFirstColumn="0" w:lastRowLastColumn="0"/>
            </w:pPr>
            <w:r>
              <w:t>Changes</w:t>
            </w:r>
            <w:r w:rsidR="006F1444">
              <w:t xml:space="preserve"> in carbon stock and relevant emissions have been calculated correctly</w:t>
            </w:r>
            <w:r w:rsidR="006F1444" w:rsidDel="007B2062">
              <w:t>.</w:t>
            </w:r>
          </w:p>
          <w:p w14:paraId="3F651AD1" w14:textId="77777777" w:rsidR="006F1444" w:rsidRDefault="006F1444" w:rsidP="006F1444">
            <w:pPr>
              <w:pStyle w:val="CERbullets"/>
              <w:cnfStyle w:val="000000000000" w:firstRow="0" w:lastRow="0" w:firstColumn="0" w:lastColumn="0" w:oddVBand="0" w:evenVBand="0" w:oddHBand="0" w:evenHBand="0" w:firstRowFirstColumn="0" w:firstRowLastColumn="0" w:lastRowFirstColumn="0" w:lastRowLastColumn="0"/>
            </w:pPr>
            <w:r w:rsidDel="006F1444">
              <w:t>I</w:t>
            </w:r>
            <w:r>
              <w:t>nitial and subsequent offsets reports include the information required under the applicable method and relevant guidelines.</w:t>
            </w:r>
          </w:p>
          <w:p w14:paraId="24C2AA5B" w14:textId="77777777" w:rsidR="006F1444" w:rsidRDefault="006F1444" w:rsidP="006F1444">
            <w:pPr>
              <w:pStyle w:val="CERbullets"/>
              <w:cnfStyle w:val="000000000000" w:firstRow="0" w:lastRow="0" w:firstColumn="0" w:lastColumn="0" w:oddVBand="0" w:evenVBand="0" w:oddHBand="0" w:evenHBand="0" w:firstRowFirstColumn="0" w:firstRowLastColumn="0" w:lastRowFirstColumn="0" w:lastRowLastColumn="0"/>
            </w:pPr>
            <w:r w:rsidDel="006F1444">
              <w:t>P</w:t>
            </w:r>
            <w:r>
              <w:t>roject activities have been implemented in each CEA in a manner that contributes to achieving forest cover</w:t>
            </w:r>
            <w:r w:rsidDel="007B2062">
              <w:t>.</w:t>
            </w:r>
          </w:p>
          <w:p w14:paraId="5B0E2426" w14:textId="77777777" w:rsidR="006F1444" w:rsidRDefault="006F1444" w:rsidP="006F1444">
            <w:pPr>
              <w:pStyle w:val="CERbullets"/>
              <w:cnfStyle w:val="000000000000" w:firstRow="0" w:lastRow="0" w:firstColumn="0" w:lastColumn="0" w:oddVBand="0" w:evenVBand="0" w:oddHBand="0" w:evenHBand="0" w:firstRowFirstColumn="0" w:firstRowLastColumn="0" w:lastRowFirstColumn="0" w:lastRowLastColumn="0"/>
            </w:pPr>
            <w:r w:rsidDel="006F1444">
              <w:t>C</w:t>
            </w:r>
            <w:r>
              <w:t>essation of clearing has been maintained in each CEA, and grazing, if any, has not affected the regrowth of native forest</w:t>
            </w:r>
            <w:r w:rsidDel="007B2062">
              <w:t>.</w:t>
            </w:r>
          </w:p>
          <w:p w14:paraId="488D9D65" w14:textId="77777777" w:rsidR="006F1444" w:rsidRDefault="006F1444" w:rsidP="006F1444">
            <w:pPr>
              <w:pStyle w:val="CERbullets"/>
              <w:cnfStyle w:val="000000000000" w:firstRow="0" w:lastRow="0" w:firstColumn="0" w:lastColumn="0" w:oddVBand="0" w:evenVBand="0" w:oddHBand="0" w:evenHBand="0" w:firstRowFirstColumn="0" w:firstRowLastColumn="0" w:lastRowFirstColumn="0" w:lastRowLastColumn="0"/>
            </w:pPr>
            <w:r w:rsidDel="006F1444">
              <w:t>F</w:t>
            </w:r>
            <w:r>
              <w:t>orest cover attainment checks, including any required forest cover audit, have been completed when required and meet the requirements of the CFI Rule and relevant guidelines</w:t>
            </w:r>
            <w:r w:rsidDel="007B2062">
              <w:t>.</w:t>
            </w:r>
          </w:p>
          <w:p w14:paraId="51FEC3FF" w14:textId="14C37EA7" w:rsidR="006F1444" w:rsidRDefault="006F1444" w:rsidP="006F1444">
            <w:pPr>
              <w:pStyle w:val="CERbullets"/>
              <w:cnfStyle w:val="000000000000" w:firstRow="0" w:lastRow="0" w:firstColumn="0" w:lastColumn="0" w:oddVBand="0" w:evenVBand="0" w:oddHBand="0" w:evenHBand="0" w:firstRowFirstColumn="0" w:firstRowLastColumn="0" w:lastRowFirstColumn="0" w:lastRowLastColumn="0"/>
            </w:pPr>
            <w:r w:rsidDel="006F1444">
              <w:t>P</w:t>
            </w:r>
            <w:r>
              <w:t>ermanence plans have been prepared or updated when required, including at year 8 and year 24</w:t>
            </w:r>
            <w:r w:rsidDel="007B2062">
              <w:t>.</w:t>
            </w:r>
          </w:p>
        </w:tc>
      </w:tr>
      <w:tr w:rsidR="00550604" w:rsidRPr="00FA7635" w14:paraId="2B6A50CB" w14:textId="77777777" w:rsidTr="445DCD23">
        <w:tc>
          <w:tcPr>
            <w:cnfStyle w:val="001000000000" w:firstRow="0" w:lastRow="0" w:firstColumn="1" w:lastColumn="0" w:oddVBand="0" w:evenVBand="0" w:oddHBand="0" w:evenHBand="0" w:firstRowFirstColumn="0" w:firstRowLastColumn="0" w:lastRowFirstColumn="0" w:lastRowLastColumn="0"/>
            <w:tcW w:w="1948" w:type="dxa"/>
          </w:tcPr>
          <w:p w14:paraId="64A87D75" w14:textId="3296591E" w:rsidR="00550604" w:rsidRDefault="00550604" w:rsidP="00550604">
            <w:r>
              <w:t>Soil</w:t>
            </w:r>
            <w:r>
              <w:rPr>
                <w:spacing w:val="-5"/>
              </w:rPr>
              <w:t xml:space="preserve"> </w:t>
            </w:r>
            <w:r>
              <w:t>carbon</w:t>
            </w:r>
            <w:r>
              <w:rPr>
                <w:spacing w:val="-6"/>
              </w:rPr>
              <w:t xml:space="preserve"> </w:t>
            </w:r>
            <w:r>
              <w:rPr>
                <w:spacing w:val="-2"/>
              </w:rPr>
              <w:t>projects</w:t>
            </w:r>
          </w:p>
        </w:tc>
        <w:tc>
          <w:tcPr>
            <w:tcW w:w="7792" w:type="dxa"/>
          </w:tcPr>
          <w:p w14:paraId="5B0EC24D" w14:textId="2ADE882A" w:rsidR="005649CE" w:rsidRDefault="005649CE" w:rsidP="005649CE">
            <w:pPr>
              <w:pStyle w:val="CERbullets"/>
              <w:cnfStyle w:val="000000000000" w:firstRow="0" w:lastRow="0" w:firstColumn="0" w:lastColumn="0" w:oddVBand="0" w:evenVBand="0" w:oddHBand="0" w:evenHBand="0" w:firstRowFirstColumn="0" w:firstRowLastColumn="0" w:lastRowFirstColumn="0" w:lastRowLastColumn="0"/>
            </w:pPr>
            <w:r>
              <w:rPr>
                <w:spacing w:val="-2"/>
              </w:rPr>
              <w:t>S</w:t>
            </w:r>
            <w:r>
              <w:t>tratification requirements have been met</w:t>
            </w:r>
            <w:r w:rsidR="002105E9">
              <w:t>.</w:t>
            </w:r>
            <w:r>
              <w:t xml:space="preserve"> </w:t>
            </w:r>
          </w:p>
          <w:p w14:paraId="6040F38A" w14:textId="72E9C684" w:rsidR="005649CE" w:rsidRDefault="005649CE" w:rsidP="005649C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CEAs to ensure i</w:t>
            </w:r>
            <w:r w:rsidRPr="00835D4C">
              <w:t xml:space="preserve">dentification of eligible land (including </w:t>
            </w:r>
            <w:r>
              <w:t xml:space="preserve">requirements relating to </w:t>
            </w:r>
            <w:r w:rsidRPr="00835D4C">
              <w:t>soil depth</w:t>
            </w:r>
            <w:r>
              <w:t xml:space="preserve"> and </w:t>
            </w:r>
            <w:r w:rsidRPr="00835D4C">
              <w:t>land use</w:t>
            </w:r>
            <w:r>
              <w:t xml:space="preserve">) </w:t>
            </w:r>
          </w:p>
          <w:p w14:paraId="36CBE0BB" w14:textId="361A6F47" w:rsidR="005649CE" w:rsidRDefault="00E15545" w:rsidP="005649C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E</w:t>
            </w:r>
            <w:r w:rsidR="005649CE">
              <w:t>missions accounting areas and exclusion</w:t>
            </w:r>
            <w:r w:rsidR="005649CE" w:rsidRPr="004E1743">
              <w:rPr>
                <w:spacing w:val="-7"/>
              </w:rPr>
              <w:t xml:space="preserve"> </w:t>
            </w:r>
            <w:r w:rsidR="005649CE" w:rsidRPr="004E1743">
              <w:rPr>
                <w:spacing w:val="-2"/>
              </w:rPr>
              <w:t>areas exclude</w:t>
            </w:r>
            <w:r w:rsidR="005649CE" w:rsidRPr="00835D4C">
              <w:t xml:space="preserve"> ineligible land</w:t>
            </w:r>
            <w:r w:rsidR="005649CE" w:rsidRPr="004E1743">
              <w:rPr>
                <w:spacing w:val="-2"/>
              </w:rPr>
              <w:t xml:space="preserve"> and structures within </w:t>
            </w:r>
            <w:r w:rsidR="00AD249A">
              <w:rPr>
                <w:spacing w:val="-2"/>
              </w:rPr>
              <w:t xml:space="preserve">the </w:t>
            </w:r>
            <w:r w:rsidR="005649CE" w:rsidRPr="004E1743">
              <w:rPr>
                <w:spacing w:val="-2"/>
              </w:rPr>
              <w:t>project areas</w:t>
            </w:r>
            <w:r w:rsidR="005649CE">
              <w:rPr>
                <w:spacing w:val="-2"/>
              </w:rPr>
              <w:t>.</w:t>
            </w:r>
          </w:p>
          <w:p w14:paraId="4679397B" w14:textId="77777777" w:rsidR="005649CE" w:rsidRPr="00E472C5" w:rsidRDefault="005649CE" w:rsidP="005649CE">
            <w:pPr>
              <w:pStyle w:val="CERbullets"/>
              <w:cnfStyle w:val="000000000000" w:firstRow="0" w:lastRow="0" w:firstColumn="0" w:lastColumn="0" w:oddVBand="0" w:evenVBand="0" w:oddHBand="0" w:evenHBand="0" w:firstRowFirstColumn="0" w:firstRowLastColumn="0" w:lastRowFirstColumn="0" w:lastRowLastColumn="0"/>
            </w:pPr>
            <w:r w:rsidRPr="00E472C5">
              <w:t xml:space="preserve">Restricted activities and activities that must not be undertaken have been identified, verified and </w:t>
            </w:r>
            <w:r>
              <w:t>applied</w:t>
            </w:r>
            <w:r w:rsidRPr="00E472C5">
              <w:t xml:space="preserve"> in accordance with the applicable method</w:t>
            </w:r>
            <w:r w:rsidRPr="00E472C5" w:rsidDel="00272178">
              <w:t>.</w:t>
            </w:r>
          </w:p>
          <w:p w14:paraId="339EEB77" w14:textId="2F2BBD3A" w:rsidR="005649CE" w:rsidRDefault="005649CE" w:rsidP="005649CE">
            <w:pPr>
              <w:pStyle w:val="CERbullets"/>
              <w:cnfStyle w:val="000000000000" w:firstRow="0" w:lastRow="0" w:firstColumn="0" w:lastColumn="0" w:oddVBand="0" w:evenVBand="0" w:oddHBand="0" w:evenHBand="0" w:firstRowFirstColumn="0" w:firstRowLastColumn="0" w:lastRowFirstColumn="0" w:lastRowLastColumn="0"/>
            </w:pPr>
            <w:r>
              <w:t>Calculations have been undertaken in accordance with method and supplement requirements</w:t>
            </w:r>
            <w:r w:rsidR="00FC0BB9">
              <w:t>.</w:t>
            </w:r>
          </w:p>
          <w:p w14:paraId="72BC0E84" w14:textId="47E4E707" w:rsidR="005649CE" w:rsidRDefault="005649CE" w:rsidP="005649C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Inputs from soil lab data ha</w:t>
            </w:r>
            <w:r w:rsidR="003E38C6">
              <w:t>ve</w:t>
            </w:r>
            <w:r>
              <w:t xml:space="preserve"> been accurately determined and </w:t>
            </w:r>
            <w:r w:rsidR="003E38C6">
              <w:t>entered correctly.</w:t>
            </w:r>
          </w:p>
          <w:p w14:paraId="3385D970" w14:textId="77777777" w:rsidR="005649CE" w:rsidRDefault="005649CE" w:rsidP="005649C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Calculations of emissions are accurate (including correct emissions factors, livestock parameters, years for baseline and reporting periods, carbonate content of lime, incorporation of previous reporting period emissions in net abatement, consistency of baseline calculations)</w:t>
            </w:r>
            <w:r w:rsidDel="00272178">
              <w:t>.</w:t>
            </w:r>
          </w:p>
          <w:p w14:paraId="30F35E5A" w14:textId="77777777" w:rsidR="005649CE" w:rsidRDefault="005649CE" w:rsidP="005649CE">
            <w:pPr>
              <w:pStyle w:val="CERbullets"/>
              <w:cnfStyle w:val="000000000000" w:firstRow="0" w:lastRow="0" w:firstColumn="0" w:lastColumn="0" w:oddVBand="0" w:evenVBand="0" w:oddHBand="0" w:evenHBand="0" w:firstRowFirstColumn="0" w:firstRowLastColumn="0" w:lastRowFirstColumn="0" w:lastRowLastColumn="0"/>
            </w:pPr>
            <w:r w:rsidDel="005649CE">
              <w:t>S</w:t>
            </w:r>
            <w:r>
              <w:t>ampling</w:t>
            </w:r>
            <w:r>
              <w:rPr>
                <w:spacing w:val="-8"/>
              </w:rPr>
              <w:t xml:space="preserve"> has been </w:t>
            </w:r>
            <w:r>
              <w:t>conducted</w:t>
            </w:r>
            <w:r>
              <w:rPr>
                <w:spacing w:val="-6"/>
              </w:rPr>
              <w:t xml:space="preserve"> </w:t>
            </w:r>
            <w:r>
              <w:t>in</w:t>
            </w:r>
            <w:r>
              <w:rPr>
                <w:spacing w:val="-6"/>
              </w:rPr>
              <w:t xml:space="preserve"> </w:t>
            </w:r>
            <w:r>
              <w:t>accordance</w:t>
            </w:r>
            <w:r>
              <w:rPr>
                <w:spacing w:val="-7"/>
              </w:rPr>
              <w:t xml:space="preserve"> </w:t>
            </w:r>
            <w:r>
              <w:t>with</w:t>
            </w:r>
            <w:r>
              <w:rPr>
                <w:spacing w:val="-7"/>
              </w:rPr>
              <w:t xml:space="preserve"> </w:t>
            </w:r>
            <w:r>
              <w:t>the</w:t>
            </w:r>
            <w:r>
              <w:rPr>
                <w:spacing w:val="-4"/>
              </w:rPr>
              <w:t xml:space="preserve"> </w:t>
            </w:r>
            <w:r>
              <w:rPr>
                <w:spacing w:val="-2"/>
              </w:rPr>
              <w:t>supplement, including:</w:t>
            </w:r>
          </w:p>
          <w:p w14:paraId="0377732C" w14:textId="77777777" w:rsidR="005649CE" w:rsidRDefault="005649CE" w:rsidP="005649C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Pr>
                <w:spacing w:val="-2"/>
              </w:rPr>
              <w:t>sampling design</w:t>
            </w:r>
          </w:p>
          <w:p w14:paraId="188A159C" w14:textId="77777777" w:rsidR="005649CE" w:rsidRDefault="005649CE" w:rsidP="005649C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independence</w:t>
            </w:r>
            <w:r>
              <w:rPr>
                <w:spacing w:val="-5"/>
              </w:rPr>
              <w:t xml:space="preserve"> and suitability </w:t>
            </w:r>
            <w:r>
              <w:t>of</w:t>
            </w:r>
            <w:r>
              <w:rPr>
                <w:spacing w:val="-3"/>
              </w:rPr>
              <w:t xml:space="preserve"> </w:t>
            </w:r>
            <w:r>
              <w:rPr>
                <w:spacing w:val="-2"/>
              </w:rPr>
              <w:t>samplers and sample preparers</w:t>
            </w:r>
          </w:p>
          <w:p w14:paraId="046BC51C" w14:textId="77777777" w:rsidR="005649CE" w:rsidRPr="00CA50D4" w:rsidRDefault="005649CE" w:rsidP="005649C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Pr>
                <w:spacing w:val="-2"/>
              </w:rPr>
              <w:t>locations (including consistency with sampling plan)</w:t>
            </w:r>
          </w:p>
          <w:p w14:paraId="357588EE" w14:textId="77777777" w:rsidR="005649CE" w:rsidRPr="00CA50D4" w:rsidRDefault="005649CE" w:rsidP="005649C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Pr>
                <w:spacing w:val="-2"/>
              </w:rPr>
              <w:t>sampling depths</w:t>
            </w:r>
          </w:p>
          <w:p w14:paraId="7912F06B" w14:textId="77777777" w:rsidR="005649CE" w:rsidRPr="002D1212" w:rsidRDefault="005649CE" w:rsidP="005649C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Pr>
                <w:spacing w:val="-2"/>
              </w:rPr>
              <w:t>offsetting or reserve points for inaccessible sampling points (including process, plan and evidence)</w:t>
            </w:r>
          </w:p>
          <w:p w14:paraId="669E3088" w14:textId="77777777" w:rsidR="005649CE" w:rsidRPr="00CA50D4" w:rsidRDefault="005649CE" w:rsidP="005649C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compositing</w:t>
            </w:r>
          </w:p>
          <w:p w14:paraId="5DB8AE64" w14:textId="77777777" w:rsidR="005649CE" w:rsidRDefault="005649CE" w:rsidP="005649C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sample</w:t>
            </w:r>
            <w:r>
              <w:rPr>
                <w:spacing w:val="-8"/>
              </w:rPr>
              <w:t xml:space="preserve"> </w:t>
            </w:r>
            <w:r>
              <w:t>preparation</w:t>
            </w:r>
            <w:r>
              <w:rPr>
                <w:spacing w:val="-9"/>
              </w:rPr>
              <w:t xml:space="preserve"> </w:t>
            </w:r>
            <w:r>
              <w:t>and</w:t>
            </w:r>
            <w:r>
              <w:rPr>
                <w:spacing w:val="-8"/>
              </w:rPr>
              <w:t xml:space="preserve"> </w:t>
            </w:r>
            <w:r>
              <w:rPr>
                <w:spacing w:val="-2"/>
              </w:rPr>
              <w:t>analysis</w:t>
            </w:r>
          </w:p>
          <w:p w14:paraId="11071C21" w14:textId="77777777" w:rsidR="005649CE" w:rsidRDefault="005649CE" w:rsidP="005649CE">
            <w:pPr>
              <w:pStyle w:val="CERbullets"/>
              <w:numPr>
                <w:ilvl w:val="1"/>
                <w:numId w:val="1"/>
              </w:numPr>
              <w:cnfStyle w:val="000000000000" w:firstRow="0" w:lastRow="0" w:firstColumn="0" w:lastColumn="0" w:oddVBand="0" w:evenVBand="0" w:oddHBand="0" w:evenHBand="0" w:firstRowFirstColumn="0" w:firstRowLastColumn="0" w:lastRowFirstColumn="0" w:lastRowLastColumn="0"/>
              <w:rPr>
                <w:spacing w:val="-2"/>
              </w:rPr>
            </w:pPr>
            <w:r>
              <w:rPr>
                <w:spacing w:val="-2"/>
              </w:rPr>
              <w:t>timing (start, median and end date of sampling rounds)</w:t>
            </w:r>
            <w:r w:rsidDel="00272178">
              <w:rPr>
                <w:spacing w:val="-2"/>
              </w:rPr>
              <w:t>.</w:t>
            </w:r>
          </w:p>
          <w:p w14:paraId="58CEE3BF" w14:textId="77777777" w:rsidR="005649CE" w:rsidRDefault="005649CE" w:rsidP="005649CE">
            <w:pPr>
              <w:pStyle w:val="CERbullets"/>
              <w:ind w:left="357" w:hanging="357"/>
              <w:cnfStyle w:val="000000000000" w:firstRow="0" w:lastRow="0" w:firstColumn="0" w:lastColumn="0" w:oddVBand="0" w:evenVBand="0" w:oddHBand="0" w:evenHBand="0" w:firstRowFirstColumn="0" w:firstRowLastColumn="0" w:lastRowFirstColumn="0" w:lastRowLastColumn="0"/>
            </w:pPr>
            <w:r>
              <w:t>Initial offsets reports must evidence that baseline management activities and project implementation in the project area meet project eligibility and newness requirements</w:t>
            </w:r>
            <w:r w:rsidDel="00272178">
              <w:t>.</w:t>
            </w:r>
          </w:p>
          <w:p w14:paraId="1403F45A" w14:textId="3C072A05" w:rsidR="005649CE" w:rsidRDefault="005649CE" w:rsidP="005649CE">
            <w:pPr>
              <w:pStyle w:val="CERbullets"/>
              <w:ind w:left="357" w:hanging="357"/>
              <w:cnfStyle w:val="000000000000" w:firstRow="0" w:lastRow="0" w:firstColumn="0" w:lastColumn="0" w:oddVBand="0" w:evenVBand="0" w:oddHBand="0" w:evenHBand="0" w:firstRowFirstColumn="0" w:firstRowLastColumn="0" w:lastRowFirstColumn="0" w:lastRowLastColumn="0"/>
            </w:pPr>
            <w:r>
              <w:t>Evidence</w:t>
            </w:r>
            <w:r w:rsidRPr="007544CE">
              <w:t xml:space="preserve"> </w:t>
            </w:r>
            <w:r>
              <w:t>that project</w:t>
            </w:r>
            <w:r w:rsidRPr="007544CE">
              <w:t xml:space="preserve"> </w:t>
            </w:r>
            <w:r>
              <w:t>activities</w:t>
            </w:r>
            <w:r w:rsidRPr="007544CE">
              <w:t xml:space="preserve"> </w:t>
            </w:r>
            <w:r>
              <w:t>have continued</w:t>
            </w:r>
            <w:r w:rsidRPr="007544CE">
              <w:t xml:space="preserve"> </w:t>
            </w:r>
            <w:r>
              <w:t>to</w:t>
            </w:r>
            <w:r w:rsidRPr="007544CE">
              <w:t xml:space="preserve"> </w:t>
            </w:r>
            <w:r>
              <w:t>be</w:t>
            </w:r>
            <w:r w:rsidRPr="007544CE">
              <w:t xml:space="preserve"> </w:t>
            </w:r>
            <w:r>
              <w:t>undertaken</w:t>
            </w:r>
            <w:r w:rsidR="000B6ADD">
              <w:t>.</w:t>
            </w:r>
          </w:p>
          <w:p w14:paraId="76C1CBA0" w14:textId="28BAE43E" w:rsidR="005649CE" w:rsidRPr="006A1127" w:rsidRDefault="001747D8" w:rsidP="005649CE">
            <w:pPr>
              <w:pStyle w:val="CERbullets"/>
              <w:numPr>
                <w:ilvl w:val="1"/>
                <w:numId w:val="1"/>
              </w:numPr>
              <w:spacing w:line="259" w:lineRule="auto"/>
              <w:cnfStyle w:val="000000000000" w:firstRow="0" w:lastRow="0" w:firstColumn="0" w:lastColumn="0" w:oddVBand="0" w:evenVBand="0" w:oddHBand="0" w:evenHBand="0" w:firstRowFirstColumn="0" w:firstRowLastColumn="0" w:lastRowFirstColumn="0" w:lastRowLastColumn="0"/>
            </w:pPr>
            <w:r>
              <w:t>Verification</w:t>
            </w:r>
            <w:r w:rsidR="005649CE">
              <w:t xml:space="preserve"> of the identified start date of each eligible activity (and that these commenced after the project declaration date)</w:t>
            </w:r>
            <w:r w:rsidR="00BE7E14">
              <w:t>.</w:t>
            </w:r>
          </w:p>
          <w:p w14:paraId="03ADBC67" w14:textId="3523CC69" w:rsidR="005649CE" w:rsidRPr="006A1127" w:rsidRDefault="001747D8" w:rsidP="005649CE">
            <w:pPr>
              <w:pStyle w:val="CERbullets"/>
              <w:numPr>
                <w:ilvl w:val="1"/>
                <w:numId w:val="1"/>
              </w:numPr>
              <w:spacing w:line="259" w:lineRule="auto"/>
              <w:cnfStyle w:val="000000000000" w:firstRow="0" w:lastRow="0" w:firstColumn="0" w:lastColumn="0" w:oddVBand="0" w:evenVBand="0" w:oddHBand="0" w:evenHBand="0" w:firstRowFirstColumn="0" w:firstRowLastColumn="0" w:lastRowFirstColumn="0" w:lastRowLastColumn="0"/>
            </w:pPr>
            <w:r>
              <w:t>Confirmation</w:t>
            </w:r>
            <w:r w:rsidR="005649CE">
              <w:t xml:space="preserve"> that at least one eligible management activity has been undertaken across all land within each CEA</w:t>
            </w:r>
            <w:r>
              <w:t>.</w:t>
            </w:r>
          </w:p>
          <w:p w14:paraId="2EE1E711" w14:textId="3B02E6FC" w:rsidR="00550604" w:rsidRPr="00DF4AE6" w:rsidRDefault="001747D8" w:rsidP="00550604">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Pr>
                <w:rFonts w:cstheme="minorBidi"/>
                <w:szCs w:val="22"/>
              </w:rPr>
              <w:t>I</w:t>
            </w:r>
            <w:r w:rsidR="005649CE">
              <w:rPr>
                <w:rFonts w:cstheme="minorBidi"/>
                <w:szCs w:val="22"/>
              </w:rPr>
              <w:t xml:space="preserve">f applicable, confirmation that the </w:t>
            </w:r>
            <w:r w:rsidR="005649CE">
              <w:t>Land Management Strategy has been updated in response to any changes to eligible management activities and in line with the method requirements.</w:t>
            </w:r>
          </w:p>
        </w:tc>
      </w:tr>
      <w:tr w:rsidR="00EE53FE" w:rsidRPr="00FA7635" w14:paraId="2AF30012" w14:textId="77777777" w:rsidTr="00396871">
        <w:trPr>
          <w:cantSplit w:val="0"/>
        </w:trPr>
        <w:tc>
          <w:tcPr>
            <w:cnfStyle w:val="001000000000" w:firstRow="0" w:lastRow="0" w:firstColumn="1" w:lastColumn="0" w:oddVBand="0" w:evenVBand="0" w:oddHBand="0" w:evenHBand="0" w:firstRowFirstColumn="0" w:firstRowLastColumn="0" w:lastRowFirstColumn="0" w:lastRowLastColumn="0"/>
            <w:tcW w:w="1948" w:type="dxa"/>
          </w:tcPr>
          <w:p w14:paraId="28AA3884" w14:textId="4D4CA377" w:rsidR="00EE53FE" w:rsidRDefault="00EE53FE" w:rsidP="00EE53FE">
            <w:r>
              <w:t>Savanna</w:t>
            </w:r>
            <w:r>
              <w:rPr>
                <w:spacing w:val="-13"/>
              </w:rPr>
              <w:t xml:space="preserve"> </w:t>
            </w:r>
            <w:r>
              <w:t>fire</w:t>
            </w:r>
            <w:r>
              <w:rPr>
                <w:spacing w:val="-12"/>
              </w:rPr>
              <w:t xml:space="preserve"> </w:t>
            </w:r>
            <w:r>
              <w:t xml:space="preserve">management </w:t>
            </w:r>
            <w:r>
              <w:rPr>
                <w:spacing w:val="-2"/>
              </w:rPr>
              <w:t>methods</w:t>
            </w:r>
          </w:p>
        </w:tc>
        <w:tc>
          <w:tcPr>
            <w:tcW w:w="7792" w:type="dxa"/>
          </w:tcPr>
          <w:p w14:paraId="3FF5C8A8" w14:textId="77777777" w:rsidR="00EE53FE" w:rsidRDefault="00EE53FE" w:rsidP="00EE53FE">
            <w:pPr>
              <w:pStyle w:val="TableParagraph"/>
              <w:numPr>
                <w:ilvl w:val="0"/>
                <w:numId w:val="11"/>
              </w:numPr>
              <w:tabs>
                <w:tab w:val="left" w:pos="468"/>
              </w:tabs>
              <w:spacing w:before="120" w:after="120"/>
              <w:ind w:left="465" w:hanging="357"/>
              <w:cnfStyle w:val="000000000000" w:firstRow="0" w:lastRow="0" w:firstColumn="0" w:lastColumn="0" w:oddVBand="0" w:evenVBand="0" w:oddHBand="0" w:evenHBand="0" w:firstRowFirstColumn="0" w:firstRowLastColumn="0" w:lastRowFirstColumn="0" w:lastRowLastColumn="0"/>
            </w:pPr>
            <w:r>
              <w:rPr>
                <w:spacing w:val="-5"/>
              </w:rPr>
              <w:t xml:space="preserve">Project area and vegetation fuel maps meet relevant </w:t>
            </w:r>
            <w:r>
              <w:t>mapping</w:t>
            </w:r>
            <w:r>
              <w:rPr>
                <w:spacing w:val="-4"/>
              </w:rPr>
              <w:t xml:space="preserve"> </w:t>
            </w:r>
            <w:r>
              <w:rPr>
                <w:spacing w:val="-2"/>
              </w:rPr>
              <w:t>requirements</w:t>
            </w:r>
            <w:r w:rsidDel="00272178">
              <w:rPr>
                <w:spacing w:val="-2"/>
              </w:rPr>
              <w:t>.</w:t>
            </w:r>
          </w:p>
          <w:p w14:paraId="531F9A44" w14:textId="6DBE7B1F" w:rsidR="00EE53FE" w:rsidRPr="00F4309D" w:rsidRDefault="00EE53FE" w:rsidP="00EE53FE">
            <w:pPr>
              <w:pStyle w:val="TableParagraph"/>
              <w:numPr>
                <w:ilvl w:val="0"/>
                <w:numId w:val="11"/>
              </w:numPr>
              <w:tabs>
                <w:tab w:val="left" w:pos="468"/>
              </w:tabs>
              <w:spacing w:before="120" w:after="120"/>
              <w:ind w:left="465" w:hanging="357"/>
              <w:cnfStyle w:val="000000000000" w:firstRow="0" w:lastRow="0" w:firstColumn="0" w:lastColumn="0" w:oddVBand="0" w:evenVBand="0" w:oddHBand="0" w:evenHBand="0" w:firstRowFirstColumn="0" w:firstRowLastColumn="0" w:lastRowFirstColumn="0" w:lastRowLastColumn="0"/>
            </w:pPr>
            <w:r>
              <w:t>For initial offsets reports and following revisions to vegetation fuel map, mapping requirements are met</w:t>
            </w:r>
            <w:r w:rsidR="00FE2FF1">
              <w:t>.</w:t>
            </w:r>
          </w:p>
          <w:p w14:paraId="7E6DF63F" w14:textId="7133825F" w:rsidR="00EE53FE" w:rsidRDefault="00EE53FE" w:rsidP="003D358C">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 xml:space="preserve">Creation and validation of the vegetation fuel map was conducted in accordance with applicable requirements (e.g. </w:t>
            </w:r>
            <w:hyperlink r:id="rId18" w:history="1">
              <w:r w:rsidRPr="00008576">
                <w:rPr>
                  <w:rStyle w:val="Hyperlink"/>
                </w:rPr>
                <w:t>Savanna 2026 technical guidance document</w:t>
              </w:r>
            </w:hyperlink>
            <w:r w:rsidR="00382A60">
              <w:rPr>
                <w:rStyle w:val="FootnoteReference"/>
              </w:rPr>
              <w:footnoteReference w:id="6"/>
            </w:r>
            <w:r>
              <w:t xml:space="preserve"> and the </w:t>
            </w:r>
            <w:hyperlink r:id="rId19" w:history="1">
              <w:r w:rsidRPr="00008576">
                <w:rPr>
                  <w:rStyle w:val="Hyperlink"/>
                </w:rPr>
                <w:t>Savanna 2018 Technical guidance document</w:t>
              </w:r>
            </w:hyperlink>
            <w:r w:rsidR="00396871">
              <w:rPr>
                <w:rStyle w:val="FootnoteReference"/>
              </w:rPr>
              <w:footnoteReference w:id="7"/>
            </w:r>
            <w:r>
              <w:t>)</w:t>
            </w:r>
            <w:r w:rsidDel="00272178">
              <w:t>.</w:t>
            </w:r>
          </w:p>
          <w:p w14:paraId="5B8CBD08" w14:textId="77777777" w:rsidR="00EE53FE" w:rsidRPr="00513D68" w:rsidRDefault="00EE53FE" w:rsidP="00EE53F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Pixels have been classified appropriately, including site visits to confirm the map accurately reflects vegetation types on the ground</w:t>
            </w:r>
            <w:r w:rsidDel="00272178">
              <w:t xml:space="preserve">. </w:t>
            </w:r>
          </w:p>
          <w:p w14:paraId="413CB658" w14:textId="2A4D60CF" w:rsidR="00EE53FE" w:rsidRDefault="00EE53FE" w:rsidP="00EE53F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 xml:space="preserve">Mapping has been undertaken using a ‘centrist approach’, such that any </w:t>
            </w:r>
            <w:r w:rsidRPr="00D76F55">
              <w:t xml:space="preserve">pixel </w:t>
            </w:r>
            <w:r>
              <w:t xml:space="preserve">with a centroid that </w:t>
            </w:r>
            <w:r w:rsidRPr="00D76F55">
              <w:t>is inside the project area</w:t>
            </w:r>
            <w:r>
              <w:t xml:space="preserve"> is considered </w:t>
            </w:r>
            <w:r w:rsidRPr="00D76F55">
              <w:t>valid, and pixel</w:t>
            </w:r>
            <w:r>
              <w:t>s</w:t>
            </w:r>
            <w:r w:rsidRPr="00D76F55">
              <w:t xml:space="preserve"> </w:t>
            </w:r>
            <w:r>
              <w:t xml:space="preserve">with a centroid outside the project area </w:t>
            </w:r>
            <w:r w:rsidR="00867768">
              <w:t>are</w:t>
            </w:r>
            <w:r>
              <w:t xml:space="preserve"> considered </w:t>
            </w:r>
            <w:r w:rsidRPr="00D76F55">
              <w:t>ineligible or removed entirely</w:t>
            </w:r>
            <w:r>
              <w:t>, to ensure the vegetation fuel map falls within the project area</w:t>
            </w:r>
            <w:r w:rsidDel="00272178">
              <w:t xml:space="preserve">. </w:t>
            </w:r>
          </w:p>
          <w:p w14:paraId="512C3106" w14:textId="5381004B" w:rsidR="00EE53FE" w:rsidRDefault="00EE53FE" w:rsidP="00EE53FE">
            <w:pPr>
              <w:pStyle w:val="CERbullets"/>
              <w:cnfStyle w:val="000000000000" w:firstRow="0" w:lastRow="0" w:firstColumn="0" w:lastColumn="0" w:oddVBand="0" w:evenVBand="0" w:oddHBand="0" w:evenHBand="0" w:firstRowFirstColumn="0" w:firstRowLastColumn="0" w:lastRowFirstColumn="0" w:lastRowLastColumn="0"/>
            </w:pPr>
            <w:r>
              <w:t>Calculations have been undertaken in accordance with method and supplement requirements</w:t>
            </w:r>
            <w:r w:rsidR="00A33565">
              <w:t>.</w:t>
            </w:r>
          </w:p>
          <w:p w14:paraId="276191F7" w14:textId="1991C167" w:rsidR="00EE53FE" w:rsidRDefault="00225C3F" w:rsidP="00EE53F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Inputs</w:t>
            </w:r>
            <w:r w:rsidR="00EE53FE">
              <w:t xml:space="preserve"> to </w:t>
            </w:r>
            <w:proofErr w:type="spellStart"/>
            <w:r w:rsidR="00EE53FE">
              <w:t>SavBat</w:t>
            </w:r>
            <w:proofErr w:type="spellEnd"/>
            <w:r w:rsidR="00EE53FE">
              <w:rPr>
                <w:spacing w:val="-10"/>
              </w:rPr>
              <w:t xml:space="preserve"> or </w:t>
            </w:r>
            <w:proofErr w:type="spellStart"/>
            <w:r w:rsidR="00EE53FE">
              <w:rPr>
                <w:spacing w:val="-10"/>
              </w:rPr>
              <w:t>SavCAM</w:t>
            </w:r>
            <w:proofErr w:type="spellEnd"/>
            <w:r w:rsidR="00EE53FE">
              <w:rPr>
                <w:spacing w:val="-10"/>
              </w:rPr>
              <w:t xml:space="preserve"> </w:t>
            </w:r>
            <w:r w:rsidR="00EE53FE">
              <w:rPr>
                <w:spacing w:val="-11"/>
              </w:rPr>
              <w:t xml:space="preserve">are correct </w:t>
            </w:r>
            <w:r w:rsidR="00EE53FE">
              <w:t>(including baseline</w:t>
            </w:r>
            <w:r w:rsidR="00EE53FE">
              <w:rPr>
                <w:spacing w:val="-10"/>
              </w:rPr>
              <w:t xml:space="preserve"> </w:t>
            </w:r>
            <w:r w:rsidR="00EE53FE">
              <w:t>years uncertainty</w:t>
            </w:r>
            <w:r w:rsidR="00EE53FE">
              <w:rPr>
                <w:spacing w:val="-10"/>
              </w:rPr>
              <w:t xml:space="preserve"> </w:t>
            </w:r>
            <w:r w:rsidR="00EE53FE">
              <w:t>buffer carried forward)</w:t>
            </w:r>
            <w:r>
              <w:t>.</w:t>
            </w:r>
          </w:p>
          <w:p w14:paraId="652981F3" w14:textId="52422DD2" w:rsidR="00EE53FE" w:rsidRDefault="00225C3F" w:rsidP="00EE53F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The</w:t>
            </w:r>
            <w:r w:rsidR="00EE53FE">
              <w:t xml:space="preserve"> baseline period must end immediately before the relevant area became part of the project (unless it is a ‘transferring project’ or as otherwise specified in the method)</w:t>
            </w:r>
            <w:r>
              <w:t>.</w:t>
            </w:r>
          </w:p>
          <w:p w14:paraId="046B4396" w14:textId="5CE6E67F" w:rsidR="00EE53FE" w:rsidRDefault="00225C3F" w:rsidP="00EE53F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Emissions</w:t>
            </w:r>
            <w:r w:rsidR="00EE53FE">
              <w:t xml:space="preserve"> factors for fuel use have been applied correctly</w:t>
            </w:r>
            <w:r w:rsidR="00EE53FE" w:rsidDel="00272178">
              <w:t>.</w:t>
            </w:r>
          </w:p>
          <w:p w14:paraId="220C9215" w14:textId="77777777" w:rsidR="00EE53FE" w:rsidRDefault="00EE53FE" w:rsidP="00EE53FE">
            <w:pPr>
              <w:pStyle w:val="CERbullets"/>
              <w:cnfStyle w:val="000000000000" w:firstRow="0" w:lastRow="0" w:firstColumn="0" w:lastColumn="0" w:oddVBand="0" w:evenVBand="0" w:oddHBand="0" w:evenHBand="0" w:firstRowFirstColumn="0" w:firstRowLastColumn="0" w:lastRowFirstColumn="0" w:lastRowLastColumn="0"/>
            </w:pPr>
            <w:r>
              <w:t xml:space="preserve">Confirmation that the density of livestock has not increased </w:t>
            </w:r>
            <w:proofErr w:type="gramStart"/>
            <w:r>
              <w:t>as a consequence of</w:t>
            </w:r>
            <w:proofErr w:type="gramEnd"/>
            <w:r>
              <w:t xml:space="preserve"> the project</w:t>
            </w:r>
            <w:r w:rsidDel="00272178">
              <w:t>.</w:t>
            </w:r>
          </w:p>
          <w:p w14:paraId="574CF922" w14:textId="6129AAFC" w:rsidR="00EE53FE" w:rsidRDefault="00EE53FE" w:rsidP="00EE53FE">
            <w:pPr>
              <w:pStyle w:val="CERbullets"/>
              <w:ind w:left="357" w:hanging="357"/>
              <w:cnfStyle w:val="000000000000" w:firstRow="0" w:lastRow="0" w:firstColumn="0" w:lastColumn="0" w:oddVBand="0" w:evenVBand="0" w:oddHBand="0" w:evenHBand="0" w:firstRowFirstColumn="0" w:firstRowLastColumn="0" w:lastRowFirstColumn="0" w:lastRowLastColumn="0"/>
            </w:pPr>
            <w:r w:rsidDel="00EE53FE">
              <w:t>E</w:t>
            </w:r>
            <w:r>
              <w:t xml:space="preserve">vidence that project activities </w:t>
            </w:r>
            <w:r w:rsidR="003E38C6">
              <w:t>were carried out</w:t>
            </w:r>
            <w:r>
              <w:t>, including:</w:t>
            </w:r>
          </w:p>
          <w:p w14:paraId="3EFE6E76" w14:textId="16F50FAC" w:rsidR="00EE53FE" w:rsidRDefault="00225C3F" w:rsidP="00EE53F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Descriptions</w:t>
            </w:r>
            <w:r w:rsidR="00EE53FE">
              <w:t xml:space="preserve"> of fire management activities and evidence were carried out within the relevant permit period</w:t>
            </w:r>
            <w:r>
              <w:t>.</w:t>
            </w:r>
          </w:p>
          <w:p w14:paraId="41E067EE" w14:textId="3B716873" w:rsidR="00EE53FE" w:rsidRDefault="00225C3F" w:rsidP="00EE53F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Relevant</w:t>
            </w:r>
            <w:r w:rsidR="00EE53FE">
              <w:t xml:space="preserve"> fire permits </w:t>
            </w:r>
            <w:r w:rsidR="00AD5CFA">
              <w:t xml:space="preserve">were </w:t>
            </w:r>
            <w:r w:rsidR="00EE53FE">
              <w:t>obtained</w:t>
            </w:r>
            <w:r w:rsidR="00EE53FE" w:rsidDel="00272178">
              <w:t>.</w:t>
            </w:r>
          </w:p>
          <w:p w14:paraId="58FFDEBD" w14:textId="77777777" w:rsidR="00EE53FE" w:rsidRDefault="00EE53FE" w:rsidP="00EE53FE">
            <w:pPr>
              <w:pStyle w:val="CERbullets"/>
              <w:cnfStyle w:val="000000000000" w:firstRow="0" w:lastRow="0" w:firstColumn="0" w:lastColumn="0" w:oddVBand="0" w:evenVBand="0" w:oddHBand="0" w:evenHBand="0" w:firstRowFirstColumn="0" w:firstRowLastColumn="0" w:lastRowFirstColumn="0" w:lastRowLastColumn="0"/>
            </w:pPr>
            <w:r w:rsidDel="00EE53FE">
              <w:t>F</w:t>
            </w:r>
            <w:r>
              <w:t>ossil fuel use records have been maintained and accurate (where required).</w:t>
            </w:r>
          </w:p>
          <w:p w14:paraId="6B10EB39" w14:textId="77777777" w:rsidR="00EE53FE" w:rsidRPr="0034026D" w:rsidRDefault="00EE53FE" w:rsidP="00EE53FE">
            <w:pPr>
              <w:pStyle w:val="CERbullets"/>
              <w:numPr>
                <w:ilvl w:val="0"/>
                <w:numId w:val="0"/>
              </w:numPr>
              <w:ind w:left="357" w:hanging="357"/>
              <w:cnfStyle w:val="000000000000" w:firstRow="0" w:lastRow="0" w:firstColumn="0" w:lastColumn="0" w:oddVBand="0" w:evenVBand="0" w:oddHBand="0" w:evenHBand="0" w:firstRowFirstColumn="0" w:firstRowLastColumn="0" w:lastRowFirstColumn="0" w:lastRowLastColumn="0"/>
              <w:rPr>
                <w:b/>
                <w:bCs/>
              </w:rPr>
            </w:pPr>
            <w:r w:rsidRPr="45B314DB">
              <w:rPr>
                <w:b/>
                <w:bCs/>
              </w:rPr>
              <w:t xml:space="preserve">For projects registered under the 2018 </w:t>
            </w:r>
            <w:r>
              <w:rPr>
                <w:b/>
                <w:bCs/>
              </w:rPr>
              <w:t xml:space="preserve">and 2026 </w:t>
            </w:r>
            <w:r w:rsidRPr="45B314DB">
              <w:rPr>
                <w:b/>
                <w:bCs/>
              </w:rPr>
              <w:t>methods</w:t>
            </w:r>
          </w:p>
          <w:p w14:paraId="031CDF80" w14:textId="77777777" w:rsidR="00EE53FE" w:rsidRDefault="00EE53FE" w:rsidP="00EE53FE">
            <w:pPr>
              <w:pStyle w:val="CERbullets"/>
              <w:cnfStyle w:val="000000000000" w:firstRow="0" w:lastRow="0" w:firstColumn="0" w:lastColumn="0" w:oddVBand="0" w:evenVBand="0" w:oddHBand="0" w:evenHBand="0" w:firstRowFirstColumn="0" w:firstRowLastColumn="0" w:lastRowFirstColumn="0" w:lastRowLastColumn="0"/>
            </w:pPr>
            <w:r w:rsidDel="00EE53FE">
              <w:t>P</w:t>
            </w:r>
            <w:r>
              <w:t>roject management plan is compliant with method requirements</w:t>
            </w:r>
            <w:r w:rsidDel="00DD2A3B">
              <w:t xml:space="preserve">. </w:t>
            </w:r>
          </w:p>
          <w:p w14:paraId="05B6D34C" w14:textId="77777777" w:rsidR="00EE53FE" w:rsidRDefault="00EE53FE" w:rsidP="00EE53FE">
            <w:pPr>
              <w:pStyle w:val="CERbullets"/>
              <w:cnfStyle w:val="000000000000" w:firstRow="0" w:lastRow="0" w:firstColumn="0" w:lastColumn="0" w:oddVBand="0" w:evenVBand="0" w:oddHBand="0" w:evenHBand="0" w:firstRowFirstColumn="0" w:firstRowLastColumn="0" w:lastRowFirstColumn="0" w:lastRowLastColumn="0"/>
            </w:pPr>
            <w:r w:rsidDel="00EE53FE">
              <w:t>M</w:t>
            </w:r>
            <w:r>
              <w:t>onitoring requirements are met for relevant weed species and, where identified, evidence of management or removal in accordance with the relevant method</w:t>
            </w:r>
            <w:r w:rsidDel="00DD2A3B">
              <w:t xml:space="preserve">. </w:t>
            </w:r>
          </w:p>
          <w:p w14:paraId="51D4BB04" w14:textId="77777777" w:rsidR="00EE53FE" w:rsidRDefault="00EE53FE" w:rsidP="00AE7BC9">
            <w:pPr>
              <w:pStyle w:val="CERbullets"/>
              <w:ind w:left="357" w:hanging="357"/>
              <w:cnfStyle w:val="000000000000" w:firstRow="0" w:lastRow="0" w:firstColumn="0" w:lastColumn="0" w:oddVBand="0" w:evenVBand="0" w:oddHBand="0" w:evenHBand="0" w:firstRowFirstColumn="0" w:firstRowLastColumn="0" w:lastRowFirstColumn="0" w:lastRowLastColumn="0"/>
            </w:pPr>
            <w:r w:rsidDel="00EE53FE">
              <w:t>C</w:t>
            </w:r>
            <w:r>
              <w:t>hanges to vegetation fuel types have been identified, documented and reflected in the vegetation fuel map and abatement calculations, in accordance with the applicable method</w:t>
            </w:r>
            <w:r w:rsidDel="00DD2A3B">
              <w:t>.</w:t>
            </w:r>
          </w:p>
          <w:p w14:paraId="69175FF5" w14:textId="77777777" w:rsidR="00EE53FE" w:rsidRPr="00F3469A" w:rsidRDefault="00EE53FE" w:rsidP="00EE53FE">
            <w:pPr>
              <w:pStyle w:val="CERbullets"/>
              <w:cnfStyle w:val="000000000000" w:firstRow="0" w:lastRow="0" w:firstColumn="0" w:lastColumn="0" w:oddVBand="0" w:evenVBand="0" w:oddHBand="0" w:evenHBand="0" w:firstRowFirstColumn="0" w:firstRowLastColumn="0" w:lastRowFirstColumn="0" w:lastRowLastColumn="0"/>
            </w:pPr>
            <w:r w:rsidDel="00EE53FE">
              <w:t>S</w:t>
            </w:r>
            <w:r>
              <w:t>ubdivision requirements have been addressed in the offsets report, including any required identification, mapping and reporting of relevant subdivisions</w:t>
            </w:r>
            <w:r w:rsidDel="00DD2A3B">
              <w:t>.</w:t>
            </w:r>
          </w:p>
          <w:p w14:paraId="40C930EA" w14:textId="503EC383" w:rsidR="00EE53FE" w:rsidRPr="0034026D" w:rsidRDefault="00EE53FE" w:rsidP="00EE53FE">
            <w:pPr>
              <w:pStyle w:val="CERbullets"/>
              <w:numPr>
                <w:ilvl w:val="0"/>
                <w:numId w:val="0"/>
              </w:numPr>
              <w:ind w:left="357" w:hanging="357"/>
              <w:cnfStyle w:val="000000000000" w:firstRow="0" w:lastRow="0" w:firstColumn="0" w:lastColumn="0" w:oddVBand="0" w:evenVBand="0" w:oddHBand="0" w:evenHBand="0" w:firstRowFirstColumn="0" w:firstRowLastColumn="0" w:lastRowFirstColumn="0" w:lastRowLastColumn="0"/>
              <w:rPr>
                <w:b/>
                <w:bCs/>
              </w:rPr>
            </w:pPr>
            <w:r>
              <w:rPr>
                <w:b/>
                <w:bCs/>
              </w:rPr>
              <w:t>For</w:t>
            </w:r>
            <w:r w:rsidRPr="45B314DB">
              <w:rPr>
                <w:b/>
                <w:bCs/>
              </w:rPr>
              <w:t xml:space="preserve"> projects registered under the </w:t>
            </w:r>
            <w:r>
              <w:rPr>
                <w:b/>
                <w:bCs/>
              </w:rPr>
              <w:t xml:space="preserve">2026 </w:t>
            </w:r>
            <w:r w:rsidRPr="45B314DB">
              <w:rPr>
                <w:b/>
                <w:bCs/>
              </w:rPr>
              <w:t>method</w:t>
            </w:r>
          </w:p>
          <w:p w14:paraId="2546DF58" w14:textId="7CA524B8" w:rsidR="00EE53FE" w:rsidRPr="00FA7635" w:rsidRDefault="00EE53FE" w:rsidP="00EE53FE">
            <w:pPr>
              <w:pStyle w:val="CERbullets"/>
              <w:cnfStyle w:val="000000000000" w:firstRow="0" w:lastRow="0" w:firstColumn="0" w:lastColumn="0" w:oddVBand="0" w:evenVBand="0" w:oddHBand="0" w:evenHBand="0" w:firstRowFirstColumn="0" w:firstRowLastColumn="0" w:lastRowFirstColumn="0" w:lastRowLastColumn="0"/>
            </w:pPr>
            <w:r w:rsidDel="00EE53FE">
              <w:t>A</w:t>
            </w:r>
            <w:r>
              <w:t>ir quality requirements have been considered and addressed in accordance with the applicable method and technical guidance</w:t>
            </w:r>
            <w:r w:rsidDel="00DD2A3B">
              <w:t>.</w:t>
            </w:r>
          </w:p>
        </w:tc>
      </w:tr>
      <w:tr w:rsidR="00EE53FE" w:rsidRPr="00FA7635" w14:paraId="737D19AB" w14:textId="77777777" w:rsidTr="445DCD23">
        <w:tc>
          <w:tcPr>
            <w:cnfStyle w:val="001000000000" w:firstRow="0" w:lastRow="0" w:firstColumn="1" w:lastColumn="0" w:oddVBand="0" w:evenVBand="0" w:oddHBand="0" w:evenHBand="0" w:firstRowFirstColumn="0" w:firstRowLastColumn="0" w:lastRowFirstColumn="0" w:lastRowLastColumn="0"/>
            <w:tcW w:w="1948" w:type="dxa"/>
          </w:tcPr>
          <w:p w14:paraId="1D2028FD" w14:textId="23CA0521" w:rsidR="00EE53FE" w:rsidRDefault="00EE53FE" w:rsidP="00EE53FE">
            <w:r>
              <w:t>Landfill</w:t>
            </w:r>
            <w:r>
              <w:rPr>
                <w:spacing w:val="-13"/>
              </w:rPr>
              <w:t xml:space="preserve"> </w:t>
            </w:r>
            <w:r>
              <w:t>gas,</w:t>
            </w:r>
            <w:r>
              <w:rPr>
                <w:spacing w:val="-13"/>
              </w:rPr>
              <w:t xml:space="preserve"> </w:t>
            </w:r>
            <w:r>
              <w:t>alternative waste treatment and source-separated organic waste</w:t>
            </w:r>
          </w:p>
        </w:tc>
        <w:tc>
          <w:tcPr>
            <w:tcW w:w="7792" w:type="dxa"/>
          </w:tcPr>
          <w:p w14:paraId="29552FA9" w14:textId="18338A3F" w:rsidR="00EE53FE" w:rsidRPr="0034026D" w:rsidRDefault="00EE53FE" w:rsidP="00EE53FE">
            <w:pPr>
              <w:pStyle w:val="TableParagraph"/>
              <w:spacing w:before="120" w:after="200"/>
              <w:ind w:left="357" w:hanging="357"/>
              <w:cnfStyle w:val="000000000000" w:firstRow="0" w:lastRow="0" w:firstColumn="0" w:lastColumn="0" w:oddVBand="0" w:evenVBand="0" w:oddHBand="0" w:evenHBand="0" w:firstRowFirstColumn="0" w:firstRowLastColumn="0" w:lastRowFirstColumn="0" w:lastRowLastColumn="0"/>
              <w:rPr>
                <w:b/>
                <w:bCs/>
              </w:rPr>
            </w:pPr>
            <w:r w:rsidRPr="0034026D">
              <w:rPr>
                <w:b/>
                <w:bCs/>
              </w:rPr>
              <w:t>Landfill</w:t>
            </w:r>
            <w:r w:rsidRPr="0034026D">
              <w:rPr>
                <w:b/>
                <w:bCs/>
                <w:spacing w:val="-8"/>
              </w:rPr>
              <w:t xml:space="preserve"> </w:t>
            </w:r>
            <w:r w:rsidRPr="0034026D">
              <w:rPr>
                <w:b/>
                <w:bCs/>
                <w:spacing w:val="-4"/>
              </w:rPr>
              <w:t>gas</w:t>
            </w:r>
          </w:p>
          <w:p w14:paraId="59C581F0" w14:textId="77777777" w:rsidR="00B65623" w:rsidRDefault="00B65623" w:rsidP="00B65623">
            <w:pPr>
              <w:pStyle w:val="CERbullets"/>
              <w:ind w:left="357" w:hanging="357"/>
              <w:cnfStyle w:val="000000000000" w:firstRow="0" w:lastRow="0" w:firstColumn="0" w:lastColumn="0" w:oddVBand="0" w:evenVBand="0" w:oddHBand="0" w:evenHBand="0" w:firstRowFirstColumn="0" w:firstRowLastColumn="0" w:lastRowFirstColumn="0" w:lastRowLastColumn="0"/>
            </w:pPr>
            <w:r w:rsidRPr="00B02EF8">
              <w:t>Regulatory baseline has been determined in accordance with method requirements</w:t>
            </w:r>
            <w:r w:rsidRPr="00B02EF8" w:rsidDel="00DF0409">
              <w:t xml:space="preserve">. </w:t>
            </w:r>
          </w:p>
          <w:p w14:paraId="0916CCD3" w14:textId="77777777" w:rsidR="00B65623" w:rsidRDefault="00B65623" w:rsidP="00B65623">
            <w:pPr>
              <w:pStyle w:val="CERbullets"/>
              <w:cnfStyle w:val="000000000000" w:firstRow="0" w:lastRow="0" w:firstColumn="0" w:lastColumn="0" w:oddVBand="0" w:evenVBand="0" w:oddHBand="0" w:evenHBand="0" w:firstRowFirstColumn="0" w:firstRowLastColumn="0" w:lastRowFirstColumn="0" w:lastRowLastColumn="0"/>
            </w:pPr>
            <w:r>
              <w:t>Calculations have been undertaken in accordance with method requirements, including:</w:t>
            </w:r>
          </w:p>
          <w:p w14:paraId="4ABC7F10" w14:textId="463A0DCF" w:rsidR="00B65623" w:rsidRDefault="002D3C8F" w:rsidP="00B65623">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e</w:t>
            </w:r>
            <w:r w:rsidR="00B65623" w:rsidRPr="000165BD">
              <w:t xml:space="preserve">quations </w:t>
            </w:r>
            <w:r>
              <w:t>are</w:t>
            </w:r>
            <w:r w:rsidR="00B65623" w:rsidRPr="000165BD">
              <w:t xml:space="preserve"> applied correctly</w:t>
            </w:r>
          </w:p>
          <w:p w14:paraId="3C635C6F" w14:textId="58416844" w:rsidR="00B65623" w:rsidRDefault="002D3C8F" w:rsidP="00B65623">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m</w:t>
            </w:r>
            <w:r w:rsidR="001A52CF">
              <w:t>ethane</w:t>
            </w:r>
            <w:r w:rsidR="00B65623">
              <w:t xml:space="preserve"> combusted from the amount of electricity generated </w:t>
            </w:r>
            <w:r w:rsidR="006B1B5B">
              <w:t>was</w:t>
            </w:r>
            <w:r w:rsidR="00B65623">
              <w:t xml:space="preserve"> calculated in accordance with method requirements</w:t>
            </w:r>
          </w:p>
          <w:p w14:paraId="4ADDDD13" w14:textId="0B780C2A" w:rsidR="00B65623" w:rsidRDefault="006B1B5B" w:rsidP="00B65623">
            <w:pPr>
              <w:pStyle w:val="ListParagraph"/>
              <w:numPr>
                <w:ilvl w:val="1"/>
                <w:numId w:val="1"/>
              </w:numPr>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cstheme="minorHAnsi"/>
                <w:szCs w:val="24"/>
                <w:lang w:val="en-AU"/>
              </w:rPr>
            </w:pPr>
            <w:r>
              <w:rPr>
                <w:rFonts w:asciiTheme="minorHAnsi" w:eastAsia="Cambria" w:hAnsiTheme="minorHAnsi" w:cstheme="minorHAnsi"/>
                <w:szCs w:val="24"/>
                <w:lang w:val="en-AU"/>
              </w:rPr>
              <w:t>d</w:t>
            </w:r>
            <w:r w:rsidR="00B65623" w:rsidRPr="000165BD">
              <w:rPr>
                <w:rFonts w:asciiTheme="minorHAnsi" w:eastAsia="Cambria" w:hAnsiTheme="minorHAnsi" w:cstheme="minorHAnsi"/>
                <w:szCs w:val="24"/>
                <w:lang w:val="en-AU"/>
              </w:rPr>
              <w:t>efault factors applied correctly</w:t>
            </w:r>
          </w:p>
          <w:p w14:paraId="3C76F812" w14:textId="17774DA0" w:rsidR="00B65623" w:rsidRPr="00576C90" w:rsidRDefault="006B1B5B" w:rsidP="00B65623">
            <w:pPr>
              <w:pStyle w:val="ListParagraph"/>
              <w:numPr>
                <w:ilvl w:val="1"/>
                <w:numId w:val="1"/>
              </w:numPr>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cstheme="minorHAnsi"/>
                <w:szCs w:val="24"/>
                <w:lang w:val="en-AU"/>
              </w:rPr>
            </w:pPr>
            <w:r>
              <w:rPr>
                <w:rFonts w:asciiTheme="minorHAnsi" w:eastAsia="Cambria" w:hAnsiTheme="minorHAnsi" w:cstheme="minorHAnsi"/>
                <w:szCs w:val="24"/>
                <w:lang w:val="en-AU"/>
              </w:rPr>
              <w:t>m</w:t>
            </w:r>
            <w:r w:rsidR="00B65623" w:rsidRPr="000165BD">
              <w:rPr>
                <w:rFonts w:asciiTheme="minorHAnsi" w:eastAsia="Cambria" w:hAnsiTheme="minorHAnsi" w:cstheme="minorHAnsi"/>
                <w:szCs w:val="24"/>
                <w:lang w:val="en-AU"/>
              </w:rPr>
              <w:t>ethane concentration applied correctly</w:t>
            </w:r>
            <w:r w:rsidR="00B65623" w:rsidRPr="000165BD" w:rsidDel="001D640A">
              <w:rPr>
                <w:rFonts w:asciiTheme="minorHAnsi" w:eastAsia="Cambria" w:hAnsiTheme="minorHAnsi" w:cstheme="minorHAnsi"/>
                <w:szCs w:val="24"/>
                <w:lang w:val="en-AU"/>
              </w:rPr>
              <w:t xml:space="preserve">. </w:t>
            </w:r>
          </w:p>
          <w:p w14:paraId="3B17A008" w14:textId="77777777" w:rsidR="00B65623" w:rsidRDefault="00B65623" w:rsidP="00B65623">
            <w:pPr>
              <w:pStyle w:val="CERbullets"/>
              <w:cnfStyle w:val="000000000000" w:firstRow="0" w:lastRow="0" w:firstColumn="0" w:lastColumn="0" w:oddVBand="0" w:evenVBand="0" w:oddHBand="0" w:evenHBand="0" w:firstRowFirstColumn="0" w:firstRowLastColumn="0" w:lastRowFirstColumn="0" w:lastRowLastColumn="0"/>
            </w:pPr>
            <w:r>
              <w:t>If applicable, f</w:t>
            </w:r>
            <w:r w:rsidRPr="000165BD">
              <w:t>lare operation has been conducted in accordance with method requirements</w:t>
            </w:r>
            <w:r w:rsidRPr="000165BD" w:rsidDel="001D640A">
              <w:t xml:space="preserve">. </w:t>
            </w:r>
          </w:p>
          <w:p w14:paraId="1463366A" w14:textId="56E9A69A" w:rsidR="00B65623" w:rsidRPr="000165BD" w:rsidRDefault="00B65623" w:rsidP="00B65623">
            <w:pPr>
              <w:pStyle w:val="CERbullets"/>
              <w:cnfStyle w:val="000000000000" w:firstRow="0" w:lastRow="0" w:firstColumn="0" w:lastColumn="0" w:oddVBand="0" w:evenVBand="0" w:oddHBand="0" w:evenHBand="0" w:firstRowFirstColumn="0" w:firstRowLastColumn="0" w:lastRowFirstColumn="0" w:lastRowLastColumn="0"/>
            </w:pPr>
            <w:r w:rsidRPr="000165BD">
              <w:t>Monitoring and metering requirements</w:t>
            </w:r>
            <w:r>
              <w:t xml:space="preserve"> </w:t>
            </w:r>
            <w:r w:rsidRPr="000165BD">
              <w:t>have been met</w:t>
            </w:r>
            <w:r w:rsidR="00F2329C">
              <w:t>.</w:t>
            </w:r>
          </w:p>
          <w:p w14:paraId="3D2B3C60" w14:textId="5CA9339E" w:rsidR="00B65623" w:rsidRDefault="001A52CF" w:rsidP="00B65623">
            <w:pPr>
              <w:pStyle w:val="ListParagraph"/>
              <w:numPr>
                <w:ilvl w:val="1"/>
                <w:numId w:val="1"/>
              </w:numPr>
              <w:cnfStyle w:val="000000000000" w:firstRow="0" w:lastRow="0" w:firstColumn="0" w:lastColumn="0" w:oddVBand="0" w:evenVBand="0" w:oddHBand="0" w:evenHBand="0" w:firstRowFirstColumn="0" w:firstRowLastColumn="0" w:lastRowFirstColumn="0" w:lastRowLastColumn="0"/>
            </w:pPr>
            <w:r>
              <w:rPr>
                <w:rFonts w:asciiTheme="minorHAnsi" w:eastAsia="Cambria" w:hAnsiTheme="minorHAnsi" w:cstheme="minorHAnsi"/>
                <w:szCs w:val="24"/>
                <w:lang w:val="en-AU"/>
              </w:rPr>
              <w:t>C</w:t>
            </w:r>
            <w:r w:rsidR="00B65623" w:rsidRPr="000165BD">
              <w:rPr>
                <w:rFonts w:asciiTheme="minorHAnsi" w:eastAsia="Cambria" w:hAnsiTheme="minorHAnsi" w:cstheme="minorHAnsi"/>
                <w:szCs w:val="24"/>
                <w:lang w:val="en-AU"/>
              </w:rPr>
              <w:t>alibration</w:t>
            </w:r>
            <w:r w:rsidR="00B65623" w:rsidRPr="007544CE">
              <w:t xml:space="preserve"> </w:t>
            </w:r>
            <w:r w:rsidR="00B65623">
              <w:t>has been performed</w:t>
            </w:r>
            <w:r w:rsidR="00B65623" w:rsidRPr="007544CE">
              <w:t xml:space="preserve"> </w:t>
            </w:r>
            <w:r w:rsidR="00B65623">
              <w:t>in</w:t>
            </w:r>
            <w:r w:rsidR="00B65623" w:rsidRPr="007544CE">
              <w:t xml:space="preserve"> </w:t>
            </w:r>
            <w:r w:rsidR="00B65623">
              <w:t>accordance</w:t>
            </w:r>
            <w:r w:rsidR="00B65623" w:rsidRPr="007544CE">
              <w:t xml:space="preserve"> </w:t>
            </w:r>
            <w:r w:rsidR="00B65623">
              <w:t>with</w:t>
            </w:r>
            <w:r w:rsidR="00B65623" w:rsidRPr="007544CE">
              <w:t xml:space="preserve"> </w:t>
            </w:r>
            <w:r w:rsidR="00B65623">
              <w:t xml:space="preserve">manufacturer’s </w:t>
            </w:r>
            <w:r w:rsidR="00B65623" w:rsidRPr="007544CE">
              <w:t>specifications</w:t>
            </w:r>
            <w:r w:rsidR="00B65623" w:rsidDel="001D640A">
              <w:t>.</w:t>
            </w:r>
          </w:p>
          <w:p w14:paraId="029AA02D" w14:textId="3F0E998B" w:rsidR="00EE53FE" w:rsidRPr="0034026D" w:rsidRDefault="00EE53FE" w:rsidP="00EE53FE">
            <w:pPr>
              <w:pStyle w:val="CERbullets"/>
              <w:numPr>
                <w:ilvl w:val="0"/>
                <w:numId w:val="0"/>
              </w:numPr>
              <w:cnfStyle w:val="000000000000" w:firstRow="0" w:lastRow="0" w:firstColumn="0" w:lastColumn="0" w:oddVBand="0" w:evenVBand="0" w:oddHBand="0" w:evenHBand="0" w:firstRowFirstColumn="0" w:firstRowLastColumn="0" w:lastRowFirstColumn="0" w:lastRowLastColumn="0"/>
              <w:rPr>
                <w:b/>
                <w:bCs/>
              </w:rPr>
            </w:pPr>
            <w:r w:rsidRPr="2FA222C6">
              <w:rPr>
                <w:b/>
                <w:bCs/>
              </w:rPr>
              <w:t>Alternative waste treatment</w:t>
            </w:r>
          </w:p>
          <w:p w14:paraId="1A473241" w14:textId="77777777" w:rsidR="00F93E77" w:rsidRDefault="00F93E77" w:rsidP="00F93E77">
            <w:pPr>
              <w:pStyle w:val="CERbullets"/>
              <w:ind w:left="357" w:hanging="357"/>
              <w:cnfStyle w:val="000000000000" w:firstRow="0" w:lastRow="0" w:firstColumn="0" w:lastColumn="0" w:oddVBand="0" w:evenVBand="0" w:oddHBand="0" w:evenHBand="0" w:firstRowFirstColumn="0" w:firstRowLastColumn="0" w:lastRowFirstColumn="0" w:lastRowLastColumn="0"/>
            </w:pPr>
            <w:r w:rsidRPr="00292D93">
              <w:t>Eligible waste types have been identified and treated in accordance with method requirements</w:t>
            </w:r>
            <w:r w:rsidRPr="00292D93" w:rsidDel="001D640A">
              <w:t>.</w:t>
            </w:r>
          </w:p>
          <w:p w14:paraId="385FB384" w14:textId="77777777" w:rsidR="00F93E77" w:rsidRDefault="00F93E77" w:rsidP="00F93E77">
            <w:pPr>
              <w:pStyle w:val="CERbullets"/>
              <w:ind w:left="357" w:hanging="357"/>
              <w:cnfStyle w:val="000000000000" w:firstRow="0" w:lastRow="0" w:firstColumn="0" w:lastColumn="0" w:oddVBand="0" w:evenVBand="0" w:oddHBand="0" w:evenHBand="0" w:firstRowFirstColumn="0" w:firstRowLastColumn="0" w:lastRowFirstColumn="0" w:lastRowLastColumn="0"/>
            </w:pPr>
            <w:r w:rsidRPr="00292D93">
              <w:t>Eligible waste treatment technologies have been used in accordance with method requirements</w:t>
            </w:r>
            <w:r w:rsidRPr="00292D93" w:rsidDel="001D640A">
              <w:t>.</w:t>
            </w:r>
          </w:p>
          <w:p w14:paraId="4A76A8DE" w14:textId="6B1D2C0E" w:rsidR="00F93E77" w:rsidRDefault="00F93E77" w:rsidP="00F93E77">
            <w:pPr>
              <w:pStyle w:val="CERbullets"/>
              <w:cnfStyle w:val="000000000000" w:firstRow="0" w:lastRow="0" w:firstColumn="0" w:lastColumn="0" w:oddVBand="0" w:evenVBand="0" w:oddHBand="0" w:evenHBand="0" w:firstRowFirstColumn="0" w:firstRowLastColumn="0" w:lastRowFirstColumn="0" w:lastRowLastColumn="0"/>
            </w:pPr>
            <w:r>
              <w:t>Calculations have been undertaken in accordance with method requirements</w:t>
            </w:r>
            <w:r w:rsidR="002A78DF">
              <w:t>.</w:t>
            </w:r>
          </w:p>
          <w:p w14:paraId="4539254A" w14:textId="593005DA" w:rsidR="00F93E77" w:rsidRPr="00F30694" w:rsidRDefault="001A52CF" w:rsidP="00F93E77">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B</w:t>
            </w:r>
            <w:r w:rsidR="00F93E77" w:rsidRPr="00292D93">
              <w:t>aseline emissions have been calculated in accordance with method requirements</w:t>
            </w:r>
            <w:r w:rsidR="00F93E77" w:rsidRPr="00292D93" w:rsidDel="001D640A">
              <w:t xml:space="preserve">. </w:t>
            </w:r>
          </w:p>
          <w:p w14:paraId="3C585D27" w14:textId="77777777" w:rsidR="00F93E77" w:rsidRDefault="00F93E77" w:rsidP="00F93E77">
            <w:pPr>
              <w:pStyle w:val="CERbullets"/>
              <w:ind w:left="357" w:hanging="357"/>
              <w:cnfStyle w:val="000000000000" w:firstRow="0" w:lastRow="0" w:firstColumn="0" w:lastColumn="0" w:oddVBand="0" w:evenVBand="0" w:oddHBand="0" w:evenHBand="0" w:firstRowFirstColumn="0" w:firstRowLastColumn="0" w:lastRowFirstColumn="0" w:lastRowLastColumn="0"/>
            </w:pPr>
            <w:r w:rsidRPr="00F30694">
              <w:t>Waste data is complete, accurate and supported by appropriate records.</w:t>
            </w:r>
          </w:p>
          <w:p w14:paraId="24FA6FC5" w14:textId="77777777" w:rsidR="00F93E77" w:rsidRDefault="00F93E77" w:rsidP="00F93E77">
            <w:pPr>
              <w:pStyle w:val="CERbullets"/>
              <w:ind w:left="357" w:hanging="357"/>
              <w:cnfStyle w:val="000000000000" w:firstRow="0" w:lastRow="0" w:firstColumn="0" w:lastColumn="0" w:oddVBand="0" w:evenVBand="0" w:oddHBand="0" w:evenHBand="0" w:firstRowFirstColumn="0" w:firstRowLastColumn="0" w:lastRowFirstColumn="0" w:lastRowLastColumn="0"/>
            </w:pPr>
            <w:r w:rsidRPr="00F30694">
              <w:t>Weighbridge accuracy has been verified and supported by calibration and maintenance records</w:t>
            </w:r>
            <w:r w:rsidRPr="00F30694" w:rsidDel="001D640A">
              <w:t>.</w:t>
            </w:r>
          </w:p>
          <w:p w14:paraId="09F07296" w14:textId="776F8DE8" w:rsidR="00EE53FE" w:rsidRPr="0034026D" w:rsidRDefault="00EE53FE" w:rsidP="00EE53FE">
            <w:pPr>
              <w:pStyle w:val="CERbullets"/>
              <w:numPr>
                <w:ilvl w:val="0"/>
                <w:numId w:val="0"/>
              </w:numPr>
              <w:cnfStyle w:val="000000000000" w:firstRow="0" w:lastRow="0" w:firstColumn="0" w:lastColumn="0" w:oddVBand="0" w:evenVBand="0" w:oddHBand="0" w:evenHBand="0" w:firstRowFirstColumn="0" w:firstRowLastColumn="0" w:lastRowFirstColumn="0" w:lastRowLastColumn="0"/>
              <w:rPr>
                <w:b/>
                <w:bCs/>
              </w:rPr>
            </w:pPr>
            <w:r w:rsidRPr="66B7314E">
              <w:rPr>
                <w:b/>
                <w:bCs/>
              </w:rPr>
              <w:t>Source-separated organic waste</w:t>
            </w:r>
          </w:p>
          <w:p w14:paraId="07AD9AF3" w14:textId="77777777" w:rsidR="00705DB3" w:rsidRPr="00F30694" w:rsidRDefault="00705DB3" w:rsidP="00705DB3">
            <w:pPr>
              <w:pStyle w:val="CERbullets"/>
              <w:cnfStyle w:val="000000000000" w:firstRow="0" w:lastRow="0" w:firstColumn="0" w:lastColumn="0" w:oddVBand="0" w:evenVBand="0" w:oddHBand="0" w:evenHBand="0" w:firstRowFirstColumn="0" w:firstRowLastColumn="0" w:lastRowFirstColumn="0" w:lastRowLastColumn="0"/>
            </w:pPr>
            <w:r w:rsidRPr="00F30694">
              <w:t>Eligible waste types have been identified and treated in accordance with method requirements</w:t>
            </w:r>
            <w:r w:rsidRPr="00F30694" w:rsidDel="001D640A">
              <w:t>.</w:t>
            </w:r>
          </w:p>
          <w:p w14:paraId="2A1E1B98" w14:textId="77777777" w:rsidR="00705DB3" w:rsidRDefault="00705DB3" w:rsidP="00705DB3">
            <w:pPr>
              <w:pStyle w:val="CERbullets"/>
              <w:cnfStyle w:val="000000000000" w:firstRow="0" w:lastRow="0" w:firstColumn="0" w:lastColumn="0" w:oddVBand="0" w:evenVBand="0" w:oddHBand="0" w:evenHBand="0" w:firstRowFirstColumn="0" w:firstRowLastColumn="0" w:lastRowFirstColumn="0" w:lastRowLastColumn="0"/>
            </w:pPr>
            <w:r w:rsidRPr="00F30694">
              <w:t>Eligible waste treatment technologies have been used in accordance with method requirements</w:t>
            </w:r>
            <w:r w:rsidRPr="00F30694" w:rsidDel="001D640A">
              <w:t>.</w:t>
            </w:r>
          </w:p>
          <w:p w14:paraId="60155C5A" w14:textId="56167D59" w:rsidR="00705DB3" w:rsidRPr="000D33DC" w:rsidRDefault="00705DB3" w:rsidP="00705DB3">
            <w:pPr>
              <w:pStyle w:val="CERbullets"/>
              <w:cnfStyle w:val="000000000000" w:firstRow="0" w:lastRow="0" w:firstColumn="0" w:lastColumn="0" w:oddVBand="0" w:evenVBand="0" w:oddHBand="0" w:evenHBand="0" w:firstRowFirstColumn="0" w:firstRowLastColumn="0" w:lastRowFirstColumn="0" w:lastRowLastColumn="0"/>
            </w:pPr>
            <w:r>
              <w:t>Calculations have been undertaken in accordance with method requirements, including b</w:t>
            </w:r>
            <w:r w:rsidRPr="000D33DC">
              <w:t xml:space="preserve">aseline </w:t>
            </w:r>
            <w:r>
              <w:t xml:space="preserve">and abatement </w:t>
            </w:r>
            <w:r w:rsidRPr="000D33DC">
              <w:t>calculations</w:t>
            </w:r>
            <w:r w:rsidR="00310360">
              <w:t>.</w:t>
            </w:r>
          </w:p>
          <w:p w14:paraId="2E84C323" w14:textId="77777777" w:rsidR="00705DB3" w:rsidRPr="009E66EB" w:rsidRDefault="00705DB3" w:rsidP="00705DB3">
            <w:pPr>
              <w:pStyle w:val="CERbullets"/>
              <w:cnfStyle w:val="000000000000" w:firstRow="0" w:lastRow="0" w:firstColumn="0" w:lastColumn="0" w:oddVBand="0" w:evenVBand="0" w:oddHBand="0" w:evenHBand="0" w:firstRowFirstColumn="0" w:firstRowLastColumn="0" w:lastRowFirstColumn="0" w:lastRowLastColumn="0"/>
            </w:pPr>
            <w:r w:rsidRPr="009E66EB">
              <w:t xml:space="preserve">Monitoring evidence demonstrates the quantity and type of source-separated organic waste diverted from landfill. </w:t>
            </w:r>
          </w:p>
          <w:p w14:paraId="363ED268" w14:textId="77777777" w:rsidR="00705DB3" w:rsidRPr="009E66EB" w:rsidRDefault="2CA7BA62" w:rsidP="00705DB3">
            <w:pPr>
              <w:pStyle w:val="CERbullets"/>
              <w:ind w:left="357" w:hanging="357"/>
              <w:cnfStyle w:val="000000000000" w:firstRow="0" w:lastRow="0" w:firstColumn="0" w:lastColumn="0" w:oddVBand="0" w:evenVBand="0" w:oddHBand="0" w:evenHBand="0" w:firstRowFirstColumn="0" w:firstRowLastColumn="0" w:lastRowFirstColumn="0" w:lastRowLastColumn="0"/>
            </w:pPr>
            <w:r w:rsidDel="00705DB3">
              <w:t>W</w:t>
            </w:r>
            <w:r w:rsidR="00705DB3">
              <w:t>aste data is complete, accurate and supported by appropriate records</w:t>
            </w:r>
            <w:r w:rsidR="00705DB3" w:rsidDel="003B37D9">
              <w:t>.</w:t>
            </w:r>
            <w:r w:rsidDel="00705DB3">
              <w:t xml:space="preserve"> </w:t>
            </w:r>
          </w:p>
          <w:p w14:paraId="75D124C9" w14:textId="5DF41A50" w:rsidR="00EE53FE" w:rsidRPr="00FA7635" w:rsidRDefault="7EC148F6" w:rsidP="00EE53FE">
            <w:pPr>
              <w:pStyle w:val="CERbullets"/>
              <w:ind w:left="357" w:hanging="357"/>
              <w:cnfStyle w:val="000000000000" w:firstRow="0" w:lastRow="0" w:firstColumn="0" w:lastColumn="0" w:oddVBand="0" w:evenVBand="0" w:oddHBand="0" w:evenHBand="0" w:firstRowFirstColumn="0" w:firstRowLastColumn="0" w:lastRowFirstColumn="0" w:lastRowLastColumn="0"/>
            </w:pPr>
            <w:r w:rsidDel="00705DB3">
              <w:t>W</w:t>
            </w:r>
            <w:r w:rsidR="00705DB3">
              <w:t>eighbridge or other measurement data is accurate, reliable and supported by calibration and maintenance records, where applicable.</w:t>
            </w:r>
          </w:p>
        </w:tc>
      </w:tr>
      <w:tr w:rsidR="00B96F38" w:rsidRPr="00FA7635" w14:paraId="0B338327" w14:textId="77777777" w:rsidTr="445DCD23">
        <w:tc>
          <w:tcPr>
            <w:cnfStyle w:val="001000000000" w:firstRow="0" w:lastRow="0" w:firstColumn="1" w:lastColumn="0" w:oddVBand="0" w:evenVBand="0" w:oddHBand="0" w:evenHBand="0" w:firstRowFirstColumn="0" w:firstRowLastColumn="0" w:lastRowFirstColumn="0" w:lastRowLastColumn="0"/>
            <w:tcW w:w="1948" w:type="dxa"/>
          </w:tcPr>
          <w:p w14:paraId="210673E9" w14:textId="78A25AFE" w:rsidR="00B96F38" w:rsidRPr="647852D2" w:rsidRDefault="00B96F38" w:rsidP="00B96F38">
            <w:pPr>
              <w:rPr>
                <w:bCs/>
              </w:rPr>
            </w:pPr>
            <w:r>
              <w:rPr>
                <w:bCs/>
              </w:rPr>
              <w:t xml:space="preserve">Blue </w:t>
            </w:r>
            <w:r w:rsidR="0E84B547">
              <w:t>c</w:t>
            </w:r>
            <w:r>
              <w:rPr>
                <w:bCs/>
              </w:rPr>
              <w:t>arbon</w:t>
            </w:r>
          </w:p>
        </w:tc>
        <w:tc>
          <w:tcPr>
            <w:tcW w:w="7792" w:type="dxa"/>
            <w:vAlign w:val="center"/>
          </w:tcPr>
          <w:p w14:paraId="60C72CDB" w14:textId="4BD9A9ED" w:rsidR="00B96F38" w:rsidRPr="002A1B0F" w:rsidRDefault="00D238CD" w:rsidP="00B96F38">
            <w:pPr>
              <w:pStyle w:val="CERbullets"/>
              <w:ind w:hanging="357"/>
              <w:cnfStyle w:val="000000000000" w:firstRow="0" w:lastRow="0" w:firstColumn="0" w:lastColumn="0" w:oddVBand="0" w:evenVBand="0" w:oddHBand="0" w:evenHBand="0" w:firstRowFirstColumn="0" w:firstRowLastColumn="0" w:lastRowFirstColumn="0" w:lastRowLastColumn="0"/>
              <w:rPr>
                <w:szCs w:val="22"/>
                <w:lang w:eastAsia="en-AU"/>
              </w:rPr>
            </w:pPr>
            <w:r>
              <w:rPr>
                <w:szCs w:val="22"/>
                <w:lang w:eastAsia="en-AU"/>
              </w:rPr>
              <w:t>I</w:t>
            </w:r>
            <w:r w:rsidR="00B96F38" w:rsidRPr="002A1B0F">
              <w:rPr>
                <w:szCs w:val="22"/>
                <w:lang w:eastAsia="en-AU"/>
              </w:rPr>
              <w:t xml:space="preserve">nitial offsets </w:t>
            </w:r>
            <w:proofErr w:type="gramStart"/>
            <w:r w:rsidR="00B96F38" w:rsidRPr="002A1B0F">
              <w:rPr>
                <w:szCs w:val="22"/>
                <w:lang w:eastAsia="en-AU"/>
              </w:rPr>
              <w:t>reports</w:t>
            </w:r>
            <w:proofErr w:type="gramEnd"/>
            <w:r w:rsidR="00B96F38" w:rsidRPr="002A1B0F">
              <w:rPr>
                <w:szCs w:val="22"/>
                <w:lang w:eastAsia="en-AU"/>
              </w:rPr>
              <w:t xml:space="preserve"> and following area variations or changes to the eligible activities</w:t>
            </w:r>
            <w:r w:rsidR="00D27105">
              <w:rPr>
                <w:szCs w:val="22"/>
                <w:lang w:eastAsia="en-AU"/>
              </w:rPr>
              <w:t>.</w:t>
            </w:r>
          </w:p>
          <w:p w14:paraId="5410C43E" w14:textId="7858BDC3" w:rsidR="00B96F38" w:rsidRPr="002A1B0F" w:rsidRDefault="00B96F38" w:rsidP="3AAA4E7E">
            <w:pPr>
              <w:numPr>
                <w:ilvl w:val="1"/>
                <w:numId w:val="1"/>
              </w:numPr>
              <w:spacing w:after="120"/>
              <w:ind w:hanging="357"/>
              <w:cnfStyle w:val="000000000000" w:firstRow="0" w:lastRow="0" w:firstColumn="0" w:lastColumn="0" w:oddVBand="0" w:evenVBand="0" w:oddHBand="0" w:evenHBand="0" w:firstRowFirstColumn="0" w:firstRowLastColumn="0" w:lastRowFirstColumn="0" w:lastRowLastColumn="0"/>
              <w:rPr>
                <w:rFonts w:eastAsia="Times New Roman"/>
                <w:color w:val="auto"/>
                <w:szCs w:val="22"/>
                <w:lang w:eastAsia="en-AU"/>
              </w:rPr>
            </w:pPr>
            <w:r w:rsidDel="00B96F38">
              <w:rPr>
                <w:rFonts w:eastAsia="Times New Roman"/>
                <w:color w:val="auto"/>
                <w:szCs w:val="22"/>
                <w:lang w:eastAsia="en-AU"/>
              </w:rPr>
              <w:t>P</w:t>
            </w:r>
            <w:r w:rsidRPr="002A1B0F">
              <w:rPr>
                <w:rFonts w:eastAsia="Times New Roman"/>
                <w:color w:val="auto"/>
                <w:szCs w:val="22"/>
                <w:lang w:eastAsia="en-AU"/>
              </w:rPr>
              <w:t xml:space="preserve">roject operations and maintenance plans and hydrological assessments (including project extent mapping) have been prepared or revised in accordance with the method and the </w:t>
            </w:r>
            <w:r w:rsidR="00310360">
              <w:rPr>
                <w:rFonts w:eastAsia="Times New Roman"/>
                <w:color w:val="auto"/>
                <w:szCs w:val="22"/>
                <w:lang w:eastAsia="en-AU"/>
              </w:rPr>
              <w:t>s</w:t>
            </w:r>
            <w:r w:rsidRPr="002A1B0F">
              <w:rPr>
                <w:rFonts w:eastAsia="Times New Roman"/>
                <w:color w:val="auto"/>
                <w:szCs w:val="22"/>
                <w:lang w:eastAsia="en-AU"/>
              </w:rPr>
              <w:t>upplement.</w:t>
            </w:r>
          </w:p>
          <w:p w14:paraId="224573F0" w14:textId="77777777" w:rsidR="00B96F38" w:rsidRPr="002A1B0F" w:rsidRDefault="00B96F38" w:rsidP="00B96F38">
            <w:pPr>
              <w:numPr>
                <w:ilvl w:val="1"/>
                <w:numId w:val="1"/>
              </w:numPr>
              <w:spacing w:after="120"/>
              <w:ind w:hanging="357"/>
              <w:cnfStyle w:val="000000000000" w:firstRow="0" w:lastRow="0" w:firstColumn="0" w:lastColumn="0" w:oddVBand="0" w:evenVBand="0" w:oddHBand="0" w:evenHBand="0" w:firstRowFirstColumn="0" w:firstRowLastColumn="0" w:lastRowFirstColumn="0" w:lastRowLastColumn="0"/>
              <w:rPr>
                <w:rFonts w:eastAsia="Times New Roman"/>
                <w:color w:val="auto"/>
                <w:szCs w:val="22"/>
                <w:lang w:eastAsia="en-AU"/>
              </w:rPr>
            </w:pPr>
            <w:r w:rsidRPr="002A1B0F">
              <w:rPr>
                <w:rFonts w:eastAsia="Times New Roman"/>
                <w:color w:val="auto"/>
                <w:szCs w:val="22"/>
                <w:lang w:eastAsia="en-AU"/>
              </w:rPr>
              <w:t>The requirements to identify impacted land, disclose information to landholders for areas that will become impacted, and obtain consent for land not in the project area becoming impacted land have been met</w:t>
            </w:r>
            <w:r w:rsidRPr="002A1B0F" w:rsidDel="00F71721">
              <w:rPr>
                <w:rFonts w:eastAsia="Times New Roman"/>
                <w:color w:val="auto"/>
                <w:szCs w:val="22"/>
                <w:lang w:eastAsia="en-AU"/>
              </w:rPr>
              <w:t>.</w:t>
            </w:r>
          </w:p>
          <w:p w14:paraId="5D7D89DD" w14:textId="77777777" w:rsidR="00B96F38" w:rsidRPr="002A1B0F" w:rsidRDefault="00B96F38" w:rsidP="00B96F38">
            <w:pPr>
              <w:numPr>
                <w:ilvl w:val="1"/>
                <w:numId w:val="1"/>
              </w:numPr>
              <w:spacing w:after="120"/>
              <w:ind w:hanging="357"/>
              <w:cnfStyle w:val="000000000000" w:firstRow="0" w:lastRow="0" w:firstColumn="0" w:lastColumn="0" w:oddVBand="0" w:evenVBand="0" w:oddHBand="0" w:evenHBand="0" w:firstRowFirstColumn="0" w:firstRowLastColumn="0" w:lastRowFirstColumn="0" w:lastRowLastColumn="0"/>
              <w:rPr>
                <w:rFonts w:eastAsia="Times New Roman"/>
                <w:color w:val="auto"/>
                <w:szCs w:val="22"/>
                <w:lang w:eastAsia="en-AU"/>
              </w:rPr>
            </w:pPr>
            <w:r w:rsidRPr="002A1B0F">
              <w:rPr>
                <w:rFonts w:eastAsia="Times New Roman"/>
                <w:color w:val="auto"/>
                <w:szCs w:val="22"/>
                <w:lang w:eastAsia="en-AU"/>
              </w:rPr>
              <w:t>Each tidal restriction mechanism that is the subject of eligible project areas was legally installed or constructed under the relevant Commonwealth, State or Territory or local government laws, when first installed or constructed</w:t>
            </w:r>
            <w:r w:rsidRPr="002A1B0F" w:rsidDel="00F71721">
              <w:rPr>
                <w:rFonts w:eastAsia="Times New Roman"/>
                <w:color w:val="auto"/>
                <w:szCs w:val="22"/>
                <w:lang w:eastAsia="en-AU"/>
              </w:rPr>
              <w:t>.</w:t>
            </w:r>
          </w:p>
          <w:p w14:paraId="341ECEA9" w14:textId="77777777" w:rsidR="00B96F38" w:rsidRPr="002A1B0F" w:rsidRDefault="00B96F38" w:rsidP="00B96F38">
            <w:pPr>
              <w:numPr>
                <w:ilvl w:val="1"/>
                <w:numId w:val="1"/>
              </w:numPr>
              <w:spacing w:after="120"/>
              <w:ind w:hanging="357"/>
              <w:cnfStyle w:val="000000000000" w:firstRow="0" w:lastRow="0" w:firstColumn="0" w:lastColumn="0" w:oddVBand="0" w:evenVBand="0" w:oddHBand="0" w:evenHBand="0" w:firstRowFirstColumn="0" w:firstRowLastColumn="0" w:lastRowFirstColumn="0" w:lastRowLastColumn="0"/>
              <w:rPr>
                <w:rFonts w:eastAsia="Times New Roman"/>
                <w:color w:val="auto"/>
                <w:szCs w:val="22"/>
                <w:lang w:eastAsia="en-AU"/>
              </w:rPr>
            </w:pPr>
            <w:r w:rsidRPr="002A1B0F">
              <w:rPr>
                <w:rFonts w:eastAsia="Times New Roman"/>
                <w:color w:val="auto"/>
                <w:szCs w:val="22"/>
                <w:lang w:eastAsia="en-AU"/>
              </w:rPr>
              <w:t xml:space="preserve">Acid </w:t>
            </w:r>
            <w:proofErr w:type="spellStart"/>
            <w:r w:rsidRPr="002A1B0F">
              <w:rPr>
                <w:rFonts w:eastAsia="Times New Roman"/>
                <w:color w:val="auto"/>
                <w:szCs w:val="22"/>
                <w:lang w:eastAsia="en-AU"/>
              </w:rPr>
              <w:t>sulfate</w:t>
            </w:r>
            <w:proofErr w:type="spellEnd"/>
            <w:r w:rsidRPr="002A1B0F">
              <w:rPr>
                <w:rFonts w:eastAsia="Times New Roman"/>
                <w:color w:val="auto"/>
                <w:szCs w:val="22"/>
                <w:lang w:eastAsia="en-AU"/>
              </w:rPr>
              <w:t xml:space="preserve"> soil and mosquito management plans have been prepared and implemented</w:t>
            </w:r>
            <w:r w:rsidRPr="002A1B0F" w:rsidDel="00F71721">
              <w:rPr>
                <w:rFonts w:eastAsia="Times New Roman"/>
                <w:color w:val="auto"/>
                <w:szCs w:val="22"/>
                <w:lang w:eastAsia="en-AU"/>
              </w:rPr>
              <w:t>.</w:t>
            </w:r>
          </w:p>
          <w:p w14:paraId="1CEAE809" w14:textId="77777777" w:rsidR="00B96F38" w:rsidRPr="002A1B0F" w:rsidRDefault="00B96F38" w:rsidP="00B96F38">
            <w:pPr>
              <w:numPr>
                <w:ilvl w:val="1"/>
                <w:numId w:val="1"/>
              </w:numPr>
              <w:spacing w:after="120"/>
              <w:ind w:hanging="357"/>
              <w:cnfStyle w:val="000000000000" w:firstRow="0" w:lastRow="0" w:firstColumn="0" w:lastColumn="0" w:oddVBand="0" w:evenVBand="0" w:oddHBand="0" w:evenHBand="0" w:firstRowFirstColumn="0" w:firstRowLastColumn="0" w:lastRowFirstColumn="0" w:lastRowLastColumn="0"/>
              <w:rPr>
                <w:rFonts w:eastAsia="Times New Roman"/>
                <w:color w:val="auto"/>
                <w:szCs w:val="22"/>
                <w:lang w:eastAsia="en-AU"/>
              </w:rPr>
            </w:pPr>
            <w:r w:rsidRPr="002A1B0F">
              <w:rPr>
                <w:rFonts w:eastAsia="Times New Roman"/>
                <w:color w:val="auto"/>
                <w:szCs w:val="22"/>
                <w:lang w:eastAsia="en-AU"/>
              </w:rPr>
              <w:t>Regulatory approvals for the project have been obtained</w:t>
            </w:r>
            <w:r w:rsidRPr="002A1B0F" w:rsidDel="00F71721">
              <w:rPr>
                <w:rFonts w:eastAsia="Times New Roman"/>
                <w:color w:val="auto"/>
                <w:szCs w:val="22"/>
                <w:lang w:eastAsia="en-AU"/>
              </w:rPr>
              <w:t>.</w:t>
            </w:r>
          </w:p>
          <w:p w14:paraId="7AD47569" w14:textId="77777777" w:rsidR="00B96F38" w:rsidRPr="002A1B0F" w:rsidRDefault="00B96F38" w:rsidP="00B96F38">
            <w:pPr>
              <w:pStyle w:val="CERbullets"/>
              <w:ind w:hanging="357"/>
              <w:cnfStyle w:val="000000000000" w:firstRow="0" w:lastRow="0" w:firstColumn="0" w:lastColumn="0" w:oddVBand="0" w:evenVBand="0" w:oddHBand="0" w:evenHBand="0" w:firstRowFirstColumn="0" w:firstRowLastColumn="0" w:lastRowFirstColumn="0" w:lastRowLastColumn="0"/>
              <w:rPr>
                <w:szCs w:val="22"/>
                <w:lang w:eastAsia="en-AU"/>
              </w:rPr>
            </w:pPr>
            <w:r w:rsidRPr="002A1B0F">
              <w:rPr>
                <w:szCs w:val="22"/>
                <w:lang w:eastAsia="en-AU"/>
              </w:rPr>
              <w:t>Eligible project activities have been conducted</w:t>
            </w:r>
            <w:r w:rsidDel="00F71721">
              <w:rPr>
                <w:szCs w:val="22"/>
                <w:lang w:eastAsia="en-AU"/>
              </w:rPr>
              <w:t>.</w:t>
            </w:r>
          </w:p>
          <w:p w14:paraId="43A93CAC" w14:textId="77777777" w:rsidR="00B96F38" w:rsidRPr="002A1B0F" w:rsidRDefault="00B96F38" w:rsidP="00B96F38">
            <w:pPr>
              <w:pStyle w:val="CERbullets"/>
              <w:ind w:hanging="357"/>
              <w:cnfStyle w:val="000000000000" w:firstRow="0" w:lastRow="0" w:firstColumn="0" w:lastColumn="0" w:oddVBand="0" w:evenVBand="0" w:oddHBand="0" w:evenHBand="0" w:firstRowFirstColumn="0" w:firstRowLastColumn="0" w:lastRowFirstColumn="0" w:lastRowLastColumn="0"/>
              <w:rPr>
                <w:szCs w:val="22"/>
                <w:lang w:eastAsia="en-AU"/>
              </w:rPr>
            </w:pPr>
            <w:r w:rsidRPr="002A1B0F">
              <w:rPr>
                <w:szCs w:val="22"/>
                <w:lang w:eastAsia="en-AU"/>
              </w:rPr>
              <w:t>Restricted activities and activities not to be conducted have been identified, verified and applied in accordance with the applicable method</w:t>
            </w:r>
            <w:r w:rsidRPr="002A1B0F" w:rsidDel="00F71721">
              <w:rPr>
                <w:szCs w:val="22"/>
                <w:lang w:eastAsia="en-AU"/>
              </w:rPr>
              <w:t>.</w:t>
            </w:r>
          </w:p>
          <w:p w14:paraId="4E897251" w14:textId="7F74EBC7" w:rsidR="00B96F38" w:rsidRPr="002A1B0F" w:rsidRDefault="00B96F38" w:rsidP="00B96F38">
            <w:pPr>
              <w:pStyle w:val="CERbullets"/>
              <w:ind w:hanging="357"/>
              <w:cnfStyle w:val="000000000000" w:firstRow="0" w:lastRow="0" w:firstColumn="0" w:lastColumn="0" w:oddVBand="0" w:evenVBand="0" w:oddHBand="0" w:evenHBand="0" w:firstRowFirstColumn="0" w:firstRowLastColumn="0" w:lastRowFirstColumn="0" w:lastRowLastColumn="0"/>
              <w:rPr>
                <w:szCs w:val="22"/>
                <w:lang w:eastAsia="en-AU"/>
              </w:rPr>
            </w:pPr>
            <w:r w:rsidRPr="002A1B0F">
              <w:rPr>
                <w:szCs w:val="22"/>
                <w:lang w:eastAsia="en-AU"/>
              </w:rPr>
              <w:t>Stratification requirements have been met</w:t>
            </w:r>
            <w:r w:rsidR="001E1496">
              <w:rPr>
                <w:szCs w:val="22"/>
                <w:lang w:eastAsia="en-AU"/>
              </w:rPr>
              <w:t>.</w:t>
            </w:r>
          </w:p>
          <w:p w14:paraId="09F3737B" w14:textId="438640EE" w:rsidR="00B96F38" w:rsidRPr="002A1B0F" w:rsidRDefault="00083D66" w:rsidP="00B96F38">
            <w:pPr>
              <w:numPr>
                <w:ilvl w:val="1"/>
                <w:numId w:val="1"/>
              </w:numPr>
              <w:spacing w:after="120"/>
              <w:ind w:hanging="357"/>
              <w:cnfStyle w:val="000000000000" w:firstRow="0" w:lastRow="0" w:firstColumn="0" w:lastColumn="0" w:oddVBand="0" w:evenVBand="0" w:oddHBand="0" w:evenHBand="0" w:firstRowFirstColumn="0" w:firstRowLastColumn="0" w:lastRowFirstColumn="0" w:lastRowLastColumn="0"/>
              <w:rPr>
                <w:rFonts w:eastAsia="Times New Roman"/>
                <w:color w:val="auto"/>
                <w:szCs w:val="22"/>
                <w:lang w:eastAsia="en-AU"/>
              </w:rPr>
            </w:pPr>
            <w:r>
              <w:rPr>
                <w:rFonts w:eastAsia="Times New Roman"/>
                <w:color w:val="auto"/>
                <w:szCs w:val="22"/>
                <w:lang w:eastAsia="en-AU"/>
              </w:rPr>
              <w:t>E</w:t>
            </w:r>
            <w:r w:rsidR="00B96F38" w:rsidRPr="002A1B0F">
              <w:rPr>
                <w:rFonts w:eastAsia="Times New Roman"/>
                <w:color w:val="auto"/>
                <w:szCs w:val="22"/>
                <w:lang w:eastAsia="en-AU"/>
              </w:rPr>
              <w:t xml:space="preserve">ach </w:t>
            </w:r>
            <w:r w:rsidR="00B96F38">
              <w:rPr>
                <w:rFonts w:eastAsia="Times New Roman"/>
                <w:color w:val="auto"/>
                <w:szCs w:val="22"/>
                <w:lang w:eastAsia="en-AU"/>
              </w:rPr>
              <w:t>CEA</w:t>
            </w:r>
            <w:r w:rsidR="00B96F38" w:rsidRPr="002A1B0F">
              <w:rPr>
                <w:rFonts w:eastAsia="Times New Roman"/>
                <w:color w:val="auto"/>
                <w:szCs w:val="22"/>
                <w:lang w:eastAsia="en-AU"/>
              </w:rPr>
              <w:t xml:space="preserve"> identifies eligible land of a single or dominant type within a single </w:t>
            </w:r>
            <w:proofErr w:type="spellStart"/>
            <w:r w:rsidR="00B96F38" w:rsidRPr="002A1B0F">
              <w:rPr>
                <w:rFonts w:eastAsia="Times New Roman"/>
                <w:color w:val="auto"/>
                <w:szCs w:val="22"/>
                <w:lang w:eastAsia="en-AU"/>
              </w:rPr>
              <w:t>BlueCAM</w:t>
            </w:r>
            <w:proofErr w:type="spellEnd"/>
            <w:r w:rsidR="00B96F38" w:rsidRPr="002A1B0F">
              <w:rPr>
                <w:rFonts w:eastAsia="Times New Roman"/>
                <w:color w:val="auto"/>
                <w:szCs w:val="22"/>
                <w:lang w:eastAsia="en-AU"/>
              </w:rPr>
              <w:t xml:space="preserve"> region</w:t>
            </w:r>
            <w:r>
              <w:rPr>
                <w:rFonts w:eastAsia="Times New Roman"/>
                <w:color w:val="auto"/>
                <w:szCs w:val="22"/>
                <w:lang w:eastAsia="en-AU"/>
              </w:rPr>
              <w:t>.</w:t>
            </w:r>
          </w:p>
          <w:p w14:paraId="5BA1F84B" w14:textId="7A38CA52" w:rsidR="00B96F38" w:rsidRPr="002A1B0F" w:rsidRDefault="00083D66" w:rsidP="00B96F38">
            <w:pPr>
              <w:numPr>
                <w:ilvl w:val="1"/>
                <w:numId w:val="1"/>
              </w:numPr>
              <w:spacing w:after="120"/>
              <w:ind w:hanging="357"/>
              <w:cnfStyle w:val="000000000000" w:firstRow="0" w:lastRow="0" w:firstColumn="0" w:lastColumn="0" w:oddVBand="0" w:evenVBand="0" w:oddHBand="0" w:evenHBand="0" w:firstRowFirstColumn="0" w:firstRowLastColumn="0" w:lastRowFirstColumn="0" w:lastRowLastColumn="0"/>
              <w:rPr>
                <w:rFonts w:eastAsia="Times New Roman"/>
                <w:color w:val="auto"/>
                <w:szCs w:val="22"/>
                <w:lang w:eastAsia="en-AU"/>
              </w:rPr>
            </w:pPr>
            <w:r>
              <w:rPr>
                <w:rFonts w:eastAsia="Times New Roman"/>
                <w:color w:val="auto"/>
                <w:szCs w:val="22"/>
                <w:lang w:eastAsia="en-AU"/>
              </w:rPr>
              <w:t>D</w:t>
            </w:r>
            <w:r w:rsidR="00B96F38" w:rsidRPr="002A1B0F">
              <w:rPr>
                <w:rFonts w:eastAsia="Times New Roman"/>
                <w:color w:val="auto"/>
                <w:szCs w:val="22"/>
                <w:lang w:eastAsia="en-AU"/>
              </w:rPr>
              <w:t>igital</w:t>
            </w:r>
            <w:r w:rsidR="00F30B83">
              <w:rPr>
                <w:rFonts w:eastAsia="Times New Roman"/>
                <w:color w:val="auto"/>
                <w:szCs w:val="22"/>
                <w:lang w:eastAsia="en-AU"/>
              </w:rPr>
              <w:t>ly</w:t>
            </w:r>
            <w:r w:rsidR="00B96F38" w:rsidRPr="002A1B0F">
              <w:rPr>
                <w:rFonts w:eastAsia="Times New Roman"/>
                <w:color w:val="auto"/>
                <w:szCs w:val="22"/>
                <w:lang w:eastAsia="en-AU"/>
              </w:rPr>
              <w:t xml:space="preserve"> time and date</w:t>
            </w:r>
            <w:r w:rsidR="00F30B83">
              <w:rPr>
                <w:rFonts w:eastAsia="Times New Roman"/>
                <w:color w:val="auto"/>
                <w:szCs w:val="22"/>
                <w:lang w:eastAsia="en-AU"/>
              </w:rPr>
              <w:t>-</w:t>
            </w:r>
            <w:r w:rsidR="00B96F38" w:rsidRPr="002A1B0F">
              <w:rPr>
                <w:rFonts w:eastAsia="Times New Roman"/>
                <w:color w:val="auto"/>
                <w:szCs w:val="22"/>
                <w:lang w:eastAsia="en-AU"/>
              </w:rPr>
              <w:t>stamped geolocated images for land in each CEA evidenc</w:t>
            </w:r>
            <w:r w:rsidR="00580BD3">
              <w:rPr>
                <w:rFonts w:eastAsia="Times New Roman"/>
                <w:color w:val="auto"/>
                <w:szCs w:val="22"/>
                <w:lang w:eastAsia="en-AU"/>
              </w:rPr>
              <w:t>e</w:t>
            </w:r>
            <w:r w:rsidR="00B96F38" w:rsidRPr="002A1B0F">
              <w:rPr>
                <w:rFonts w:eastAsia="Times New Roman"/>
                <w:color w:val="auto"/>
                <w:szCs w:val="22"/>
                <w:lang w:eastAsia="en-AU"/>
              </w:rPr>
              <w:t xml:space="preserve"> the land type, and any changes occurring during the reporting period have been obtained</w:t>
            </w:r>
            <w:r>
              <w:rPr>
                <w:rFonts w:eastAsia="Times New Roman"/>
                <w:color w:val="auto"/>
                <w:szCs w:val="22"/>
                <w:lang w:eastAsia="en-AU"/>
              </w:rPr>
              <w:t>.</w:t>
            </w:r>
          </w:p>
          <w:p w14:paraId="6FBF4171" w14:textId="53D35EBE" w:rsidR="00B96F38" w:rsidRPr="002A1B0F" w:rsidRDefault="00083D66" w:rsidP="00B96F38">
            <w:pPr>
              <w:numPr>
                <w:ilvl w:val="1"/>
                <w:numId w:val="1"/>
              </w:numPr>
              <w:spacing w:after="120"/>
              <w:ind w:hanging="357"/>
              <w:cnfStyle w:val="000000000000" w:firstRow="0" w:lastRow="0" w:firstColumn="0" w:lastColumn="0" w:oddVBand="0" w:evenVBand="0" w:oddHBand="0" w:evenHBand="0" w:firstRowFirstColumn="0" w:firstRowLastColumn="0" w:lastRowFirstColumn="0" w:lastRowLastColumn="0"/>
              <w:rPr>
                <w:rFonts w:eastAsia="Times New Roman"/>
                <w:color w:val="auto"/>
                <w:szCs w:val="22"/>
                <w:lang w:eastAsia="en-AU"/>
              </w:rPr>
            </w:pPr>
            <w:r>
              <w:rPr>
                <w:rFonts w:eastAsia="Times New Roman"/>
                <w:color w:val="auto"/>
                <w:szCs w:val="22"/>
                <w:lang w:eastAsia="en-AU"/>
              </w:rPr>
              <w:t>I</w:t>
            </w:r>
            <w:r w:rsidR="00B96F38" w:rsidRPr="002A1B0F">
              <w:rPr>
                <w:rFonts w:eastAsia="Times New Roman"/>
                <w:color w:val="auto"/>
                <w:szCs w:val="22"/>
                <w:lang w:eastAsia="en-AU"/>
              </w:rPr>
              <w:t>mpacted land within a project area is included in a new carbon estimation area by the end of the reporting period in which it became impacted</w:t>
            </w:r>
            <w:r w:rsidR="00B96F38" w:rsidDel="00F71721">
              <w:rPr>
                <w:rFonts w:eastAsia="Times New Roman"/>
                <w:color w:val="auto"/>
                <w:szCs w:val="22"/>
                <w:lang w:eastAsia="en-AU"/>
              </w:rPr>
              <w:t>.</w:t>
            </w:r>
          </w:p>
          <w:p w14:paraId="173E70FB" w14:textId="6EE66E98" w:rsidR="00B96F38" w:rsidRPr="002A1B0F" w:rsidRDefault="00B96F38" w:rsidP="00B96F38">
            <w:pPr>
              <w:pStyle w:val="CERbullets"/>
              <w:ind w:hanging="357"/>
              <w:cnfStyle w:val="000000000000" w:firstRow="0" w:lastRow="0" w:firstColumn="0" w:lastColumn="0" w:oddVBand="0" w:evenVBand="0" w:oddHBand="0" w:evenHBand="0" w:firstRowFirstColumn="0" w:firstRowLastColumn="0" w:lastRowFirstColumn="0" w:lastRowLastColumn="0"/>
              <w:rPr>
                <w:szCs w:val="22"/>
                <w:lang w:eastAsia="en-AU"/>
              </w:rPr>
            </w:pPr>
            <w:r w:rsidRPr="002A1B0F">
              <w:rPr>
                <w:szCs w:val="22"/>
                <w:lang w:eastAsia="en-AU"/>
              </w:rPr>
              <w:t>Calculations have been undertaken in accordance with method and supplement requirements</w:t>
            </w:r>
            <w:r w:rsidR="004152F7">
              <w:rPr>
                <w:szCs w:val="22"/>
                <w:lang w:eastAsia="en-AU"/>
              </w:rPr>
              <w:t>.</w:t>
            </w:r>
          </w:p>
          <w:p w14:paraId="51811A6F" w14:textId="2B0F3BF9" w:rsidR="00B96F38" w:rsidRPr="002A1B0F" w:rsidRDefault="009C5E21" w:rsidP="00B96F38">
            <w:pPr>
              <w:numPr>
                <w:ilvl w:val="1"/>
                <w:numId w:val="1"/>
              </w:numPr>
              <w:spacing w:after="120"/>
              <w:ind w:hanging="357"/>
              <w:cnfStyle w:val="000000000000" w:firstRow="0" w:lastRow="0" w:firstColumn="0" w:lastColumn="0" w:oddVBand="0" w:evenVBand="0" w:oddHBand="0" w:evenHBand="0" w:firstRowFirstColumn="0" w:firstRowLastColumn="0" w:lastRowFirstColumn="0" w:lastRowLastColumn="0"/>
              <w:rPr>
                <w:rFonts w:eastAsia="Times New Roman"/>
                <w:color w:val="auto"/>
                <w:szCs w:val="22"/>
                <w:lang w:eastAsia="en-AU"/>
              </w:rPr>
            </w:pPr>
            <w:r>
              <w:rPr>
                <w:rFonts w:eastAsia="Times New Roman"/>
                <w:color w:val="auto"/>
                <w:szCs w:val="22"/>
                <w:lang w:eastAsia="en-AU"/>
              </w:rPr>
              <w:t>I</w:t>
            </w:r>
            <w:r w:rsidR="00B96F38" w:rsidRPr="002A1B0F">
              <w:rPr>
                <w:rFonts w:eastAsia="Times New Roman"/>
                <w:color w:val="auto"/>
                <w:szCs w:val="22"/>
                <w:lang w:eastAsia="en-AU"/>
              </w:rPr>
              <w:t xml:space="preserve">nputs to </w:t>
            </w:r>
            <w:proofErr w:type="spellStart"/>
            <w:r w:rsidR="00B96F38" w:rsidRPr="002A1B0F">
              <w:rPr>
                <w:rFonts w:eastAsia="Times New Roman"/>
                <w:color w:val="auto"/>
                <w:szCs w:val="22"/>
                <w:lang w:eastAsia="en-AU"/>
              </w:rPr>
              <w:t>BlueCAM</w:t>
            </w:r>
            <w:proofErr w:type="spellEnd"/>
            <w:r w:rsidR="00B96F38" w:rsidRPr="002A1B0F">
              <w:rPr>
                <w:rFonts w:eastAsia="Times New Roman"/>
                <w:color w:val="auto"/>
                <w:szCs w:val="22"/>
                <w:lang w:eastAsia="en-AU"/>
              </w:rPr>
              <w:t xml:space="preserve"> are correct, including carryover of negative abatement</w:t>
            </w:r>
            <w:r w:rsidR="00062F7C">
              <w:rPr>
                <w:rFonts w:eastAsia="Times New Roman"/>
                <w:color w:val="auto"/>
                <w:szCs w:val="22"/>
                <w:lang w:eastAsia="en-AU"/>
              </w:rPr>
              <w:t>.</w:t>
            </w:r>
          </w:p>
          <w:p w14:paraId="60DFF894" w14:textId="34668AC8" w:rsidR="00B96F38" w:rsidRPr="002A1B0F" w:rsidRDefault="00062F7C" w:rsidP="00B96F38">
            <w:pPr>
              <w:numPr>
                <w:ilvl w:val="1"/>
                <w:numId w:val="1"/>
              </w:numPr>
              <w:spacing w:after="120"/>
              <w:ind w:hanging="357"/>
              <w:cnfStyle w:val="000000000000" w:firstRow="0" w:lastRow="0" w:firstColumn="0" w:lastColumn="0" w:oddVBand="0" w:evenVBand="0" w:oddHBand="0" w:evenHBand="0" w:firstRowFirstColumn="0" w:firstRowLastColumn="0" w:lastRowFirstColumn="0" w:lastRowLastColumn="0"/>
              <w:rPr>
                <w:rFonts w:eastAsia="Times New Roman"/>
                <w:color w:val="auto"/>
                <w:szCs w:val="22"/>
                <w:lang w:eastAsia="en-AU"/>
              </w:rPr>
            </w:pPr>
            <w:r>
              <w:rPr>
                <w:rFonts w:eastAsia="Times New Roman"/>
                <w:color w:val="auto"/>
                <w:szCs w:val="22"/>
                <w:lang w:eastAsia="en-AU"/>
              </w:rPr>
              <w:t>F</w:t>
            </w:r>
            <w:r w:rsidR="00B96F38" w:rsidRPr="002A1B0F">
              <w:rPr>
                <w:rFonts w:eastAsia="Times New Roman"/>
                <w:color w:val="auto"/>
                <w:szCs w:val="22"/>
                <w:lang w:eastAsia="en-AU"/>
              </w:rPr>
              <w:t>uel emissions</w:t>
            </w:r>
            <w:r w:rsidR="008C7E80">
              <w:rPr>
                <w:rFonts w:eastAsia="Times New Roman"/>
                <w:color w:val="auto"/>
                <w:szCs w:val="22"/>
                <w:lang w:eastAsia="en-AU"/>
              </w:rPr>
              <w:t xml:space="preserve"> are recorded</w:t>
            </w:r>
            <w:r w:rsidR="00B169AF">
              <w:rPr>
                <w:rFonts w:eastAsia="Times New Roman"/>
                <w:color w:val="auto"/>
                <w:szCs w:val="22"/>
                <w:lang w:eastAsia="en-AU"/>
              </w:rPr>
              <w:t xml:space="preserve"> and reported on correctly</w:t>
            </w:r>
            <w:r w:rsidR="00B96F38" w:rsidRPr="002A1B0F">
              <w:rPr>
                <w:rFonts w:eastAsia="Times New Roman"/>
                <w:color w:val="auto"/>
                <w:szCs w:val="22"/>
                <w:lang w:eastAsia="en-AU"/>
              </w:rPr>
              <w:t xml:space="preserve"> (including record-keeping such as invoices or evidence of contractual arrangements, of each fuel type and quantity used)</w:t>
            </w:r>
            <w:r w:rsidR="00B96F38" w:rsidDel="00F71721">
              <w:rPr>
                <w:rFonts w:eastAsia="Times New Roman"/>
                <w:color w:val="auto"/>
                <w:szCs w:val="22"/>
                <w:lang w:eastAsia="en-AU"/>
              </w:rPr>
              <w:t>.</w:t>
            </w:r>
          </w:p>
          <w:p w14:paraId="0F9967E5" w14:textId="0B5020F5" w:rsidR="00B96F38" w:rsidRPr="0034026D" w:rsidRDefault="00B96F38" w:rsidP="003D358C">
            <w:pPr>
              <w:pStyle w:val="CERbullets"/>
              <w:cnfStyle w:val="000000000000" w:firstRow="0" w:lastRow="0" w:firstColumn="0" w:lastColumn="0" w:oddVBand="0" w:evenVBand="0" w:oddHBand="0" w:evenHBand="0" w:firstRowFirstColumn="0" w:firstRowLastColumn="0" w:lastRowFirstColumn="0" w:lastRowLastColumn="0"/>
              <w:rPr>
                <w:b/>
                <w:bCs/>
              </w:rPr>
            </w:pPr>
            <w:r w:rsidRPr="002A1B0F" w:rsidDel="00F71721">
              <w:rPr>
                <w:szCs w:val="22"/>
                <w:lang w:eastAsia="en-AU"/>
              </w:rPr>
              <w:t>T</w:t>
            </w:r>
            <w:r w:rsidRPr="002A1B0F">
              <w:rPr>
                <w:szCs w:val="22"/>
                <w:lang w:eastAsia="en-AU"/>
              </w:rPr>
              <w:t>he project proponent has met the monitoring requirements of the method, including monitoring each project area to identify and record the year that a coastal wetland ecosystem began to establish, in accordance with the method</w:t>
            </w:r>
            <w:r w:rsidRPr="002A1B0F" w:rsidDel="00F71721">
              <w:rPr>
                <w:szCs w:val="22"/>
                <w:lang w:eastAsia="en-AU"/>
              </w:rPr>
              <w:t>.</w:t>
            </w:r>
          </w:p>
        </w:tc>
      </w:tr>
      <w:tr w:rsidR="002F0B6B" w:rsidRPr="00FA7635" w14:paraId="64A4663E" w14:textId="77777777" w:rsidTr="445DCD23">
        <w:tc>
          <w:tcPr>
            <w:cnfStyle w:val="001000000000" w:firstRow="0" w:lastRow="0" w:firstColumn="1" w:lastColumn="0" w:oddVBand="0" w:evenVBand="0" w:oddHBand="0" w:evenHBand="0" w:firstRowFirstColumn="0" w:firstRowLastColumn="0" w:lastRowFirstColumn="0" w:lastRowLastColumn="0"/>
            <w:tcW w:w="1948" w:type="dxa"/>
          </w:tcPr>
          <w:p w14:paraId="55D68BCB" w14:textId="456D3402" w:rsidR="002F0B6B" w:rsidRDefault="002F0B6B" w:rsidP="002F0B6B">
            <w:r>
              <w:rPr>
                <w:bCs/>
              </w:rPr>
              <w:t xml:space="preserve">Animal </w:t>
            </w:r>
            <w:r w:rsidR="00062F7C">
              <w:rPr>
                <w:bCs/>
              </w:rPr>
              <w:t>e</w:t>
            </w:r>
            <w:r>
              <w:rPr>
                <w:bCs/>
              </w:rPr>
              <w:t>ffluent method</w:t>
            </w:r>
          </w:p>
        </w:tc>
        <w:tc>
          <w:tcPr>
            <w:tcW w:w="7792" w:type="dxa"/>
            <w:vAlign w:val="center"/>
          </w:tcPr>
          <w:p w14:paraId="381E65F5" w14:textId="77777777" w:rsidR="002F0B6B" w:rsidRPr="0068106E" w:rsidRDefault="002F0B6B" w:rsidP="002F0B6B">
            <w:pPr>
              <w:pStyle w:val="CERbullets"/>
              <w:cnfStyle w:val="000000000000" w:firstRow="0" w:lastRow="0" w:firstColumn="0" w:lastColumn="0" w:oddVBand="0" w:evenVBand="0" w:oddHBand="0" w:evenHBand="0" w:firstRowFirstColumn="0" w:firstRowLastColumn="0" w:lastRowFirstColumn="0" w:lastRowLastColumn="0"/>
            </w:pPr>
            <w:r w:rsidRPr="0068106E">
              <w:t>Eligible material and eligible animal facilities have been identified in accordance with method requirements</w:t>
            </w:r>
            <w:r w:rsidRPr="0068106E" w:rsidDel="00F71721">
              <w:t xml:space="preserve">. </w:t>
            </w:r>
          </w:p>
          <w:p w14:paraId="013A2B12" w14:textId="77777777" w:rsidR="002F0B6B" w:rsidRPr="0068106E" w:rsidRDefault="002F0B6B" w:rsidP="002F0B6B">
            <w:pPr>
              <w:pStyle w:val="CERbullets"/>
              <w:cnfStyle w:val="000000000000" w:firstRow="0" w:lastRow="0" w:firstColumn="0" w:lastColumn="0" w:oddVBand="0" w:evenVBand="0" w:oddHBand="0" w:evenHBand="0" w:firstRowFirstColumn="0" w:firstRowLastColumn="0" w:lastRowFirstColumn="0" w:lastRowLastColumn="0"/>
            </w:pPr>
            <w:r w:rsidRPr="0068106E">
              <w:t>Listed animal types have been identified and applied correctly</w:t>
            </w:r>
            <w:r w:rsidRPr="0068106E" w:rsidDel="00F71721">
              <w:t xml:space="preserve">. </w:t>
            </w:r>
          </w:p>
          <w:p w14:paraId="2F92F475" w14:textId="77777777" w:rsidR="002F0B6B" w:rsidRPr="0068106E" w:rsidRDefault="4C0FEFCF" w:rsidP="002F0B6B">
            <w:pPr>
              <w:pStyle w:val="CERbullets"/>
              <w:cnfStyle w:val="000000000000" w:firstRow="0" w:lastRow="0" w:firstColumn="0" w:lastColumn="0" w:oddVBand="0" w:evenVBand="0" w:oddHBand="0" w:evenHBand="0" w:firstRowFirstColumn="0" w:firstRowLastColumn="0" w:lastRowFirstColumn="0" w:lastRowLastColumn="0"/>
            </w:pPr>
            <w:r w:rsidDel="002F0B6B">
              <w:t>C</w:t>
            </w:r>
            <w:r w:rsidR="002F0B6B">
              <w:t>alculations have been undertaken in accordance with method requirements, including baseline and abatement calculations</w:t>
            </w:r>
            <w:r w:rsidR="002F0B6B" w:rsidDel="00F71721">
              <w:t xml:space="preserve">. </w:t>
            </w:r>
          </w:p>
          <w:p w14:paraId="22BDC111" w14:textId="21B73A49" w:rsidR="002F0B6B" w:rsidRDefault="002F0B6B" w:rsidP="002F0B6B">
            <w:pPr>
              <w:pStyle w:val="CERbullets"/>
              <w:ind w:left="357" w:hanging="357"/>
              <w:cnfStyle w:val="000000000000" w:firstRow="0" w:lastRow="0" w:firstColumn="0" w:lastColumn="0" w:oddVBand="0" w:evenVBand="0" w:oddHBand="0" w:evenHBand="0" w:firstRowFirstColumn="0" w:firstRowLastColumn="0" w:lastRowFirstColumn="0" w:lastRowLastColumn="0"/>
            </w:pPr>
            <w:r w:rsidDel="00F71721">
              <w:t>W</w:t>
            </w:r>
            <w:r>
              <w:t>here applicable, electricity generation records are complete, accurate and supported by appropriate evidence</w:t>
            </w:r>
            <w:r w:rsidDel="00F71721">
              <w:t>.</w:t>
            </w:r>
          </w:p>
        </w:tc>
      </w:tr>
      <w:tr w:rsidR="00EE53FE" w:rsidRPr="00FA7635" w14:paraId="23F71C9F" w14:textId="77777777" w:rsidTr="445DCD23">
        <w:tc>
          <w:tcPr>
            <w:cnfStyle w:val="001000000000" w:firstRow="0" w:lastRow="0" w:firstColumn="1" w:lastColumn="0" w:oddVBand="0" w:evenVBand="0" w:oddHBand="0" w:evenHBand="0" w:firstRowFirstColumn="0" w:firstRowLastColumn="0" w:lastRowFirstColumn="0" w:lastRowLastColumn="0"/>
            <w:tcW w:w="1948" w:type="dxa"/>
          </w:tcPr>
          <w:p w14:paraId="4387A239" w14:textId="6A61F1F1" w:rsidR="00EE53FE" w:rsidRDefault="00EE53FE" w:rsidP="00EE53FE">
            <w:r>
              <w:t>Industrial</w:t>
            </w:r>
            <w:r>
              <w:rPr>
                <w:spacing w:val="-13"/>
              </w:rPr>
              <w:t xml:space="preserve"> </w:t>
            </w:r>
            <w:r>
              <w:t>methods</w:t>
            </w:r>
          </w:p>
        </w:tc>
        <w:tc>
          <w:tcPr>
            <w:tcW w:w="7792" w:type="dxa"/>
          </w:tcPr>
          <w:p w14:paraId="4FB5B3A4" w14:textId="4260FD8D" w:rsidR="00EE53FE" w:rsidRPr="0034026D" w:rsidRDefault="00EE53FE" w:rsidP="00EE53FE">
            <w:pPr>
              <w:spacing w:after="118" w:line="259" w:lineRule="auto"/>
              <w:cnfStyle w:val="000000000000" w:firstRow="0" w:lastRow="0" w:firstColumn="0" w:lastColumn="0" w:oddVBand="0" w:evenVBand="0" w:oddHBand="0" w:evenHBand="0" w:firstRowFirstColumn="0" w:firstRowLastColumn="0" w:lastRowFirstColumn="0" w:lastRowLastColumn="0"/>
              <w:rPr>
                <w:b/>
                <w:bCs/>
              </w:rPr>
            </w:pPr>
            <w:r w:rsidRPr="0034026D">
              <w:rPr>
                <w:b/>
                <w:bCs/>
              </w:rPr>
              <w:t xml:space="preserve">For both the </w:t>
            </w:r>
            <w:r w:rsidR="0039652E">
              <w:rPr>
                <w:b/>
                <w:bCs/>
              </w:rPr>
              <w:t>i</w:t>
            </w:r>
            <w:r w:rsidR="0039652E" w:rsidRPr="0034026D">
              <w:rPr>
                <w:b/>
                <w:bCs/>
              </w:rPr>
              <w:t xml:space="preserve">ndustrial </w:t>
            </w:r>
            <w:r w:rsidR="0049156C">
              <w:rPr>
                <w:b/>
                <w:bCs/>
              </w:rPr>
              <w:t>e</w:t>
            </w:r>
            <w:r w:rsidR="0049156C" w:rsidRPr="0034026D">
              <w:rPr>
                <w:b/>
                <w:bCs/>
              </w:rPr>
              <w:t xml:space="preserve">lectricity </w:t>
            </w:r>
            <w:r w:rsidRPr="0034026D">
              <w:rPr>
                <w:b/>
                <w:bCs/>
              </w:rPr>
              <w:t xml:space="preserve">and </w:t>
            </w:r>
            <w:r w:rsidR="0049156C">
              <w:rPr>
                <w:b/>
                <w:bCs/>
              </w:rPr>
              <w:t>f</w:t>
            </w:r>
            <w:r w:rsidR="0049156C" w:rsidRPr="0034026D">
              <w:rPr>
                <w:b/>
                <w:bCs/>
              </w:rPr>
              <w:t xml:space="preserve">uel </w:t>
            </w:r>
            <w:r w:rsidR="0049156C">
              <w:rPr>
                <w:b/>
                <w:bCs/>
              </w:rPr>
              <w:t>e</w:t>
            </w:r>
            <w:r w:rsidR="0049156C" w:rsidRPr="0034026D">
              <w:rPr>
                <w:b/>
                <w:bCs/>
              </w:rPr>
              <w:t xml:space="preserve">fficiency </w:t>
            </w:r>
            <w:r w:rsidRPr="0034026D">
              <w:rPr>
                <w:b/>
                <w:bCs/>
              </w:rPr>
              <w:t xml:space="preserve">(IEFE) and </w:t>
            </w:r>
            <w:r w:rsidR="0039652E">
              <w:rPr>
                <w:b/>
                <w:bCs/>
              </w:rPr>
              <w:t>i</w:t>
            </w:r>
            <w:r w:rsidR="0039652E" w:rsidRPr="0034026D">
              <w:rPr>
                <w:b/>
                <w:bCs/>
              </w:rPr>
              <w:t xml:space="preserve">ndustrial </w:t>
            </w:r>
            <w:r w:rsidR="0039652E">
              <w:rPr>
                <w:b/>
                <w:bCs/>
              </w:rPr>
              <w:t>c</w:t>
            </w:r>
            <w:r w:rsidR="0039652E" w:rsidRPr="0034026D">
              <w:rPr>
                <w:b/>
                <w:bCs/>
              </w:rPr>
              <w:t xml:space="preserve">ommercial </w:t>
            </w:r>
            <w:r w:rsidR="0039652E">
              <w:rPr>
                <w:b/>
                <w:bCs/>
              </w:rPr>
              <w:t>e</w:t>
            </w:r>
            <w:r w:rsidR="0039652E" w:rsidRPr="0034026D">
              <w:rPr>
                <w:b/>
                <w:bCs/>
              </w:rPr>
              <w:t xml:space="preserve">missions </w:t>
            </w:r>
            <w:r w:rsidR="0039652E">
              <w:rPr>
                <w:b/>
                <w:bCs/>
              </w:rPr>
              <w:t>r</w:t>
            </w:r>
            <w:r w:rsidR="0039652E" w:rsidRPr="0034026D">
              <w:rPr>
                <w:b/>
                <w:bCs/>
              </w:rPr>
              <w:t xml:space="preserve">eduction </w:t>
            </w:r>
            <w:r w:rsidRPr="0034026D">
              <w:rPr>
                <w:b/>
                <w:bCs/>
              </w:rPr>
              <w:t>(ICER) methods</w:t>
            </w:r>
          </w:p>
          <w:p w14:paraId="56A65BF5" w14:textId="1DEBDC32" w:rsidR="00B53E16" w:rsidRPr="00576C90" w:rsidRDefault="00B53E16" w:rsidP="00B53E16">
            <w:pPr>
              <w:pStyle w:val="CERbullets"/>
              <w:ind w:hanging="357"/>
              <w:cnfStyle w:val="000000000000" w:firstRow="0" w:lastRow="0" w:firstColumn="0" w:lastColumn="0" w:oddVBand="0" w:evenVBand="0" w:oddHBand="0" w:evenHBand="0" w:firstRowFirstColumn="0" w:firstRowLastColumn="0" w:lastRowFirstColumn="0" w:lastRowLastColumn="0"/>
            </w:pPr>
            <w:r w:rsidRPr="00576C90" w:rsidDel="00F71721">
              <w:t>B</w:t>
            </w:r>
            <w:r w:rsidRPr="00576C90">
              <w:t>aseline regression models have been developed and applied in accordance with method requirements</w:t>
            </w:r>
            <w:r w:rsidR="007765E0">
              <w:t>.</w:t>
            </w:r>
            <w:r w:rsidRPr="00576C90">
              <w:t xml:space="preserve"> </w:t>
            </w:r>
          </w:p>
          <w:p w14:paraId="4722A4CA" w14:textId="03C0DF75" w:rsidR="00B53E16" w:rsidRPr="000435E5" w:rsidRDefault="00495642" w:rsidP="00B53E16">
            <w:pPr>
              <w:pStyle w:val="CERbullets"/>
              <w:numPr>
                <w:ilvl w:val="1"/>
                <w:numId w:val="1"/>
              </w:numPr>
              <w:ind w:hanging="357"/>
              <w:cnfStyle w:val="000000000000" w:firstRow="0" w:lastRow="0" w:firstColumn="0" w:lastColumn="0" w:oddVBand="0" w:evenVBand="0" w:oddHBand="0" w:evenHBand="0" w:firstRowFirstColumn="0" w:firstRowLastColumn="0" w:lastRowFirstColumn="0" w:lastRowLastColumn="0"/>
              <w:rPr>
                <w:lang w:eastAsia="en-AU"/>
              </w:rPr>
            </w:pPr>
            <w:r w:rsidRPr="000435E5">
              <w:rPr>
                <w:lang w:eastAsia="en-AU"/>
              </w:rPr>
              <w:t>Independent</w:t>
            </w:r>
            <w:r w:rsidR="00B53E16" w:rsidRPr="000435E5">
              <w:rPr>
                <w:lang w:eastAsia="en-AU"/>
              </w:rPr>
              <w:t xml:space="preserve"> variables are appropriate and supported by relevant evidence</w:t>
            </w:r>
            <w:r>
              <w:rPr>
                <w:lang w:eastAsia="en-AU"/>
              </w:rPr>
              <w:t>.</w:t>
            </w:r>
            <w:r w:rsidR="00B53E16" w:rsidRPr="000435E5">
              <w:rPr>
                <w:lang w:eastAsia="en-AU"/>
              </w:rPr>
              <w:t xml:space="preserve"> </w:t>
            </w:r>
          </w:p>
          <w:p w14:paraId="1718AA9C" w14:textId="7C6B390F" w:rsidR="00B53E16" w:rsidRPr="000435E5" w:rsidRDefault="00495642" w:rsidP="00B53E16">
            <w:pPr>
              <w:pStyle w:val="CERbullets"/>
              <w:numPr>
                <w:ilvl w:val="1"/>
                <w:numId w:val="1"/>
              </w:numPr>
              <w:ind w:hanging="357"/>
              <w:cnfStyle w:val="000000000000" w:firstRow="0" w:lastRow="0" w:firstColumn="0" w:lastColumn="0" w:oddVBand="0" w:evenVBand="0" w:oddHBand="0" w:evenHBand="0" w:firstRowFirstColumn="0" w:firstRowLastColumn="0" w:lastRowFirstColumn="0" w:lastRowLastColumn="0"/>
              <w:rPr>
                <w:lang w:eastAsia="en-AU"/>
              </w:rPr>
            </w:pPr>
            <w:r w:rsidRPr="000435E5">
              <w:rPr>
                <w:lang w:eastAsia="en-AU"/>
              </w:rPr>
              <w:t>Statistical</w:t>
            </w:r>
            <w:r w:rsidR="00B53E16" w:rsidRPr="000435E5">
              <w:rPr>
                <w:lang w:eastAsia="en-AU"/>
              </w:rPr>
              <w:t xml:space="preserve"> requirements have been met</w:t>
            </w:r>
            <w:r>
              <w:rPr>
                <w:lang w:eastAsia="en-AU"/>
              </w:rPr>
              <w:t>.</w:t>
            </w:r>
          </w:p>
          <w:p w14:paraId="2855D241" w14:textId="3878FEEB" w:rsidR="00B53E16" w:rsidRPr="000435E5" w:rsidRDefault="00495642" w:rsidP="00B53E16">
            <w:pPr>
              <w:pStyle w:val="CERbullets"/>
              <w:numPr>
                <w:ilvl w:val="1"/>
                <w:numId w:val="1"/>
              </w:numPr>
              <w:ind w:hanging="357"/>
              <w:cnfStyle w:val="000000000000" w:firstRow="0" w:lastRow="0" w:firstColumn="0" w:lastColumn="0" w:oddVBand="0" w:evenVBand="0" w:oddHBand="0" w:evenHBand="0" w:firstRowFirstColumn="0" w:firstRowLastColumn="0" w:lastRowFirstColumn="0" w:lastRowLastColumn="0"/>
              <w:rPr>
                <w:lang w:eastAsia="en-AU"/>
              </w:rPr>
            </w:pPr>
            <w:r w:rsidRPr="000435E5">
              <w:rPr>
                <w:lang w:eastAsia="en-AU"/>
              </w:rPr>
              <w:t>The</w:t>
            </w:r>
            <w:r w:rsidR="00B53E16" w:rsidRPr="000435E5">
              <w:rPr>
                <w:lang w:eastAsia="en-AU"/>
              </w:rPr>
              <w:t xml:space="preserve"> baseline period has been selected in accordance with method requirements</w:t>
            </w:r>
            <w:r>
              <w:rPr>
                <w:lang w:eastAsia="en-AU"/>
              </w:rPr>
              <w:t>.</w:t>
            </w:r>
          </w:p>
          <w:p w14:paraId="7F6FC833" w14:textId="1ABE55B8" w:rsidR="00B53E16" w:rsidRPr="000435E5" w:rsidRDefault="00495642" w:rsidP="00B53E16">
            <w:pPr>
              <w:pStyle w:val="CERbullets"/>
              <w:numPr>
                <w:ilvl w:val="1"/>
                <w:numId w:val="1"/>
              </w:numPr>
              <w:ind w:hanging="357"/>
              <w:cnfStyle w:val="000000000000" w:firstRow="0" w:lastRow="0" w:firstColumn="0" w:lastColumn="0" w:oddVBand="0" w:evenVBand="0" w:oddHBand="0" w:evenHBand="0" w:firstRowFirstColumn="0" w:firstRowLastColumn="0" w:lastRowFirstColumn="0" w:lastRowLastColumn="0"/>
              <w:rPr>
                <w:lang w:eastAsia="en-AU"/>
              </w:rPr>
            </w:pPr>
            <w:r w:rsidRPr="000435E5">
              <w:rPr>
                <w:lang w:eastAsia="en-AU"/>
              </w:rPr>
              <w:t>Static</w:t>
            </w:r>
            <w:r w:rsidR="00B53E16" w:rsidRPr="000435E5">
              <w:rPr>
                <w:lang w:eastAsia="en-AU"/>
              </w:rPr>
              <w:t xml:space="preserve"> factors have been identified and considered to confirm the continued validity of the baseline model</w:t>
            </w:r>
            <w:r w:rsidR="00B53E16" w:rsidRPr="000435E5" w:rsidDel="00F71721">
              <w:rPr>
                <w:lang w:eastAsia="en-AU"/>
              </w:rPr>
              <w:t>.</w:t>
            </w:r>
          </w:p>
          <w:p w14:paraId="7E603C64" w14:textId="14D84AA0" w:rsidR="00B53E16" w:rsidRDefault="00B53E16" w:rsidP="00B53E16">
            <w:pPr>
              <w:pStyle w:val="CERbullets"/>
              <w:ind w:hanging="357"/>
              <w:cnfStyle w:val="000000000000" w:firstRow="0" w:lastRow="0" w:firstColumn="0" w:lastColumn="0" w:oddVBand="0" w:evenVBand="0" w:oddHBand="0" w:evenHBand="0" w:firstRowFirstColumn="0" w:firstRowLastColumn="0" w:lastRowFirstColumn="0" w:lastRowLastColumn="0"/>
            </w:pPr>
            <w:r w:rsidDel="00F71721">
              <w:t>A</w:t>
            </w:r>
            <w:r>
              <w:t>batement calculations have been undertaken in accordance with method requirements</w:t>
            </w:r>
            <w:r w:rsidR="00F11ED4">
              <w:t>.</w:t>
            </w:r>
            <w:r>
              <w:t xml:space="preserve"> </w:t>
            </w:r>
          </w:p>
          <w:p w14:paraId="4CF9CFDF" w14:textId="48B39A04" w:rsidR="00B53E16" w:rsidRPr="000435E5" w:rsidRDefault="00495642" w:rsidP="00B53E16">
            <w:pPr>
              <w:pStyle w:val="CERbullets"/>
              <w:numPr>
                <w:ilvl w:val="1"/>
                <w:numId w:val="1"/>
              </w:numPr>
              <w:ind w:hanging="357"/>
              <w:cnfStyle w:val="000000000000" w:firstRow="0" w:lastRow="0" w:firstColumn="0" w:lastColumn="0" w:oddVBand="0" w:evenVBand="0" w:oddHBand="0" w:evenHBand="0" w:firstRowFirstColumn="0" w:firstRowLastColumn="0" w:lastRowFirstColumn="0" w:lastRowLastColumn="0"/>
            </w:pPr>
            <w:r>
              <w:t>T</w:t>
            </w:r>
            <w:r w:rsidR="00B53E16" w:rsidRPr="000435E5">
              <w:t>he correct electricity emissions factor has been applied</w:t>
            </w:r>
            <w:r>
              <w:t>.</w:t>
            </w:r>
          </w:p>
          <w:p w14:paraId="26A88E7B" w14:textId="2D2866A4" w:rsidR="00B53E16" w:rsidRDefault="00495642" w:rsidP="00B53E16">
            <w:pPr>
              <w:pStyle w:val="CERbullets"/>
              <w:numPr>
                <w:ilvl w:val="1"/>
                <w:numId w:val="1"/>
              </w:numPr>
              <w:ind w:hanging="357"/>
              <w:cnfStyle w:val="000000000000" w:firstRow="0" w:lastRow="0" w:firstColumn="0" w:lastColumn="0" w:oddVBand="0" w:evenVBand="0" w:oddHBand="0" w:evenHBand="0" w:firstRowFirstColumn="0" w:firstRowLastColumn="0" w:lastRowFirstColumn="0" w:lastRowLastColumn="0"/>
            </w:pPr>
            <w:r>
              <w:t>I</w:t>
            </w:r>
            <w:r w:rsidR="00B53E16" w:rsidRPr="000435E5">
              <w:t>ndependent variable data is within the effective range of the baseline model</w:t>
            </w:r>
            <w:r>
              <w:t>.</w:t>
            </w:r>
          </w:p>
          <w:p w14:paraId="2B6ED0D0" w14:textId="31BDDDA2" w:rsidR="00B53E16" w:rsidRPr="000435E5" w:rsidRDefault="00495642" w:rsidP="00B53E16">
            <w:pPr>
              <w:pStyle w:val="CERbullets"/>
              <w:numPr>
                <w:ilvl w:val="1"/>
                <w:numId w:val="1"/>
              </w:numPr>
              <w:ind w:hanging="357"/>
              <w:cnfStyle w:val="000000000000" w:firstRow="0" w:lastRow="0" w:firstColumn="0" w:lastColumn="0" w:oddVBand="0" w:evenVBand="0" w:oddHBand="0" w:evenHBand="0" w:firstRowFirstColumn="0" w:firstRowLastColumn="0" w:lastRowFirstColumn="0" w:lastRowLastColumn="0"/>
            </w:pPr>
            <w:r w:rsidRPr="000435E5">
              <w:t>The</w:t>
            </w:r>
            <w:r w:rsidR="00B53E16" w:rsidRPr="000435E5">
              <w:t xml:space="preserve"> improvement factor, relative precision and accuracy factor have been calculated correctly.</w:t>
            </w:r>
          </w:p>
          <w:p w14:paraId="2D28DBD2" w14:textId="25EAB967" w:rsidR="00EE53FE" w:rsidRPr="0034026D" w:rsidRDefault="00EE53FE" w:rsidP="00EE53FE">
            <w:pPr>
              <w:spacing w:after="118" w:line="259" w:lineRule="auto"/>
              <w:cnfStyle w:val="000000000000" w:firstRow="0" w:lastRow="0" w:firstColumn="0" w:lastColumn="0" w:oddVBand="0" w:evenVBand="0" w:oddHBand="0" w:evenHBand="0" w:firstRowFirstColumn="0" w:firstRowLastColumn="0" w:lastRowFirstColumn="0" w:lastRowLastColumn="0"/>
              <w:rPr>
                <w:b/>
                <w:bCs/>
              </w:rPr>
            </w:pPr>
            <w:r w:rsidRPr="0034026D">
              <w:rPr>
                <w:b/>
                <w:bCs/>
              </w:rPr>
              <w:t>For ICER only</w:t>
            </w:r>
          </w:p>
          <w:p w14:paraId="08FBE816" w14:textId="77777777" w:rsidR="00DE00FD" w:rsidRPr="00A01264" w:rsidRDefault="00DE00FD" w:rsidP="00DE00FD">
            <w:pPr>
              <w:pStyle w:val="CERbullets"/>
              <w:ind w:hanging="357"/>
              <w:cnfStyle w:val="000000000000" w:firstRow="0" w:lastRow="0" w:firstColumn="0" w:lastColumn="0" w:oddVBand="0" w:evenVBand="0" w:oddHBand="0" w:evenHBand="0" w:firstRowFirstColumn="0" w:firstRowLastColumn="0" w:lastRowFirstColumn="0" w:lastRowLastColumn="0"/>
            </w:pPr>
            <w:r w:rsidRPr="00A01264" w:rsidDel="00F71721">
              <w:t>S</w:t>
            </w:r>
            <w:r w:rsidRPr="00A01264">
              <w:t>tatements of activity intent are in place for all implementations</w:t>
            </w:r>
            <w:r w:rsidRPr="00A01264" w:rsidDel="00F71721">
              <w:t xml:space="preserve">. </w:t>
            </w:r>
          </w:p>
          <w:p w14:paraId="430344FF" w14:textId="1394A08D" w:rsidR="00DE00FD" w:rsidRPr="00576C90" w:rsidRDefault="00DE00FD" w:rsidP="00DE00FD">
            <w:pPr>
              <w:pStyle w:val="CERbullets"/>
              <w:ind w:hanging="357"/>
              <w:cnfStyle w:val="000000000000" w:firstRow="0" w:lastRow="0" w:firstColumn="0" w:lastColumn="0" w:oddVBand="0" w:evenVBand="0" w:oddHBand="0" w:evenHBand="0" w:firstRowFirstColumn="0" w:firstRowLastColumn="0" w:lastRowFirstColumn="0" w:lastRowLastColumn="0"/>
              <w:rPr>
                <w:lang w:eastAsia="en-AU"/>
              </w:rPr>
            </w:pPr>
            <w:r w:rsidRPr="00576C90" w:rsidDel="00F71721">
              <w:rPr>
                <w:lang w:eastAsia="en-AU"/>
              </w:rPr>
              <w:t>E</w:t>
            </w:r>
            <w:r w:rsidRPr="00576C90">
              <w:rPr>
                <w:lang w:eastAsia="en-AU"/>
              </w:rPr>
              <w:t>ngineering and regression baseline models have been developed and applied in accordance with method requirements</w:t>
            </w:r>
            <w:r w:rsidR="000B4B5E">
              <w:rPr>
                <w:lang w:eastAsia="en-AU"/>
              </w:rPr>
              <w:t>.</w:t>
            </w:r>
            <w:r w:rsidRPr="00576C90">
              <w:rPr>
                <w:lang w:eastAsia="en-AU"/>
              </w:rPr>
              <w:t xml:space="preserve"> </w:t>
            </w:r>
          </w:p>
          <w:p w14:paraId="6F7ABC88" w14:textId="47E00C4D" w:rsidR="00DE00FD" w:rsidRPr="00A01264" w:rsidRDefault="00D96A32" w:rsidP="00DE00FD">
            <w:pPr>
              <w:pStyle w:val="CERbullets"/>
              <w:numPr>
                <w:ilvl w:val="1"/>
                <w:numId w:val="1"/>
              </w:numPr>
              <w:ind w:hanging="357"/>
              <w:cnfStyle w:val="000000000000" w:firstRow="0" w:lastRow="0" w:firstColumn="0" w:lastColumn="0" w:oddVBand="0" w:evenVBand="0" w:oddHBand="0" w:evenHBand="0" w:firstRowFirstColumn="0" w:firstRowLastColumn="0" w:lastRowFirstColumn="0" w:lastRowLastColumn="0"/>
              <w:rPr>
                <w:lang w:eastAsia="en-AU"/>
              </w:rPr>
            </w:pPr>
            <w:r w:rsidRPr="00A01264">
              <w:rPr>
                <w:lang w:eastAsia="en-AU"/>
              </w:rPr>
              <w:t>Independent</w:t>
            </w:r>
            <w:r w:rsidR="00DE00FD" w:rsidRPr="00A01264">
              <w:rPr>
                <w:lang w:eastAsia="en-AU"/>
              </w:rPr>
              <w:t xml:space="preserve"> professional sign-off has been obtained, where required</w:t>
            </w:r>
            <w:r>
              <w:rPr>
                <w:lang w:eastAsia="en-AU"/>
              </w:rPr>
              <w:t>.</w:t>
            </w:r>
          </w:p>
          <w:p w14:paraId="529F9BB3" w14:textId="7944BFF5" w:rsidR="00DE00FD" w:rsidRPr="00A01264" w:rsidRDefault="00D96A32" w:rsidP="00DE00FD">
            <w:pPr>
              <w:pStyle w:val="CERbullets"/>
              <w:numPr>
                <w:ilvl w:val="1"/>
                <w:numId w:val="1"/>
              </w:numPr>
              <w:ind w:hanging="357"/>
              <w:cnfStyle w:val="000000000000" w:firstRow="0" w:lastRow="0" w:firstColumn="0" w:lastColumn="0" w:oddVBand="0" w:evenVBand="0" w:oddHBand="0" w:evenHBand="0" w:firstRowFirstColumn="0" w:firstRowLastColumn="0" w:lastRowFirstColumn="0" w:lastRowLastColumn="0"/>
              <w:rPr>
                <w:lang w:eastAsia="en-AU"/>
              </w:rPr>
            </w:pPr>
            <w:r w:rsidRPr="00A01264">
              <w:rPr>
                <w:lang w:eastAsia="en-AU"/>
              </w:rPr>
              <w:t>Non</w:t>
            </w:r>
            <w:r w:rsidR="00DE00FD" w:rsidRPr="00A01264">
              <w:rPr>
                <w:lang w:eastAsia="en-AU"/>
              </w:rPr>
              <w:t>-routine adjustments have been identified, verified and applied correctly</w:t>
            </w:r>
            <w:r>
              <w:rPr>
                <w:lang w:eastAsia="en-AU"/>
              </w:rPr>
              <w:t>.</w:t>
            </w:r>
          </w:p>
          <w:p w14:paraId="50250A40" w14:textId="6A006CD1" w:rsidR="00DE00FD" w:rsidRDefault="00D96A32" w:rsidP="00DE00FD">
            <w:pPr>
              <w:pStyle w:val="CERbullets"/>
              <w:numPr>
                <w:ilvl w:val="1"/>
                <w:numId w:val="1"/>
              </w:numPr>
              <w:ind w:hanging="357"/>
              <w:cnfStyle w:val="000000000000" w:firstRow="0" w:lastRow="0" w:firstColumn="0" w:lastColumn="0" w:oddVBand="0" w:evenVBand="0" w:oddHBand="0" w:evenHBand="0" w:firstRowFirstColumn="0" w:firstRowLastColumn="0" w:lastRowFirstColumn="0" w:lastRowLastColumn="0"/>
              <w:rPr>
                <w:lang w:eastAsia="en-AU"/>
              </w:rPr>
            </w:pPr>
            <w:r w:rsidRPr="00A01264">
              <w:rPr>
                <w:lang w:eastAsia="en-AU"/>
              </w:rPr>
              <w:t>Any</w:t>
            </w:r>
            <w:r w:rsidR="00DE00FD" w:rsidRPr="00A01264">
              <w:rPr>
                <w:lang w:eastAsia="en-AU"/>
              </w:rPr>
              <w:t xml:space="preserve"> new baseline emissions model has been developed in accordance with method requirements</w:t>
            </w:r>
            <w:r w:rsidR="00DE00FD" w:rsidRPr="00A01264" w:rsidDel="00F71721">
              <w:rPr>
                <w:lang w:eastAsia="en-AU"/>
              </w:rPr>
              <w:t>.</w:t>
            </w:r>
          </w:p>
          <w:p w14:paraId="456738B4" w14:textId="5BFAEF46" w:rsidR="00EE53FE" w:rsidRPr="00FA7635" w:rsidRDefault="00DE00FD" w:rsidP="00EE53FE">
            <w:pPr>
              <w:pStyle w:val="CERbullets"/>
              <w:cnfStyle w:val="000000000000" w:firstRow="0" w:lastRow="0" w:firstColumn="0" w:lastColumn="0" w:oddVBand="0" w:evenVBand="0" w:oddHBand="0" w:evenHBand="0" w:firstRowFirstColumn="0" w:firstRowLastColumn="0" w:lastRowFirstColumn="0" w:lastRowLastColumn="0"/>
            </w:pPr>
            <w:r w:rsidRPr="00410289" w:rsidDel="00F71721">
              <w:rPr>
                <w:lang w:eastAsia="en-AU"/>
              </w:rPr>
              <w:t>I</w:t>
            </w:r>
            <w:r w:rsidRPr="00410289">
              <w:rPr>
                <w:lang w:eastAsia="en-AU"/>
              </w:rPr>
              <w:t xml:space="preserve">ndustrial process emissions have been calculated in accordance with the </w:t>
            </w:r>
            <w:hyperlink r:id="rId20" w:history="1">
              <w:r w:rsidRPr="00C26D82">
                <w:rPr>
                  <w:rStyle w:val="Hyperlink"/>
                  <w:rFonts w:asciiTheme="minorHAnsi" w:hAnsiTheme="minorHAnsi"/>
                  <w:lang w:eastAsia="en-AU"/>
                </w:rPr>
                <w:t>NGER Measurement Determination</w:t>
              </w:r>
            </w:hyperlink>
            <w:r w:rsidR="00AB1572">
              <w:rPr>
                <w:rStyle w:val="FootnoteReference"/>
              </w:rPr>
              <w:footnoteReference w:id="8"/>
            </w:r>
            <w:r w:rsidDel="00F71721">
              <w:rPr>
                <w:lang w:eastAsia="en-AU"/>
              </w:rPr>
              <w:t>.</w:t>
            </w:r>
          </w:p>
        </w:tc>
      </w:tr>
      <w:tr w:rsidR="00EE53FE" w:rsidRPr="00FA7635" w14:paraId="1A9A1298" w14:textId="77777777" w:rsidTr="445DCD23">
        <w:tc>
          <w:tcPr>
            <w:cnfStyle w:val="001000000000" w:firstRow="0" w:lastRow="0" w:firstColumn="1" w:lastColumn="0" w:oddVBand="0" w:evenVBand="0" w:oddHBand="0" w:evenHBand="0" w:firstRowFirstColumn="0" w:firstRowLastColumn="0" w:lastRowFirstColumn="0" w:lastRowLastColumn="0"/>
            <w:tcW w:w="1948" w:type="dxa"/>
          </w:tcPr>
          <w:p w14:paraId="7A7000AF" w14:textId="6053EDFA" w:rsidR="00EE53FE" w:rsidRDefault="00EE53FE" w:rsidP="00EE53FE">
            <w:pPr>
              <w:rPr>
                <w:spacing w:val="-2"/>
              </w:rPr>
            </w:pPr>
            <w:r>
              <w:t>Beef cattle herd management</w:t>
            </w:r>
          </w:p>
        </w:tc>
        <w:tc>
          <w:tcPr>
            <w:tcW w:w="7792" w:type="dxa"/>
            <w:vAlign w:val="center"/>
          </w:tcPr>
          <w:p w14:paraId="3FDA4561" w14:textId="77777777" w:rsidR="00A47D22" w:rsidRDefault="00A47D22" w:rsidP="00A47D22">
            <w:pPr>
              <w:pStyle w:val="CERbullets"/>
              <w:cnfStyle w:val="000000000000" w:firstRow="0" w:lastRow="0" w:firstColumn="0" w:lastColumn="0" w:oddVBand="0" w:evenVBand="0" w:oddHBand="0" w:evenHBand="0" w:firstRowFirstColumn="0" w:firstRowLastColumn="0" w:lastRowFirstColumn="0" w:lastRowLastColumn="0"/>
            </w:pPr>
            <w:r w:rsidRPr="000847C2" w:rsidDel="00F71721">
              <w:t>P</w:t>
            </w:r>
            <w:r w:rsidRPr="000847C2">
              <w:t>roject activities have been verified for each reporting year</w:t>
            </w:r>
            <w:r w:rsidRPr="000847C2" w:rsidDel="00F71721">
              <w:t>.</w:t>
            </w:r>
          </w:p>
          <w:p w14:paraId="33A46CA9" w14:textId="75C97F47" w:rsidR="00A47D22" w:rsidRPr="00083C73" w:rsidRDefault="00A47D22" w:rsidP="00A47D22">
            <w:pPr>
              <w:pStyle w:val="CERbullets"/>
              <w:cnfStyle w:val="000000000000" w:firstRow="0" w:lastRow="0" w:firstColumn="0" w:lastColumn="0" w:oddVBand="0" w:evenVBand="0" w:oddHBand="0" w:evenHBand="0" w:firstRowFirstColumn="0" w:firstRowLastColumn="0" w:lastRowFirstColumn="0" w:lastRowLastColumn="0"/>
            </w:pPr>
            <w:r w:rsidRPr="00083C73" w:rsidDel="00F71721">
              <w:t>B</w:t>
            </w:r>
            <w:r w:rsidRPr="00083C73">
              <w:t>eef cattle herd calculator inputs and outputs are complete, accurate and supported by appropriate records</w:t>
            </w:r>
            <w:r w:rsidR="00EE5AF5">
              <w:t>.</w:t>
            </w:r>
          </w:p>
          <w:p w14:paraId="45E961BE" w14:textId="71F90D24" w:rsidR="00A47D22" w:rsidRPr="00DB561C" w:rsidRDefault="00D96A32" w:rsidP="00A47D22">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R</w:t>
            </w:r>
            <w:r w:rsidR="00A47D22" w:rsidRPr="00DB561C">
              <w:t xml:space="preserve">aw herd data and third-party data </w:t>
            </w:r>
            <w:r w:rsidR="009E1171">
              <w:t xml:space="preserve">is </w:t>
            </w:r>
            <w:r w:rsidR="00A47D22" w:rsidRPr="00DB561C">
              <w:t>used for calculator inputs</w:t>
            </w:r>
            <w:r>
              <w:t>.</w:t>
            </w:r>
          </w:p>
          <w:p w14:paraId="25578167" w14:textId="3A589CEF" w:rsidR="00A47D22" w:rsidRPr="00DB561C" w:rsidRDefault="00D96A32" w:rsidP="00A47D22">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E</w:t>
            </w:r>
            <w:r w:rsidR="00A47D22" w:rsidRPr="00DB561C">
              <w:t>missions intensity outputs in the ‘Results’ tab are reasonable across reference years and the reporting year</w:t>
            </w:r>
            <w:r>
              <w:t>.</w:t>
            </w:r>
          </w:p>
          <w:p w14:paraId="290C1BEB" w14:textId="54BFFE91" w:rsidR="00A47D22" w:rsidRPr="00DB561C" w:rsidRDefault="00D96A32" w:rsidP="00A47D22">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T</w:t>
            </w:r>
            <w:r w:rsidR="00A47D22" w:rsidRPr="00DB561C">
              <w:t>he lactation factor corresponds to the proportion of branded cattle in the ‘Transient Herd’ tab</w:t>
            </w:r>
            <w:r>
              <w:t>.</w:t>
            </w:r>
          </w:p>
          <w:p w14:paraId="5097D57F" w14:textId="63BECDB1" w:rsidR="00A47D22" w:rsidRPr="00DB561C" w:rsidRDefault="00D96A32" w:rsidP="00A47D22">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S</w:t>
            </w:r>
            <w:r w:rsidR="00A47D22" w:rsidRPr="00DB561C">
              <w:t>ignificant weight loss across the herd has been identified and assessed, including for cows that have given birth</w:t>
            </w:r>
            <w:r>
              <w:t>.</w:t>
            </w:r>
          </w:p>
          <w:p w14:paraId="6BE63BC8" w14:textId="75D89CEE" w:rsidR="00A47D22" w:rsidRPr="00DB561C" w:rsidRDefault="00D96A32" w:rsidP="00A47D22">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T</w:t>
            </w:r>
            <w:r w:rsidR="00A47D22" w:rsidRPr="00DB561C">
              <w:t>ransfer-in transaction dates in the ‘Transient Herd’ tab align with the start of the relevant reference year or reporting year</w:t>
            </w:r>
            <w:r>
              <w:t>.</w:t>
            </w:r>
          </w:p>
          <w:p w14:paraId="7A904EE7" w14:textId="12095A90" w:rsidR="00A47D22" w:rsidRDefault="00D96A32" w:rsidP="00A47D22">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H</w:t>
            </w:r>
            <w:r w:rsidR="00A47D22" w:rsidRPr="000847C2">
              <w:t>eadcount values are positive whole numbers</w:t>
            </w:r>
            <w:r w:rsidR="00A47D22" w:rsidRPr="000847C2" w:rsidDel="00F71721">
              <w:t>.</w:t>
            </w:r>
          </w:p>
          <w:p w14:paraId="35D72B04" w14:textId="3FD3B169" w:rsidR="00EE53FE" w:rsidRDefault="00A47D22" w:rsidP="00EE53FE">
            <w:pPr>
              <w:pStyle w:val="CERbullets"/>
              <w:cnfStyle w:val="000000000000" w:firstRow="0" w:lastRow="0" w:firstColumn="0" w:lastColumn="0" w:oddVBand="0" w:evenVBand="0" w:oddHBand="0" w:evenHBand="0" w:firstRowFirstColumn="0" w:firstRowLastColumn="0" w:lastRowFirstColumn="0" w:lastRowLastColumn="0"/>
            </w:pPr>
            <w:r w:rsidRPr="000847C2" w:rsidDel="00F71721">
              <w:t>R</w:t>
            </w:r>
            <w:r w:rsidRPr="000847C2">
              <w:t xml:space="preserve">ecord-keeping </w:t>
            </w:r>
            <w:r>
              <w:t xml:space="preserve">and monitoring </w:t>
            </w:r>
            <w:r w:rsidRPr="000847C2">
              <w:t>requirements have been met</w:t>
            </w:r>
            <w:r>
              <w:t xml:space="preserve">, including </w:t>
            </w:r>
            <w:r w:rsidRPr="000847C2">
              <w:t xml:space="preserve">requirements </w:t>
            </w:r>
            <w:r>
              <w:t xml:space="preserve">for </w:t>
            </w:r>
            <w:r w:rsidRPr="000847C2">
              <w:t>feed purchase records</w:t>
            </w:r>
            <w:r w:rsidDel="00F71721">
              <w:t>.</w:t>
            </w:r>
          </w:p>
        </w:tc>
      </w:tr>
      <w:tr w:rsidR="00EE53FE" w:rsidRPr="00FA7635" w14:paraId="642637BD" w14:textId="77777777" w:rsidTr="445DCD23">
        <w:tc>
          <w:tcPr>
            <w:cnfStyle w:val="001000000000" w:firstRow="0" w:lastRow="0" w:firstColumn="1" w:lastColumn="0" w:oddVBand="0" w:evenVBand="0" w:oddHBand="0" w:evenHBand="0" w:firstRowFirstColumn="0" w:firstRowLastColumn="0" w:lastRowFirstColumn="0" w:lastRowLastColumn="0"/>
            <w:tcW w:w="1948" w:type="dxa"/>
          </w:tcPr>
          <w:p w14:paraId="06471438" w14:textId="29765539" w:rsidR="00EE53FE" w:rsidRDefault="00EE53FE" w:rsidP="00EE53FE">
            <w:r>
              <w:rPr>
                <w:spacing w:val="-2"/>
              </w:rPr>
              <w:t>Reforestation</w:t>
            </w:r>
            <w:r>
              <w:rPr>
                <w:spacing w:val="-9"/>
              </w:rPr>
              <w:t xml:space="preserve"> </w:t>
            </w:r>
            <w:r>
              <w:rPr>
                <w:spacing w:val="-2"/>
              </w:rPr>
              <w:t>/</w:t>
            </w:r>
            <w:r>
              <w:rPr>
                <w:spacing w:val="-7"/>
              </w:rPr>
              <w:t xml:space="preserve"> </w:t>
            </w:r>
            <w:r>
              <w:rPr>
                <w:spacing w:val="-2"/>
              </w:rPr>
              <w:t xml:space="preserve">afforestation </w:t>
            </w:r>
          </w:p>
        </w:tc>
        <w:tc>
          <w:tcPr>
            <w:tcW w:w="7792" w:type="dxa"/>
          </w:tcPr>
          <w:p w14:paraId="2F23A0FE" w14:textId="3749E35C" w:rsidR="004F7C59" w:rsidRPr="00576C90" w:rsidRDefault="004F7C59" w:rsidP="004F7C59">
            <w:pPr>
              <w:pStyle w:val="CERbullets"/>
              <w:cnfStyle w:val="000000000000" w:firstRow="0" w:lastRow="0" w:firstColumn="0" w:lastColumn="0" w:oddVBand="0" w:evenVBand="0" w:oddHBand="0" w:evenHBand="0" w:firstRowFirstColumn="0" w:firstRowLastColumn="0" w:lastRowFirstColumn="0" w:lastRowLastColumn="0"/>
            </w:pPr>
            <w:r w:rsidRPr="00576C90" w:rsidDel="00F71721">
              <w:t>G</w:t>
            </w:r>
            <w:r w:rsidRPr="00576C90">
              <w:t>eospatial data aligns with ground truth</w:t>
            </w:r>
            <w:r w:rsidR="00B63536">
              <w:t>.</w:t>
            </w:r>
            <w:r w:rsidRPr="00576C90">
              <w:t xml:space="preserve"> </w:t>
            </w:r>
          </w:p>
          <w:p w14:paraId="04E40DB7" w14:textId="28A40E93" w:rsidR="004F7C59" w:rsidRPr="00BF7DD2" w:rsidRDefault="00AF318F" w:rsidP="004F7C59">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S</w:t>
            </w:r>
            <w:r w:rsidR="004F7C59" w:rsidRPr="00BF7DD2">
              <w:t>trata are accurately defined and mapped</w:t>
            </w:r>
            <w:r>
              <w:t>.</w:t>
            </w:r>
          </w:p>
          <w:p w14:paraId="3BEEC600" w14:textId="6AD507D3" w:rsidR="004F7C59" w:rsidRPr="00BF7DD2" w:rsidRDefault="00AF318F" w:rsidP="004F7C59">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BF7DD2">
              <w:t>Ineligible</w:t>
            </w:r>
            <w:r w:rsidR="004F7C59" w:rsidRPr="00BF7DD2">
              <w:t xml:space="preserve"> or excluded areas are not included in relevant strata</w:t>
            </w:r>
            <w:r>
              <w:t>.</w:t>
            </w:r>
          </w:p>
          <w:p w14:paraId="522EC165" w14:textId="181D66A0" w:rsidR="004F7C59" w:rsidRPr="00BF7DD2" w:rsidRDefault="00AF318F" w:rsidP="004F7C59">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BF7DD2">
              <w:t>Disturbance</w:t>
            </w:r>
            <w:r w:rsidR="004F7C59" w:rsidRPr="00BF7DD2">
              <w:t xml:space="preserve"> events have been detected and mapped accurately</w:t>
            </w:r>
            <w:r w:rsidR="004F7C59" w:rsidRPr="00BF7DD2" w:rsidDel="00F71721">
              <w:t>.</w:t>
            </w:r>
          </w:p>
          <w:p w14:paraId="66BE1FE6" w14:textId="77777777" w:rsidR="004F7C59" w:rsidRPr="00EC3052" w:rsidRDefault="004F7C59" w:rsidP="004F7C59">
            <w:pPr>
              <w:pStyle w:val="CERbullets"/>
              <w:cnfStyle w:val="000000000000" w:firstRow="0" w:lastRow="0" w:firstColumn="0" w:lastColumn="0" w:oddVBand="0" w:evenVBand="0" w:oddHBand="0" w:evenHBand="0" w:firstRowFirstColumn="0" w:firstRowLastColumn="0" w:lastRowFirstColumn="0" w:lastRowLastColumn="0"/>
            </w:pPr>
            <w:r w:rsidRPr="00EC3052" w:rsidDel="00F71721">
              <w:t>D</w:t>
            </w:r>
            <w:r w:rsidRPr="00EC3052">
              <w:t>isturbances affecting carbon sequestered in the project area have been identified, monitored and reflected in carbon stock change calculations, where required</w:t>
            </w:r>
            <w:r w:rsidRPr="00EC3052" w:rsidDel="00F71721">
              <w:t xml:space="preserve">. </w:t>
            </w:r>
          </w:p>
          <w:p w14:paraId="26DA9D16" w14:textId="77777777" w:rsidR="004F7C59" w:rsidRPr="00EC3052" w:rsidRDefault="004F7C59" w:rsidP="004F7C59">
            <w:pPr>
              <w:pStyle w:val="CERbullets"/>
              <w:cnfStyle w:val="000000000000" w:firstRow="0" w:lastRow="0" w:firstColumn="0" w:lastColumn="0" w:oddVBand="0" w:evenVBand="0" w:oddHBand="0" w:evenHBand="0" w:firstRowFirstColumn="0" w:firstRowLastColumn="0" w:lastRowFirstColumn="0" w:lastRowLastColumn="0"/>
            </w:pPr>
            <w:r w:rsidRPr="00EC3052">
              <w:t>Sampling plans are documented, implemented and reported in accordance with method requirements</w:t>
            </w:r>
            <w:r w:rsidRPr="00EC3052" w:rsidDel="00F71721">
              <w:t xml:space="preserve">. </w:t>
            </w:r>
          </w:p>
          <w:p w14:paraId="2BC9295D" w14:textId="77777777" w:rsidR="004F7C59" w:rsidRDefault="004F7C59" w:rsidP="004F7C59">
            <w:pPr>
              <w:pStyle w:val="CERbullets"/>
              <w:cnfStyle w:val="000000000000" w:firstRow="0" w:lastRow="0" w:firstColumn="0" w:lastColumn="0" w:oddVBand="0" w:evenVBand="0" w:oddHBand="0" w:evenHBand="0" w:firstRowFirstColumn="0" w:firstRowLastColumn="0" w:lastRowFirstColumn="0" w:lastRowLastColumn="0"/>
            </w:pPr>
            <w:r w:rsidRPr="00EC3052" w:rsidDel="00F71721">
              <w:t>M</w:t>
            </w:r>
            <w:r w:rsidRPr="00EC3052">
              <w:t>anagement records are complete, accurate and representative of management activities</w:t>
            </w:r>
            <w:r w:rsidRPr="00EC3052" w:rsidDel="00F71721">
              <w:t xml:space="preserve">. </w:t>
            </w:r>
          </w:p>
          <w:p w14:paraId="6FDF49FC" w14:textId="00159110" w:rsidR="00EE53FE" w:rsidRPr="00FA7635" w:rsidRDefault="004F7C59" w:rsidP="00EE53FE">
            <w:pPr>
              <w:pStyle w:val="CERbullets"/>
              <w:ind w:left="357" w:hanging="357"/>
              <w:cnfStyle w:val="000000000000" w:firstRow="0" w:lastRow="0" w:firstColumn="0" w:lastColumn="0" w:oddVBand="0" w:evenVBand="0" w:oddHBand="0" w:evenHBand="0" w:firstRowFirstColumn="0" w:firstRowLastColumn="0" w:lastRowFirstColumn="0" w:lastRowLastColumn="0"/>
            </w:pPr>
            <w:r w:rsidDel="00F71721">
              <w:t>A</w:t>
            </w:r>
            <w:r>
              <w:t>batement calculations have been undertaken in accordance with method requirements, including calculations relating to c</w:t>
            </w:r>
            <w:r w:rsidRPr="00EC3052">
              <w:t>arbon stock change</w:t>
            </w:r>
            <w:r w:rsidDel="00F71721">
              <w:t>.</w:t>
            </w:r>
          </w:p>
        </w:tc>
      </w:tr>
      <w:tr w:rsidR="00EE53FE" w:rsidRPr="00FA7635" w14:paraId="4E385F6F" w14:textId="77777777" w:rsidTr="445DCD23">
        <w:tc>
          <w:tcPr>
            <w:cnfStyle w:val="001000000000" w:firstRow="0" w:lastRow="0" w:firstColumn="1" w:lastColumn="0" w:oddVBand="0" w:evenVBand="0" w:oddHBand="0" w:evenHBand="0" w:firstRowFirstColumn="0" w:firstRowLastColumn="0" w:lastRowFirstColumn="0" w:lastRowLastColumn="0"/>
            <w:tcW w:w="1948" w:type="dxa"/>
          </w:tcPr>
          <w:p w14:paraId="3025814D" w14:textId="6FAA93CC" w:rsidR="00EE53FE" w:rsidRDefault="00EE53FE" w:rsidP="00EE53FE">
            <w:r>
              <w:t>Avoided</w:t>
            </w:r>
            <w:r>
              <w:rPr>
                <w:spacing w:val="-12"/>
              </w:rPr>
              <w:t xml:space="preserve"> </w:t>
            </w:r>
            <w:r>
              <w:rPr>
                <w:spacing w:val="-2"/>
              </w:rPr>
              <w:t>deforestation</w:t>
            </w:r>
          </w:p>
        </w:tc>
        <w:tc>
          <w:tcPr>
            <w:tcW w:w="7792" w:type="dxa"/>
          </w:tcPr>
          <w:p w14:paraId="475356F7" w14:textId="77777777" w:rsidR="001F36E1" w:rsidRDefault="001F36E1" w:rsidP="001F36E1">
            <w:pPr>
              <w:pStyle w:val="CERbullets"/>
              <w:cnfStyle w:val="000000000000" w:firstRow="0" w:lastRow="0" w:firstColumn="0" w:lastColumn="0" w:oddVBand="0" w:evenVBand="0" w:oddHBand="0" w:evenHBand="0" w:firstRowFirstColumn="0" w:firstRowLastColumn="0" w:lastRowFirstColumn="0" w:lastRowLastColumn="0"/>
            </w:pPr>
            <w:r w:rsidDel="00F71721">
              <w:t>F</w:t>
            </w:r>
            <w:r>
              <w:t>or initial offsets reports, clearing</w:t>
            </w:r>
            <w:r w:rsidRPr="007544CE">
              <w:t xml:space="preserve"> </w:t>
            </w:r>
            <w:r>
              <w:t>permits</w:t>
            </w:r>
            <w:r w:rsidRPr="007544CE">
              <w:t xml:space="preserve"> </w:t>
            </w:r>
            <w:r>
              <w:t>meet m</w:t>
            </w:r>
            <w:r w:rsidRPr="007544CE">
              <w:t>ethod</w:t>
            </w:r>
            <w:r>
              <w:t xml:space="preserve"> requirements</w:t>
            </w:r>
            <w:r w:rsidDel="00F71721">
              <w:t>.</w:t>
            </w:r>
          </w:p>
          <w:p w14:paraId="633C16EC" w14:textId="566AB833" w:rsidR="001F36E1" w:rsidRDefault="001F36E1" w:rsidP="001F36E1">
            <w:pPr>
              <w:pStyle w:val="CERbullets"/>
              <w:cnfStyle w:val="000000000000" w:firstRow="0" w:lastRow="0" w:firstColumn="0" w:lastColumn="0" w:oddVBand="0" w:evenVBand="0" w:oddHBand="0" w:evenHBand="0" w:firstRowFirstColumn="0" w:firstRowLastColumn="0" w:lastRowFirstColumn="0" w:lastRowLastColumn="0"/>
            </w:pPr>
            <w:r w:rsidDel="00F71721">
              <w:t>G</w:t>
            </w:r>
            <w:r>
              <w:t>eospatial data aligns with ground truth</w:t>
            </w:r>
            <w:r w:rsidR="00D55603">
              <w:t>.</w:t>
            </w:r>
            <w:r>
              <w:t xml:space="preserve"> </w:t>
            </w:r>
          </w:p>
          <w:p w14:paraId="134849BB" w14:textId="0C10D4B4" w:rsidR="001F36E1" w:rsidRDefault="001F36E1" w:rsidP="001F36E1">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CEAs are accurately defined and mapped</w:t>
            </w:r>
            <w:r w:rsidR="00AF318F">
              <w:t>.</w:t>
            </w:r>
          </w:p>
          <w:p w14:paraId="57415749" w14:textId="57296EDE" w:rsidR="001F36E1" w:rsidRDefault="00AF318F" w:rsidP="001F36E1">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I</w:t>
            </w:r>
            <w:r w:rsidR="001F36E1">
              <w:t>neligible areas are excluded from CEAs</w:t>
            </w:r>
            <w:r>
              <w:t>.</w:t>
            </w:r>
          </w:p>
          <w:p w14:paraId="00BE68E2" w14:textId="6B8F292A" w:rsidR="001F36E1" w:rsidRDefault="00AF318F" w:rsidP="001F36E1">
            <w:pPr>
              <w:pStyle w:val="CERbullets"/>
              <w:numPr>
                <w:ilvl w:val="1"/>
                <w:numId w:val="1"/>
              </w:numPr>
              <w:cnfStyle w:val="000000000000" w:firstRow="0" w:lastRow="0" w:firstColumn="0" w:lastColumn="0" w:oddVBand="0" w:evenVBand="0" w:oddHBand="0" w:evenHBand="0" w:firstRowFirstColumn="0" w:firstRowLastColumn="0" w:lastRowFirstColumn="0" w:lastRowLastColumn="0"/>
              <w:rPr>
                <w:lang w:eastAsia="en-AU"/>
              </w:rPr>
            </w:pPr>
            <w:r>
              <w:t>C</w:t>
            </w:r>
            <w:r w:rsidR="001F36E1">
              <w:t>learing buffers are accurately identified, mapped and consistent with method requirements</w:t>
            </w:r>
            <w:r w:rsidR="001F36E1" w:rsidDel="00F71721">
              <w:t>.</w:t>
            </w:r>
          </w:p>
          <w:p w14:paraId="23CA6604" w14:textId="77777777" w:rsidR="001F36E1" w:rsidRDefault="001F36E1" w:rsidP="001F36E1">
            <w:pPr>
              <w:pStyle w:val="CERbullets"/>
              <w:cnfStyle w:val="000000000000" w:firstRow="0" w:lastRow="0" w:firstColumn="0" w:lastColumn="0" w:oddVBand="0" w:evenVBand="0" w:oddHBand="0" w:evenHBand="0" w:firstRowFirstColumn="0" w:firstRowLastColumn="0" w:lastRowFirstColumn="0" w:lastRowLastColumn="0"/>
            </w:pPr>
            <w:r w:rsidRPr="00DB44B2" w:rsidDel="00F71721">
              <w:t>L</w:t>
            </w:r>
            <w:r w:rsidRPr="00DB44B2">
              <w:t xml:space="preserve">and in </w:t>
            </w:r>
            <w:r>
              <w:t>CEAs</w:t>
            </w:r>
            <w:r w:rsidRPr="00DB44B2">
              <w:t xml:space="preserve"> and clearing buffers remains uncleared</w:t>
            </w:r>
            <w:r>
              <w:t xml:space="preserve"> (</w:t>
            </w:r>
            <w:r w:rsidRPr="00DB44B2">
              <w:t>unless addressed in accordance with method requirements</w:t>
            </w:r>
            <w:r>
              <w:t>)</w:t>
            </w:r>
            <w:r w:rsidRPr="00DB44B2" w:rsidDel="00F71721">
              <w:t>.</w:t>
            </w:r>
          </w:p>
          <w:p w14:paraId="26B87EF9" w14:textId="77777777" w:rsidR="001F36E1" w:rsidRDefault="001F36E1" w:rsidP="001F36E1">
            <w:pPr>
              <w:pStyle w:val="CERbullets"/>
              <w:cnfStyle w:val="000000000000" w:firstRow="0" w:lastRow="0" w:firstColumn="0" w:lastColumn="0" w:oddVBand="0" w:evenVBand="0" w:oddHBand="0" w:evenHBand="0" w:firstRowFirstColumn="0" w:firstRowLastColumn="0" w:lastRowFirstColumn="0" w:lastRowLastColumn="0"/>
            </w:pPr>
            <w:r w:rsidRPr="00904136" w:rsidDel="00F71721">
              <w:t>D</w:t>
            </w:r>
            <w:r w:rsidRPr="00904136">
              <w:t xml:space="preserve">isturbances affecting carbon sequestered in </w:t>
            </w:r>
            <w:r>
              <w:t>CEAs</w:t>
            </w:r>
            <w:r w:rsidRPr="00904136">
              <w:t xml:space="preserve"> have been identified, monitored and reflected in modelling, where required. </w:t>
            </w:r>
          </w:p>
          <w:p w14:paraId="29DE3F8A" w14:textId="39D308DB" w:rsidR="00EE53FE" w:rsidRPr="00FA7635" w:rsidRDefault="001F36E1" w:rsidP="00EE53FE">
            <w:pPr>
              <w:pStyle w:val="CERbullets"/>
              <w:ind w:left="357" w:hanging="357"/>
              <w:cnfStyle w:val="000000000000" w:firstRow="0" w:lastRow="0" w:firstColumn="0" w:lastColumn="0" w:oddVBand="0" w:evenVBand="0" w:oddHBand="0" w:evenHBand="0" w:firstRowFirstColumn="0" w:firstRowLastColumn="0" w:lastRowFirstColumn="0" w:lastRowLastColumn="0"/>
            </w:pPr>
            <w:r w:rsidRPr="000175A9" w:rsidDel="00F71721">
              <w:t>N</w:t>
            </w:r>
            <w:r w:rsidRPr="000175A9">
              <w:t>on-project trees have been identified and excluded from abatement calculations in accordance with method requirements</w:t>
            </w:r>
            <w:r w:rsidRPr="000175A9" w:rsidDel="00F71721">
              <w:t>.</w:t>
            </w:r>
          </w:p>
        </w:tc>
      </w:tr>
      <w:tr w:rsidR="00EE53FE" w:rsidRPr="00FA7635" w14:paraId="2C150CEB" w14:textId="77777777" w:rsidTr="445DCD23">
        <w:tc>
          <w:tcPr>
            <w:cnfStyle w:val="001000000000" w:firstRow="0" w:lastRow="0" w:firstColumn="1" w:lastColumn="0" w:oddVBand="0" w:evenVBand="0" w:oddHBand="0" w:evenHBand="0" w:firstRowFirstColumn="0" w:firstRowLastColumn="0" w:lastRowFirstColumn="0" w:lastRowLastColumn="0"/>
            <w:tcW w:w="1948" w:type="dxa"/>
          </w:tcPr>
          <w:p w14:paraId="30EB8689" w14:textId="70078875" w:rsidR="00EE53FE" w:rsidRDefault="00EE53FE" w:rsidP="00EE53FE">
            <w:r w:rsidRPr="1928C3B8">
              <w:rPr>
                <w:bCs/>
              </w:rPr>
              <w:t xml:space="preserve">Avoided </w:t>
            </w:r>
            <w:r w:rsidR="00AF318F">
              <w:rPr>
                <w:bCs/>
              </w:rPr>
              <w:t>c</w:t>
            </w:r>
            <w:r w:rsidRPr="1928C3B8">
              <w:rPr>
                <w:bCs/>
              </w:rPr>
              <w:t>learing</w:t>
            </w:r>
          </w:p>
        </w:tc>
        <w:tc>
          <w:tcPr>
            <w:tcW w:w="7792" w:type="dxa"/>
            <w:vAlign w:val="center"/>
          </w:tcPr>
          <w:p w14:paraId="016242D2" w14:textId="77777777" w:rsidR="00C05A6A" w:rsidRPr="00AB4F7D" w:rsidRDefault="00C05A6A" w:rsidP="00C05A6A">
            <w:pPr>
              <w:pStyle w:val="CERbullets"/>
              <w:cnfStyle w:val="000000000000" w:firstRow="0" w:lastRow="0" w:firstColumn="0" w:lastColumn="0" w:oddVBand="0" w:evenVBand="0" w:oddHBand="0" w:evenHBand="0" w:firstRowFirstColumn="0" w:firstRowLastColumn="0" w:lastRowFirstColumn="0" w:lastRowLastColumn="0"/>
            </w:pPr>
            <w:r w:rsidRPr="00AB4F7D" w:rsidDel="00F71721">
              <w:t>P</w:t>
            </w:r>
            <w:r w:rsidRPr="00AB4F7D">
              <w:t>ermits for unrestricted clearing have been obtained and meet method requirements</w:t>
            </w:r>
            <w:r w:rsidRPr="00AB4F7D" w:rsidDel="00F71721">
              <w:t xml:space="preserve">. </w:t>
            </w:r>
          </w:p>
          <w:p w14:paraId="31AA3354" w14:textId="77777777" w:rsidR="00C05A6A" w:rsidRDefault="00C05A6A" w:rsidP="00C05A6A">
            <w:pPr>
              <w:pStyle w:val="CERbullets"/>
              <w:cnfStyle w:val="000000000000" w:firstRow="0" w:lastRow="0" w:firstColumn="0" w:lastColumn="0" w:oddVBand="0" w:evenVBand="0" w:oddHBand="0" w:evenHBand="0" w:firstRowFirstColumn="0" w:firstRowLastColumn="0" w:lastRowFirstColumn="0" w:lastRowLastColumn="0"/>
            </w:pPr>
            <w:r w:rsidRPr="00AB4F7D" w:rsidDel="00F71721">
              <w:t>R</w:t>
            </w:r>
            <w:r w:rsidRPr="00AB4F7D">
              <w:t>equired historical clearing and regeneration events have occurred and are supported by appropriate evidence</w:t>
            </w:r>
            <w:r w:rsidRPr="00AB4F7D" w:rsidDel="00F71721">
              <w:t>.</w:t>
            </w:r>
          </w:p>
          <w:p w14:paraId="697FEA77" w14:textId="77777777" w:rsidR="00C05A6A" w:rsidRPr="00AB4F7D" w:rsidRDefault="00C05A6A" w:rsidP="00C05A6A">
            <w:pPr>
              <w:pStyle w:val="CERbullets"/>
              <w:cnfStyle w:val="000000000000" w:firstRow="0" w:lastRow="0" w:firstColumn="0" w:lastColumn="0" w:oddVBand="0" w:evenVBand="0" w:oddHBand="0" w:evenHBand="0" w:firstRowFirstColumn="0" w:firstRowLastColumn="0" w:lastRowFirstColumn="0" w:lastRowLastColumn="0"/>
            </w:pPr>
            <w:r w:rsidRPr="00AB4F7D" w:rsidDel="00F71721">
              <w:t>L</w:t>
            </w:r>
            <w:r w:rsidRPr="00AB4F7D">
              <w:t>and in the project area was used for grazing or cropping before regeneration, in accordance with method requirements</w:t>
            </w:r>
            <w:r w:rsidRPr="00AB4F7D" w:rsidDel="00F71721">
              <w:t xml:space="preserve">. </w:t>
            </w:r>
          </w:p>
          <w:p w14:paraId="6B52D179" w14:textId="2D8EAE7B" w:rsidR="00C05A6A" w:rsidRDefault="00C05A6A" w:rsidP="00C05A6A">
            <w:pPr>
              <w:pStyle w:val="CERbullets"/>
              <w:cnfStyle w:val="000000000000" w:firstRow="0" w:lastRow="0" w:firstColumn="0" w:lastColumn="0" w:oddVBand="0" w:evenVBand="0" w:oddHBand="0" w:evenHBand="0" w:firstRowFirstColumn="0" w:firstRowLastColumn="0" w:lastRowFirstColumn="0" w:lastRowLastColumn="0"/>
            </w:pPr>
            <w:r w:rsidDel="00F71721">
              <w:t>G</w:t>
            </w:r>
            <w:r>
              <w:t>eospatial data aligns with ground truth</w:t>
            </w:r>
            <w:r w:rsidR="00D55603">
              <w:t>.</w:t>
            </w:r>
          </w:p>
          <w:p w14:paraId="633B093D" w14:textId="56842C46" w:rsidR="00C05A6A" w:rsidRDefault="00C05A6A" w:rsidP="00C05A6A">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CEAs</w:t>
            </w:r>
            <w:r w:rsidRPr="00AB4F7D">
              <w:t xml:space="preserve"> are accurately defined and mapped</w:t>
            </w:r>
            <w:r w:rsidR="00CA08E4">
              <w:t>.</w:t>
            </w:r>
          </w:p>
          <w:p w14:paraId="6ADE53C8" w14:textId="6B00C62A" w:rsidR="00C05A6A" w:rsidRDefault="00C05A6A" w:rsidP="00C05A6A">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CEAs</w:t>
            </w:r>
            <w:r w:rsidRPr="00AB4F7D">
              <w:t xml:space="preserve"> have not been changed after project registration, </w:t>
            </w:r>
            <w:r>
              <w:t xml:space="preserve">as </w:t>
            </w:r>
            <w:r w:rsidRPr="00AB4F7D">
              <w:t>re</w:t>
            </w:r>
            <w:r w:rsidR="00D55603">
              <w:t>-</w:t>
            </w:r>
            <w:r w:rsidRPr="00AB4F7D">
              <w:t>stratification is not permitted under the method</w:t>
            </w:r>
            <w:r w:rsidR="00CA08E4">
              <w:t>.</w:t>
            </w:r>
          </w:p>
          <w:p w14:paraId="6E410BB3" w14:textId="768B31EC" w:rsidR="00C05A6A" w:rsidRDefault="00CA08E4" w:rsidP="00C05A6A">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I</w:t>
            </w:r>
            <w:r w:rsidR="00C05A6A" w:rsidRPr="00AB4F7D">
              <w:t xml:space="preserve">neligible areas are excluded from </w:t>
            </w:r>
            <w:r w:rsidR="00C05A6A">
              <w:t>CEAs</w:t>
            </w:r>
            <w:r>
              <w:t>.</w:t>
            </w:r>
          </w:p>
          <w:p w14:paraId="506ACF88" w14:textId="55070F10" w:rsidR="00C05A6A" w:rsidRDefault="00CA08E4" w:rsidP="00C05A6A">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D</w:t>
            </w:r>
            <w:r w:rsidR="00C05A6A">
              <w:t>isturbances have been detected, mapped and stratified accurately.</w:t>
            </w:r>
          </w:p>
          <w:p w14:paraId="2CA877D6" w14:textId="77777777" w:rsidR="00C05A6A" w:rsidRDefault="00C05A6A" w:rsidP="00C05A6A">
            <w:pPr>
              <w:pStyle w:val="CERbullets"/>
              <w:spacing w:after="118" w:line="259" w:lineRule="auto"/>
              <w:cnfStyle w:val="000000000000" w:firstRow="0" w:lastRow="0" w:firstColumn="0" w:lastColumn="0" w:oddVBand="0" w:evenVBand="0" w:oddHBand="0" w:evenHBand="0" w:firstRowFirstColumn="0" w:firstRowLastColumn="0" w:lastRowFirstColumn="0" w:lastRowLastColumn="0"/>
            </w:pPr>
            <w:r w:rsidDel="00F71721">
              <w:t>D</w:t>
            </w:r>
            <w:r>
              <w:t>isturbances affecting carbon sequestered in CEAs are monitored, detected and reflected in modelling</w:t>
            </w:r>
            <w:r w:rsidDel="00F71721">
              <w:t>.</w:t>
            </w:r>
          </w:p>
          <w:p w14:paraId="5694F8AE" w14:textId="4F76592C" w:rsidR="00EE53FE" w:rsidRDefault="00C05A6A" w:rsidP="00EE53FE">
            <w:pPr>
              <w:pStyle w:val="CERbullets"/>
              <w:cnfStyle w:val="000000000000" w:firstRow="0" w:lastRow="0" w:firstColumn="0" w:lastColumn="0" w:oddVBand="0" w:evenVBand="0" w:oddHBand="0" w:evenHBand="0" w:firstRowFirstColumn="0" w:firstRowLastColumn="0" w:lastRowFirstColumn="0" w:lastRowLastColumn="0"/>
            </w:pPr>
            <w:r w:rsidRPr="00AB4F7D" w:rsidDel="00F71721">
              <w:t>L</w:t>
            </w:r>
            <w:r w:rsidRPr="00AB4F7D">
              <w:t xml:space="preserve">and in </w:t>
            </w:r>
            <w:r>
              <w:t>CEAs</w:t>
            </w:r>
            <w:r w:rsidRPr="00AB4F7D">
              <w:t xml:space="preserve"> remains uncleared</w:t>
            </w:r>
            <w:r w:rsidDel="00F71721">
              <w:t>.</w:t>
            </w:r>
          </w:p>
        </w:tc>
      </w:tr>
      <w:tr w:rsidR="00EE53FE" w:rsidRPr="00FA7635" w14:paraId="4C2C9B3D" w14:textId="77777777" w:rsidTr="445DCD23">
        <w:tc>
          <w:tcPr>
            <w:cnfStyle w:val="001000000000" w:firstRow="0" w:lastRow="0" w:firstColumn="1" w:lastColumn="0" w:oddVBand="0" w:evenVBand="0" w:oddHBand="0" w:evenHBand="0" w:firstRowFirstColumn="0" w:firstRowLastColumn="0" w:lastRowFirstColumn="0" w:lastRowLastColumn="0"/>
            <w:tcW w:w="1948" w:type="dxa"/>
          </w:tcPr>
          <w:p w14:paraId="63B1F80B" w14:textId="73F768F8" w:rsidR="00EE53FE" w:rsidRDefault="00EE53FE" w:rsidP="00EE53FE">
            <w:r>
              <w:t>Environmental</w:t>
            </w:r>
            <w:r>
              <w:rPr>
                <w:spacing w:val="-7"/>
              </w:rPr>
              <w:t xml:space="preserve"> </w:t>
            </w:r>
            <w:r>
              <w:rPr>
                <w:spacing w:val="-2"/>
              </w:rPr>
              <w:t>planting</w:t>
            </w:r>
          </w:p>
        </w:tc>
        <w:tc>
          <w:tcPr>
            <w:tcW w:w="7792" w:type="dxa"/>
            <w:vAlign w:val="center"/>
          </w:tcPr>
          <w:p w14:paraId="4040AD92" w14:textId="290E7A40" w:rsidR="00EE53FE" w:rsidRDefault="00EE53FE" w:rsidP="00EE53FE">
            <w:pPr>
              <w:pStyle w:val="CERbullets"/>
              <w:cnfStyle w:val="000000000000" w:firstRow="0" w:lastRow="0" w:firstColumn="0" w:lastColumn="0" w:oddVBand="0" w:evenVBand="0" w:oddHBand="0" w:evenHBand="0" w:firstRowFirstColumn="0" w:firstRowLastColumn="0" w:lastRowFirstColumn="0" w:lastRowLastColumn="0"/>
            </w:pPr>
            <w:r w:rsidDel="00F71721">
              <w:t>P</w:t>
            </w:r>
            <w:r>
              <w:t>lantings have been undertaken in accordance with method requirements</w:t>
            </w:r>
            <w:r w:rsidR="004B2553" w:rsidDel="00F71721">
              <w:t>.</w:t>
            </w:r>
            <w:r w:rsidDel="00F71721">
              <w:t xml:space="preserve"> </w:t>
            </w:r>
          </w:p>
          <w:p w14:paraId="0C4F9934" w14:textId="7B186B14" w:rsidR="00EE53FE" w:rsidRDefault="00EE53FE" w:rsidP="00EE53FE">
            <w:pPr>
              <w:pStyle w:val="CERbullets"/>
              <w:cnfStyle w:val="000000000000" w:firstRow="0" w:lastRow="0" w:firstColumn="0" w:lastColumn="0" w:oddVBand="0" w:evenVBand="0" w:oddHBand="0" w:evenHBand="0" w:firstRowFirstColumn="0" w:firstRowLastColumn="0" w:lastRowFirstColumn="0" w:lastRowLastColumn="0"/>
            </w:pPr>
            <w:r w:rsidDel="00F71721">
              <w:t>G</w:t>
            </w:r>
            <w:r>
              <w:t>eospatial data aligns with ground truth</w:t>
            </w:r>
            <w:r w:rsidR="00D55603">
              <w:t>.</w:t>
            </w:r>
          </w:p>
          <w:p w14:paraId="64B5073A" w14:textId="5FDF509B" w:rsidR="00EE53FE" w:rsidRDefault="00EE53FE" w:rsidP="00EE53F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D10D3C">
              <w:t xml:space="preserve">CEAs meet method </w:t>
            </w:r>
            <w:r>
              <w:t xml:space="preserve">geometry, spacing and stocking density </w:t>
            </w:r>
            <w:r w:rsidRPr="00D10D3C">
              <w:t>requirements</w:t>
            </w:r>
            <w:r w:rsidR="00CA08E4">
              <w:t>.</w:t>
            </w:r>
          </w:p>
          <w:p w14:paraId="550BAA67" w14:textId="14B3F387" w:rsidR="00814D6B" w:rsidRDefault="00814D6B" w:rsidP="00814D6B">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CEAs only include land with eligible plantings</w:t>
            </w:r>
            <w:r w:rsidR="00CA08E4">
              <w:t>.</w:t>
            </w:r>
          </w:p>
          <w:p w14:paraId="17E02565" w14:textId="3F707301" w:rsidR="00EE53FE" w:rsidRDefault="00CA08E4" w:rsidP="00EE53F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P</w:t>
            </w:r>
            <w:r w:rsidR="00EE53FE">
              <w:t>lantings in CEAs ha</w:t>
            </w:r>
            <w:r w:rsidR="00965A8A">
              <w:t>ve</w:t>
            </w:r>
            <w:r w:rsidR="00EE53FE">
              <w:t xml:space="preserve"> forest potential</w:t>
            </w:r>
            <w:r>
              <w:t>.</w:t>
            </w:r>
            <w:r w:rsidR="00EE53FE">
              <w:t xml:space="preserve"> </w:t>
            </w:r>
          </w:p>
          <w:p w14:paraId="0D074B97" w14:textId="7D599EF5" w:rsidR="00EE53FE" w:rsidRDefault="00CA08E4" w:rsidP="00EE53F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D</w:t>
            </w:r>
            <w:r w:rsidR="00EE53FE">
              <w:t>isturbance events have been detected and stratified accurately</w:t>
            </w:r>
            <w:r>
              <w:t>.</w:t>
            </w:r>
          </w:p>
          <w:p w14:paraId="6BEBA6A9" w14:textId="7234200D" w:rsidR="00EE53FE" w:rsidRDefault="00CA08E4" w:rsidP="00EE53F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I</w:t>
            </w:r>
            <w:r w:rsidR="00EE53FE">
              <w:t>neligible areas are excluded from CEAs</w:t>
            </w:r>
            <w:r w:rsidR="00EE53FE" w:rsidDel="00B25844">
              <w:t>.</w:t>
            </w:r>
          </w:p>
          <w:p w14:paraId="4A65942F" w14:textId="228F4FE6" w:rsidR="00EE53FE" w:rsidRDefault="00EE53FE" w:rsidP="00EE53FE">
            <w:pPr>
              <w:pStyle w:val="CERbullets"/>
              <w:cnfStyle w:val="000000000000" w:firstRow="0" w:lastRow="0" w:firstColumn="0" w:lastColumn="0" w:oddVBand="0" w:evenVBand="0" w:oddHBand="0" w:evenHBand="0" w:firstRowFirstColumn="0" w:firstRowLastColumn="0" w:lastRowFirstColumn="0" w:lastRowLastColumn="0"/>
            </w:pPr>
            <w:r w:rsidDel="00B25844">
              <w:t>M</w:t>
            </w:r>
            <w:r>
              <w:t>odel point locations are representative of CEAs and meet method requirements and guidelines</w:t>
            </w:r>
            <w:r w:rsidR="004B2553" w:rsidDel="00B25844">
              <w:t>.</w:t>
            </w:r>
          </w:p>
          <w:p w14:paraId="0AA36DF1" w14:textId="77777777" w:rsidR="0098616F" w:rsidRDefault="0098616F" w:rsidP="0098616F">
            <w:pPr>
              <w:pStyle w:val="CERbullets"/>
              <w:cnfStyle w:val="000000000000" w:firstRow="0" w:lastRow="0" w:firstColumn="0" w:lastColumn="0" w:oddVBand="0" w:evenVBand="0" w:oddHBand="0" w:evenHBand="0" w:firstRowFirstColumn="0" w:firstRowLastColumn="0" w:lastRowFirstColumn="0" w:lastRowLastColumn="0"/>
            </w:pPr>
            <w:r w:rsidDel="00B25844">
              <w:t>P</w:t>
            </w:r>
            <w:r>
              <w:t>lanting configuration and stocking are consistent with the modelling calibration applied to the CEA</w:t>
            </w:r>
            <w:r w:rsidDel="00B25844">
              <w:t>.</w:t>
            </w:r>
          </w:p>
          <w:p w14:paraId="35991C40" w14:textId="77777777" w:rsidR="009F53AE" w:rsidRDefault="009F53AE" w:rsidP="009F53AE">
            <w:pPr>
              <w:pStyle w:val="CERbullets"/>
              <w:cnfStyle w:val="000000000000" w:firstRow="0" w:lastRow="0" w:firstColumn="0" w:lastColumn="0" w:oddVBand="0" w:evenVBand="0" w:oddHBand="0" w:evenHBand="0" w:firstRowFirstColumn="0" w:firstRowLastColumn="0" w:lastRowFirstColumn="0" w:lastRowLastColumn="0"/>
            </w:pPr>
            <w:r w:rsidDel="00B25844">
              <w:t>M</w:t>
            </w:r>
            <w:r>
              <w:t>anagement records are complete, accurate and representative of management activities</w:t>
            </w:r>
            <w:r w:rsidDel="00B25844">
              <w:t>.</w:t>
            </w:r>
          </w:p>
          <w:p w14:paraId="3F27D74B" w14:textId="21A9486B" w:rsidR="00EE53FE" w:rsidRDefault="00EE53FE" w:rsidP="00EE53FE">
            <w:pPr>
              <w:pStyle w:val="CERbullets"/>
              <w:cnfStyle w:val="000000000000" w:firstRow="0" w:lastRow="0" w:firstColumn="0" w:lastColumn="0" w:oddVBand="0" w:evenVBand="0" w:oddHBand="0" w:evenHBand="0" w:firstRowFirstColumn="0" w:firstRowLastColumn="0" w:lastRowFirstColumn="0" w:lastRowLastColumn="0"/>
            </w:pPr>
            <w:r w:rsidDel="00B25844">
              <w:t>M</w:t>
            </w:r>
            <w:r>
              <w:t>odelling events are representative of project activities</w:t>
            </w:r>
            <w:r w:rsidR="00CC0F44" w:rsidDel="00B25844">
              <w:t>.</w:t>
            </w:r>
          </w:p>
          <w:p w14:paraId="3D85AC37" w14:textId="03DB06A4" w:rsidR="00EE53FE" w:rsidRPr="00FA7635" w:rsidRDefault="00CC0F44" w:rsidP="00EE53FE">
            <w:pPr>
              <w:pStyle w:val="CERbullets"/>
              <w:ind w:left="357" w:hanging="357"/>
              <w:cnfStyle w:val="000000000000" w:firstRow="0" w:lastRow="0" w:firstColumn="0" w:lastColumn="0" w:oddVBand="0" w:evenVBand="0" w:oddHBand="0" w:evenHBand="0" w:firstRowFirstColumn="0" w:firstRowLastColumn="0" w:lastRowFirstColumn="0" w:lastRowLastColumn="0"/>
            </w:pPr>
            <w:r w:rsidDel="00B25844">
              <w:t>I</w:t>
            </w:r>
            <w:r>
              <w:t>f applicable, disturbances affecting carbon sequestration in CEAs have been identified and reflected in modelling</w:t>
            </w:r>
            <w:r w:rsidDel="00B25844">
              <w:t>.</w:t>
            </w:r>
          </w:p>
        </w:tc>
      </w:tr>
      <w:tr w:rsidR="00EE53FE" w:rsidRPr="00FA7635" w14:paraId="759D9A3B" w14:textId="77777777" w:rsidTr="445DCD23">
        <w:tc>
          <w:tcPr>
            <w:cnfStyle w:val="001000000000" w:firstRow="0" w:lastRow="0" w:firstColumn="1" w:lastColumn="0" w:oddVBand="0" w:evenVBand="0" w:oddHBand="0" w:evenHBand="0" w:firstRowFirstColumn="0" w:firstRowLastColumn="0" w:lastRowFirstColumn="0" w:lastRowLastColumn="0"/>
            <w:tcW w:w="1948" w:type="dxa"/>
          </w:tcPr>
          <w:p w14:paraId="19057EF2" w14:textId="049A7C07" w:rsidR="00EE53FE" w:rsidDel="00955CC8" w:rsidRDefault="00EE53FE" w:rsidP="00EE53FE">
            <w:r>
              <w:t xml:space="preserve">Plantation </w:t>
            </w:r>
            <w:r w:rsidR="009B3301">
              <w:t>f</w:t>
            </w:r>
            <w:r>
              <w:t xml:space="preserve">orestry </w:t>
            </w:r>
          </w:p>
        </w:tc>
        <w:tc>
          <w:tcPr>
            <w:tcW w:w="7792" w:type="dxa"/>
            <w:vAlign w:val="center"/>
          </w:tcPr>
          <w:p w14:paraId="00B6C842" w14:textId="77777777" w:rsidR="000A5C7E" w:rsidRDefault="000A5C7E" w:rsidP="000A5C7E">
            <w:pPr>
              <w:pStyle w:val="CERbullets"/>
              <w:cnfStyle w:val="000000000000" w:firstRow="0" w:lastRow="0" w:firstColumn="0" w:lastColumn="0" w:oddVBand="0" w:evenVBand="0" w:oddHBand="0" w:evenHBand="0" w:firstRowFirstColumn="0" w:firstRowLastColumn="0" w:lastRowFirstColumn="0" w:lastRowLastColumn="0"/>
            </w:pPr>
            <w:r w:rsidRPr="00127899" w:rsidDel="00215228">
              <w:t>P</w:t>
            </w:r>
            <w:r w:rsidRPr="00127899">
              <w:t>roject activities have been undertaken in accordance with method requirements</w:t>
            </w:r>
            <w:r w:rsidDel="00215228">
              <w:t>.</w:t>
            </w:r>
          </w:p>
          <w:p w14:paraId="7F2D3D5A" w14:textId="3594BFBB" w:rsidR="000A5C7E" w:rsidRDefault="000A5C7E" w:rsidP="000A5C7E">
            <w:pPr>
              <w:pStyle w:val="CERbullets"/>
              <w:cnfStyle w:val="000000000000" w:firstRow="0" w:lastRow="0" w:firstColumn="0" w:lastColumn="0" w:oddVBand="0" w:evenVBand="0" w:oddHBand="0" w:evenHBand="0" w:firstRowFirstColumn="0" w:firstRowLastColumn="0" w:lastRowFirstColumn="0" w:lastRowLastColumn="0"/>
            </w:pPr>
            <w:r w:rsidDel="00215228">
              <w:t>G</w:t>
            </w:r>
            <w:r>
              <w:t>eospatial data aligns with ground truth</w:t>
            </w:r>
            <w:r w:rsidR="00AC039D">
              <w:t>.</w:t>
            </w:r>
            <w:r>
              <w:t xml:space="preserve"> </w:t>
            </w:r>
          </w:p>
          <w:p w14:paraId="05979A70" w14:textId="268C42B3" w:rsidR="000A5C7E" w:rsidRPr="00AB4F7D" w:rsidRDefault="000A5C7E" w:rsidP="000A5C7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CEAs</w:t>
            </w:r>
            <w:r w:rsidRPr="00AB4F7D">
              <w:t xml:space="preserve"> are accurately defined and mapped</w:t>
            </w:r>
            <w:r w:rsidR="009B3301">
              <w:t>.</w:t>
            </w:r>
          </w:p>
          <w:p w14:paraId="240C798E" w14:textId="6DE797BA" w:rsidR="000A5C7E" w:rsidRPr="00AB4F7D" w:rsidRDefault="000A5C7E" w:rsidP="000A5C7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CEAs</w:t>
            </w:r>
            <w:r w:rsidRPr="00AB4F7D">
              <w:t xml:space="preserve"> have been stratified in accordance with method requirements and supporting guidelines</w:t>
            </w:r>
            <w:r w:rsidR="009B3301">
              <w:t>.</w:t>
            </w:r>
          </w:p>
          <w:p w14:paraId="0D9FFF47" w14:textId="68B4BE71" w:rsidR="000A5C7E" w:rsidRPr="00AB4F7D" w:rsidRDefault="00B236FD" w:rsidP="000A5C7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I</w:t>
            </w:r>
            <w:r w:rsidR="000A5C7E" w:rsidRPr="00AB4F7D">
              <w:t xml:space="preserve">neligible areas are excluded from </w:t>
            </w:r>
            <w:r w:rsidR="000A5C7E">
              <w:t>CEAs</w:t>
            </w:r>
            <w:r w:rsidR="009B3301">
              <w:t>.</w:t>
            </w:r>
          </w:p>
          <w:p w14:paraId="4E10ED3B" w14:textId="78FAE943" w:rsidR="000A5C7E" w:rsidRPr="00AB4F7D" w:rsidRDefault="00B236FD" w:rsidP="000A5C7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D</w:t>
            </w:r>
            <w:r w:rsidR="000A5C7E" w:rsidRPr="00AB4F7D">
              <w:t>isturbances have been detected, mapped and stratified accurately.</w:t>
            </w:r>
          </w:p>
          <w:p w14:paraId="7A69D13D" w14:textId="77777777" w:rsidR="000A5C7E" w:rsidRPr="00AB4F7D" w:rsidRDefault="000A5C7E" w:rsidP="000A5C7E">
            <w:pPr>
              <w:pStyle w:val="CERbullets"/>
              <w:cnfStyle w:val="000000000000" w:firstRow="0" w:lastRow="0" w:firstColumn="0" w:lastColumn="0" w:oddVBand="0" w:evenVBand="0" w:oddHBand="0" w:evenHBand="0" w:firstRowFirstColumn="0" w:firstRowLastColumn="0" w:lastRowFirstColumn="0" w:lastRowLastColumn="0"/>
            </w:pPr>
            <w:r w:rsidRPr="00AB4F7D" w:rsidDel="00215228">
              <w:t>F</w:t>
            </w:r>
            <w:r w:rsidRPr="00AB4F7D">
              <w:t>orest management plans are complete, current and consistent with project activities and</w:t>
            </w:r>
            <w:r>
              <w:t xml:space="preserve"> FullCAM </w:t>
            </w:r>
            <w:r w:rsidRPr="00AB4F7D">
              <w:t xml:space="preserve">modelling </w:t>
            </w:r>
            <w:r>
              <w:t>inputs</w:t>
            </w:r>
            <w:r w:rsidRPr="00AB4F7D" w:rsidDel="00215228">
              <w:t xml:space="preserve">. </w:t>
            </w:r>
          </w:p>
          <w:p w14:paraId="488D0513" w14:textId="77777777" w:rsidR="000A5C7E" w:rsidRPr="00127899" w:rsidRDefault="000A5C7E" w:rsidP="000A5C7E">
            <w:pPr>
              <w:pStyle w:val="CERbullets"/>
              <w:cnfStyle w:val="000000000000" w:firstRow="0" w:lastRow="0" w:firstColumn="0" w:lastColumn="0" w:oddVBand="0" w:evenVBand="0" w:oddHBand="0" w:evenHBand="0" w:firstRowFirstColumn="0" w:firstRowLastColumn="0" w:lastRowFirstColumn="0" w:lastRowLastColumn="0"/>
            </w:pPr>
            <w:r w:rsidRPr="00127899" w:rsidDel="00215228">
              <w:t>M</w:t>
            </w:r>
            <w:r w:rsidRPr="00127899">
              <w:t>odel point locations are representative of CEAs and meet method requirements and guidelines</w:t>
            </w:r>
            <w:r>
              <w:t>.</w:t>
            </w:r>
          </w:p>
          <w:p w14:paraId="650883BD" w14:textId="77777777" w:rsidR="000A5C7E" w:rsidRPr="001040B9" w:rsidRDefault="000A5C7E" w:rsidP="000A5C7E">
            <w:pPr>
              <w:pStyle w:val="CERbullets"/>
              <w:cnfStyle w:val="000000000000" w:firstRow="0" w:lastRow="0" w:firstColumn="0" w:lastColumn="0" w:oddVBand="0" w:evenVBand="0" w:oddHBand="0" w:evenHBand="0" w:firstRowFirstColumn="0" w:firstRowLastColumn="0" w:lastRowFirstColumn="0" w:lastRowLastColumn="0"/>
            </w:pPr>
            <w:r w:rsidRPr="001040B9" w:rsidDel="00215228">
              <w:t>M</w:t>
            </w:r>
            <w:r w:rsidRPr="001040B9">
              <w:t>odelling events are representative of project activities and management actions</w:t>
            </w:r>
            <w:r w:rsidRPr="001040B9" w:rsidDel="00215228">
              <w:t xml:space="preserve">. </w:t>
            </w:r>
          </w:p>
          <w:p w14:paraId="12B2E1B3" w14:textId="77777777" w:rsidR="000A5C7E" w:rsidRPr="00127899" w:rsidRDefault="000A5C7E" w:rsidP="000A5C7E">
            <w:pPr>
              <w:pStyle w:val="CERbullets"/>
              <w:cnfStyle w:val="000000000000" w:firstRow="0" w:lastRow="0" w:firstColumn="0" w:lastColumn="0" w:oddVBand="0" w:evenVBand="0" w:oddHBand="0" w:evenHBand="0" w:firstRowFirstColumn="0" w:firstRowLastColumn="0" w:lastRowFirstColumn="0" w:lastRowLastColumn="0"/>
            </w:pPr>
            <w:r w:rsidRPr="00127899">
              <w:t xml:space="preserve">Modelling parameters are aligned with the method requirement, </w:t>
            </w:r>
            <w:proofErr w:type="gramStart"/>
            <w:r w:rsidRPr="00127899">
              <w:t>in particular for</w:t>
            </w:r>
            <w:proofErr w:type="gramEnd"/>
            <w:r w:rsidRPr="00127899">
              <w:t xml:space="preserve"> the baseline and project scenario modelling</w:t>
            </w:r>
            <w:r>
              <w:t>.</w:t>
            </w:r>
            <w:r w:rsidRPr="00127899">
              <w:t xml:space="preserve"> </w:t>
            </w:r>
          </w:p>
          <w:p w14:paraId="7389430D" w14:textId="21180806" w:rsidR="000A5C7E" w:rsidRPr="001040B9" w:rsidRDefault="000A5C7E" w:rsidP="000A5C7E">
            <w:pPr>
              <w:pStyle w:val="CERbullets"/>
              <w:cnfStyle w:val="000000000000" w:firstRow="0" w:lastRow="0" w:firstColumn="0" w:lastColumn="0" w:oddVBand="0" w:evenVBand="0" w:oddHBand="0" w:evenHBand="0" w:firstRowFirstColumn="0" w:firstRowLastColumn="0" w:lastRowFirstColumn="0" w:lastRowLastColumn="0"/>
            </w:pPr>
            <w:r w:rsidRPr="00127899" w:rsidDel="00215228">
              <w:t>A</w:t>
            </w:r>
            <w:r w:rsidRPr="00127899">
              <w:t>batement calculation</w:t>
            </w:r>
            <w:r w:rsidR="00811CD4">
              <w:t>s</w:t>
            </w:r>
            <w:r w:rsidRPr="00127899">
              <w:t xml:space="preserve"> </w:t>
            </w:r>
            <w:r w:rsidRPr="001040B9">
              <w:t>have been undertaken in accordance with method requirements</w:t>
            </w:r>
            <w:r w:rsidR="00AC039D">
              <w:t>.</w:t>
            </w:r>
          </w:p>
          <w:p w14:paraId="73DE3E4F" w14:textId="63956D2B" w:rsidR="000A5C7E" w:rsidRDefault="00B236FD" w:rsidP="000A5C7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M</w:t>
            </w:r>
            <w:r w:rsidR="000A5C7E">
              <w:t>ethod calculations have been applied correctly</w:t>
            </w:r>
            <w:r>
              <w:t>.</w:t>
            </w:r>
          </w:p>
          <w:p w14:paraId="30094ED1" w14:textId="07160DD2" w:rsidR="000A5C7E" w:rsidRPr="00BC6279" w:rsidRDefault="00B236FD" w:rsidP="000A5C7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A</w:t>
            </w:r>
            <w:r w:rsidR="000A5C7E" w:rsidRPr="00BC6279">
              <w:t>batement calculations are transparent and readily verifiable from supporting records</w:t>
            </w:r>
            <w:r>
              <w:t>.</w:t>
            </w:r>
          </w:p>
          <w:p w14:paraId="702173FA" w14:textId="59CC29F8" w:rsidR="000A5C7E" w:rsidRDefault="00B236FD" w:rsidP="000A5C7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Correct</w:t>
            </w:r>
            <w:r w:rsidR="000A5C7E">
              <w:t xml:space="preserve"> d</w:t>
            </w:r>
            <w:r w:rsidR="000A5C7E" w:rsidRPr="001040B9">
              <w:t xml:space="preserve">iscount factors </w:t>
            </w:r>
            <w:r w:rsidR="000A5C7E">
              <w:t>have been applied</w:t>
            </w:r>
            <w:r w:rsidR="000A5C7E" w:rsidDel="00825D88">
              <w:t xml:space="preserve">. </w:t>
            </w:r>
          </w:p>
          <w:p w14:paraId="4E6B25AC" w14:textId="77777777" w:rsidR="000A5C7E" w:rsidRDefault="000A5C7E" w:rsidP="000A5C7E">
            <w:pPr>
              <w:pStyle w:val="CERbullets"/>
              <w:cnfStyle w:val="000000000000" w:firstRow="0" w:lastRow="0" w:firstColumn="0" w:lastColumn="0" w:oddVBand="0" w:evenVBand="0" w:oddHBand="0" w:evenHBand="0" w:firstRowFirstColumn="0" w:firstRowLastColumn="0" w:lastRowFirstColumn="0" w:lastRowLastColumn="0"/>
            </w:pPr>
            <w:r w:rsidDel="00825D88">
              <w:t>W</w:t>
            </w:r>
            <w:r>
              <w:t>here applicable, f</w:t>
            </w:r>
            <w:r w:rsidRPr="00127899">
              <w:t xml:space="preserve">inancial assessment </w:t>
            </w:r>
            <w:r>
              <w:t xml:space="preserve">requirements have been met, </w:t>
            </w:r>
            <w:r w:rsidRPr="00127899">
              <w:t>to support project viability</w:t>
            </w:r>
            <w:r w:rsidDel="00825D88">
              <w:t>.</w:t>
            </w:r>
          </w:p>
          <w:p w14:paraId="7F910807" w14:textId="77777777" w:rsidR="000A5C7E" w:rsidRPr="001040B9" w:rsidRDefault="000A5C7E" w:rsidP="000A5C7E">
            <w:pPr>
              <w:pStyle w:val="CERbullets"/>
              <w:cnfStyle w:val="000000000000" w:firstRow="0" w:lastRow="0" w:firstColumn="0" w:lastColumn="0" w:oddVBand="0" w:evenVBand="0" w:oddHBand="0" w:evenHBand="0" w:firstRowFirstColumn="0" w:firstRowLastColumn="0" w:lastRowFirstColumn="0" w:lastRowLastColumn="0"/>
            </w:pPr>
            <w:r w:rsidDel="00825D88">
              <w:t>I</w:t>
            </w:r>
            <w:r>
              <w:t>f applicable, d</w:t>
            </w:r>
            <w:r w:rsidRPr="001040B9">
              <w:t xml:space="preserve">isturbances affecting carbon sequestered in </w:t>
            </w:r>
            <w:r>
              <w:t>CEAs</w:t>
            </w:r>
            <w:r w:rsidRPr="001040B9">
              <w:t xml:space="preserve"> have been identified and reflected in modelling, where required</w:t>
            </w:r>
            <w:r w:rsidRPr="001040B9" w:rsidDel="00825D88">
              <w:t xml:space="preserve">. </w:t>
            </w:r>
          </w:p>
          <w:p w14:paraId="02E3BB85" w14:textId="3C318256" w:rsidR="00EE53FE" w:rsidRDefault="000A5C7E" w:rsidP="00EE53FE">
            <w:pPr>
              <w:pStyle w:val="CERbullets"/>
              <w:cnfStyle w:val="000000000000" w:firstRow="0" w:lastRow="0" w:firstColumn="0" w:lastColumn="0" w:oddVBand="0" w:evenVBand="0" w:oddHBand="0" w:evenHBand="0" w:firstRowFirstColumn="0" w:firstRowLastColumn="0" w:lastRowFirstColumn="0" w:lastRowLastColumn="0"/>
            </w:pPr>
            <w:r w:rsidDel="00825D88">
              <w:t>W</w:t>
            </w:r>
            <w:r>
              <w:t>here applicable, the p</w:t>
            </w:r>
            <w:r w:rsidRPr="00127899">
              <w:t>ermanence plan expla</w:t>
            </w:r>
            <w:r>
              <w:t>ins</w:t>
            </w:r>
            <w:r w:rsidRPr="00127899">
              <w:t xml:space="preserve"> the steps intended to be undertaken to ensure carbon remains sequestered in the project area for the permanence obligation period for the project</w:t>
            </w:r>
            <w:r w:rsidDel="00825D88">
              <w:t>.</w:t>
            </w:r>
          </w:p>
        </w:tc>
      </w:tr>
    </w:tbl>
    <w:p w14:paraId="6F11DBF9" w14:textId="77777777" w:rsidR="00FD1495" w:rsidRPr="00FD1495" w:rsidRDefault="00FD1495" w:rsidP="00FD1495"/>
    <w:p w14:paraId="0E7D3421" w14:textId="4C2D7DDE" w:rsidR="00796ED4" w:rsidRDefault="00796ED4" w:rsidP="00376DB7">
      <w:pPr>
        <w:pStyle w:val="Heading2"/>
        <w:pageBreakBefore/>
      </w:pPr>
      <w:bookmarkStart w:id="9" w:name="_Toc238653530"/>
      <w:r>
        <w:t xml:space="preserve">NGER: voluntary and </w:t>
      </w:r>
      <w:r w:rsidR="001C42E9">
        <w:t>CER</w:t>
      </w:r>
      <w:r>
        <w:t>-initiated audits</w:t>
      </w:r>
      <w:bookmarkEnd w:id="9"/>
    </w:p>
    <w:tbl>
      <w:tblPr>
        <w:tblStyle w:val="CERTable"/>
        <w:tblW w:w="0" w:type="auto"/>
        <w:tblLook w:val="06A0" w:firstRow="1" w:lastRow="0" w:firstColumn="1" w:lastColumn="0" w:noHBand="1" w:noVBand="1"/>
      </w:tblPr>
      <w:tblGrid>
        <w:gridCol w:w="1948"/>
        <w:gridCol w:w="7792"/>
      </w:tblGrid>
      <w:tr w:rsidR="00796ED4" w:rsidRPr="00FA7635" w14:paraId="0011F0B7" w14:textId="77777777" w:rsidTr="00DC077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48" w:type="dxa"/>
          </w:tcPr>
          <w:p w14:paraId="0C3E0AFF" w14:textId="4E51C4C6" w:rsidR="00796ED4" w:rsidRPr="00FA7635" w:rsidRDefault="00796ED4">
            <w:r>
              <w:t>Industry type</w:t>
            </w:r>
          </w:p>
        </w:tc>
        <w:tc>
          <w:tcPr>
            <w:tcW w:w="7792" w:type="dxa"/>
          </w:tcPr>
          <w:p w14:paraId="62EB831E" w14:textId="0E5C2C1F" w:rsidR="00796ED4" w:rsidRPr="00FA7635" w:rsidRDefault="00796ED4">
            <w:pPr>
              <w:cnfStyle w:val="100000000000" w:firstRow="1" w:lastRow="0" w:firstColumn="0" w:lastColumn="0" w:oddVBand="0" w:evenVBand="0" w:oddHBand="0" w:evenHBand="0" w:firstRowFirstColumn="0" w:firstRowLastColumn="0" w:lastRowFirstColumn="0" w:lastRowLastColumn="0"/>
            </w:pPr>
            <w:r>
              <w:t>Key risks</w:t>
            </w:r>
          </w:p>
        </w:tc>
      </w:tr>
      <w:tr w:rsidR="00796ED4" w:rsidRPr="00FA7635" w14:paraId="01E2885C" w14:textId="77777777">
        <w:tc>
          <w:tcPr>
            <w:cnfStyle w:val="001000000000" w:firstRow="0" w:lastRow="0" w:firstColumn="1" w:lastColumn="0" w:oddVBand="0" w:evenVBand="0" w:oddHBand="0" w:evenHBand="0" w:firstRowFirstColumn="0" w:firstRowLastColumn="0" w:lastRowFirstColumn="0" w:lastRowLastColumn="0"/>
            <w:tcW w:w="1948" w:type="dxa"/>
          </w:tcPr>
          <w:p w14:paraId="4B4C55A7" w14:textId="5B0D8255" w:rsidR="00796ED4" w:rsidRPr="00FA7635" w:rsidRDefault="00796ED4" w:rsidP="00796ED4">
            <w:r>
              <w:t>All</w:t>
            </w:r>
          </w:p>
        </w:tc>
        <w:tc>
          <w:tcPr>
            <w:tcW w:w="7792" w:type="dxa"/>
          </w:tcPr>
          <w:p w14:paraId="28366C58" w14:textId="43CCE6A0" w:rsidR="00582E98" w:rsidRDefault="0007240F" w:rsidP="00582E98">
            <w:pPr>
              <w:pStyle w:val="CERbullets"/>
              <w:cnfStyle w:val="000000000000" w:firstRow="0" w:lastRow="0" w:firstColumn="0" w:lastColumn="0" w:oddVBand="0" w:evenVBand="0" w:oddHBand="0" w:evenHBand="0" w:firstRowFirstColumn="0" w:firstRowLastColumn="0" w:lastRowFirstColumn="0" w:lastRowLastColumn="0"/>
              <w:rPr>
                <w:rFonts w:ascii="Aptos" w:hAnsi="Aptos" w:cs="Aptos"/>
                <w:szCs w:val="22"/>
              </w:rPr>
            </w:pPr>
            <w:r w:rsidDel="00D209D4">
              <w:t>F</w:t>
            </w:r>
            <w:r w:rsidR="00D209D4">
              <w:t>acility boundaries</w:t>
            </w:r>
          </w:p>
          <w:p w14:paraId="4AE730E7" w14:textId="26B85ED2" w:rsidR="00582E98" w:rsidRPr="006019DC" w:rsidRDefault="0007240F" w:rsidP="00582E98">
            <w:pPr>
              <w:pStyle w:val="CERbullets"/>
              <w:cnfStyle w:val="000000000000" w:firstRow="0" w:lastRow="0" w:firstColumn="0" w:lastColumn="0" w:oddVBand="0" w:evenVBand="0" w:oddHBand="0" w:evenHBand="0" w:firstRowFirstColumn="0" w:firstRowLastColumn="0" w:lastRowFirstColumn="0" w:lastRowLastColumn="0"/>
            </w:pPr>
            <w:r>
              <w:t>O</w:t>
            </w:r>
            <w:r w:rsidR="00582E98">
              <w:t>perational</w:t>
            </w:r>
            <w:r w:rsidR="00D209D4">
              <w:t xml:space="preserve"> control </w:t>
            </w:r>
            <w:r w:rsidR="00D209D4" w:rsidRPr="006019DC">
              <w:t>determination (including contractors)</w:t>
            </w:r>
          </w:p>
          <w:p w14:paraId="224BEBF5" w14:textId="0A1A57D6" w:rsidR="00582E98" w:rsidRDefault="0007240F" w:rsidP="00582E98">
            <w:pPr>
              <w:pStyle w:val="CERbullets"/>
              <w:cnfStyle w:val="000000000000" w:firstRow="0" w:lastRow="0" w:firstColumn="0" w:lastColumn="0" w:oddVBand="0" w:evenVBand="0" w:oddHBand="0" w:evenHBand="0" w:firstRowFirstColumn="0" w:firstRowLastColumn="0" w:lastRowFirstColumn="0" w:lastRowLastColumn="0"/>
            </w:pPr>
            <w:r>
              <w:t>E</w:t>
            </w:r>
            <w:r w:rsidR="00582E98">
              <w:t>missions</w:t>
            </w:r>
            <w:r w:rsidR="00D209D4">
              <w:t xml:space="preserve"> and energy calculations</w:t>
            </w:r>
          </w:p>
          <w:p w14:paraId="55A7C7E8" w14:textId="6C5FF4E8" w:rsidR="00582E98" w:rsidRDefault="0007240F" w:rsidP="00582E98">
            <w:pPr>
              <w:pStyle w:val="CERbullets"/>
              <w:cnfStyle w:val="000000000000" w:firstRow="0" w:lastRow="0" w:firstColumn="0" w:lastColumn="0" w:oddVBand="0" w:evenVBand="0" w:oddHBand="0" w:evenHBand="0" w:firstRowFirstColumn="0" w:firstRowLastColumn="0" w:lastRowFirstColumn="0" w:lastRowLastColumn="0"/>
            </w:pPr>
            <w:r>
              <w:t>R</w:t>
            </w:r>
            <w:r w:rsidR="00582E98">
              <w:t>ecord</w:t>
            </w:r>
            <w:r w:rsidR="00D209D4">
              <w:t xml:space="preserve"> keeping, including any records of the process of reporting (including the basis of preparation)</w:t>
            </w:r>
          </w:p>
          <w:p w14:paraId="20ACE813" w14:textId="0A1B10AE" w:rsidR="00582E98" w:rsidRDefault="00582E98" w:rsidP="00582E98">
            <w:pPr>
              <w:pStyle w:val="CERbullets"/>
              <w:cnfStyle w:val="000000000000" w:firstRow="0" w:lastRow="0" w:firstColumn="0" w:lastColumn="0" w:oddVBand="0" w:evenVBand="0" w:oddHBand="0" w:evenHBand="0" w:firstRowFirstColumn="0" w:firstRowLastColumn="0" w:lastRowFirstColumn="0" w:lastRowLastColumn="0"/>
            </w:pPr>
            <w:r>
              <w:t xml:space="preserve">Matters to be </w:t>
            </w:r>
            <w:r w:rsidR="005E5178">
              <w:t>I</w:t>
            </w:r>
            <w:r>
              <w:t>dentified (MTBIs) of any activity which requires their reporting</w:t>
            </w:r>
          </w:p>
          <w:p w14:paraId="244FDDBF" w14:textId="157F7ACA" w:rsidR="00582E98" w:rsidRDefault="0007240F" w:rsidP="00582E98">
            <w:pPr>
              <w:pStyle w:val="CERbullets"/>
              <w:cnfStyle w:val="000000000000" w:firstRow="0" w:lastRow="0" w:firstColumn="0" w:lastColumn="0" w:oddVBand="0" w:evenVBand="0" w:oddHBand="0" w:evenHBand="0" w:firstRowFirstColumn="0" w:firstRowLastColumn="0" w:lastRowFirstColumn="0" w:lastRowLastColumn="0"/>
            </w:pPr>
            <w:r w:rsidDel="00D209D4">
              <w:t>U</w:t>
            </w:r>
            <w:r w:rsidR="00582E98">
              <w:t>se of biofuels or carbon capture and storage (CCS) with scope 1 emission estimates</w:t>
            </w:r>
          </w:p>
          <w:p w14:paraId="1CBC6104" w14:textId="6248EA95" w:rsidR="00796ED4" w:rsidRPr="00FA7635" w:rsidRDefault="0007240F" w:rsidP="00582E98">
            <w:pPr>
              <w:pStyle w:val="CERbullets"/>
              <w:cnfStyle w:val="000000000000" w:firstRow="0" w:lastRow="0" w:firstColumn="0" w:lastColumn="0" w:oddVBand="0" w:evenVBand="0" w:oddHBand="0" w:evenHBand="0" w:firstRowFirstColumn="0" w:firstRowLastColumn="0" w:lastRowFirstColumn="0" w:lastRowLastColumn="0"/>
            </w:pPr>
            <w:r w:rsidDel="00D209D4">
              <w:t>U</w:t>
            </w:r>
            <w:r w:rsidR="00582E98">
              <w:t>se of market-based methods to estimate scope 1 and scope 2 emissions</w:t>
            </w:r>
            <w:r w:rsidR="00361705">
              <w:t>.</w:t>
            </w:r>
          </w:p>
        </w:tc>
      </w:tr>
      <w:tr w:rsidR="00582E98" w:rsidRPr="00FA7635" w14:paraId="1BA8EA32" w14:textId="77777777">
        <w:tc>
          <w:tcPr>
            <w:cnfStyle w:val="001000000000" w:firstRow="0" w:lastRow="0" w:firstColumn="1" w:lastColumn="0" w:oddVBand="0" w:evenVBand="0" w:oddHBand="0" w:evenHBand="0" w:firstRowFirstColumn="0" w:firstRowLastColumn="0" w:lastRowFirstColumn="0" w:lastRowLastColumn="0"/>
            <w:tcW w:w="1948" w:type="dxa"/>
          </w:tcPr>
          <w:p w14:paraId="46121642" w14:textId="6508F841" w:rsidR="00582E98" w:rsidRPr="00102447" w:rsidRDefault="00671F74" w:rsidP="00796ED4">
            <w:pPr>
              <w:rPr>
                <w:rFonts w:ascii="Aptos" w:hAnsi="Aptos" w:cs="Aptos"/>
                <w:b w:val="0"/>
                <w:bCs/>
                <w:color w:val="FF0000"/>
                <w:szCs w:val="22"/>
              </w:rPr>
            </w:pPr>
            <w:r w:rsidRPr="00102447">
              <w:t>Oil and gas</w:t>
            </w:r>
          </w:p>
        </w:tc>
        <w:tc>
          <w:tcPr>
            <w:tcW w:w="7792" w:type="dxa"/>
          </w:tcPr>
          <w:p w14:paraId="3CF79946" w14:textId="62BF1DAE" w:rsidR="00102447" w:rsidRDefault="0007240F" w:rsidP="00102447">
            <w:pPr>
              <w:pStyle w:val="CERbullets"/>
              <w:cnfStyle w:val="000000000000" w:firstRow="0" w:lastRow="0" w:firstColumn="0" w:lastColumn="0" w:oddVBand="0" w:evenVBand="0" w:oddHBand="0" w:evenHBand="0" w:firstRowFirstColumn="0" w:firstRowLastColumn="0" w:lastRowFirstColumn="0" w:lastRowLastColumn="0"/>
              <w:rPr>
                <w:rFonts w:ascii="Aptos" w:hAnsi="Aptos" w:cs="Aptos"/>
                <w:szCs w:val="22"/>
              </w:rPr>
            </w:pPr>
            <w:r>
              <w:t>F</w:t>
            </w:r>
            <w:r w:rsidR="00102447">
              <w:t>ugitive</w:t>
            </w:r>
            <w:r w:rsidR="00D209D4">
              <w:t xml:space="preserve"> emissions</w:t>
            </w:r>
          </w:p>
          <w:p w14:paraId="3EECC0B0" w14:textId="1B5B4638" w:rsidR="00582E98" w:rsidRDefault="0007240F" w:rsidP="00102447">
            <w:pPr>
              <w:pStyle w:val="CERbullets"/>
              <w:cnfStyle w:val="000000000000" w:firstRow="0" w:lastRow="0" w:firstColumn="0" w:lastColumn="0" w:oddVBand="0" w:evenVBand="0" w:oddHBand="0" w:evenHBand="0" w:firstRowFirstColumn="0" w:firstRowLastColumn="0" w:lastRowFirstColumn="0" w:lastRowLastColumn="0"/>
            </w:pPr>
            <w:r>
              <w:t>C</w:t>
            </w:r>
            <w:r w:rsidR="00102447">
              <w:t>ategorisation</w:t>
            </w:r>
            <w:r w:rsidR="00D209D4">
              <w:t xml:space="preserve"> of fuels during energy </w:t>
            </w:r>
            <w:r w:rsidR="00102447">
              <w:t>production and consumption</w:t>
            </w:r>
            <w:r w:rsidR="00361705">
              <w:t>.</w:t>
            </w:r>
          </w:p>
        </w:tc>
      </w:tr>
      <w:tr w:rsidR="00796ED4" w:rsidRPr="00FA7635" w14:paraId="177D2B5E" w14:textId="77777777">
        <w:tc>
          <w:tcPr>
            <w:cnfStyle w:val="001000000000" w:firstRow="0" w:lastRow="0" w:firstColumn="1" w:lastColumn="0" w:oddVBand="0" w:evenVBand="0" w:oddHBand="0" w:evenHBand="0" w:firstRowFirstColumn="0" w:firstRowLastColumn="0" w:lastRowFirstColumn="0" w:lastRowLastColumn="0"/>
            <w:tcW w:w="1948" w:type="dxa"/>
          </w:tcPr>
          <w:p w14:paraId="6A95E3D9" w14:textId="0F8DF1DF" w:rsidR="00796ED4" w:rsidRPr="00FA7635" w:rsidRDefault="00796ED4" w:rsidP="00796ED4">
            <w:r>
              <w:t>Coal mining</w:t>
            </w:r>
          </w:p>
        </w:tc>
        <w:tc>
          <w:tcPr>
            <w:tcW w:w="7792" w:type="dxa"/>
          </w:tcPr>
          <w:p w14:paraId="79895BFE" w14:textId="07BFC9E2" w:rsidR="0059451C" w:rsidRDefault="0007240F" w:rsidP="0059451C">
            <w:pPr>
              <w:pStyle w:val="CERbullets"/>
              <w:cnfStyle w:val="000000000000" w:firstRow="0" w:lastRow="0" w:firstColumn="0" w:lastColumn="0" w:oddVBand="0" w:evenVBand="0" w:oddHBand="0" w:evenHBand="0" w:firstRowFirstColumn="0" w:firstRowLastColumn="0" w:lastRowFirstColumn="0" w:lastRowLastColumn="0"/>
              <w:rPr>
                <w:rFonts w:ascii="Aptos" w:hAnsi="Aptos" w:cs="Aptos"/>
                <w:szCs w:val="22"/>
              </w:rPr>
            </w:pPr>
            <w:r>
              <w:t>F</w:t>
            </w:r>
            <w:r w:rsidR="0059451C">
              <w:t>ugitive</w:t>
            </w:r>
            <w:r w:rsidR="00D209D4">
              <w:t xml:space="preserve"> emissions</w:t>
            </w:r>
          </w:p>
          <w:p w14:paraId="7531EDD0" w14:textId="5E53EB9F" w:rsidR="00796ED4" w:rsidRPr="00FA7635" w:rsidRDefault="0007240F" w:rsidP="0059451C">
            <w:pPr>
              <w:pStyle w:val="CERbullets"/>
              <w:cnfStyle w:val="000000000000" w:firstRow="0" w:lastRow="0" w:firstColumn="0" w:lastColumn="0" w:oddVBand="0" w:evenVBand="0" w:oddHBand="0" w:evenHBand="0" w:firstRowFirstColumn="0" w:firstRowLastColumn="0" w:lastRowFirstColumn="0" w:lastRowLastColumn="0"/>
            </w:pPr>
            <w:r>
              <w:t>C</w:t>
            </w:r>
            <w:r w:rsidR="0059451C">
              <w:t>ategorisation</w:t>
            </w:r>
            <w:r w:rsidR="00D209D4">
              <w:t xml:space="preserve"> of fuels during energy production and consumption</w:t>
            </w:r>
            <w:r w:rsidR="007A17B4">
              <w:t>.</w:t>
            </w:r>
          </w:p>
        </w:tc>
      </w:tr>
      <w:tr w:rsidR="00796ED4" w:rsidRPr="00FA7635" w14:paraId="0DD7D8A6" w14:textId="77777777">
        <w:tc>
          <w:tcPr>
            <w:cnfStyle w:val="001000000000" w:firstRow="0" w:lastRow="0" w:firstColumn="1" w:lastColumn="0" w:oddVBand="0" w:evenVBand="0" w:oddHBand="0" w:evenHBand="0" w:firstRowFirstColumn="0" w:firstRowLastColumn="0" w:lastRowFirstColumn="0" w:lastRowLastColumn="0"/>
            <w:tcW w:w="1948" w:type="dxa"/>
          </w:tcPr>
          <w:p w14:paraId="3BA3F9AD" w14:textId="012B4CBF" w:rsidR="00796ED4" w:rsidRPr="00FA7635" w:rsidRDefault="00796ED4" w:rsidP="00796ED4">
            <w:r>
              <w:t>Electricity generation, transmission and distribution</w:t>
            </w:r>
          </w:p>
        </w:tc>
        <w:tc>
          <w:tcPr>
            <w:tcW w:w="7792" w:type="dxa"/>
          </w:tcPr>
          <w:p w14:paraId="06EEAFB8" w14:textId="07A6F2F3" w:rsidR="00796ED4" w:rsidRPr="00FA7635" w:rsidRDefault="0007240F" w:rsidP="005E5178">
            <w:pPr>
              <w:pStyle w:val="CERbullets"/>
              <w:cnfStyle w:val="000000000000" w:firstRow="0" w:lastRow="0" w:firstColumn="0" w:lastColumn="0" w:oddVBand="0" w:evenVBand="0" w:oddHBand="0" w:evenHBand="0" w:firstRowFirstColumn="0" w:firstRowLastColumn="0" w:lastRowFirstColumn="0" w:lastRowLastColumn="0"/>
            </w:pPr>
            <w:r>
              <w:t>E</w:t>
            </w:r>
            <w:r w:rsidR="00796ED4">
              <w:t>missions</w:t>
            </w:r>
            <w:r w:rsidR="00D209D4">
              <w:rPr>
                <w:spacing w:val="-6"/>
              </w:rPr>
              <w:t xml:space="preserve"> </w:t>
            </w:r>
            <w:r w:rsidR="00D209D4">
              <w:t>from</w:t>
            </w:r>
            <w:r w:rsidR="00D209D4">
              <w:rPr>
                <w:spacing w:val="-4"/>
              </w:rPr>
              <w:t xml:space="preserve"> </w:t>
            </w:r>
            <w:r w:rsidR="00D209D4">
              <w:t>fuel</w:t>
            </w:r>
            <w:r w:rsidR="00D209D4">
              <w:rPr>
                <w:spacing w:val="-5"/>
              </w:rPr>
              <w:t xml:space="preserve"> </w:t>
            </w:r>
            <w:r w:rsidR="00D209D4">
              <w:rPr>
                <w:spacing w:val="-2"/>
              </w:rPr>
              <w:t>combustion</w:t>
            </w:r>
            <w:r w:rsidR="007A17B4">
              <w:rPr>
                <w:spacing w:val="-2"/>
              </w:rPr>
              <w:t>.</w:t>
            </w:r>
          </w:p>
        </w:tc>
      </w:tr>
      <w:tr w:rsidR="00796ED4" w:rsidRPr="00FA7635" w14:paraId="409F89C1" w14:textId="77777777">
        <w:tc>
          <w:tcPr>
            <w:cnfStyle w:val="001000000000" w:firstRow="0" w:lastRow="0" w:firstColumn="1" w:lastColumn="0" w:oddVBand="0" w:evenVBand="0" w:oddHBand="0" w:evenHBand="0" w:firstRowFirstColumn="0" w:firstRowLastColumn="0" w:lastRowFirstColumn="0" w:lastRowLastColumn="0"/>
            <w:tcW w:w="1948" w:type="dxa"/>
          </w:tcPr>
          <w:p w14:paraId="2C9F11A0" w14:textId="0B011EB0" w:rsidR="00796ED4" w:rsidRPr="00FA7635" w:rsidRDefault="00796ED4" w:rsidP="00796ED4">
            <w:r>
              <w:t>Industrial processes</w:t>
            </w:r>
          </w:p>
        </w:tc>
        <w:tc>
          <w:tcPr>
            <w:tcW w:w="7792" w:type="dxa"/>
          </w:tcPr>
          <w:p w14:paraId="6D6F0F1E" w14:textId="7EF26155" w:rsidR="00796ED4" w:rsidRDefault="0007240F" w:rsidP="00796ED4">
            <w:pPr>
              <w:pStyle w:val="CERbullets"/>
              <w:cnfStyle w:val="000000000000" w:firstRow="0" w:lastRow="0" w:firstColumn="0" w:lastColumn="0" w:oddVBand="0" w:evenVBand="0" w:oddHBand="0" w:evenHBand="0" w:firstRowFirstColumn="0" w:firstRowLastColumn="0" w:lastRowFirstColumn="0" w:lastRowLastColumn="0"/>
            </w:pPr>
            <w:r>
              <w:t>E</w:t>
            </w:r>
            <w:r w:rsidR="00796ED4">
              <w:t>missions</w:t>
            </w:r>
            <w:r w:rsidR="00D209D4">
              <w:rPr>
                <w:spacing w:val="-9"/>
              </w:rPr>
              <w:t xml:space="preserve"> </w:t>
            </w:r>
            <w:r w:rsidR="00D209D4">
              <w:t>from</w:t>
            </w:r>
            <w:r w:rsidR="00D209D4">
              <w:rPr>
                <w:spacing w:val="-7"/>
              </w:rPr>
              <w:t xml:space="preserve"> </w:t>
            </w:r>
            <w:r w:rsidR="00D209D4">
              <w:t>the use of</w:t>
            </w:r>
            <w:r w:rsidR="00D209D4">
              <w:rPr>
                <w:spacing w:val="-8"/>
              </w:rPr>
              <w:t xml:space="preserve"> </w:t>
            </w:r>
            <w:r w:rsidR="00D209D4">
              <w:t>carbonate</w:t>
            </w:r>
            <w:r w:rsidR="00D209D4">
              <w:rPr>
                <w:spacing w:val="-9"/>
              </w:rPr>
              <w:t xml:space="preserve"> </w:t>
            </w:r>
            <w:r w:rsidR="00D209D4">
              <w:rPr>
                <w:spacing w:val="-2"/>
              </w:rPr>
              <w:t>materials</w:t>
            </w:r>
          </w:p>
          <w:p w14:paraId="2DEEE3A2" w14:textId="1C13183F" w:rsidR="00796ED4" w:rsidRPr="00FA7635" w:rsidRDefault="0007240F" w:rsidP="00796ED4">
            <w:pPr>
              <w:pStyle w:val="CERbullets"/>
              <w:cnfStyle w:val="000000000000" w:firstRow="0" w:lastRow="0" w:firstColumn="0" w:lastColumn="0" w:oddVBand="0" w:evenVBand="0" w:oddHBand="0" w:evenHBand="0" w:firstRowFirstColumn="0" w:firstRowLastColumn="0" w:lastRowFirstColumn="0" w:lastRowLastColumn="0"/>
            </w:pPr>
            <w:r>
              <w:t>U</w:t>
            </w:r>
            <w:r w:rsidR="00733B5C">
              <w:t>se</w:t>
            </w:r>
            <w:r w:rsidR="00D209D4">
              <w:t xml:space="preserve"> of fuels</w:t>
            </w:r>
            <w:r w:rsidR="00D209D4">
              <w:rPr>
                <w:spacing w:val="-4"/>
              </w:rPr>
              <w:t xml:space="preserve"> </w:t>
            </w:r>
            <w:r w:rsidR="00D209D4">
              <w:t>as</w:t>
            </w:r>
            <w:r w:rsidR="00D209D4">
              <w:rPr>
                <w:spacing w:val="-6"/>
              </w:rPr>
              <w:t xml:space="preserve"> </w:t>
            </w:r>
            <w:r w:rsidR="00D209D4">
              <w:t>feedstock</w:t>
            </w:r>
            <w:r w:rsidR="00D209D4">
              <w:rPr>
                <w:spacing w:val="-6"/>
              </w:rPr>
              <w:t xml:space="preserve"> </w:t>
            </w:r>
            <w:r w:rsidR="00D209D4">
              <w:t>or</w:t>
            </w:r>
            <w:r w:rsidR="00D209D4">
              <w:rPr>
                <w:spacing w:val="-6"/>
              </w:rPr>
              <w:t xml:space="preserve"> </w:t>
            </w:r>
            <w:r w:rsidR="00D209D4">
              <w:rPr>
                <w:spacing w:val="-2"/>
              </w:rPr>
              <w:t>reductant</w:t>
            </w:r>
            <w:r w:rsidR="007A17B4">
              <w:rPr>
                <w:spacing w:val="-2"/>
              </w:rPr>
              <w:t>.</w:t>
            </w:r>
          </w:p>
        </w:tc>
      </w:tr>
      <w:tr w:rsidR="00796ED4" w:rsidRPr="00FA7635" w14:paraId="3B693DEC" w14:textId="77777777">
        <w:tc>
          <w:tcPr>
            <w:cnfStyle w:val="001000000000" w:firstRow="0" w:lastRow="0" w:firstColumn="1" w:lastColumn="0" w:oddVBand="0" w:evenVBand="0" w:oddHBand="0" w:evenHBand="0" w:firstRowFirstColumn="0" w:firstRowLastColumn="0" w:lastRowFirstColumn="0" w:lastRowLastColumn="0"/>
            <w:tcW w:w="1948" w:type="dxa"/>
          </w:tcPr>
          <w:p w14:paraId="148A0BCE" w14:textId="4F378CE3" w:rsidR="00796ED4" w:rsidRPr="00FA7635" w:rsidRDefault="00796ED4" w:rsidP="00796ED4">
            <w:r>
              <w:t>Solid waste and landfill biogas</w:t>
            </w:r>
          </w:p>
        </w:tc>
        <w:tc>
          <w:tcPr>
            <w:tcW w:w="7792" w:type="dxa"/>
          </w:tcPr>
          <w:p w14:paraId="47B51643" w14:textId="25082304" w:rsidR="00733B5C" w:rsidRDefault="00C0579C" w:rsidP="00733B5C">
            <w:pPr>
              <w:pStyle w:val="CERbullets"/>
              <w:cnfStyle w:val="000000000000" w:firstRow="0" w:lastRow="0" w:firstColumn="0" w:lastColumn="0" w:oddVBand="0" w:evenVBand="0" w:oddHBand="0" w:evenHBand="0" w:firstRowFirstColumn="0" w:firstRowLastColumn="0" w:lastRowFirstColumn="0" w:lastRowLastColumn="0"/>
              <w:rPr>
                <w:rFonts w:ascii="Aptos" w:hAnsi="Aptos" w:cs="Aptos"/>
                <w:szCs w:val="22"/>
              </w:rPr>
            </w:pPr>
            <w:r>
              <w:t>C</w:t>
            </w:r>
            <w:r w:rsidR="00733B5C">
              <w:t>omposition</w:t>
            </w:r>
            <w:r w:rsidR="00D209D4">
              <w:t xml:space="preserve"> of solid waste streams</w:t>
            </w:r>
          </w:p>
          <w:p w14:paraId="0923F4FD" w14:textId="44340EDE" w:rsidR="00733B5C" w:rsidRDefault="00C0579C" w:rsidP="00733B5C">
            <w:pPr>
              <w:pStyle w:val="CERbullets"/>
              <w:cnfStyle w:val="000000000000" w:firstRow="0" w:lastRow="0" w:firstColumn="0" w:lastColumn="0" w:oddVBand="0" w:evenVBand="0" w:oddHBand="0" w:evenHBand="0" w:firstRowFirstColumn="0" w:firstRowLastColumn="0" w:lastRowFirstColumn="0" w:lastRowLastColumn="0"/>
            </w:pPr>
            <w:r>
              <w:t>A</w:t>
            </w:r>
            <w:r w:rsidR="00733B5C">
              <w:t>ctivities</w:t>
            </w:r>
            <w:r w:rsidR="00D209D4">
              <w:t xml:space="preserve"> related to handling of captured biogas</w:t>
            </w:r>
          </w:p>
          <w:p w14:paraId="437A4FEC" w14:textId="1C2B4041" w:rsidR="00733B5C" w:rsidRDefault="00C0579C" w:rsidP="00733B5C">
            <w:pPr>
              <w:pStyle w:val="CERbullets"/>
              <w:cnfStyle w:val="000000000000" w:firstRow="0" w:lastRow="0" w:firstColumn="0" w:lastColumn="0" w:oddVBand="0" w:evenVBand="0" w:oddHBand="0" w:evenHBand="0" w:firstRowFirstColumn="0" w:firstRowLastColumn="0" w:lastRowFirstColumn="0" w:lastRowLastColumn="0"/>
            </w:pPr>
            <w:r>
              <w:t>E</w:t>
            </w:r>
            <w:r w:rsidR="00733B5C">
              <w:t>stimations</w:t>
            </w:r>
            <w:r w:rsidR="00D209D4">
              <w:t xml:space="preserve"> of solid waste tonnage</w:t>
            </w:r>
          </w:p>
          <w:p w14:paraId="4658EB8C" w14:textId="424CBCC7" w:rsidR="00733B5C" w:rsidRDefault="00C0579C" w:rsidP="00733B5C">
            <w:pPr>
              <w:pStyle w:val="CERbullets"/>
              <w:cnfStyle w:val="000000000000" w:firstRow="0" w:lastRow="0" w:firstColumn="0" w:lastColumn="0" w:oddVBand="0" w:evenVBand="0" w:oddHBand="0" w:evenHBand="0" w:firstRowFirstColumn="0" w:firstRowLastColumn="0" w:lastRowFirstColumn="0" w:lastRowLastColumn="0"/>
            </w:pPr>
            <w:r>
              <w:t>W</w:t>
            </w:r>
            <w:r w:rsidR="00733B5C">
              <w:t>aste</w:t>
            </w:r>
            <w:r w:rsidR="00D209D4">
              <w:t xml:space="preserve"> mix types</w:t>
            </w:r>
          </w:p>
          <w:p w14:paraId="77DEDA4A" w14:textId="6C97142F" w:rsidR="00796ED4" w:rsidRPr="00FA7635" w:rsidRDefault="00C0579C" w:rsidP="00733B5C">
            <w:pPr>
              <w:pStyle w:val="CERbullets"/>
              <w:cnfStyle w:val="000000000000" w:firstRow="0" w:lastRow="0" w:firstColumn="0" w:lastColumn="0" w:oddVBand="0" w:evenVBand="0" w:oddHBand="0" w:evenHBand="0" w:firstRowFirstColumn="0" w:firstRowLastColumn="0" w:lastRowFirstColumn="0" w:lastRowLastColumn="0"/>
            </w:pPr>
            <w:r>
              <w:t>M</w:t>
            </w:r>
            <w:r w:rsidR="00733B5C">
              <w:t>ethane Correction Factor (MCF) determination</w:t>
            </w:r>
            <w:r w:rsidR="00410C74">
              <w:t>.</w:t>
            </w:r>
          </w:p>
        </w:tc>
      </w:tr>
      <w:tr w:rsidR="00733B5C" w:rsidRPr="00FA7635" w14:paraId="71745B25" w14:textId="77777777">
        <w:tc>
          <w:tcPr>
            <w:cnfStyle w:val="001000000000" w:firstRow="0" w:lastRow="0" w:firstColumn="1" w:lastColumn="0" w:oddVBand="0" w:evenVBand="0" w:oddHBand="0" w:evenHBand="0" w:firstRowFirstColumn="0" w:firstRowLastColumn="0" w:lastRowFirstColumn="0" w:lastRowLastColumn="0"/>
            <w:tcW w:w="1948" w:type="dxa"/>
          </w:tcPr>
          <w:p w14:paraId="1A773B23" w14:textId="63384D90" w:rsidR="00733B5C" w:rsidRPr="00CC01B2" w:rsidRDefault="00CC01B2" w:rsidP="00796ED4">
            <w:pPr>
              <w:rPr>
                <w:rFonts w:ascii="Aptos" w:hAnsi="Aptos" w:cs="Aptos"/>
                <w:b w:val="0"/>
                <w:bCs/>
                <w:color w:val="FF0000"/>
                <w:szCs w:val="22"/>
              </w:rPr>
            </w:pPr>
            <w:r w:rsidRPr="00CC01B2">
              <w:t>Wastewater handling</w:t>
            </w:r>
          </w:p>
        </w:tc>
        <w:tc>
          <w:tcPr>
            <w:tcW w:w="7792" w:type="dxa"/>
          </w:tcPr>
          <w:p w14:paraId="5AF806FB" w14:textId="48DB19E0" w:rsidR="00CC01B2" w:rsidRDefault="00C0579C" w:rsidP="00CC01B2">
            <w:pPr>
              <w:pStyle w:val="CERbullets"/>
              <w:cnfStyle w:val="000000000000" w:firstRow="0" w:lastRow="0" w:firstColumn="0" w:lastColumn="0" w:oddVBand="0" w:evenVBand="0" w:oddHBand="0" w:evenHBand="0" w:firstRowFirstColumn="0" w:firstRowLastColumn="0" w:lastRowFirstColumn="0" w:lastRowLastColumn="0"/>
              <w:rPr>
                <w:rFonts w:ascii="Aptos" w:hAnsi="Aptos" w:cs="Aptos"/>
                <w:szCs w:val="22"/>
              </w:rPr>
            </w:pPr>
            <w:r>
              <w:t>C</w:t>
            </w:r>
            <w:r w:rsidR="00CC01B2">
              <w:t>hemical Oxygen Demand (COD) determination</w:t>
            </w:r>
          </w:p>
          <w:p w14:paraId="7830B055" w14:textId="187C88AF" w:rsidR="00CC01B2" w:rsidRDefault="00C0579C" w:rsidP="00CC01B2">
            <w:pPr>
              <w:pStyle w:val="CERbullets"/>
              <w:cnfStyle w:val="000000000000" w:firstRow="0" w:lastRow="0" w:firstColumn="0" w:lastColumn="0" w:oddVBand="0" w:evenVBand="0" w:oddHBand="0" w:evenHBand="0" w:firstRowFirstColumn="0" w:firstRowLastColumn="0" w:lastRowFirstColumn="0" w:lastRowLastColumn="0"/>
            </w:pPr>
            <w:r>
              <w:t>M</w:t>
            </w:r>
            <w:r w:rsidR="00CC01B2">
              <w:t xml:space="preserve">ethane Correction Factor (MCF) determination </w:t>
            </w:r>
          </w:p>
          <w:p w14:paraId="6B247A4A" w14:textId="6007DC32" w:rsidR="00733B5C" w:rsidRDefault="00C0579C" w:rsidP="00CC01B2">
            <w:pPr>
              <w:pStyle w:val="CERbullets"/>
              <w:cnfStyle w:val="000000000000" w:firstRow="0" w:lastRow="0" w:firstColumn="0" w:lastColumn="0" w:oddVBand="0" w:evenVBand="0" w:oddHBand="0" w:evenHBand="0" w:firstRowFirstColumn="0" w:firstRowLastColumn="0" w:lastRowFirstColumn="0" w:lastRowLastColumn="0"/>
            </w:pPr>
            <w:r>
              <w:t>A</w:t>
            </w:r>
            <w:r w:rsidR="00CC01B2">
              <w:t>ctivities related to handling of captured biogas</w:t>
            </w:r>
            <w:r w:rsidR="00410C74">
              <w:t>.</w:t>
            </w:r>
          </w:p>
        </w:tc>
      </w:tr>
    </w:tbl>
    <w:p w14:paraId="1D7D5AAF" w14:textId="77777777" w:rsidR="00DC0775" w:rsidRDefault="00DC0775" w:rsidP="00F27344">
      <w:pPr>
        <w:pStyle w:val="Heading2"/>
        <w:pageBreakBefore/>
      </w:pPr>
      <w:bookmarkStart w:id="10" w:name="_Toc238653531"/>
      <w:r w:rsidRPr="00DC0775">
        <w:t>RET: emissions-intensive trade-exposed (EITE) applications using electricity use method</w:t>
      </w:r>
      <w:bookmarkEnd w:id="10"/>
    </w:p>
    <w:tbl>
      <w:tblPr>
        <w:tblStyle w:val="CERTable"/>
        <w:tblW w:w="0" w:type="auto"/>
        <w:tblLook w:val="06A0" w:firstRow="1" w:lastRow="0" w:firstColumn="1" w:lastColumn="0" w:noHBand="1" w:noVBand="1"/>
      </w:tblPr>
      <w:tblGrid>
        <w:gridCol w:w="1948"/>
        <w:gridCol w:w="7792"/>
      </w:tblGrid>
      <w:tr w:rsidR="00DC0775" w:rsidRPr="00FA7635" w14:paraId="6DAD441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8" w:type="dxa"/>
          </w:tcPr>
          <w:p w14:paraId="546CE0BF" w14:textId="669ECAF1" w:rsidR="00DC0775" w:rsidRPr="00FA7635" w:rsidRDefault="00DC0775">
            <w:r>
              <w:t>Audit type</w:t>
            </w:r>
          </w:p>
        </w:tc>
        <w:tc>
          <w:tcPr>
            <w:tcW w:w="7792" w:type="dxa"/>
          </w:tcPr>
          <w:p w14:paraId="6FF6E49D" w14:textId="77777777" w:rsidR="00DC0775" w:rsidRPr="00FA7635" w:rsidRDefault="00DC0775">
            <w:pPr>
              <w:cnfStyle w:val="100000000000" w:firstRow="1" w:lastRow="0" w:firstColumn="0" w:lastColumn="0" w:oddVBand="0" w:evenVBand="0" w:oddHBand="0" w:evenHBand="0" w:firstRowFirstColumn="0" w:firstRowLastColumn="0" w:lastRowFirstColumn="0" w:lastRowLastColumn="0"/>
            </w:pPr>
            <w:r>
              <w:t>Key risks</w:t>
            </w:r>
          </w:p>
        </w:tc>
      </w:tr>
      <w:tr w:rsidR="00DC0775" w:rsidRPr="00FA7635" w14:paraId="45F4EEA8" w14:textId="77777777">
        <w:tc>
          <w:tcPr>
            <w:cnfStyle w:val="001000000000" w:firstRow="0" w:lastRow="0" w:firstColumn="1" w:lastColumn="0" w:oddVBand="0" w:evenVBand="0" w:oddHBand="0" w:evenHBand="0" w:firstRowFirstColumn="0" w:firstRowLastColumn="0" w:lastRowFirstColumn="0" w:lastRowLastColumn="0"/>
            <w:tcW w:w="1948" w:type="dxa"/>
          </w:tcPr>
          <w:p w14:paraId="2B19CCF2" w14:textId="77777777" w:rsidR="00DC0775" w:rsidRPr="00FA7635" w:rsidRDefault="00DC0775">
            <w:r>
              <w:t>All</w:t>
            </w:r>
          </w:p>
        </w:tc>
        <w:tc>
          <w:tcPr>
            <w:tcW w:w="7792" w:type="dxa"/>
          </w:tcPr>
          <w:p w14:paraId="2B360B12" w14:textId="635B90B3" w:rsidR="00155BEA" w:rsidRDefault="00C0579C" w:rsidP="00155BEA">
            <w:pPr>
              <w:pStyle w:val="CERbullets"/>
              <w:cnfStyle w:val="000000000000" w:firstRow="0" w:lastRow="0" w:firstColumn="0" w:lastColumn="0" w:oddVBand="0" w:evenVBand="0" w:oddHBand="0" w:evenHBand="0" w:firstRowFirstColumn="0" w:firstRowLastColumn="0" w:lastRowFirstColumn="0" w:lastRowLastColumn="0"/>
            </w:pPr>
            <w:r>
              <w:t>U</w:t>
            </w:r>
            <w:r w:rsidR="00155BEA">
              <w:t>se</w:t>
            </w:r>
            <w:r w:rsidR="00E76939">
              <w:rPr>
                <w:spacing w:val="-6"/>
              </w:rPr>
              <w:t xml:space="preserve"> </w:t>
            </w:r>
            <w:r w:rsidR="00E76939">
              <w:t>amount</w:t>
            </w:r>
            <w:r w:rsidR="00E76939">
              <w:rPr>
                <w:spacing w:val="-6"/>
              </w:rPr>
              <w:t xml:space="preserve"> </w:t>
            </w:r>
            <w:r w:rsidR="00E76939">
              <w:t>formula</w:t>
            </w:r>
            <w:r w:rsidR="00E76939">
              <w:rPr>
                <w:spacing w:val="-6"/>
              </w:rPr>
              <w:t xml:space="preserve"> </w:t>
            </w:r>
            <w:r w:rsidR="00E76939">
              <w:t>used</w:t>
            </w:r>
            <w:r w:rsidR="00E76939">
              <w:rPr>
                <w:spacing w:val="-7"/>
              </w:rPr>
              <w:t xml:space="preserve"> </w:t>
            </w:r>
            <w:r w:rsidR="00E76939">
              <w:t>to</w:t>
            </w:r>
            <w:r w:rsidR="00E76939">
              <w:rPr>
                <w:spacing w:val="-6"/>
              </w:rPr>
              <w:t xml:space="preserve"> </w:t>
            </w:r>
            <w:r w:rsidR="00E76939">
              <w:t>calculate</w:t>
            </w:r>
            <w:r w:rsidR="00E76939">
              <w:rPr>
                <w:spacing w:val="-6"/>
              </w:rPr>
              <w:t xml:space="preserve"> </w:t>
            </w:r>
            <w:r w:rsidR="00E76939">
              <w:t>the</w:t>
            </w:r>
            <w:r w:rsidR="00E76939">
              <w:rPr>
                <w:spacing w:val="-8"/>
              </w:rPr>
              <w:t xml:space="preserve"> </w:t>
            </w:r>
            <w:r w:rsidR="00E76939">
              <w:t>certifiable</w:t>
            </w:r>
            <w:r w:rsidR="00E76939">
              <w:rPr>
                <w:spacing w:val="-6"/>
              </w:rPr>
              <w:t xml:space="preserve"> </w:t>
            </w:r>
            <w:r w:rsidR="00E76939">
              <w:t>amount</w:t>
            </w:r>
            <w:r w:rsidR="00E76939">
              <w:rPr>
                <w:spacing w:val="-8"/>
              </w:rPr>
              <w:t xml:space="preserve"> </w:t>
            </w:r>
            <w:r w:rsidR="00E76939">
              <w:t xml:space="preserve">is </w:t>
            </w:r>
            <w:r w:rsidR="00E76939">
              <w:rPr>
                <w:spacing w:val="-2"/>
              </w:rPr>
              <w:t>appropriate</w:t>
            </w:r>
          </w:p>
          <w:p w14:paraId="110E4651" w14:textId="4ACB1BBD" w:rsidR="00155BEA" w:rsidRPr="00A33713" w:rsidRDefault="00C0579C" w:rsidP="00893B0F">
            <w:pPr>
              <w:pStyle w:val="CERbullets"/>
              <w:cnfStyle w:val="000000000000" w:firstRow="0" w:lastRow="0" w:firstColumn="0" w:lastColumn="0" w:oddVBand="0" w:evenVBand="0" w:oddHBand="0" w:evenHBand="0" w:firstRowFirstColumn="0" w:firstRowLastColumn="0" w:lastRowFirstColumn="0" w:lastRowLastColumn="0"/>
            </w:pPr>
            <w:r>
              <w:t>C</w:t>
            </w:r>
            <w:r w:rsidR="00DC0775">
              <w:t>ompleteness</w:t>
            </w:r>
            <w:r w:rsidR="00E76939" w:rsidRPr="00893B0F">
              <w:rPr>
                <w:spacing w:val="-8"/>
              </w:rPr>
              <w:t xml:space="preserve"> </w:t>
            </w:r>
            <w:r w:rsidR="00E76939">
              <w:t>and</w:t>
            </w:r>
            <w:r w:rsidR="00E76939" w:rsidRPr="00893B0F">
              <w:rPr>
                <w:spacing w:val="-7"/>
              </w:rPr>
              <w:t xml:space="preserve"> </w:t>
            </w:r>
            <w:r w:rsidR="00E76939">
              <w:t>accuracy</w:t>
            </w:r>
            <w:r w:rsidR="00E76939" w:rsidRPr="00893B0F">
              <w:rPr>
                <w:spacing w:val="-5"/>
              </w:rPr>
              <w:t xml:space="preserve"> </w:t>
            </w:r>
            <w:r w:rsidR="00E76939">
              <w:t>of</w:t>
            </w:r>
            <w:r w:rsidR="00E76939" w:rsidRPr="00893B0F">
              <w:rPr>
                <w:spacing w:val="-8"/>
              </w:rPr>
              <w:t xml:space="preserve"> </w:t>
            </w:r>
            <w:r w:rsidR="00E76939">
              <w:t>electricity</w:t>
            </w:r>
            <w:r w:rsidR="00E76939" w:rsidRPr="00893B0F">
              <w:rPr>
                <w:spacing w:val="-5"/>
              </w:rPr>
              <w:t xml:space="preserve"> </w:t>
            </w:r>
            <w:r w:rsidR="00E76939">
              <w:t>use</w:t>
            </w:r>
            <w:r w:rsidR="00E76939" w:rsidRPr="00893B0F">
              <w:rPr>
                <w:spacing w:val="-5"/>
              </w:rPr>
              <w:t xml:space="preserve"> </w:t>
            </w:r>
            <w:r w:rsidR="00E76939">
              <w:t>data,</w:t>
            </w:r>
            <w:r w:rsidR="00E76939" w:rsidRPr="00893B0F">
              <w:rPr>
                <w:spacing w:val="-7"/>
              </w:rPr>
              <w:t xml:space="preserve"> </w:t>
            </w:r>
            <w:r w:rsidR="00DC0775" w:rsidRPr="00893B0F">
              <w:rPr>
                <w:spacing w:val="-2"/>
              </w:rPr>
              <w:t>including</w:t>
            </w:r>
            <w:r w:rsidR="00155BEA">
              <w:rPr>
                <w:spacing w:val="-2"/>
              </w:rPr>
              <w:t>:</w:t>
            </w:r>
          </w:p>
          <w:p w14:paraId="218DBB70" w14:textId="41EAD1D1" w:rsidR="00DC0775" w:rsidRPr="00A33713" w:rsidRDefault="00DC0775" w:rsidP="00155BEA">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delineation</w:t>
            </w:r>
            <w:r w:rsidRPr="00893B0F">
              <w:rPr>
                <w:spacing w:val="-6"/>
              </w:rPr>
              <w:t xml:space="preserve"> </w:t>
            </w:r>
            <w:r>
              <w:t>between</w:t>
            </w:r>
            <w:r w:rsidRPr="00893B0F">
              <w:rPr>
                <w:spacing w:val="-8"/>
              </w:rPr>
              <w:t xml:space="preserve"> </w:t>
            </w:r>
            <w:r>
              <w:t>EITE</w:t>
            </w:r>
            <w:r w:rsidRPr="00893B0F">
              <w:rPr>
                <w:spacing w:val="-7"/>
              </w:rPr>
              <w:t xml:space="preserve"> </w:t>
            </w:r>
            <w:r>
              <w:t>and</w:t>
            </w:r>
            <w:r w:rsidRPr="00893B0F">
              <w:rPr>
                <w:spacing w:val="-6"/>
              </w:rPr>
              <w:t xml:space="preserve"> </w:t>
            </w:r>
            <w:r>
              <w:t>non-EITE</w:t>
            </w:r>
            <w:r w:rsidRPr="00893B0F">
              <w:rPr>
                <w:spacing w:val="-4"/>
              </w:rPr>
              <w:t xml:space="preserve"> </w:t>
            </w:r>
            <w:r w:rsidRPr="00893B0F">
              <w:rPr>
                <w:spacing w:val="-2"/>
              </w:rPr>
              <w:t>activity</w:t>
            </w:r>
          </w:p>
          <w:p w14:paraId="46DFE430" w14:textId="1A49EFDF" w:rsidR="00E25281" w:rsidRDefault="00E25281" w:rsidP="00E25281">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exclusion of non-liable on-site generation</w:t>
            </w:r>
            <w:r w:rsidR="005E5178">
              <w:t>.</w:t>
            </w:r>
          </w:p>
          <w:p w14:paraId="2D4DDC6A" w14:textId="6CF3ED09" w:rsidR="00E25281" w:rsidRDefault="00C0579C" w:rsidP="00F52420">
            <w:pPr>
              <w:pStyle w:val="CERbullets"/>
              <w:cnfStyle w:val="000000000000" w:firstRow="0" w:lastRow="0" w:firstColumn="0" w:lastColumn="0" w:oddVBand="0" w:evenVBand="0" w:oddHBand="0" w:evenHBand="0" w:firstRowFirstColumn="0" w:firstRowLastColumn="0" w:lastRowFirstColumn="0" w:lastRowLastColumn="0"/>
            </w:pPr>
            <w:r w:rsidDel="00E15921">
              <w:t>I</w:t>
            </w:r>
            <w:r w:rsidR="00F52420" w:rsidRPr="00B278EC">
              <w:t>dentifying and reporting correct billing and other meter identifiers</w:t>
            </w:r>
          </w:p>
          <w:p w14:paraId="555C8F0E" w14:textId="0E7343B2" w:rsidR="00DC0775" w:rsidRDefault="00DC0775" w:rsidP="00DC0775">
            <w:pPr>
              <w:pStyle w:val="CERbullets"/>
              <w:cnfStyle w:val="000000000000" w:firstRow="0" w:lastRow="0" w:firstColumn="0" w:lastColumn="0" w:oddVBand="0" w:evenVBand="0" w:oddHBand="0" w:evenHBand="0" w:firstRowFirstColumn="0" w:firstRowLastColumn="0" w:lastRowFirstColumn="0" w:lastRowLastColumn="0"/>
            </w:pPr>
            <w:r>
              <w:t>EITE</w:t>
            </w:r>
            <w:r>
              <w:rPr>
                <w:spacing w:val="-9"/>
              </w:rPr>
              <w:t xml:space="preserve"> </w:t>
            </w:r>
            <w:r>
              <w:t>activity</w:t>
            </w:r>
            <w:r>
              <w:rPr>
                <w:spacing w:val="-6"/>
              </w:rPr>
              <w:t xml:space="preserve"> </w:t>
            </w:r>
            <w:r>
              <w:t>correctly</w:t>
            </w:r>
            <w:r>
              <w:rPr>
                <w:spacing w:val="-6"/>
              </w:rPr>
              <w:t xml:space="preserve"> </w:t>
            </w:r>
            <w:r>
              <w:t>identified</w:t>
            </w:r>
            <w:r>
              <w:rPr>
                <w:spacing w:val="-7"/>
              </w:rPr>
              <w:t xml:space="preserve"> </w:t>
            </w:r>
            <w:r>
              <w:t>in</w:t>
            </w:r>
            <w:r>
              <w:rPr>
                <w:spacing w:val="-7"/>
              </w:rPr>
              <w:t xml:space="preserve"> </w:t>
            </w:r>
            <w:r>
              <w:rPr>
                <w:spacing w:val="-2"/>
              </w:rPr>
              <w:t>application</w:t>
            </w:r>
            <w:r w:rsidR="00695F54">
              <w:rPr>
                <w:spacing w:val="-2"/>
              </w:rPr>
              <w:t xml:space="preserve"> and meets criteria for eligibility</w:t>
            </w:r>
          </w:p>
          <w:p w14:paraId="3298D47B" w14:textId="64D96821" w:rsidR="00DC0775" w:rsidRDefault="00C0579C" w:rsidP="00DC0775">
            <w:pPr>
              <w:pStyle w:val="CERbullets"/>
              <w:cnfStyle w:val="000000000000" w:firstRow="0" w:lastRow="0" w:firstColumn="0" w:lastColumn="0" w:oddVBand="0" w:evenVBand="0" w:oddHBand="0" w:evenHBand="0" w:firstRowFirstColumn="0" w:firstRowLastColumn="0" w:lastRowFirstColumn="0" w:lastRowLastColumn="0"/>
            </w:pPr>
            <w:r>
              <w:t>P</w:t>
            </w:r>
            <w:r w:rsidR="00F52420">
              <w:t>roviding false or misleading information</w:t>
            </w:r>
          </w:p>
          <w:p w14:paraId="636F7553" w14:textId="7E4126A0" w:rsidR="00DC0775" w:rsidRPr="00FA7635" w:rsidRDefault="00C0579C" w:rsidP="00DC0775">
            <w:pPr>
              <w:pStyle w:val="CERbullets"/>
              <w:cnfStyle w:val="000000000000" w:firstRow="0" w:lastRow="0" w:firstColumn="0" w:lastColumn="0" w:oddVBand="0" w:evenVBand="0" w:oddHBand="0" w:evenHBand="0" w:firstRowFirstColumn="0" w:firstRowLastColumn="0" w:lastRowFirstColumn="0" w:lastRowLastColumn="0"/>
            </w:pPr>
            <w:r>
              <w:t>P</w:t>
            </w:r>
            <w:r w:rsidR="00F52420">
              <w:t xml:space="preserve">oor </w:t>
            </w:r>
            <w:r w:rsidR="00893B0F">
              <w:t>r</w:t>
            </w:r>
            <w:r w:rsidR="00DC0775">
              <w:t>ecord</w:t>
            </w:r>
            <w:r w:rsidR="00DC0775">
              <w:rPr>
                <w:spacing w:val="-1"/>
              </w:rPr>
              <w:t xml:space="preserve"> </w:t>
            </w:r>
            <w:r w:rsidR="00DC0775">
              <w:t>keeping</w:t>
            </w:r>
            <w:r w:rsidR="00F52420">
              <w:t>/procedural reliability</w:t>
            </w:r>
            <w:r w:rsidR="00410C74">
              <w:t>.</w:t>
            </w:r>
          </w:p>
        </w:tc>
      </w:tr>
    </w:tbl>
    <w:p w14:paraId="7E7CDE3F" w14:textId="59F65617" w:rsidR="00DC0775" w:rsidRDefault="00DC0775" w:rsidP="00F27344">
      <w:pPr>
        <w:pStyle w:val="Heading2"/>
      </w:pPr>
      <w:bookmarkStart w:id="11" w:name="_Toc238653532"/>
      <w:r w:rsidRPr="00DC0775">
        <w:t xml:space="preserve">The </w:t>
      </w:r>
      <w:r w:rsidR="00EF7C77">
        <w:t>S</w:t>
      </w:r>
      <w:r w:rsidRPr="00DC0775">
        <w:t xml:space="preserve">afeguard </w:t>
      </w:r>
      <w:r w:rsidR="00EF7C77">
        <w:t>M</w:t>
      </w:r>
      <w:r w:rsidRPr="00DC0775">
        <w:t>echanism</w:t>
      </w:r>
      <w:bookmarkEnd w:id="11"/>
    </w:p>
    <w:tbl>
      <w:tblPr>
        <w:tblStyle w:val="CERTable"/>
        <w:tblW w:w="0" w:type="auto"/>
        <w:tblLook w:val="06A0" w:firstRow="1" w:lastRow="0" w:firstColumn="1" w:lastColumn="0" w:noHBand="1" w:noVBand="1"/>
      </w:tblPr>
      <w:tblGrid>
        <w:gridCol w:w="2185"/>
        <w:gridCol w:w="7555"/>
      </w:tblGrid>
      <w:tr w:rsidR="00DC0775" w:rsidRPr="00FA7635" w14:paraId="64A5565C" w14:textId="77777777" w:rsidTr="007C441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85" w:type="dxa"/>
          </w:tcPr>
          <w:p w14:paraId="194C3233" w14:textId="77777777" w:rsidR="00DC0775" w:rsidRPr="00FA7635" w:rsidRDefault="00DC0775">
            <w:r>
              <w:t>Audit type</w:t>
            </w:r>
          </w:p>
        </w:tc>
        <w:tc>
          <w:tcPr>
            <w:tcW w:w="7555" w:type="dxa"/>
          </w:tcPr>
          <w:p w14:paraId="1B2E920A" w14:textId="77777777" w:rsidR="00DC0775" w:rsidRPr="00FA7635" w:rsidRDefault="00DC0775">
            <w:pPr>
              <w:cnfStyle w:val="100000000000" w:firstRow="1" w:lastRow="0" w:firstColumn="0" w:lastColumn="0" w:oddVBand="0" w:evenVBand="0" w:oddHBand="0" w:evenHBand="0" w:firstRowFirstColumn="0" w:firstRowLastColumn="0" w:lastRowFirstColumn="0" w:lastRowLastColumn="0"/>
            </w:pPr>
            <w:r>
              <w:t>Key risks</w:t>
            </w:r>
          </w:p>
        </w:tc>
      </w:tr>
      <w:tr w:rsidR="00213954" w:rsidRPr="00FA7635" w14:paraId="5A8C54E7" w14:textId="77777777" w:rsidTr="007C441F">
        <w:tc>
          <w:tcPr>
            <w:cnfStyle w:val="001000000000" w:firstRow="0" w:lastRow="0" w:firstColumn="1" w:lastColumn="0" w:oddVBand="0" w:evenVBand="0" w:oddHBand="0" w:evenHBand="0" w:firstRowFirstColumn="0" w:firstRowLastColumn="0" w:lastRowFirstColumn="0" w:lastRowLastColumn="0"/>
            <w:tcW w:w="2185" w:type="dxa"/>
          </w:tcPr>
          <w:p w14:paraId="35EEE143" w14:textId="552E45F6" w:rsidR="00213954" w:rsidRPr="00FA7635" w:rsidRDefault="00213954" w:rsidP="00213954">
            <w:r>
              <w:t>Emissions-intensity determination application</w:t>
            </w:r>
          </w:p>
        </w:tc>
        <w:tc>
          <w:tcPr>
            <w:tcW w:w="7555" w:type="dxa"/>
          </w:tcPr>
          <w:p w14:paraId="4229B6F7" w14:textId="14262299" w:rsidR="00213954" w:rsidRDefault="00C0579C" w:rsidP="00213954">
            <w:pPr>
              <w:pStyle w:val="CERbullets"/>
              <w:cnfStyle w:val="000000000000" w:firstRow="0" w:lastRow="0" w:firstColumn="0" w:lastColumn="0" w:oddVBand="0" w:evenVBand="0" w:oddHBand="0" w:evenHBand="0" w:firstRowFirstColumn="0" w:firstRowLastColumn="0" w:lastRowFirstColumn="0" w:lastRowLastColumn="0"/>
            </w:pPr>
            <w:r>
              <w:t>A</w:t>
            </w:r>
            <w:r w:rsidR="00213954" w:rsidRPr="003210C8">
              <w:t>pplication correctly specifies the historical production variables for the facility</w:t>
            </w:r>
            <w:r w:rsidR="006F0807">
              <w:t>.</w:t>
            </w:r>
          </w:p>
          <w:p w14:paraId="555CF486" w14:textId="15F1DB44" w:rsidR="00213954" w:rsidRDefault="00C0579C" w:rsidP="00213954">
            <w:pPr>
              <w:pStyle w:val="CERbullets"/>
              <w:cnfStyle w:val="000000000000" w:firstRow="0" w:lastRow="0" w:firstColumn="0" w:lastColumn="0" w:oddVBand="0" w:evenVBand="0" w:oddHBand="0" w:evenHBand="0" w:firstRowFirstColumn="0" w:firstRowLastColumn="0" w:lastRowFirstColumn="0" w:lastRowLastColumn="0"/>
            </w:pPr>
            <w:r>
              <w:t>A</w:t>
            </w:r>
            <w:r w:rsidR="00213954" w:rsidRPr="003210C8">
              <w:t>pplication correctly specifies the quantity of the historical production variable in the historical financial year</w:t>
            </w:r>
            <w:r w:rsidR="006F0807">
              <w:t>.</w:t>
            </w:r>
          </w:p>
          <w:p w14:paraId="6A1DADDE" w14:textId="56803A3F" w:rsidR="00213954" w:rsidRDefault="00C0579C" w:rsidP="00213954">
            <w:pPr>
              <w:pStyle w:val="CERbullets"/>
              <w:cnfStyle w:val="000000000000" w:firstRow="0" w:lastRow="0" w:firstColumn="0" w:lastColumn="0" w:oddVBand="0" w:evenVBand="0" w:oddHBand="0" w:evenHBand="0" w:firstRowFirstColumn="0" w:firstRowLastColumn="0" w:lastRowFirstColumn="0" w:lastRowLastColumn="0"/>
            </w:pPr>
            <w:r>
              <w:t>A</w:t>
            </w:r>
            <w:r w:rsidR="00213954" w:rsidRPr="003210C8">
              <w:t xml:space="preserve">pplication correctly specifies the </w:t>
            </w:r>
            <w:proofErr w:type="gramStart"/>
            <w:r w:rsidR="00213954" w:rsidRPr="003210C8">
              <w:t>amount</w:t>
            </w:r>
            <w:proofErr w:type="gramEnd"/>
            <w:r w:rsidR="00213954" w:rsidRPr="003210C8">
              <w:t xml:space="preserve"> of covered emissions for the facility in each historical financial year</w:t>
            </w:r>
            <w:r w:rsidR="006F0807">
              <w:t>.</w:t>
            </w:r>
          </w:p>
          <w:p w14:paraId="0FA3FACA" w14:textId="52E962C7" w:rsidR="00213954" w:rsidRDefault="00C0579C" w:rsidP="00213954">
            <w:pPr>
              <w:pStyle w:val="CERbullets"/>
              <w:cnfStyle w:val="000000000000" w:firstRow="0" w:lastRow="0" w:firstColumn="0" w:lastColumn="0" w:oddVBand="0" w:evenVBand="0" w:oddHBand="0" w:evenHBand="0" w:firstRowFirstColumn="0" w:firstRowLastColumn="0" w:lastRowFirstColumn="0" w:lastRowLastColumn="0"/>
            </w:pPr>
            <w:r>
              <w:t>A</w:t>
            </w:r>
            <w:r w:rsidR="00213954" w:rsidRPr="003210C8">
              <w:t>pplication correctly specifies the transitional production variables (if any) for the facility</w:t>
            </w:r>
            <w:r w:rsidR="006F0807">
              <w:t>.</w:t>
            </w:r>
          </w:p>
          <w:p w14:paraId="72FC77C9" w14:textId="65C721E6" w:rsidR="00213954" w:rsidRPr="00FA7635" w:rsidRDefault="0012578B" w:rsidP="00213954">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8A4E94">
              <w:t xml:space="preserve">If the application specifies one or more historical production variables for the facility, the application correctly specifies the </w:t>
            </w:r>
            <w:proofErr w:type="gramStart"/>
            <w:r w:rsidRPr="008A4E94">
              <w:t>amount</w:t>
            </w:r>
            <w:proofErr w:type="gramEnd"/>
            <w:r w:rsidRPr="008A4E94">
              <w:t xml:space="preserve"> of covered emissions of greenhouse gases from the operation of the facility that are relevantly associated with each of those production variables</w:t>
            </w:r>
            <w:r>
              <w:t>.</w:t>
            </w:r>
          </w:p>
        </w:tc>
      </w:tr>
      <w:tr w:rsidR="007C441F" w:rsidRPr="00FA7635" w14:paraId="320B5830" w14:textId="77777777" w:rsidTr="007C441F">
        <w:tc>
          <w:tcPr>
            <w:cnfStyle w:val="001000000000" w:firstRow="0" w:lastRow="0" w:firstColumn="1" w:lastColumn="0" w:oddVBand="0" w:evenVBand="0" w:oddHBand="0" w:evenHBand="0" w:firstRowFirstColumn="0" w:firstRowLastColumn="0" w:lastRowFirstColumn="0" w:lastRowLastColumn="0"/>
            <w:tcW w:w="2185" w:type="dxa"/>
          </w:tcPr>
          <w:p w14:paraId="4F829E5E" w14:textId="3931C9E6" w:rsidR="007C441F" w:rsidRDefault="007C441F" w:rsidP="007C441F">
            <w:r w:rsidRPr="008D6E94">
              <w:t>Trade-exposed baseline</w:t>
            </w:r>
            <w:r>
              <w:t xml:space="preserve"> ad</w:t>
            </w:r>
            <w:r w:rsidRPr="008D6E94">
              <w:t>justed determination application</w:t>
            </w:r>
          </w:p>
        </w:tc>
        <w:tc>
          <w:tcPr>
            <w:tcW w:w="7555" w:type="dxa"/>
          </w:tcPr>
          <w:p w14:paraId="737BC7CF" w14:textId="5838C968" w:rsidR="007C441F" w:rsidRDefault="00742B06" w:rsidP="007C441F">
            <w:pPr>
              <w:pStyle w:val="CERbullets"/>
              <w:cnfStyle w:val="000000000000" w:firstRow="0" w:lastRow="0" w:firstColumn="0" w:lastColumn="0" w:oddVBand="0" w:evenVBand="0" w:oddHBand="0" w:evenHBand="0" w:firstRowFirstColumn="0" w:firstRowLastColumn="0" w:lastRowFirstColumn="0" w:lastRowLastColumn="0"/>
            </w:pPr>
            <w:r>
              <w:t>W</w:t>
            </w:r>
            <w:r w:rsidR="007C441F" w:rsidRPr="003210C8">
              <w:t>hether</w:t>
            </w:r>
            <w:r w:rsidR="007C441F">
              <w:t xml:space="preserve"> </w:t>
            </w:r>
            <w:r w:rsidR="007C441F" w:rsidRPr="003210C8">
              <w:t>the information included in the application is correct</w:t>
            </w:r>
            <w:r w:rsidR="006F0807">
              <w:t>.</w:t>
            </w:r>
          </w:p>
          <w:p w14:paraId="6EAD5532" w14:textId="37A8BFFB" w:rsidR="007C441F" w:rsidRDefault="00742B06" w:rsidP="007C441F">
            <w:pPr>
              <w:pStyle w:val="CERbullets"/>
              <w:cnfStyle w:val="000000000000" w:firstRow="0" w:lastRow="0" w:firstColumn="0" w:lastColumn="0" w:oddVBand="0" w:evenVBand="0" w:oddHBand="0" w:evenHBand="0" w:firstRowFirstColumn="0" w:firstRowLastColumn="0" w:lastRowFirstColumn="0" w:lastRowLastColumn="0"/>
            </w:pPr>
            <w:r>
              <w:t>W</w:t>
            </w:r>
            <w:r w:rsidR="007C441F" w:rsidRPr="003210C8">
              <w:t>hether</w:t>
            </w:r>
            <w:r w:rsidR="007C441F">
              <w:t xml:space="preserve"> the </w:t>
            </w:r>
            <w:r w:rsidR="007C441F" w:rsidRPr="003210C8">
              <w:t>primary production variable for the facility in the first financial year is a trade</w:t>
            </w:r>
            <w:r>
              <w:t>-</w:t>
            </w:r>
            <w:r w:rsidR="007C441F" w:rsidRPr="003210C8">
              <w:t>exposed production variable</w:t>
            </w:r>
            <w:r w:rsidR="006F0807">
              <w:t>.</w:t>
            </w:r>
          </w:p>
          <w:p w14:paraId="0AAA48E4" w14:textId="236C62ED" w:rsidR="007C441F" w:rsidRDefault="00742B06" w:rsidP="007C441F">
            <w:pPr>
              <w:pStyle w:val="CERbullets"/>
              <w:cnfStyle w:val="000000000000" w:firstRow="0" w:lastRow="0" w:firstColumn="0" w:lastColumn="0" w:oddVBand="0" w:evenVBand="0" w:oddHBand="0" w:evenHBand="0" w:firstRowFirstColumn="0" w:firstRowLastColumn="0" w:lastRowFirstColumn="0" w:lastRowLastColumn="0"/>
            </w:pPr>
            <w:r>
              <w:t>R</w:t>
            </w:r>
            <w:r w:rsidR="007C441F">
              <w:t xml:space="preserve">easonable assurance is provided over </w:t>
            </w:r>
            <w:r w:rsidR="007C441F" w:rsidRPr="008D6E94">
              <w:t>the revenue or EBIT (earnings before interest or tax) of the facility in the first financial year, including assumptions made in determining the relevant figure</w:t>
            </w:r>
            <w:r w:rsidR="006F0807">
              <w:t>.</w:t>
            </w:r>
          </w:p>
          <w:p w14:paraId="61025889" w14:textId="1B751D7A" w:rsidR="007C441F" w:rsidRPr="00FA7635" w:rsidRDefault="00742B06" w:rsidP="007C441F">
            <w:pPr>
              <w:pStyle w:val="CERbullets"/>
              <w:cnfStyle w:val="000000000000" w:firstRow="0" w:lastRow="0" w:firstColumn="0" w:lastColumn="0" w:oddVBand="0" w:evenVBand="0" w:oddHBand="0" w:evenHBand="0" w:firstRowFirstColumn="0" w:firstRowLastColumn="0" w:lastRowFirstColumn="0" w:lastRowLastColumn="0"/>
            </w:pPr>
            <w:r>
              <w:t>R</w:t>
            </w:r>
            <w:r w:rsidR="007C441F">
              <w:t xml:space="preserve">easonable assurance is provided over </w:t>
            </w:r>
            <w:r w:rsidR="007C441F" w:rsidRPr="008D6E94">
              <w:t>the assessed cost impact for the facility in the first financial year and information about assumptions made when working out that value</w:t>
            </w:r>
            <w:r w:rsidR="006F0807">
              <w:t>.</w:t>
            </w:r>
          </w:p>
        </w:tc>
      </w:tr>
      <w:tr w:rsidR="00197ACE" w:rsidRPr="00FA7635" w14:paraId="7651C9BC" w14:textId="77777777" w:rsidTr="007C441F">
        <w:tc>
          <w:tcPr>
            <w:cnfStyle w:val="001000000000" w:firstRow="0" w:lastRow="0" w:firstColumn="1" w:lastColumn="0" w:oddVBand="0" w:evenVBand="0" w:oddHBand="0" w:evenHBand="0" w:firstRowFirstColumn="0" w:firstRowLastColumn="0" w:lastRowFirstColumn="0" w:lastRowLastColumn="0"/>
            <w:tcW w:w="2185" w:type="dxa"/>
          </w:tcPr>
          <w:p w14:paraId="60A33DD2" w14:textId="788DDE19" w:rsidR="00197ACE" w:rsidRPr="008D6E94" w:rsidRDefault="00197ACE" w:rsidP="00197ACE">
            <w:r>
              <w:t>Safeguard Mechanism high emissions facility audit report</w:t>
            </w:r>
          </w:p>
        </w:tc>
        <w:tc>
          <w:tcPr>
            <w:tcW w:w="7555" w:type="dxa"/>
          </w:tcPr>
          <w:p w14:paraId="758E5C11" w14:textId="77777777" w:rsidR="00197ACE" w:rsidRDefault="00197ACE" w:rsidP="00197ACE">
            <w:pPr>
              <w:pStyle w:val="CERbullets"/>
              <w:numPr>
                <w:ilvl w:val="0"/>
                <w:numId w:val="5"/>
              </w:numPr>
              <w:cnfStyle w:val="000000000000" w:firstRow="0" w:lastRow="0" w:firstColumn="0" w:lastColumn="0" w:oddVBand="0" w:evenVBand="0" w:oddHBand="0" w:evenHBand="0" w:firstRowFirstColumn="0" w:firstRowLastColumn="0" w:lastRowFirstColumn="0" w:lastRowLastColumn="0"/>
              <w:rPr>
                <w:b/>
                <w:color w:val="000000" w:themeColor="text1"/>
              </w:rPr>
            </w:pPr>
            <w:r>
              <w:t>Ensuring that all activities which are carried out at the facility are appropriately included in the NGER report.</w:t>
            </w:r>
          </w:p>
          <w:p w14:paraId="716EE319" w14:textId="1D8D5E9A" w:rsidR="00197ACE" w:rsidRDefault="00197ACE" w:rsidP="00197ACE">
            <w:pPr>
              <w:pStyle w:val="CERbullets"/>
              <w:numPr>
                <w:ilvl w:val="0"/>
                <w:numId w:val="5"/>
              </w:numPr>
              <w:cnfStyle w:val="000000000000" w:firstRow="0" w:lastRow="0" w:firstColumn="0" w:lastColumn="0" w:oddVBand="0" w:evenVBand="0" w:oddHBand="0" w:evenHBand="0" w:firstRowFirstColumn="0" w:firstRowLastColumn="0" w:lastRowFirstColumn="0" w:lastRowLastColumn="0"/>
              <w:rPr>
                <w:color w:val="000000" w:themeColor="text1"/>
              </w:rPr>
            </w:pPr>
            <w:r>
              <w:t xml:space="preserve">Ensuring that emissions have been calculated according to the </w:t>
            </w:r>
            <w:hyperlink r:id="rId21" w:history="1">
              <w:r w:rsidRPr="00D26AE2">
                <w:rPr>
                  <w:rStyle w:val="Hyperlink"/>
                  <w:rFonts w:asciiTheme="minorHAnsi" w:hAnsiTheme="minorHAnsi"/>
                </w:rPr>
                <w:t>NGER Measurement Determination 2008</w:t>
              </w:r>
            </w:hyperlink>
            <w:r w:rsidR="00AB1572">
              <w:rPr>
                <w:rStyle w:val="FootnoteReference"/>
              </w:rPr>
              <w:footnoteReference w:id="9"/>
            </w:r>
            <w:r>
              <w:t>.</w:t>
            </w:r>
          </w:p>
          <w:p w14:paraId="7187804C" w14:textId="5CB3D38C" w:rsidR="00197ACE" w:rsidRDefault="00197ACE" w:rsidP="00197ACE">
            <w:pPr>
              <w:pStyle w:val="CERbullets"/>
              <w:cnfStyle w:val="000000000000" w:firstRow="0" w:lastRow="0" w:firstColumn="0" w:lastColumn="0" w:oddVBand="0" w:evenVBand="0" w:oddHBand="0" w:evenHBand="0" w:firstRowFirstColumn="0" w:firstRowLastColumn="0" w:lastRowFirstColumn="0" w:lastRowLastColumn="0"/>
            </w:pPr>
            <w:r>
              <w:t xml:space="preserve">Ensuring that the quantity which is included in an NGER report for the purpose of the Safeguard Mechanism has been measured consistently with the metric/methodology which is established in Schedule 1 of the </w:t>
            </w:r>
            <w:hyperlink r:id="rId22" w:history="1">
              <w:r w:rsidRPr="00F1627B">
                <w:rPr>
                  <w:rStyle w:val="Hyperlink"/>
                  <w:rFonts w:asciiTheme="minorHAnsi" w:hAnsiTheme="minorHAnsi"/>
                </w:rPr>
                <w:t>Safeguard Rule</w:t>
              </w:r>
            </w:hyperlink>
            <w:r w:rsidR="00AB1572">
              <w:rPr>
                <w:rStyle w:val="FootnoteReference"/>
              </w:rPr>
              <w:footnoteReference w:id="10"/>
            </w:r>
            <w:r>
              <w:t xml:space="preserve"> and the </w:t>
            </w:r>
            <w:hyperlink r:id="rId23" w:history="1">
              <w:r w:rsidRPr="00A04730">
                <w:rPr>
                  <w:rStyle w:val="Hyperlink"/>
                  <w:rFonts w:asciiTheme="minorHAnsi" w:hAnsiTheme="minorHAnsi"/>
                </w:rPr>
                <w:t>Safeguard Mechanism Document</w:t>
              </w:r>
            </w:hyperlink>
            <w:r w:rsidR="00AB1572">
              <w:rPr>
                <w:rStyle w:val="FootnoteReference"/>
              </w:rPr>
              <w:footnoteReference w:id="11"/>
            </w:r>
            <w:r>
              <w:t xml:space="preserve">. </w:t>
            </w:r>
          </w:p>
        </w:tc>
      </w:tr>
    </w:tbl>
    <w:p w14:paraId="74A9D08A" w14:textId="77777777" w:rsidR="00253FFC" w:rsidRPr="00F27344" w:rsidRDefault="00253FFC" w:rsidP="00F27344">
      <w:pPr>
        <w:pStyle w:val="BodyText1"/>
        <w:spacing w:before="0" w:after="0"/>
        <w:rPr>
          <w:sz w:val="12"/>
          <w:szCs w:val="14"/>
        </w:rPr>
      </w:pPr>
    </w:p>
    <w:sectPr w:rsidR="00253FFC" w:rsidRPr="00F27344" w:rsidSect="00E349EF">
      <w:headerReference w:type="default" r:id="rId24"/>
      <w:footerReference w:type="even" r:id="rId25"/>
      <w:footerReference w:type="default" r:id="rId26"/>
      <w:headerReference w:type="first" r:id="rId27"/>
      <w:footerReference w:type="first" r:id="rId28"/>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99F33" w14:textId="77777777" w:rsidR="008C251B" w:rsidRDefault="008C251B" w:rsidP="00176C28">
      <w:r>
        <w:separator/>
      </w:r>
    </w:p>
    <w:p w14:paraId="212D2F3C" w14:textId="77777777" w:rsidR="008C251B" w:rsidRDefault="008C251B"/>
  </w:endnote>
  <w:endnote w:type="continuationSeparator" w:id="0">
    <w:p w14:paraId="28312C24" w14:textId="77777777" w:rsidR="008C251B" w:rsidRDefault="008C251B" w:rsidP="00176C28">
      <w:r>
        <w:continuationSeparator/>
      </w:r>
    </w:p>
    <w:p w14:paraId="0177215F" w14:textId="77777777" w:rsidR="008C251B" w:rsidRDefault="008C251B"/>
  </w:endnote>
  <w:endnote w:type="continuationNotice" w:id="1">
    <w:p w14:paraId="2B7B41AC" w14:textId="77777777" w:rsidR="008C251B" w:rsidRDefault="008C251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Content>
      <w:p w14:paraId="5B45CC55"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FBCAE26" w14:textId="77777777" w:rsidR="00977234" w:rsidRDefault="00977234" w:rsidP="009633DE">
    <w:pPr>
      <w:pStyle w:val="Footer"/>
      <w:ind w:right="360"/>
      <w:rPr>
        <w:rStyle w:val="PageNumber"/>
      </w:rPr>
    </w:pPr>
  </w:p>
  <w:p w14:paraId="2471B668" w14:textId="77777777" w:rsidR="00977234" w:rsidRDefault="00977234" w:rsidP="009633DE">
    <w:pPr>
      <w:pStyle w:val="Footer"/>
    </w:pPr>
  </w:p>
  <w:p w14:paraId="396F7C03"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6ED68" w14:textId="77777777" w:rsidR="00F76419" w:rsidRPr="002761BC" w:rsidRDefault="002D18F3" w:rsidP="002761BC">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www.cleanenergyregulator.gov.au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enquiries@cleanenergyregulator.gov.au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42FE980E" w14:textId="58BF6AFD"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71F85" w14:textId="77777777" w:rsidR="0065750A" w:rsidRPr="009C30B4" w:rsidRDefault="00CA2954" w:rsidP="00AA2792">
    <w:pPr>
      <w:tabs>
        <w:tab w:val="left" w:pos="2694"/>
        <w:tab w:val="left" w:pos="3969"/>
        <w:tab w:val="left" w:pos="6946"/>
        <w:tab w:val="right" w:pos="9498"/>
      </w:tabs>
      <w:spacing w:after="720"/>
      <w:ind w:right="242"/>
      <w:rPr>
        <w:color w:val="005874"/>
        <w:sz w:val="16"/>
        <w:szCs w:val="16"/>
      </w:rPr>
    </w:pPr>
    <w:r>
      <w:rPr>
        <w:noProof/>
      </w:rPr>
      <w:drawing>
        <wp:inline distT="0" distB="0" distL="0" distR="0" wp14:anchorId="3CB75EB0" wp14:editId="61B868EB">
          <wp:extent cx="2133416" cy="648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2133416" cy="648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86257" w14:textId="77777777" w:rsidR="008C251B" w:rsidRDefault="008C251B">
      <w:r>
        <w:separator/>
      </w:r>
    </w:p>
  </w:footnote>
  <w:footnote w:type="continuationSeparator" w:id="0">
    <w:p w14:paraId="67BE180C" w14:textId="77777777" w:rsidR="008C251B" w:rsidRDefault="008C251B" w:rsidP="00176C28">
      <w:r>
        <w:continuationSeparator/>
      </w:r>
    </w:p>
    <w:p w14:paraId="02AD652C" w14:textId="77777777" w:rsidR="008C251B" w:rsidRDefault="008C251B"/>
  </w:footnote>
  <w:footnote w:type="continuationNotice" w:id="1">
    <w:p w14:paraId="48931A0C" w14:textId="77777777" w:rsidR="008C251B" w:rsidRDefault="008C251B">
      <w:pPr>
        <w:spacing w:after="0"/>
      </w:pPr>
    </w:p>
  </w:footnote>
  <w:footnote w:id="2">
    <w:p w14:paraId="5C24FE4A" w14:textId="32D75ADB" w:rsidR="006400D0" w:rsidRDefault="006400D0">
      <w:pPr>
        <w:pStyle w:val="FootnoteText"/>
      </w:pPr>
      <w:r>
        <w:rPr>
          <w:rStyle w:val="FootnoteReference"/>
        </w:rPr>
        <w:footnoteRef/>
      </w:r>
      <w:r>
        <w:t xml:space="preserve"> </w:t>
      </w:r>
      <w:r w:rsidR="003D7C88" w:rsidRPr="001F3AD1">
        <w:rPr>
          <w:sz w:val="22"/>
        </w:rPr>
        <w:t>https://cer.gov.au/about-us/our-compliance-approach/compliance-and-enforcement-priorities/compliance-and-enforcement-priorities-2026-27</w:t>
      </w:r>
    </w:p>
  </w:footnote>
  <w:footnote w:id="3">
    <w:p w14:paraId="357D8F46" w14:textId="6388E21A" w:rsidR="00F933D7" w:rsidRDefault="00F933D7">
      <w:pPr>
        <w:pStyle w:val="FootnoteText"/>
      </w:pPr>
      <w:r>
        <w:rPr>
          <w:rStyle w:val="FootnoteReference"/>
        </w:rPr>
        <w:footnoteRef/>
      </w:r>
      <w:r>
        <w:t xml:space="preserve"> </w:t>
      </w:r>
      <w:r w:rsidRPr="00F933D7">
        <w:t>https://www.legislation.gov.au/C2011A00101/latest/versions</w:t>
      </w:r>
    </w:p>
  </w:footnote>
  <w:footnote w:id="4">
    <w:p w14:paraId="1A15E562" w14:textId="5FF741B4" w:rsidR="003E5D20" w:rsidRDefault="003E5D20">
      <w:pPr>
        <w:pStyle w:val="FootnoteText"/>
      </w:pPr>
      <w:r>
        <w:rPr>
          <w:rStyle w:val="FootnoteReference"/>
        </w:rPr>
        <w:footnoteRef/>
      </w:r>
      <w:r>
        <w:t xml:space="preserve"> </w:t>
      </w:r>
      <w:r w:rsidRPr="003E5D20">
        <w:t>https://www.legislation.gov.au/F2015L00156/latest/text</w:t>
      </w:r>
    </w:p>
  </w:footnote>
  <w:footnote w:id="5">
    <w:p w14:paraId="62F35EEA" w14:textId="4A17A7C9" w:rsidR="003E5D20" w:rsidRDefault="003E5D20">
      <w:pPr>
        <w:pStyle w:val="FootnoteText"/>
      </w:pPr>
      <w:r>
        <w:rPr>
          <w:rStyle w:val="FootnoteReference"/>
        </w:rPr>
        <w:footnoteRef/>
      </w:r>
      <w:r>
        <w:t xml:space="preserve"> </w:t>
      </w:r>
      <w:r w:rsidRPr="003E5D20">
        <w:t>https://cer.gov.au/document/guidelines-stratification-evidence-and-records-hir-and-nfmr</w:t>
      </w:r>
    </w:p>
  </w:footnote>
  <w:footnote w:id="6">
    <w:p w14:paraId="45CD55E2" w14:textId="22E0AF7A" w:rsidR="002B65CC" w:rsidRDefault="00382A60" w:rsidP="00E56F52">
      <w:pPr>
        <w:jc w:val="both"/>
      </w:pPr>
      <w:r>
        <w:rPr>
          <w:rStyle w:val="FootnoteReference"/>
        </w:rPr>
        <w:footnoteRef/>
      </w:r>
      <w:r>
        <w:t xml:space="preserve"> </w:t>
      </w:r>
      <w:r w:rsidR="00274002" w:rsidRPr="00E56F52">
        <w:rPr>
          <w:sz w:val="20"/>
        </w:rPr>
        <w:t>https://www.dcceew.gov.au/sites/default/files/documents/technical-guidance-2026-savanna-methods.pdf</w:t>
      </w:r>
      <w:r w:rsidR="00274002">
        <w:t xml:space="preserve"> </w:t>
      </w:r>
    </w:p>
  </w:footnote>
  <w:footnote w:id="7">
    <w:p w14:paraId="601D6D0C" w14:textId="117B373B" w:rsidR="00396871" w:rsidRDefault="00396871" w:rsidP="00E56F52">
      <w:pPr>
        <w:pStyle w:val="FootnoteText"/>
        <w:widowControl w:val="0"/>
        <w:suppressLineNumbers/>
        <w:jc w:val="both"/>
      </w:pPr>
      <w:r>
        <w:rPr>
          <w:rStyle w:val="FootnoteReference"/>
        </w:rPr>
        <w:footnoteRef/>
      </w:r>
      <w:r w:rsidR="002B65CC">
        <w:t xml:space="preserve"> </w:t>
      </w:r>
      <w:r w:rsidR="00E56F52" w:rsidRPr="00E56F52">
        <w:t>https://view.officeapps.live.com/op/view.aspx?src=https%3A%2F%2Fwww.dcceew.gov.au%2Fsites%2Fdefault%2Ffiles%2Fdocuments%2Fsavanna-technical-guidance.docx&amp;wdOrigin=BROWSELINK</w:t>
      </w:r>
    </w:p>
  </w:footnote>
  <w:footnote w:id="8">
    <w:p w14:paraId="44BA3967" w14:textId="0CCBB51A" w:rsidR="00AB1572" w:rsidRDefault="00AB1572">
      <w:pPr>
        <w:pStyle w:val="FootnoteText"/>
      </w:pPr>
      <w:r>
        <w:rPr>
          <w:rStyle w:val="FootnoteReference"/>
        </w:rPr>
        <w:footnoteRef/>
      </w:r>
      <w:r>
        <w:t xml:space="preserve"> </w:t>
      </w:r>
      <w:r w:rsidRPr="00AB1572">
        <w:t>https://www.legislation.gov.au/F2008L02309/latest/versions</w:t>
      </w:r>
    </w:p>
  </w:footnote>
  <w:footnote w:id="9">
    <w:p w14:paraId="5372F24A" w14:textId="2F8CA4A5" w:rsidR="00AB1572" w:rsidRDefault="00AB1572">
      <w:pPr>
        <w:pStyle w:val="FootnoteText"/>
      </w:pPr>
      <w:r>
        <w:rPr>
          <w:rStyle w:val="FootnoteReference"/>
        </w:rPr>
        <w:footnoteRef/>
      </w:r>
      <w:r>
        <w:t xml:space="preserve"> </w:t>
      </w:r>
      <w:r w:rsidRPr="00AB1572">
        <w:t>https://www.legislation.gov.au/F2008L02309/latest/versions</w:t>
      </w:r>
    </w:p>
  </w:footnote>
  <w:footnote w:id="10">
    <w:p w14:paraId="5D310978" w14:textId="46246C0E" w:rsidR="00AB1572" w:rsidRDefault="00AB1572">
      <w:pPr>
        <w:pStyle w:val="FootnoteText"/>
      </w:pPr>
      <w:r>
        <w:rPr>
          <w:rStyle w:val="FootnoteReference"/>
        </w:rPr>
        <w:footnoteRef/>
      </w:r>
      <w:r>
        <w:t xml:space="preserve"> </w:t>
      </w:r>
      <w:r w:rsidRPr="00AB1572">
        <w:t>https://www.legislation.gov.au/F2015L01637/latest/versions</w:t>
      </w:r>
    </w:p>
  </w:footnote>
  <w:footnote w:id="11">
    <w:p w14:paraId="79C78FB3" w14:textId="39407E77" w:rsidR="00AB1572" w:rsidRDefault="00AB1572">
      <w:pPr>
        <w:pStyle w:val="FootnoteText"/>
      </w:pPr>
      <w:r>
        <w:rPr>
          <w:rStyle w:val="FootnoteReference"/>
        </w:rPr>
        <w:footnoteRef/>
      </w:r>
      <w:r>
        <w:t xml:space="preserve"> </w:t>
      </w:r>
      <w:r w:rsidRPr="00AB1572">
        <w:t>https://www.dcceew.gov.au/climate-change/publications/safeguard-mechanism-document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6CBB7" w14:textId="77777777"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1217999C" wp14:editId="4B87636E">
          <wp:simplePos x="0" y="0"/>
          <wp:positionH relativeFrom="margin">
            <wp:align>right</wp:align>
          </wp:positionH>
          <wp:positionV relativeFrom="paragraph">
            <wp:posOffset>65314</wp:posOffset>
          </wp:positionV>
          <wp:extent cx="1424451" cy="469454"/>
          <wp:effectExtent l="0" t="0" r="4445" b="698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56A31" w14:textId="77777777" w:rsidR="00CA2954" w:rsidRDefault="008352D1" w:rsidP="00E349EF">
    <w:pPr>
      <w:pStyle w:val="Header"/>
      <w:spacing w:before="600"/>
    </w:pPr>
    <w:r>
      <w:rPr>
        <w:noProof/>
      </w:rPr>
      <w:t xml:space="preserve">  </w:t>
    </w:r>
    <w:r w:rsidR="00CA2954">
      <w:rPr>
        <w:noProof/>
      </w:rPr>
      <w:drawing>
        <wp:inline distT="0" distB="0" distL="0" distR="0" wp14:anchorId="1D78FC40" wp14:editId="4571E051">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F641F00"/>
    <w:multiLevelType w:val="hybridMultilevel"/>
    <w:tmpl w:val="0A3C0214"/>
    <w:lvl w:ilvl="0" w:tplc="2DE0566A">
      <w:numFmt w:val="bullet"/>
      <w:lvlText w:val=""/>
      <w:lvlJc w:val="left"/>
      <w:pPr>
        <w:ind w:left="468" w:hanging="361"/>
      </w:pPr>
      <w:rPr>
        <w:rFonts w:ascii="Symbol" w:eastAsia="Symbol" w:hAnsi="Symbol" w:cs="Symbol" w:hint="default"/>
        <w:b w:val="0"/>
        <w:bCs w:val="0"/>
        <w:i w:val="0"/>
        <w:iCs w:val="0"/>
        <w:color w:val="005774"/>
        <w:spacing w:val="0"/>
        <w:w w:val="100"/>
        <w:sz w:val="22"/>
        <w:szCs w:val="22"/>
        <w:lang w:val="en-US" w:eastAsia="en-US" w:bidi="ar-SA"/>
      </w:rPr>
    </w:lvl>
    <w:lvl w:ilvl="1" w:tplc="BD18B78A">
      <w:numFmt w:val="bullet"/>
      <w:lvlText w:val="•"/>
      <w:lvlJc w:val="left"/>
      <w:pPr>
        <w:ind w:left="1075" w:hanging="361"/>
      </w:pPr>
      <w:rPr>
        <w:rFonts w:hint="default"/>
        <w:lang w:val="en-US" w:eastAsia="en-US" w:bidi="ar-SA"/>
      </w:rPr>
    </w:lvl>
    <w:lvl w:ilvl="2" w:tplc="BFEC32E0">
      <w:numFmt w:val="bullet"/>
      <w:lvlText w:val="•"/>
      <w:lvlJc w:val="left"/>
      <w:pPr>
        <w:ind w:left="1690" w:hanging="361"/>
      </w:pPr>
      <w:rPr>
        <w:rFonts w:hint="default"/>
        <w:lang w:val="en-US" w:eastAsia="en-US" w:bidi="ar-SA"/>
      </w:rPr>
    </w:lvl>
    <w:lvl w:ilvl="3" w:tplc="28A6CC40">
      <w:numFmt w:val="bullet"/>
      <w:lvlText w:val="•"/>
      <w:lvlJc w:val="left"/>
      <w:pPr>
        <w:ind w:left="2306" w:hanging="361"/>
      </w:pPr>
      <w:rPr>
        <w:rFonts w:hint="default"/>
        <w:lang w:val="en-US" w:eastAsia="en-US" w:bidi="ar-SA"/>
      </w:rPr>
    </w:lvl>
    <w:lvl w:ilvl="4" w:tplc="6DE2E60A">
      <w:numFmt w:val="bullet"/>
      <w:lvlText w:val="•"/>
      <w:lvlJc w:val="left"/>
      <w:pPr>
        <w:ind w:left="2921" w:hanging="361"/>
      </w:pPr>
      <w:rPr>
        <w:rFonts w:hint="default"/>
        <w:lang w:val="en-US" w:eastAsia="en-US" w:bidi="ar-SA"/>
      </w:rPr>
    </w:lvl>
    <w:lvl w:ilvl="5" w:tplc="B106DF4A">
      <w:numFmt w:val="bullet"/>
      <w:lvlText w:val="•"/>
      <w:lvlJc w:val="left"/>
      <w:pPr>
        <w:ind w:left="3537" w:hanging="361"/>
      </w:pPr>
      <w:rPr>
        <w:rFonts w:hint="default"/>
        <w:lang w:val="en-US" w:eastAsia="en-US" w:bidi="ar-SA"/>
      </w:rPr>
    </w:lvl>
    <w:lvl w:ilvl="6" w:tplc="CD6E81DE">
      <w:numFmt w:val="bullet"/>
      <w:lvlText w:val="•"/>
      <w:lvlJc w:val="left"/>
      <w:pPr>
        <w:ind w:left="4152" w:hanging="361"/>
      </w:pPr>
      <w:rPr>
        <w:rFonts w:hint="default"/>
        <w:lang w:val="en-US" w:eastAsia="en-US" w:bidi="ar-SA"/>
      </w:rPr>
    </w:lvl>
    <w:lvl w:ilvl="7" w:tplc="C9322E66">
      <w:numFmt w:val="bullet"/>
      <w:lvlText w:val="•"/>
      <w:lvlJc w:val="left"/>
      <w:pPr>
        <w:ind w:left="4767" w:hanging="361"/>
      </w:pPr>
      <w:rPr>
        <w:rFonts w:hint="default"/>
        <w:lang w:val="en-US" w:eastAsia="en-US" w:bidi="ar-SA"/>
      </w:rPr>
    </w:lvl>
    <w:lvl w:ilvl="8" w:tplc="55C018D4">
      <w:numFmt w:val="bullet"/>
      <w:lvlText w:val="•"/>
      <w:lvlJc w:val="left"/>
      <w:pPr>
        <w:ind w:left="5383" w:hanging="361"/>
      </w:pPr>
      <w:rPr>
        <w:rFonts w:hint="default"/>
        <w:lang w:val="en-US" w:eastAsia="en-US" w:bidi="ar-SA"/>
      </w:rPr>
    </w:lvl>
  </w:abstractNum>
  <w:abstractNum w:abstractNumId="2" w15:restartNumberingAfterBreak="0">
    <w:nsid w:val="0FE04426"/>
    <w:multiLevelType w:val="hybridMultilevel"/>
    <w:tmpl w:val="43FEE38C"/>
    <w:lvl w:ilvl="0" w:tplc="299C9CDE">
      <w:numFmt w:val="bullet"/>
      <w:lvlText w:val=""/>
      <w:lvlJc w:val="left"/>
      <w:pPr>
        <w:ind w:left="468" w:hanging="361"/>
      </w:pPr>
      <w:rPr>
        <w:rFonts w:ascii="Symbol" w:eastAsia="Symbol" w:hAnsi="Symbol" w:cs="Symbol" w:hint="default"/>
        <w:b w:val="0"/>
        <w:bCs w:val="0"/>
        <w:i w:val="0"/>
        <w:iCs w:val="0"/>
        <w:color w:val="005774"/>
        <w:spacing w:val="0"/>
        <w:w w:val="100"/>
        <w:sz w:val="22"/>
        <w:szCs w:val="22"/>
        <w:lang w:val="en-US" w:eastAsia="en-US" w:bidi="ar-SA"/>
      </w:rPr>
    </w:lvl>
    <w:lvl w:ilvl="1" w:tplc="5E78BAE6">
      <w:numFmt w:val="bullet"/>
      <w:lvlText w:val="•"/>
      <w:lvlJc w:val="left"/>
      <w:pPr>
        <w:ind w:left="1075" w:hanging="361"/>
      </w:pPr>
      <w:rPr>
        <w:rFonts w:hint="default"/>
        <w:lang w:val="en-US" w:eastAsia="en-US" w:bidi="ar-SA"/>
      </w:rPr>
    </w:lvl>
    <w:lvl w:ilvl="2" w:tplc="AF7830CA">
      <w:numFmt w:val="bullet"/>
      <w:lvlText w:val="•"/>
      <w:lvlJc w:val="left"/>
      <w:pPr>
        <w:ind w:left="1690" w:hanging="361"/>
      </w:pPr>
      <w:rPr>
        <w:rFonts w:hint="default"/>
        <w:lang w:val="en-US" w:eastAsia="en-US" w:bidi="ar-SA"/>
      </w:rPr>
    </w:lvl>
    <w:lvl w:ilvl="3" w:tplc="073281DE">
      <w:numFmt w:val="bullet"/>
      <w:lvlText w:val="•"/>
      <w:lvlJc w:val="left"/>
      <w:pPr>
        <w:ind w:left="2306" w:hanging="361"/>
      </w:pPr>
      <w:rPr>
        <w:rFonts w:hint="default"/>
        <w:lang w:val="en-US" w:eastAsia="en-US" w:bidi="ar-SA"/>
      </w:rPr>
    </w:lvl>
    <w:lvl w:ilvl="4" w:tplc="C1EE7964">
      <w:numFmt w:val="bullet"/>
      <w:lvlText w:val="•"/>
      <w:lvlJc w:val="left"/>
      <w:pPr>
        <w:ind w:left="2921" w:hanging="361"/>
      </w:pPr>
      <w:rPr>
        <w:rFonts w:hint="default"/>
        <w:lang w:val="en-US" w:eastAsia="en-US" w:bidi="ar-SA"/>
      </w:rPr>
    </w:lvl>
    <w:lvl w:ilvl="5" w:tplc="704CA59A">
      <w:numFmt w:val="bullet"/>
      <w:lvlText w:val="•"/>
      <w:lvlJc w:val="left"/>
      <w:pPr>
        <w:ind w:left="3537" w:hanging="361"/>
      </w:pPr>
      <w:rPr>
        <w:rFonts w:hint="default"/>
        <w:lang w:val="en-US" w:eastAsia="en-US" w:bidi="ar-SA"/>
      </w:rPr>
    </w:lvl>
    <w:lvl w:ilvl="6" w:tplc="8C8C3CB8">
      <w:numFmt w:val="bullet"/>
      <w:lvlText w:val="•"/>
      <w:lvlJc w:val="left"/>
      <w:pPr>
        <w:ind w:left="4152" w:hanging="361"/>
      </w:pPr>
      <w:rPr>
        <w:rFonts w:hint="default"/>
        <w:lang w:val="en-US" w:eastAsia="en-US" w:bidi="ar-SA"/>
      </w:rPr>
    </w:lvl>
    <w:lvl w:ilvl="7" w:tplc="C17669B0">
      <w:numFmt w:val="bullet"/>
      <w:lvlText w:val="•"/>
      <w:lvlJc w:val="left"/>
      <w:pPr>
        <w:ind w:left="4767" w:hanging="361"/>
      </w:pPr>
      <w:rPr>
        <w:rFonts w:hint="default"/>
        <w:lang w:val="en-US" w:eastAsia="en-US" w:bidi="ar-SA"/>
      </w:rPr>
    </w:lvl>
    <w:lvl w:ilvl="8" w:tplc="02A49220">
      <w:numFmt w:val="bullet"/>
      <w:lvlText w:val="•"/>
      <w:lvlJc w:val="left"/>
      <w:pPr>
        <w:ind w:left="5383" w:hanging="361"/>
      </w:pPr>
      <w:rPr>
        <w:rFonts w:hint="default"/>
        <w:lang w:val="en-US" w:eastAsia="en-US" w:bidi="ar-SA"/>
      </w:rPr>
    </w:lvl>
  </w:abstractNum>
  <w:abstractNum w:abstractNumId="3" w15:restartNumberingAfterBreak="0">
    <w:nsid w:val="1286632C"/>
    <w:multiLevelType w:val="hybridMultilevel"/>
    <w:tmpl w:val="B792E252"/>
    <w:lvl w:ilvl="0" w:tplc="21C034CA">
      <w:numFmt w:val="bullet"/>
      <w:lvlText w:val=""/>
      <w:lvlJc w:val="left"/>
      <w:pPr>
        <w:ind w:left="720" w:hanging="360"/>
      </w:pPr>
      <w:rPr>
        <w:rFonts w:ascii="Symbol" w:eastAsia="Aptos"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5614BB5"/>
    <w:multiLevelType w:val="hybridMultilevel"/>
    <w:tmpl w:val="3E2A5D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889751D"/>
    <w:multiLevelType w:val="hybridMultilevel"/>
    <w:tmpl w:val="72C0C352"/>
    <w:lvl w:ilvl="0" w:tplc="B578735C">
      <w:numFmt w:val="bullet"/>
      <w:lvlText w:val=""/>
      <w:lvlJc w:val="left"/>
      <w:pPr>
        <w:ind w:left="468" w:hanging="361"/>
      </w:pPr>
      <w:rPr>
        <w:rFonts w:ascii="Symbol" w:eastAsia="Symbol" w:hAnsi="Symbol" w:cs="Symbol" w:hint="default"/>
        <w:b w:val="0"/>
        <w:bCs w:val="0"/>
        <w:i w:val="0"/>
        <w:iCs w:val="0"/>
        <w:color w:val="005774"/>
        <w:spacing w:val="0"/>
        <w:w w:val="100"/>
        <w:sz w:val="22"/>
        <w:szCs w:val="22"/>
        <w:lang w:val="en-US" w:eastAsia="en-US" w:bidi="ar-SA"/>
      </w:rPr>
    </w:lvl>
    <w:lvl w:ilvl="1" w:tplc="355096F8">
      <w:numFmt w:val="bullet"/>
      <w:lvlText w:val="•"/>
      <w:lvlJc w:val="left"/>
      <w:pPr>
        <w:ind w:left="1075" w:hanging="361"/>
      </w:pPr>
      <w:rPr>
        <w:rFonts w:hint="default"/>
        <w:lang w:val="en-US" w:eastAsia="en-US" w:bidi="ar-SA"/>
      </w:rPr>
    </w:lvl>
    <w:lvl w:ilvl="2" w:tplc="20941BAE">
      <w:numFmt w:val="bullet"/>
      <w:lvlText w:val="•"/>
      <w:lvlJc w:val="left"/>
      <w:pPr>
        <w:ind w:left="1690" w:hanging="361"/>
      </w:pPr>
      <w:rPr>
        <w:rFonts w:hint="default"/>
        <w:lang w:val="en-US" w:eastAsia="en-US" w:bidi="ar-SA"/>
      </w:rPr>
    </w:lvl>
    <w:lvl w:ilvl="3" w:tplc="388806DA">
      <w:numFmt w:val="bullet"/>
      <w:lvlText w:val="•"/>
      <w:lvlJc w:val="left"/>
      <w:pPr>
        <w:ind w:left="2306" w:hanging="361"/>
      </w:pPr>
      <w:rPr>
        <w:rFonts w:hint="default"/>
        <w:lang w:val="en-US" w:eastAsia="en-US" w:bidi="ar-SA"/>
      </w:rPr>
    </w:lvl>
    <w:lvl w:ilvl="4" w:tplc="58CAA812">
      <w:numFmt w:val="bullet"/>
      <w:lvlText w:val="•"/>
      <w:lvlJc w:val="left"/>
      <w:pPr>
        <w:ind w:left="2921" w:hanging="361"/>
      </w:pPr>
      <w:rPr>
        <w:rFonts w:hint="default"/>
        <w:lang w:val="en-US" w:eastAsia="en-US" w:bidi="ar-SA"/>
      </w:rPr>
    </w:lvl>
    <w:lvl w:ilvl="5" w:tplc="6CAECA34">
      <w:numFmt w:val="bullet"/>
      <w:lvlText w:val="•"/>
      <w:lvlJc w:val="left"/>
      <w:pPr>
        <w:ind w:left="3537" w:hanging="361"/>
      </w:pPr>
      <w:rPr>
        <w:rFonts w:hint="default"/>
        <w:lang w:val="en-US" w:eastAsia="en-US" w:bidi="ar-SA"/>
      </w:rPr>
    </w:lvl>
    <w:lvl w:ilvl="6" w:tplc="A12A4272">
      <w:numFmt w:val="bullet"/>
      <w:lvlText w:val="•"/>
      <w:lvlJc w:val="left"/>
      <w:pPr>
        <w:ind w:left="4152" w:hanging="361"/>
      </w:pPr>
      <w:rPr>
        <w:rFonts w:hint="default"/>
        <w:lang w:val="en-US" w:eastAsia="en-US" w:bidi="ar-SA"/>
      </w:rPr>
    </w:lvl>
    <w:lvl w:ilvl="7" w:tplc="7DF0C00C">
      <w:numFmt w:val="bullet"/>
      <w:lvlText w:val="•"/>
      <w:lvlJc w:val="left"/>
      <w:pPr>
        <w:ind w:left="4767" w:hanging="361"/>
      </w:pPr>
      <w:rPr>
        <w:rFonts w:hint="default"/>
        <w:lang w:val="en-US" w:eastAsia="en-US" w:bidi="ar-SA"/>
      </w:rPr>
    </w:lvl>
    <w:lvl w:ilvl="8" w:tplc="2EA604BA">
      <w:numFmt w:val="bullet"/>
      <w:lvlText w:val="•"/>
      <w:lvlJc w:val="left"/>
      <w:pPr>
        <w:ind w:left="5383" w:hanging="361"/>
      </w:pPr>
      <w:rPr>
        <w:rFonts w:hint="default"/>
        <w:lang w:val="en-US" w:eastAsia="en-US" w:bidi="ar-SA"/>
      </w:rPr>
    </w:lvl>
  </w:abstractNum>
  <w:abstractNum w:abstractNumId="6" w15:restartNumberingAfterBreak="0">
    <w:nsid w:val="1A4B71B3"/>
    <w:multiLevelType w:val="hybridMultilevel"/>
    <w:tmpl w:val="661E17BA"/>
    <w:lvl w:ilvl="0" w:tplc="A7C6C30A">
      <w:numFmt w:val="bullet"/>
      <w:lvlText w:val=""/>
      <w:lvlJc w:val="left"/>
      <w:pPr>
        <w:ind w:left="468" w:hanging="361"/>
      </w:pPr>
      <w:rPr>
        <w:rFonts w:ascii="Symbol" w:eastAsia="Symbol" w:hAnsi="Symbol" w:cs="Symbol" w:hint="default"/>
        <w:b w:val="0"/>
        <w:bCs w:val="0"/>
        <w:i w:val="0"/>
        <w:iCs w:val="0"/>
        <w:color w:val="005774"/>
        <w:spacing w:val="0"/>
        <w:w w:val="100"/>
        <w:sz w:val="22"/>
        <w:szCs w:val="22"/>
        <w:lang w:val="en-US" w:eastAsia="en-US" w:bidi="ar-SA"/>
      </w:rPr>
    </w:lvl>
    <w:lvl w:ilvl="1" w:tplc="F29A81F6">
      <w:numFmt w:val="bullet"/>
      <w:lvlText w:val="•"/>
      <w:lvlJc w:val="left"/>
      <w:pPr>
        <w:ind w:left="1075" w:hanging="361"/>
      </w:pPr>
      <w:rPr>
        <w:rFonts w:hint="default"/>
        <w:lang w:val="en-US" w:eastAsia="en-US" w:bidi="ar-SA"/>
      </w:rPr>
    </w:lvl>
    <w:lvl w:ilvl="2" w:tplc="28A464B8">
      <w:numFmt w:val="bullet"/>
      <w:lvlText w:val="•"/>
      <w:lvlJc w:val="left"/>
      <w:pPr>
        <w:ind w:left="1690" w:hanging="361"/>
      </w:pPr>
      <w:rPr>
        <w:rFonts w:hint="default"/>
        <w:lang w:val="en-US" w:eastAsia="en-US" w:bidi="ar-SA"/>
      </w:rPr>
    </w:lvl>
    <w:lvl w:ilvl="3" w:tplc="6BD2D740">
      <w:numFmt w:val="bullet"/>
      <w:lvlText w:val="•"/>
      <w:lvlJc w:val="left"/>
      <w:pPr>
        <w:ind w:left="2306" w:hanging="361"/>
      </w:pPr>
      <w:rPr>
        <w:rFonts w:hint="default"/>
        <w:lang w:val="en-US" w:eastAsia="en-US" w:bidi="ar-SA"/>
      </w:rPr>
    </w:lvl>
    <w:lvl w:ilvl="4" w:tplc="72A238D6">
      <w:numFmt w:val="bullet"/>
      <w:lvlText w:val="•"/>
      <w:lvlJc w:val="left"/>
      <w:pPr>
        <w:ind w:left="2921" w:hanging="361"/>
      </w:pPr>
      <w:rPr>
        <w:rFonts w:hint="default"/>
        <w:lang w:val="en-US" w:eastAsia="en-US" w:bidi="ar-SA"/>
      </w:rPr>
    </w:lvl>
    <w:lvl w:ilvl="5" w:tplc="E53016D0">
      <w:numFmt w:val="bullet"/>
      <w:lvlText w:val="•"/>
      <w:lvlJc w:val="left"/>
      <w:pPr>
        <w:ind w:left="3537" w:hanging="361"/>
      </w:pPr>
      <w:rPr>
        <w:rFonts w:hint="default"/>
        <w:lang w:val="en-US" w:eastAsia="en-US" w:bidi="ar-SA"/>
      </w:rPr>
    </w:lvl>
    <w:lvl w:ilvl="6" w:tplc="6FFEBE76">
      <w:numFmt w:val="bullet"/>
      <w:lvlText w:val="•"/>
      <w:lvlJc w:val="left"/>
      <w:pPr>
        <w:ind w:left="4152" w:hanging="361"/>
      </w:pPr>
      <w:rPr>
        <w:rFonts w:hint="default"/>
        <w:lang w:val="en-US" w:eastAsia="en-US" w:bidi="ar-SA"/>
      </w:rPr>
    </w:lvl>
    <w:lvl w:ilvl="7" w:tplc="5A140904">
      <w:numFmt w:val="bullet"/>
      <w:lvlText w:val="•"/>
      <w:lvlJc w:val="left"/>
      <w:pPr>
        <w:ind w:left="4767" w:hanging="361"/>
      </w:pPr>
      <w:rPr>
        <w:rFonts w:hint="default"/>
        <w:lang w:val="en-US" w:eastAsia="en-US" w:bidi="ar-SA"/>
      </w:rPr>
    </w:lvl>
    <w:lvl w:ilvl="8" w:tplc="3AF4ECDA">
      <w:numFmt w:val="bullet"/>
      <w:lvlText w:val="•"/>
      <w:lvlJc w:val="left"/>
      <w:pPr>
        <w:ind w:left="5383" w:hanging="361"/>
      </w:pPr>
      <w:rPr>
        <w:rFonts w:hint="default"/>
        <w:lang w:val="en-US" w:eastAsia="en-US" w:bidi="ar-SA"/>
      </w:rPr>
    </w:lvl>
  </w:abstractNum>
  <w:abstractNum w:abstractNumId="7" w15:restartNumberingAfterBreak="0">
    <w:nsid w:val="1E86807A"/>
    <w:multiLevelType w:val="hybridMultilevel"/>
    <w:tmpl w:val="FFFFFFFF"/>
    <w:lvl w:ilvl="0" w:tplc="21F40BC2">
      <w:start w:val="1"/>
      <w:numFmt w:val="bullet"/>
      <w:lvlText w:val="•"/>
      <w:lvlJc w:val="left"/>
      <w:pPr>
        <w:ind w:left="720" w:hanging="360"/>
      </w:pPr>
      <w:rPr>
        <w:rFonts w:ascii="Arial" w:hAnsi="Arial" w:hint="default"/>
      </w:rPr>
    </w:lvl>
    <w:lvl w:ilvl="1" w:tplc="595A36D6">
      <w:start w:val="1"/>
      <w:numFmt w:val="bullet"/>
      <w:lvlText w:val="o"/>
      <w:lvlJc w:val="left"/>
      <w:pPr>
        <w:ind w:left="1440" w:hanging="360"/>
      </w:pPr>
      <w:rPr>
        <w:rFonts w:ascii="Courier New" w:hAnsi="Courier New" w:hint="default"/>
      </w:rPr>
    </w:lvl>
    <w:lvl w:ilvl="2" w:tplc="18E2FBE8">
      <w:start w:val="1"/>
      <w:numFmt w:val="bullet"/>
      <w:lvlText w:val=""/>
      <w:lvlJc w:val="left"/>
      <w:pPr>
        <w:ind w:left="2160" w:hanging="360"/>
      </w:pPr>
      <w:rPr>
        <w:rFonts w:ascii="Wingdings" w:hAnsi="Wingdings" w:hint="default"/>
      </w:rPr>
    </w:lvl>
    <w:lvl w:ilvl="3" w:tplc="7EB68690">
      <w:start w:val="1"/>
      <w:numFmt w:val="bullet"/>
      <w:lvlText w:val=""/>
      <w:lvlJc w:val="left"/>
      <w:pPr>
        <w:ind w:left="2880" w:hanging="360"/>
      </w:pPr>
      <w:rPr>
        <w:rFonts w:ascii="Symbol" w:hAnsi="Symbol" w:hint="default"/>
      </w:rPr>
    </w:lvl>
    <w:lvl w:ilvl="4" w:tplc="C57E254C">
      <w:start w:val="1"/>
      <w:numFmt w:val="bullet"/>
      <w:lvlText w:val="o"/>
      <w:lvlJc w:val="left"/>
      <w:pPr>
        <w:ind w:left="3600" w:hanging="360"/>
      </w:pPr>
      <w:rPr>
        <w:rFonts w:ascii="Courier New" w:hAnsi="Courier New" w:hint="default"/>
      </w:rPr>
    </w:lvl>
    <w:lvl w:ilvl="5" w:tplc="32880F6C">
      <w:start w:val="1"/>
      <w:numFmt w:val="bullet"/>
      <w:lvlText w:val=""/>
      <w:lvlJc w:val="left"/>
      <w:pPr>
        <w:ind w:left="4320" w:hanging="360"/>
      </w:pPr>
      <w:rPr>
        <w:rFonts w:ascii="Wingdings" w:hAnsi="Wingdings" w:hint="default"/>
      </w:rPr>
    </w:lvl>
    <w:lvl w:ilvl="6" w:tplc="055E437E">
      <w:start w:val="1"/>
      <w:numFmt w:val="bullet"/>
      <w:lvlText w:val=""/>
      <w:lvlJc w:val="left"/>
      <w:pPr>
        <w:ind w:left="5040" w:hanging="360"/>
      </w:pPr>
      <w:rPr>
        <w:rFonts w:ascii="Symbol" w:hAnsi="Symbol" w:hint="default"/>
      </w:rPr>
    </w:lvl>
    <w:lvl w:ilvl="7" w:tplc="BADC18BE">
      <w:start w:val="1"/>
      <w:numFmt w:val="bullet"/>
      <w:lvlText w:val="o"/>
      <w:lvlJc w:val="left"/>
      <w:pPr>
        <w:ind w:left="5760" w:hanging="360"/>
      </w:pPr>
      <w:rPr>
        <w:rFonts w:ascii="Courier New" w:hAnsi="Courier New" w:hint="default"/>
      </w:rPr>
    </w:lvl>
    <w:lvl w:ilvl="8" w:tplc="7E40E508">
      <w:start w:val="1"/>
      <w:numFmt w:val="bullet"/>
      <w:lvlText w:val=""/>
      <w:lvlJc w:val="left"/>
      <w:pPr>
        <w:ind w:left="6480" w:hanging="360"/>
      </w:pPr>
      <w:rPr>
        <w:rFonts w:ascii="Wingdings" w:hAnsi="Wingdings" w:hint="default"/>
      </w:rPr>
    </w:lvl>
  </w:abstractNum>
  <w:abstractNum w:abstractNumId="8" w15:restartNumberingAfterBreak="0">
    <w:nsid w:val="28E34025"/>
    <w:multiLevelType w:val="hybridMultilevel"/>
    <w:tmpl w:val="16841D4A"/>
    <w:lvl w:ilvl="0" w:tplc="1326F38E">
      <w:start w:val="1"/>
      <w:numFmt w:val="bullet"/>
      <w:lvlText w:val="•"/>
      <w:lvlJc w:val="left"/>
      <w:pPr>
        <w:ind w:left="361"/>
      </w:pPr>
      <w:rPr>
        <w:rFonts w:ascii="Arial" w:eastAsia="Arial" w:hAnsi="Arial" w:cs="Arial"/>
        <w:b w:val="0"/>
        <w:i w:val="0"/>
        <w:strike w:val="0"/>
        <w:dstrike w:val="0"/>
        <w:color w:val="006C93"/>
        <w:sz w:val="22"/>
        <w:szCs w:val="22"/>
        <w:u w:val="none" w:color="000000"/>
        <w:bdr w:val="none" w:sz="0" w:space="0" w:color="auto"/>
        <w:shd w:val="clear" w:color="auto" w:fill="auto"/>
        <w:vertAlign w:val="baseline"/>
      </w:rPr>
    </w:lvl>
    <w:lvl w:ilvl="1" w:tplc="48B80D9E">
      <w:start w:val="1"/>
      <w:numFmt w:val="bullet"/>
      <w:lvlText w:val="o"/>
      <w:lvlJc w:val="left"/>
      <w:pPr>
        <w:ind w:left="118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2" w:tplc="A7CCBC8A">
      <w:start w:val="1"/>
      <w:numFmt w:val="bullet"/>
      <w:lvlText w:val="▪"/>
      <w:lvlJc w:val="left"/>
      <w:pPr>
        <w:ind w:left="190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3" w:tplc="6D886D42">
      <w:start w:val="1"/>
      <w:numFmt w:val="bullet"/>
      <w:lvlText w:val="•"/>
      <w:lvlJc w:val="left"/>
      <w:pPr>
        <w:ind w:left="2628"/>
      </w:pPr>
      <w:rPr>
        <w:rFonts w:ascii="Arial" w:eastAsia="Arial" w:hAnsi="Arial" w:cs="Arial"/>
        <w:b w:val="0"/>
        <w:i w:val="0"/>
        <w:strike w:val="0"/>
        <w:dstrike w:val="0"/>
        <w:color w:val="006C93"/>
        <w:sz w:val="22"/>
        <w:szCs w:val="22"/>
        <w:u w:val="none" w:color="000000"/>
        <w:bdr w:val="none" w:sz="0" w:space="0" w:color="auto"/>
        <w:shd w:val="clear" w:color="auto" w:fill="auto"/>
        <w:vertAlign w:val="baseline"/>
      </w:rPr>
    </w:lvl>
    <w:lvl w:ilvl="4" w:tplc="D68406EE">
      <w:start w:val="1"/>
      <w:numFmt w:val="bullet"/>
      <w:lvlText w:val="o"/>
      <w:lvlJc w:val="left"/>
      <w:pPr>
        <w:ind w:left="334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5" w:tplc="5692B92E">
      <w:start w:val="1"/>
      <w:numFmt w:val="bullet"/>
      <w:lvlText w:val="▪"/>
      <w:lvlJc w:val="left"/>
      <w:pPr>
        <w:ind w:left="406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6" w:tplc="CB98FC3E">
      <w:start w:val="1"/>
      <w:numFmt w:val="bullet"/>
      <w:lvlText w:val="•"/>
      <w:lvlJc w:val="left"/>
      <w:pPr>
        <w:ind w:left="4788"/>
      </w:pPr>
      <w:rPr>
        <w:rFonts w:ascii="Arial" w:eastAsia="Arial" w:hAnsi="Arial" w:cs="Arial"/>
        <w:b w:val="0"/>
        <w:i w:val="0"/>
        <w:strike w:val="0"/>
        <w:dstrike w:val="0"/>
        <w:color w:val="006C93"/>
        <w:sz w:val="22"/>
        <w:szCs w:val="22"/>
        <w:u w:val="none" w:color="000000"/>
        <w:bdr w:val="none" w:sz="0" w:space="0" w:color="auto"/>
        <w:shd w:val="clear" w:color="auto" w:fill="auto"/>
        <w:vertAlign w:val="baseline"/>
      </w:rPr>
    </w:lvl>
    <w:lvl w:ilvl="7" w:tplc="59BAB074">
      <w:start w:val="1"/>
      <w:numFmt w:val="bullet"/>
      <w:lvlText w:val="o"/>
      <w:lvlJc w:val="left"/>
      <w:pPr>
        <w:ind w:left="550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8" w:tplc="F7226B80">
      <w:start w:val="1"/>
      <w:numFmt w:val="bullet"/>
      <w:lvlText w:val="▪"/>
      <w:lvlJc w:val="left"/>
      <w:pPr>
        <w:ind w:left="622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abstractNum>
  <w:abstractNum w:abstractNumId="9" w15:restartNumberingAfterBreak="0">
    <w:nsid w:val="294F754B"/>
    <w:multiLevelType w:val="hybridMultilevel"/>
    <w:tmpl w:val="FAD0C7C8"/>
    <w:lvl w:ilvl="0" w:tplc="DDEC3A04">
      <w:numFmt w:val="bullet"/>
      <w:lvlText w:val=""/>
      <w:lvlJc w:val="left"/>
      <w:pPr>
        <w:ind w:left="468" w:hanging="361"/>
      </w:pPr>
      <w:rPr>
        <w:rFonts w:ascii="Symbol" w:eastAsia="Symbol" w:hAnsi="Symbol" w:cs="Symbol" w:hint="default"/>
        <w:b w:val="0"/>
        <w:bCs w:val="0"/>
        <w:i w:val="0"/>
        <w:iCs w:val="0"/>
        <w:color w:val="005774"/>
        <w:spacing w:val="0"/>
        <w:w w:val="100"/>
        <w:sz w:val="22"/>
        <w:szCs w:val="22"/>
        <w:lang w:val="en-US" w:eastAsia="en-US" w:bidi="ar-SA"/>
      </w:rPr>
    </w:lvl>
    <w:lvl w:ilvl="1" w:tplc="30A0EDFA">
      <w:numFmt w:val="bullet"/>
      <w:lvlText w:val="•"/>
      <w:lvlJc w:val="left"/>
      <w:pPr>
        <w:ind w:left="1075" w:hanging="361"/>
      </w:pPr>
      <w:rPr>
        <w:rFonts w:hint="default"/>
        <w:lang w:val="en-US" w:eastAsia="en-US" w:bidi="ar-SA"/>
      </w:rPr>
    </w:lvl>
    <w:lvl w:ilvl="2" w:tplc="17A43B3E">
      <w:numFmt w:val="bullet"/>
      <w:lvlText w:val="•"/>
      <w:lvlJc w:val="left"/>
      <w:pPr>
        <w:ind w:left="1690" w:hanging="361"/>
      </w:pPr>
      <w:rPr>
        <w:rFonts w:hint="default"/>
        <w:lang w:val="en-US" w:eastAsia="en-US" w:bidi="ar-SA"/>
      </w:rPr>
    </w:lvl>
    <w:lvl w:ilvl="3" w:tplc="381604EC">
      <w:numFmt w:val="bullet"/>
      <w:lvlText w:val="•"/>
      <w:lvlJc w:val="left"/>
      <w:pPr>
        <w:ind w:left="2306" w:hanging="361"/>
      </w:pPr>
      <w:rPr>
        <w:rFonts w:hint="default"/>
        <w:lang w:val="en-US" w:eastAsia="en-US" w:bidi="ar-SA"/>
      </w:rPr>
    </w:lvl>
    <w:lvl w:ilvl="4" w:tplc="4E3E2CC0">
      <w:numFmt w:val="bullet"/>
      <w:lvlText w:val="•"/>
      <w:lvlJc w:val="left"/>
      <w:pPr>
        <w:ind w:left="2921" w:hanging="361"/>
      </w:pPr>
      <w:rPr>
        <w:rFonts w:hint="default"/>
        <w:lang w:val="en-US" w:eastAsia="en-US" w:bidi="ar-SA"/>
      </w:rPr>
    </w:lvl>
    <w:lvl w:ilvl="5" w:tplc="283ABB46">
      <w:numFmt w:val="bullet"/>
      <w:lvlText w:val="•"/>
      <w:lvlJc w:val="left"/>
      <w:pPr>
        <w:ind w:left="3537" w:hanging="361"/>
      </w:pPr>
      <w:rPr>
        <w:rFonts w:hint="default"/>
        <w:lang w:val="en-US" w:eastAsia="en-US" w:bidi="ar-SA"/>
      </w:rPr>
    </w:lvl>
    <w:lvl w:ilvl="6" w:tplc="18829C3A">
      <w:numFmt w:val="bullet"/>
      <w:lvlText w:val="•"/>
      <w:lvlJc w:val="left"/>
      <w:pPr>
        <w:ind w:left="4152" w:hanging="361"/>
      </w:pPr>
      <w:rPr>
        <w:rFonts w:hint="default"/>
        <w:lang w:val="en-US" w:eastAsia="en-US" w:bidi="ar-SA"/>
      </w:rPr>
    </w:lvl>
    <w:lvl w:ilvl="7" w:tplc="DD023C64">
      <w:numFmt w:val="bullet"/>
      <w:lvlText w:val="•"/>
      <w:lvlJc w:val="left"/>
      <w:pPr>
        <w:ind w:left="4767" w:hanging="361"/>
      </w:pPr>
      <w:rPr>
        <w:rFonts w:hint="default"/>
        <w:lang w:val="en-US" w:eastAsia="en-US" w:bidi="ar-SA"/>
      </w:rPr>
    </w:lvl>
    <w:lvl w:ilvl="8" w:tplc="5A68A672">
      <w:numFmt w:val="bullet"/>
      <w:lvlText w:val="•"/>
      <w:lvlJc w:val="left"/>
      <w:pPr>
        <w:ind w:left="5383" w:hanging="361"/>
      </w:pPr>
      <w:rPr>
        <w:rFonts w:hint="default"/>
        <w:lang w:val="en-US" w:eastAsia="en-US" w:bidi="ar-SA"/>
      </w:rPr>
    </w:lvl>
  </w:abstractNum>
  <w:abstractNum w:abstractNumId="10"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F11490C"/>
    <w:multiLevelType w:val="hybridMultilevel"/>
    <w:tmpl w:val="26E69CA8"/>
    <w:lvl w:ilvl="0" w:tplc="540A9672">
      <w:start w:val="1"/>
      <w:numFmt w:val="bullet"/>
      <w:lvlText w:val="•"/>
      <w:lvlJc w:val="left"/>
      <w:pPr>
        <w:ind w:left="360"/>
      </w:pPr>
      <w:rPr>
        <w:rFonts w:ascii="Arial" w:eastAsia="Arial" w:hAnsi="Arial" w:cs="Arial"/>
        <w:b w:val="0"/>
        <w:i w:val="0"/>
        <w:strike w:val="0"/>
        <w:dstrike w:val="0"/>
        <w:color w:val="006C93"/>
        <w:sz w:val="22"/>
        <w:szCs w:val="22"/>
        <w:u w:val="none" w:color="000000"/>
        <w:bdr w:val="none" w:sz="0" w:space="0" w:color="auto"/>
        <w:shd w:val="clear" w:color="auto" w:fill="auto"/>
        <w:vertAlign w:val="baseline"/>
      </w:rPr>
    </w:lvl>
    <w:lvl w:ilvl="1" w:tplc="F95859AE">
      <w:start w:val="1"/>
      <w:numFmt w:val="bullet"/>
      <w:lvlText w:val="o"/>
      <w:lvlJc w:val="left"/>
      <w:pPr>
        <w:ind w:left="1080"/>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2" w:tplc="059A1F9C">
      <w:start w:val="1"/>
      <w:numFmt w:val="bullet"/>
      <w:lvlText w:val="▪"/>
      <w:lvlJc w:val="left"/>
      <w:pPr>
        <w:ind w:left="1800"/>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3" w:tplc="1CFC4B98">
      <w:start w:val="1"/>
      <w:numFmt w:val="bullet"/>
      <w:lvlText w:val="•"/>
      <w:lvlJc w:val="left"/>
      <w:pPr>
        <w:ind w:left="2520"/>
      </w:pPr>
      <w:rPr>
        <w:rFonts w:ascii="Arial" w:eastAsia="Arial" w:hAnsi="Arial" w:cs="Arial"/>
        <w:b w:val="0"/>
        <w:i w:val="0"/>
        <w:strike w:val="0"/>
        <w:dstrike w:val="0"/>
        <w:color w:val="006C93"/>
        <w:sz w:val="22"/>
        <w:szCs w:val="22"/>
        <w:u w:val="none" w:color="000000"/>
        <w:bdr w:val="none" w:sz="0" w:space="0" w:color="auto"/>
        <w:shd w:val="clear" w:color="auto" w:fill="auto"/>
        <w:vertAlign w:val="baseline"/>
      </w:rPr>
    </w:lvl>
    <w:lvl w:ilvl="4" w:tplc="6B38D18E">
      <w:start w:val="1"/>
      <w:numFmt w:val="bullet"/>
      <w:lvlText w:val="o"/>
      <w:lvlJc w:val="left"/>
      <w:pPr>
        <w:ind w:left="3240"/>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5" w:tplc="AC582418">
      <w:start w:val="1"/>
      <w:numFmt w:val="bullet"/>
      <w:lvlText w:val="▪"/>
      <w:lvlJc w:val="left"/>
      <w:pPr>
        <w:ind w:left="3960"/>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6" w:tplc="2E9C87F4">
      <w:start w:val="1"/>
      <w:numFmt w:val="bullet"/>
      <w:lvlText w:val="•"/>
      <w:lvlJc w:val="left"/>
      <w:pPr>
        <w:ind w:left="4680"/>
      </w:pPr>
      <w:rPr>
        <w:rFonts w:ascii="Arial" w:eastAsia="Arial" w:hAnsi="Arial" w:cs="Arial"/>
        <w:b w:val="0"/>
        <w:i w:val="0"/>
        <w:strike w:val="0"/>
        <w:dstrike w:val="0"/>
        <w:color w:val="006C93"/>
        <w:sz w:val="22"/>
        <w:szCs w:val="22"/>
        <w:u w:val="none" w:color="000000"/>
        <w:bdr w:val="none" w:sz="0" w:space="0" w:color="auto"/>
        <w:shd w:val="clear" w:color="auto" w:fill="auto"/>
        <w:vertAlign w:val="baseline"/>
      </w:rPr>
    </w:lvl>
    <w:lvl w:ilvl="7" w:tplc="33A003AA">
      <w:start w:val="1"/>
      <w:numFmt w:val="bullet"/>
      <w:lvlText w:val="o"/>
      <w:lvlJc w:val="left"/>
      <w:pPr>
        <w:ind w:left="5400"/>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8" w:tplc="EEFA885A">
      <w:start w:val="1"/>
      <w:numFmt w:val="bullet"/>
      <w:lvlText w:val="▪"/>
      <w:lvlJc w:val="left"/>
      <w:pPr>
        <w:ind w:left="6120"/>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abstractNum>
  <w:abstractNum w:abstractNumId="12" w15:restartNumberingAfterBreak="0">
    <w:nsid w:val="373C34CB"/>
    <w:multiLevelType w:val="hybridMultilevel"/>
    <w:tmpl w:val="EBE0B60C"/>
    <w:lvl w:ilvl="0" w:tplc="5F9A1F8C">
      <w:start w:val="1"/>
      <w:numFmt w:val="bullet"/>
      <w:lvlText w:val="•"/>
      <w:lvlJc w:val="left"/>
      <w:pPr>
        <w:ind w:left="361"/>
      </w:pPr>
      <w:rPr>
        <w:rFonts w:ascii="Arial" w:eastAsia="Arial" w:hAnsi="Arial" w:cs="Arial"/>
        <w:b w:val="0"/>
        <w:i w:val="0"/>
        <w:strike w:val="0"/>
        <w:dstrike w:val="0"/>
        <w:color w:val="006C93"/>
        <w:sz w:val="22"/>
        <w:szCs w:val="22"/>
        <w:u w:val="none" w:color="000000"/>
        <w:bdr w:val="none" w:sz="0" w:space="0" w:color="auto"/>
        <w:shd w:val="clear" w:color="auto" w:fill="auto"/>
        <w:vertAlign w:val="baseline"/>
      </w:rPr>
    </w:lvl>
    <w:lvl w:ilvl="1" w:tplc="504A93CE">
      <w:start w:val="1"/>
      <w:numFmt w:val="bullet"/>
      <w:lvlText w:val="»"/>
      <w:lvlJc w:val="left"/>
      <w:pPr>
        <w:ind w:left="1548" w:hanging="360"/>
      </w:pPr>
      <w:rPr>
        <w:rFonts w:ascii="Arial" w:hAnsi="Arial" w:hint="default"/>
        <w:color w:val="006EA6"/>
      </w:rPr>
    </w:lvl>
    <w:lvl w:ilvl="2" w:tplc="55DAE55A">
      <w:start w:val="1"/>
      <w:numFmt w:val="bullet"/>
      <w:lvlText w:val="▪"/>
      <w:lvlJc w:val="left"/>
      <w:pPr>
        <w:ind w:left="190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3" w:tplc="4E36EAE8">
      <w:start w:val="1"/>
      <w:numFmt w:val="bullet"/>
      <w:lvlText w:val="•"/>
      <w:lvlJc w:val="left"/>
      <w:pPr>
        <w:ind w:left="2628"/>
      </w:pPr>
      <w:rPr>
        <w:rFonts w:ascii="Arial" w:eastAsia="Arial" w:hAnsi="Arial" w:cs="Arial"/>
        <w:b w:val="0"/>
        <w:i w:val="0"/>
        <w:strike w:val="0"/>
        <w:dstrike w:val="0"/>
        <w:color w:val="006C93"/>
        <w:sz w:val="22"/>
        <w:szCs w:val="22"/>
        <w:u w:val="none" w:color="000000"/>
        <w:bdr w:val="none" w:sz="0" w:space="0" w:color="auto"/>
        <w:shd w:val="clear" w:color="auto" w:fill="auto"/>
        <w:vertAlign w:val="baseline"/>
      </w:rPr>
    </w:lvl>
    <w:lvl w:ilvl="4" w:tplc="51185D6A">
      <w:start w:val="1"/>
      <w:numFmt w:val="bullet"/>
      <w:lvlText w:val="o"/>
      <w:lvlJc w:val="left"/>
      <w:pPr>
        <w:ind w:left="334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5" w:tplc="09289BA4">
      <w:start w:val="1"/>
      <w:numFmt w:val="bullet"/>
      <w:lvlText w:val="▪"/>
      <w:lvlJc w:val="left"/>
      <w:pPr>
        <w:ind w:left="406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6" w:tplc="64349A84">
      <w:start w:val="1"/>
      <w:numFmt w:val="bullet"/>
      <w:lvlText w:val="•"/>
      <w:lvlJc w:val="left"/>
      <w:pPr>
        <w:ind w:left="4788"/>
      </w:pPr>
      <w:rPr>
        <w:rFonts w:ascii="Arial" w:eastAsia="Arial" w:hAnsi="Arial" w:cs="Arial"/>
        <w:b w:val="0"/>
        <w:i w:val="0"/>
        <w:strike w:val="0"/>
        <w:dstrike w:val="0"/>
        <w:color w:val="006C93"/>
        <w:sz w:val="22"/>
        <w:szCs w:val="22"/>
        <w:u w:val="none" w:color="000000"/>
        <w:bdr w:val="none" w:sz="0" w:space="0" w:color="auto"/>
        <w:shd w:val="clear" w:color="auto" w:fill="auto"/>
        <w:vertAlign w:val="baseline"/>
      </w:rPr>
    </w:lvl>
    <w:lvl w:ilvl="7" w:tplc="27D6AA82">
      <w:start w:val="1"/>
      <w:numFmt w:val="bullet"/>
      <w:lvlText w:val="o"/>
      <w:lvlJc w:val="left"/>
      <w:pPr>
        <w:ind w:left="550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8" w:tplc="DD1E5F26">
      <w:start w:val="1"/>
      <w:numFmt w:val="bullet"/>
      <w:lvlText w:val="▪"/>
      <w:lvlJc w:val="left"/>
      <w:pPr>
        <w:ind w:left="622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abstractNum>
  <w:abstractNum w:abstractNumId="13"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0664A9E"/>
    <w:multiLevelType w:val="hybridMultilevel"/>
    <w:tmpl w:val="8F12428C"/>
    <w:lvl w:ilvl="0" w:tplc="40F687D6">
      <w:numFmt w:val="bullet"/>
      <w:lvlText w:val=""/>
      <w:lvlJc w:val="left"/>
      <w:pPr>
        <w:ind w:left="467" w:hanging="361"/>
      </w:pPr>
      <w:rPr>
        <w:rFonts w:ascii="Symbol" w:eastAsia="Symbol" w:hAnsi="Symbol" w:cs="Symbol" w:hint="default"/>
        <w:b w:val="0"/>
        <w:bCs w:val="0"/>
        <w:i w:val="0"/>
        <w:iCs w:val="0"/>
        <w:color w:val="005774"/>
        <w:spacing w:val="0"/>
        <w:w w:val="100"/>
        <w:sz w:val="22"/>
        <w:szCs w:val="22"/>
        <w:lang w:val="en-US" w:eastAsia="en-US" w:bidi="ar-SA"/>
      </w:rPr>
    </w:lvl>
    <w:lvl w:ilvl="1" w:tplc="7BA6366E">
      <w:numFmt w:val="bullet"/>
      <w:lvlText w:val="•"/>
      <w:lvlJc w:val="left"/>
      <w:pPr>
        <w:ind w:left="1075" w:hanging="361"/>
      </w:pPr>
      <w:rPr>
        <w:rFonts w:hint="default"/>
        <w:lang w:val="en-US" w:eastAsia="en-US" w:bidi="ar-SA"/>
      </w:rPr>
    </w:lvl>
    <w:lvl w:ilvl="2" w:tplc="7256BC4E">
      <w:numFmt w:val="bullet"/>
      <w:lvlText w:val="•"/>
      <w:lvlJc w:val="left"/>
      <w:pPr>
        <w:ind w:left="1690" w:hanging="361"/>
      </w:pPr>
      <w:rPr>
        <w:rFonts w:hint="default"/>
        <w:lang w:val="en-US" w:eastAsia="en-US" w:bidi="ar-SA"/>
      </w:rPr>
    </w:lvl>
    <w:lvl w:ilvl="3" w:tplc="9D10203A">
      <w:numFmt w:val="bullet"/>
      <w:lvlText w:val="•"/>
      <w:lvlJc w:val="left"/>
      <w:pPr>
        <w:ind w:left="2306" w:hanging="361"/>
      </w:pPr>
      <w:rPr>
        <w:rFonts w:hint="default"/>
        <w:lang w:val="en-US" w:eastAsia="en-US" w:bidi="ar-SA"/>
      </w:rPr>
    </w:lvl>
    <w:lvl w:ilvl="4" w:tplc="96E0BA6C">
      <w:numFmt w:val="bullet"/>
      <w:lvlText w:val="•"/>
      <w:lvlJc w:val="left"/>
      <w:pPr>
        <w:ind w:left="2921" w:hanging="361"/>
      </w:pPr>
      <w:rPr>
        <w:rFonts w:hint="default"/>
        <w:lang w:val="en-US" w:eastAsia="en-US" w:bidi="ar-SA"/>
      </w:rPr>
    </w:lvl>
    <w:lvl w:ilvl="5" w:tplc="55CE5122">
      <w:numFmt w:val="bullet"/>
      <w:lvlText w:val="•"/>
      <w:lvlJc w:val="left"/>
      <w:pPr>
        <w:ind w:left="3537" w:hanging="361"/>
      </w:pPr>
      <w:rPr>
        <w:rFonts w:hint="default"/>
        <w:lang w:val="en-US" w:eastAsia="en-US" w:bidi="ar-SA"/>
      </w:rPr>
    </w:lvl>
    <w:lvl w:ilvl="6" w:tplc="0E0052D2">
      <w:numFmt w:val="bullet"/>
      <w:lvlText w:val="•"/>
      <w:lvlJc w:val="left"/>
      <w:pPr>
        <w:ind w:left="4152" w:hanging="361"/>
      </w:pPr>
      <w:rPr>
        <w:rFonts w:hint="default"/>
        <w:lang w:val="en-US" w:eastAsia="en-US" w:bidi="ar-SA"/>
      </w:rPr>
    </w:lvl>
    <w:lvl w:ilvl="7" w:tplc="A60C9208">
      <w:numFmt w:val="bullet"/>
      <w:lvlText w:val="•"/>
      <w:lvlJc w:val="left"/>
      <w:pPr>
        <w:ind w:left="4767" w:hanging="361"/>
      </w:pPr>
      <w:rPr>
        <w:rFonts w:hint="default"/>
        <w:lang w:val="en-US" w:eastAsia="en-US" w:bidi="ar-SA"/>
      </w:rPr>
    </w:lvl>
    <w:lvl w:ilvl="8" w:tplc="CCD83214">
      <w:numFmt w:val="bullet"/>
      <w:lvlText w:val="•"/>
      <w:lvlJc w:val="left"/>
      <w:pPr>
        <w:ind w:left="5383" w:hanging="361"/>
      </w:pPr>
      <w:rPr>
        <w:rFonts w:hint="default"/>
        <w:lang w:val="en-US" w:eastAsia="en-US" w:bidi="ar-SA"/>
      </w:rPr>
    </w:lvl>
  </w:abstractNum>
  <w:abstractNum w:abstractNumId="15" w15:restartNumberingAfterBreak="0">
    <w:nsid w:val="44F6614B"/>
    <w:multiLevelType w:val="hybridMultilevel"/>
    <w:tmpl w:val="66F07940"/>
    <w:lvl w:ilvl="0" w:tplc="2C4E1ADC">
      <w:numFmt w:val="bullet"/>
      <w:lvlText w:val=""/>
      <w:lvlJc w:val="left"/>
      <w:pPr>
        <w:ind w:left="468" w:hanging="361"/>
      </w:pPr>
      <w:rPr>
        <w:rFonts w:ascii="Symbol" w:eastAsia="Symbol" w:hAnsi="Symbol" w:cs="Symbol" w:hint="default"/>
        <w:b w:val="0"/>
        <w:bCs w:val="0"/>
        <w:i w:val="0"/>
        <w:iCs w:val="0"/>
        <w:color w:val="005774"/>
        <w:spacing w:val="0"/>
        <w:w w:val="100"/>
        <w:sz w:val="22"/>
        <w:szCs w:val="22"/>
        <w:lang w:val="en-US" w:eastAsia="en-US" w:bidi="ar-SA"/>
      </w:rPr>
    </w:lvl>
    <w:lvl w:ilvl="1" w:tplc="E4B0BAF8">
      <w:numFmt w:val="bullet"/>
      <w:lvlText w:val="•"/>
      <w:lvlJc w:val="left"/>
      <w:pPr>
        <w:ind w:left="1075" w:hanging="361"/>
      </w:pPr>
      <w:rPr>
        <w:rFonts w:hint="default"/>
        <w:lang w:val="en-US" w:eastAsia="en-US" w:bidi="ar-SA"/>
      </w:rPr>
    </w:lvl>
    <w:lvl w:ilvl="2" w:tplc="5394C176">
      <w:numFmt w:val="bullet"/>
      <w:lvlText w:val="•"/>
      <w:lvlJc w:val="left"/>
      <w:pPr>
        <w:ind w:left="1690" w:hanging="361"/>
      </w:pPr>
      <w:rPr>
        <w:rFonts w:hint="default"/>
        <w:lang w:val="en-US" w:eastAsia="en-US" w:bidi="ar-SA"/>
      </w:rPr>
    </w:lvl>
    <w:lvl w:ilvl="3" w:tplc="436A96C2">
      <w:numFmt w:val="bullet"/>
      <w:lvlText w:val="•"/>
      <w:lvlJc w:val="left"/>
      <w:pPr>
        <w:ind w:left="2306" w:hanging="361"/>
      </w:pPr>
      <w:rPr>
        <w:rFonts w:hint="default"/>
        <w:lang w:val="en-US" w:eastAsia="en-US" w:bidi="ar-SA"/>
      </w:rPr>
    </w:lvl>
    <w:lvl w:ilvl="4" w:tplc="0570FEAC">
      <w:numFmt w:val="bullet"/>
      <w:lvlText w:val="•"/>
      <w:lvlJc w:val="left"/>
      <w:pPr>
        <w:ind w:left="2921" w:hanging="361"/>
      </w:pPr>
      <w:rPr>
        <w:rFonts w:hint="default"/>
        <w:lang w:val="en-US" w:eastAsia="en-US" w:bidi="ar-SA"/>
      </w:rPr>
    </w:lvl>
    <w:lvl w:ilvl="5" w:tplc="C4FC8288">
      <w:numFmt w:val="bullet"/>
      <w:lvlText w:val="•"/>
      <w:lvlJc w:val="left"/>
      <w:pPr>
        <w:ind w:left="3537" w:hanging="361"/>
      </w:pPr>
      <w:rPr>
        <w:rFonts w:hint="default"/>
        <w:lang w:val="en-US" w:eastAsia="en-US" w:bidi="ar-SA"/>
      </w:rPr>
    </w:lvl>
    <w:lvl w:ilvl="6" w:tplc="4128046E">
      <w:numFmt w:val="bullet"/>
      <w:lvlText w:val="•"/>
      <w:lvlJc w:val="left"/>
      <w:pPr>
        <w:ind w:left="4152" w:hanging="361"/>
      </w:pPr>
      <w:rPr>
        <w:rFonts w:hint="default"/>
        <w:lang w:val="en-US" w:eastAsia="en-US" w:bidi="ar-SA"/>
      </w:rPr>
    </w:lvl>
    <w:lvl w:ilvl="7" w:tplc="447239A6">
      <w:numFmt w:val="bullet"/>
      <w:lvlText w:val="•"/>
      <w:lvlJc w:val="left"/>
      <w:pPr>
        <w:ind w:left="4767" w:hanging="361"/>
      </w:pPr>
      <w:rPr>
        <w:rFonts w:hint="default"/>
        <w:lang w:val="en-US" w:eastAsia="en-US" w:bidi="ar-SA"/>
      </w:rPr>
    </w:lvl>
    <w:lvl w:ilvl="8" w:tplc="0794FF94">
      <w:numFmt w:val="bullet"/>
      <w:lvlText w:val="•"/>
      <w:lvlJc w:val="left"/>
      <w:pPr>
        <w:ind w:left="5383" w:hanging="361"/>
      </w:pPr>
      <w:rPr>
        <w:rFonts w:hint="default"/>
        <w:lang w:val="en-US" w:eastAsia="en-US" w:bidi="ar-SA"/>
      </w:rPr>
    </w:lvl>
  </w:abstractNum>
  <w:abstractNum w:abstractNumId="16"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508C767B"/>
    <w:multiLevelType w:val="hybridMultilevel"/>
    <w:tmpl w:val="FFFFFFFF"/>
    <w:lvl w:ilvl="0" w:tplc="C36C87B8">
      <w:start w:val="1"/>
      <w:numFmt w:val="bullet"/>
      <w:lvlText w:val="»"/>
      <w:lvlJc w:val="left"/>
      <w:pPr>
        <w:ind w:left="720" w:hanging="360"/>
      </w:pPr>
      <w:rPr>
        <w:rFonts w:ascii="Arial" w:hAnsi="Arial" w:hint="default"/>
      </w:rPr>
    </w:lvl>
    <w:lvl w:ilvl="1" w:tplc="05BA0C32">
      <w:start w:val="1"/>
      <w:numFmt w:val="bullet"/>
      <w:lvlText w:val="o"/>
      <w:lvlJc w:val="left"/>
      <w:pPr>
        <w:ind w:left="1440" w:hanging="360"/>
      </w:pPr>
      <w:rPr>
        <w:rFonts w:ascii="Courier New" w:hAnsi="Courier New" w:hint="default"/>
      </w:rPr>
    </w:lvl>
    <w:lvl w:ilvl="2" w:tplc="5B2E6ACC">
      <w:start w:val="1"/>
      <w:numFmt w:val="bullet"/>
      <w:lvlText w:val=""/>
      <w:lvlJc w:val="left"/>
      <w:pPr>
        <w:ind w:left="2160" w:hanging="360"/>
      </w:pPr>
      <w:rPr>
        <w:rFonts w:ascii="Wingdings" w:hAnsi="Wingdings" w:hint="default"/>
      </w:rPr>
    </w:lvl>
    <w:lvl w:ilvl="3" w:tplc="7DBE3FA6">
      <w:start w:val="1"/>
      <w:numFmt w:val="bullet"/>
      <w:lvlText w:val=""/>
      <w:lvlJc w:val="left"/>
      <w:pPr>
        <w:ind w:left="2880" w:hanging="360"/>
      </w:pPr>
      <w:rPr>
        <w:rFonts w:ascii="Symbol" w:hAnsi="Symbol" w:hint="default"/>
      </w:rPr>
    </w:lvl>
    <w:lvl w:ilvl="4" w:tplc="3C3E9382">
      <w:start w:val="1"/>
      <w:numFmt w:val="bullet"/>
      <w:lvlText w:val="o"/>
      <w:lvlJc w:val="left"/>
      <w:pPr>
        <w:ind w:left="3600" w:hanging="360"/>
      </w:pPr>
      <w:rPr>
        <w:rFonts w:ascii="Courier New" w:hAnsi="Courier New" w:hint="default"/>
      </w:rPr>
    </w:lvl>
    <w:lvl w:ilvl="5" w:tplc="5BB6B2D6">
      <w:start w:val="1"/>
      <w:numFmt w:val="bullet"/>
      <w:lvlText w:val=""/>
      <w:lvlJc w:val="left"/>
      <w:pPr>
        <w:ind w:left="4320" w:hanging="360"/>
      </w:pPr>
      <w:rPr>
        <w:rFonts w:ascii="Wingdings" w:hAnsi="Wingdings" w:hint="default"/>
      </w:rPr>
    </w:lvl>
    <w:lvl w:ilvl="6" w:tplc="65D6275A">
      <w:start w:val="1"/>
      <w:numFmt w:val="bullet"/>
      <w:lvlText w:val=""/>
      <w:lvlJc w:val="left"/>
      <w:pPr>
        <w:ind w:left="5040" w:hanging="360"/>
      </w:pPr>
      <w:rPr>
        <w:rFonts w:ascii="Symbol" w:hAnsi="Symbol" w:hint="default"/>
      </w:rPr>
    </w:lvl>
    <w:lvl w:ilvl="7" w:tplc="27C2BE4A">
      <w:start w:val="1"/>
      <w:numFmt w:val="bullet"/>
      <w:lvlText w:val="o"/>
      <w:lvlJc w:val="left"/>
      <w:pPr>
        <w:ind w:left="5760" w:hanging="360"/>
      </w:pPr>
      <w:rPr>
        <w:rFonts w:ascii="Courier New" w:hAnsi="Courier New" w:hint="default"/>
      </w:rPr>
    </w:lvl>
    <w:lvl w:ilvl="8" w:tplc="9AAC3614">
      <w:start w:val="1"/>
      <w:numFmt w:val="bullet"/>
      <w:lvlText w:val=""/>
      <w:lvlJc w:val="left"/>
      <w:pPr>
        <w:ind w:left="6480" w:hanging="360"/>
      </w:pPr>
      <w:rPr>
        <w:rFonts w:ascii="Wingdings" w:hAnsi="Wingdings" w:hint="default"/>
      </w:rPr>
    </w:lvl>
  </w:abstractNum>
  <w:abstractNum w:abstractNumId="18"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64F6098"/>
    <w:multiLevelType w:val="hybridMultilevel"/>
    <w:tmpl w:val="D9703258"/>
    <w:lvl w:ilvl="0" w:tplc="BDB08B0E">
      <w:numFmt w:val="bullet"/>
      <w:lvlText w:val=""/>
      <w:lvlJc w:val="left"/>
      <w:pPr>
        <w:ind w:left="468" w:hanging="361"/>
      </w:pPr>
      <w:rPr>
        <w:rFonts w:ascii="Symbol" w:eastAsia="Symbol" w:hAnsi="Symbol" w:cs="Symbol" w:hint="default"/>
        <w:b w:val="0"/>
        <w:bCs w:val="0"/>
        <w:i w:val="0"/>
        <w:iCs w:val="0"/>
        <w:color w:val="005774"/>
        <w:spacing w:val="0"/>
        <w:w w:val="100"/>
        <w:sz w:val="22"/>
        <w:szCs w:val="22"/>
        <w:lang w:val="en-US" w:eastAsia="en-US" w:bidi="ar-SA"/>
      </w:rPr>
    </w:lvl>
    <w:lvl w:ilvl="1" w:tplc="0CCC68DE">
      <w:numFmt w:val="bullet"/>
      <w:lvlText w:val="•"/>
      <w:lvlJc w:val="left"/>
      <w:pPr>
        <w:ind w:left="1075" w:hanging="361"/>
      </w:pPr>
      <w:rPr>
        <w:rFonts w:hint="default"/>
        <w:lang w:val="en-US" w:eastAsia="en-US" w:bidi="ar-SA"/>
      </w:rPr>
    </w:lvl>
    <w:lvl w:ilvl="2" w:tplc="77D46F6A">
      <w:numFmt w:val="bullet"/>
      <w:lvlText w:val="•"/>
      <w:lvlJc w:val="left"/>
      <w:pPr>
        <w:ind w:left="1690" w:hanging="361"/>
      </w:pPr>
      <w:rPr>
        <w:rFonts w:hint="default"/>
        <w:lang w:val="en-US" w:eastAsia="en-US" w:bidi="ar-SA"/>
      </w:rPr>
    </w:lvl>
    <w:lvl w:ilvl="3" w:tplc="D7E856BE">
      <w:numFmt w:val="bullet"/>
      <w:lvlText w:val="•"/>
      <w:lvlJc w:val="left"/>
      <w:pPr>
        <w:ind w:left="2306" w:hanging="361"/>
      </w:pPr>
      <w:rPr>
        <w:rFonts w:hint="default"/>
        <w:lang w:val="en-US" w:eastAsia="en-US" w:bidi="ar-SA"/>
      </w:rPr>
    </w:lvl>
    <w:lvl w:ilvl="4" w:tplc="1EA4E528">
      <w:numFmt w:val="bullet"/>
      <w:lvlText w:val="•"/>
      <w:lvlJc w:val="left"/>
      <w:pPr>
        <w:ind w:left="2921" w:hanging="361"/>
      </w:pPr>
      <w:rPr>
        <w:rFonts w:hint="default"/>
        <w:lang w:val="en-US" w:eastAsia="en-US" w:bidi="ar-SA"/>
      </w:rPr>
    </w:lvl>
    <w:lvl w:ilvl="5" w:tplc="B64C034C">
      <w:numFmt w:val="bullet"/>
      <w:lvlText w:val="•"/>
      <w:lvlJc w:val="left"/>
      <w:pPr>
        <w:ind w:left="3537" w:hanging="361"/>
      </w:pPr>
      <w:rPr>
        <w:rFonts w:hint="default"/>
        <w:lang w:val="en-US" w:eastAsia="en-US" w:bidi="ar-SA"/>
      </w:rPr>
    </w:lvl>
    <w:lvl w:ilvl="6" w:tplc="EB18A452">
      <w:numFmt w:val="bullet"/>
      <w:lvlText w:val="•"/>
      <w:lvlJc w:val="left"/>
      <w:pPr>
        <w:ind w:left="4152" w:hanging="361"/>
      </w:pPr>
      <w:rPr>
        <w:rFonts w:hint="default"/>
        <w:lang w:val="en-US" w:eastAsia="en-US" w:bidi="ar-SA"/>
      </w:rPr>
    </w:lvl>
    <w:lvl w:ilvl="7" w:tplc="83D2A4C4">
      <w:numFmt w:val="bullet"/>
      <w:lvlText w:val="•"/>
      <w:lvlJc w:val="left"/>
      <w:pPr>
        <w:ind w:left="4767" w:hanging="361"/>
      </w:pPr>
      <w:rPr>
        <w:rFonts w:hint="default"/>
        <w:lang w:val="en-US" w:eastAsia="en-US" w:bidi="ar-SA"/>
      </w:rPr>
    </w:lvl>
    <w:lvl w:ilvl="8" w:tplc="935A7220">
      <w:numFmt w:val="bullet"/>
      <w:lvlText w:val="•"/>
      <w:lvlJc w:val="left"/>
      <w:pPr>
        <w:ind w:left="5383" w:hanging="361"/>
      </w:pPr>
      <w:rPr>
        <w:rFonts w:hint="default"/>
        <w:lang w:val="en-US" w:eastAsia="en-US" w:bidi="ar-SA"/>
      </w:rPr>
    </w:lvl>
  </w:abstractNum>
  <w:abstractNum w:abstractNumId="20" w15:restartNumberingAfterBreak="0">
    <w:nsid w:val="5BFABB07"/>
    <w:multiLevelType w:val="multilevel"/>
    <w:tmpl w:val="2AE0559C"/>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C9049BA"/>
    <w:multiLevelType w:val="hybridMultilevel"/>
    <w:tmpl w:val="61A674D4"/>
    <w:lvl w:ilvl="0" w:tplc="7D0250EA">
      <w:start w:val="1"/>
      <w:numFmt w:val="bullet"/>
      <w:lvlText w:val="•"/>
      <w:lvlJc w:val="left"/>
      <w:pPr>
        <w:ind w:left="358"/>
      </w:pPr>
      <w:rPr>
        <w:rFonts w:ascii="Arial" w:eastAsia="Arial" w:hAnsi="Arial" w:cs="Arial"/>
        <w:b w:val="0"/>
        <w:i w:val="0"/>
        <w:strike w:val="0"/>
        <w:dstrike w:val="0"/>
        <w:color w:val="006C93"/>
        <w:sz w:val="22"/>
        <w:szCs w:val="22"/>
        <w:u w:val="none" w:color="000000"/>
        <w:bdr w:val="none" w:sz="0" w:space="0" w:color="auto"/>
        <w:shd w:val="clear" w:color="auto" w:fill="auto"/>
        <w:vertAlign w:val="baseline"/>
      </w:rPr>
    </w:lvl>
    <w:lvl w:ilvl="1" w:tplc="A9BC389C">
      <w:start w:val="1"/>
      <w:numFmt w:val="bullet"/>
      <w:lvlText w:val="o"/>
      <w:lvlJc w:val="left"/>
      <w:pPr>
        <w:ind w:left="118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2" w:tplc="1080612C">
      <w:start w:val="1"/>
      <w:numFmt w:val="bullet"/>
      <w:lvlText w:val="▪"/>
      <w:lvlJc w:val="left"/>
      <w:pPr>
        <w:ind w:left="190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3" w:tplc="43BCD8DC">
      <w:start w:val="1"/>
      <w:numFmt w:val="bullet"/>
      <w:lvlText w:val="•"/>
      <w:lvlJc w:val="left"/>
      <w:pPr>
        <w:ind w:left="2628"/>
      </w:pPr>
      <w:rPr>
        <w:rFonts w:ascii="Arial" w:eastAsia="Arial" w:hAnsi="Arial" w:cs="Arial"/>
        <w:b w:val="0"/>
        <w:i w:val="0"/>
        <w:strike w:val="0"/>
        <w:dstrike w:val="0"/>
        <w:color w:val="006C93"/>
        <w:sz w:val="22"/>
        <w:szCs w:val="22"/>
        <w:u w:val="none" w:color="000000"/>
        <w:bdr w:val="none" w:sz="0" w:space="0" w:color="auto"/>
        <w:shd w:val="clear" w:color="auto" w:fill="auto"/>
        <w:vertAlign w:val="baseline"/>
      </w:rPr>
    </w:lvl>
    <w:lvl w:ilvl="4" w:tplc="29701960">
      <w:start w:val="1"/>
      <w:numFmt w:val="bullet"/>
      <w:lvlText w:val="o"/>
      <w:lvlJc w:val="left"/>
      <w:pPr>
        <w:ind w:left="334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5" w:tplc="BC96441E">
      <w:start w:val="1"/>
      <w:numFmt w:val="bullet"/>
      <w:lvlText w:val="▪"/>
      <w:lvlJc w:val="left"/>
      <w:pPr>
        <w:ind w:left="406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6" w:tplc="7D88336E">
      <w:start w:val="1"/>
      <w:numFmt w:val="bullet"/>
      <w:lvlText w:val="•"/>
      <w:lvlJc w:val="left"/>
      <w:pPr>
        <w:ind w:left="4788"/>
      </w:pPr>
      <w:rPr>
        <w:rFonts w:ascii="Arial" w:eastAsia="Arial" w:hAnsi="Arial" w:cs="Arial"/>
        <w:b w:val="0"/>
        <w:i w:val="0"/>
        <w:strike w:val="0"/>
        <w:dstrike w:val="0"/>
        <w:color w:val="006C93"/>
        <w:sz w:val="22"/>
        <w:szCs w:val="22"/>
        <w:u w:val="none" w:color="000000"/>
        <w:bdr w:val="none" w:sz="0" w:space="0" w:color="auto"/>
        <w:shd w:val="clear" w:color="auto" w:fill="auto"/>
        <w:vertAlign w:val="baseline"/>
      </w:rPr>
    </w:lvl>
    <w:lvl w:ilvl="7" w:tplc="93524A3C">
      <w:start w:val="1"/>
      <w:numFmt w:val="bullet"/>
      <w:lvlText w:val="o"/>
      <w:lvlJc w:val="left"/>
      <w:pPr>
        <w:ind w:left="550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8" w:tplc="2F263762">
      <w:start w:val="1"/>
      <w:numFmt w:val="bullet"/>
      <w:lvlText w:val="▪"/>
      <w:lvlJc w:val="left"/>
      <w:pPr>
        <w:ind w:left="622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abstractNum>
  <w:abstractNum w:abstractNumId="22" w15:restartNumberingAfterBreak="0">
    <w:nsid w:val="61780520"/>
    <w:multiLevelType w:val="hybridMultilevel"/>
    <w:tmpl w:val="7D4A153C"/>
    <w:lvl w:ilvl="0" w:tplc="FEAA52F2">
      <w:numFmt w:val="bullet"/>
      <w:lvlText w:val=""/>
      <w:lvlJc w:val="left"/>
      <w:pPr>
        <w:ind w:left="467" w:hanging="361"/>
      </w:pPr>
      <w:rPr>
        <w:rFonts w:ascii="Symbol" w:eastAsia="Symbol" w:hAnsi="Symbol" w:cs="Symbol" w:hint="default"/>
        <w:b w:val="0"/>
        <w:bCs w:val="0"/>
        <w:i w:val="0"/>
        <w:iCs w:val="0"/>
        <w:color w:val="005774"/>
        <w:spacing w:val="0"/>
        <w:w w:val="100"/>
        <w:sz w:val="22"/>
        <w:szCs w:val="22"/>
        <w:lang w:val="en-US" w:eastAsia="en-US" w:bidi="ar-SA"/>
      </w:rPr>
    </w:lvl>
    <w:lvl w:ilvl="1" w:tplc="5EB47478">
      <w:numFmt w:val="bullet"/>
      <w:lvlText w:val="•"/>
      <w:lvlJc w:val="left"/>
      <w:pPr>
        <w:ind w:left="1075" w:hanging="361"/>
      </w:pPr>
      <w:rPr>
        <w:rFonts w:hint="default"/>
        <w:lang w:val="en-US" w:eastAsia="en-US" w:bidi="ar-SA"/>
      </w:rPr>
    </w:lvl>
    <w:lvl w:ilvl="2" w:tplc="C2503158">
      <w:numFmt w:val="bullet"/>
      <w:lvlText w:val="•"/>
      <w:lvlJc w:val="left"/>
      <w:pPr>
        <w:ind w:left="1690" w:hanging="361"/>
      </w:pPr>
      <w:rPr>
        <w:rFonts w:hint="default"/>
        <w:lang w:val="en-US" w:eastAsia="en-US" w:bidi="ar-SA"/>
      </w:rPr>
    </w:lvl>
    <w:lvl w:ilvl="3" w:tplc="4FF4B13A">
      <w:numFmt w:val="bullet"/>
      <w:lvlText w:val="•"/>
      <w:lvlJc w:val="left"/>
      <w:pPr>
        <w:ind w:left="2306" w:hanging="361"/>
      </w:pPr>
      <w:rPr>
        <w:rFonts w:hint="default"/>
        <w:lang w:val="en-US" w:eastAsia="en-US" w:bidi="ar-SA"/>
      </w:rPr>
    </w:lvl>
    <w:lvl w:ilvl="4" w:tplc="9C805382">
      <w:numFmt w:val="bullet"/>
      <w:lvlText w:val="•"/>
      <w:lvlJc w:val="left"/>
      <w:pPr>
        <w:ind w:left="2921" w:hanging="361"/>
      </w:pPr>
      <w:rPr>
        <w:rFonts w:hint="default"/>
        <w:lang w:val="en-US" w:eastAsia="en-US" w:bidi="ar-SA"/>
      </w:rPr>
    </w:lvl>
    <w:lvl w:ilvl="5" w:tplc="1E9E14E4">
      <w:numFmt w:val="bullet"/>
      <w:lvlText w:val="•"/>
      <w:lvlJc w:val="left"/>
      <w:pPr>
        <w:ind w:left="3537" w:hanging="361"/>
      </w:pPr>
      <w:rPr>
        <w:rFonts w:hint="default"/>
        <w:lang w:val="en-US" w:eastAsia="en-US" w:bidi="ar-SA"/>
      </w:rPr>
    </w:lvl>
    <w:lvl w:ilvl="6" w:tplc="D5CA6556">
      <w:numFmt w:val="bullet"/>
      <w:lvlText w:val="•"/>
      <w:lvlJc w:val="left"/>
      <w:pPr>
        <w:ind w:left="4152" w:hanging="361"/>
      </w:pPr>
      <w:rPr>
        <w:rFonts w:hint="default"/>
        <w:lang w:val="en-US" w:eastAsia="en-US" w:bidi="ar-SA"/>
      </w:rPr>
    </w:lvl>
    <w:lvl w:ilvl="7" w:tplc="E9C26246">
      <w:numFmt w:val="bullet"/>
      <w:lvlText w:val="•"/>
      <w:lvlJc w:val="left"/>
      <w:pPr>
        <w:ind w:left="4767" w:hanging="361"/>
      </w:pPr>
      <w:rPr>
        <w:rFonts w:hint="default"/>
        <w:lang w:val="en-US" w:eastAsia="en-US" w:bidi="ar-SA"/>
      </w:rPr>
    </w:lvl>
    <w:lvl w:ilvl="8" w:tplc="87E00AC8">
      <w:numFmt w:val="bullet"/>
      <w:lvlText w:val="•"/>
      <w:lvlJc w:val="left"/>
      <w:pPr>
        <w:ind w:left="5383" w:hanging="361"/>
      </w:pPr>
      <w:rPr>
        <w:rFonts w:hint="default"/>
        <w:lang w:val="en-US" w:eastAsia="en-US" w:bidi="ar-SA"/>
      </w:rPr>
    </w:lvl>
  </w:abstractNum>
  <w:abstractNum w:abstractNumId="23" w15:restartNumberingAfterBreak="0">
    <w:nsid w:val="64E91DE9"/>
    <w:multiLevelType w:val="hybridMultilevel"/>
    <w:tmpl w:val="51A8307A"/>
    <w:lvl w:ilvl="0" w:tplc="179C0BA2">
      <w:start w:val="1"/>
      <w:numFmt w:val="bullet"/>
      <w:lvlText w:val="•"/>
      <w:lvlJc w:val="left"/>
      <w:pPr>
        <w:ind w:left="358"/>
      </w:pPr>
      <w:rPr>
        <w:rFonts w:ascii="Arial" w:eastAsia="Arial" w:hAnsi="Arial" w:cs="Arial"/>
        <w:b w:val="0"/>
        <w:i w:val="0"/>
        <w:strike w:val="0"/>
        <w:dstrike w:val="0"/>
        <w:color w:val="006C93"/>
        <w:sz w:val="22"/>
        <w:szCs w:val="22"/>
        <w:u w:val="none" w:color="000000"/>
        <w:bdr w:val="none" w:sz="0" w:space="0" w:color="auto"/>
        <w:shd w:val="clear" w:color="auto" w:fill="auto"/>
        <w:vertAlign w:val="baseline"/>
      </w:rPr>
    </w:lvl>
    <w:lvl w:ilvl="1" w:tplc="958E0796">
      <w:start w:val="1"/>
      <w:numFmt w:val="bullet"/>
      <w:lvlText w:val="o"/>
      <w:lvlJc w:val="left"/>
      <w:pPr>
        <w:ind w:left="118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2" w:tplc="6EB8F0B2">
      <w:start w:val="1"/>
      <w:numFmt w:val="bullet"/>
      <w:lvlText w:val="▪"/>
      <w:lvlJc w:val="left"/>
      <w:pPr>
        <w:ind w:left="190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3" w:tplc="9F2CEC76">
      <w:start w:val="1"/>
      <w:numFmt w:val="bullet"/>
      <w:lvlText w:val="•"/>
      <w:lvlJc w:val="left"/>
      <w:pPr>
        <w:ind w:left="2628"/>
      </w:pPr>
      <w:rPr>
        <w:rFonts w:ascii="Arial" w:eastAsia="Arial" w:hAnsi="Arial" w:cs="Arial"/>
        <w:b w:val="0"/>
        <w:i w:val="0"/>
        <w:strike w:val="0"/>
        <w:dstrike w:val="0"/>
        <w:color w:val="006C93"/>
        <w:sz w:val="22"/>
        <w:szCs w:val="22"/>
        <w:u w:val="none" w:color="000000"/>
        <w:bdr w:val="none" w:sz="0" w:space="0" w:color="auto"/>
        <w:shd w:val="clear" w:color="auto" w:fill="auto"/>
        <w:vertAlign w:val="baseline"/>
      </w:rPr>
    </w:lvl>
    <w:lvl w:ilvl="4" w:tplc="EB5CBA70">
      <w:start w:val="1"/>
      <w:numFmt w:val="bullet"/>
      <w:lvlText w:val="o"/>
      <w:lvlJc w:val="left"/>
      <w:pPr>
        <w:ind w:left="334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5" w:tplc="C9D0B306">
      <w:start w:val="1"/>
      <w:numFmt w:val="bullet"/>
      <w:lvlText w:val="▪"/>
      <w:lvlJc w:val="left"/>
      <w:pPr>
        <w:ind w:left="406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6" w:tplc="8B3E744C">
      <w:start w:val="1"/>
      <w:numFmt w:val="bullet"/>
      <w:lvlText w:val="•"/>
      <w:lvlJc w:val="left"/>
      <w:pPr>
        <w:ind w:left="4788"/>
      </w:pPr>
      <w:rPr>
        <w:rFonts w:ascii="Arial" w:eastAsia="Arial" w:hAnsi="Arial" w:cs="Arial"/>
        <w:b w:val="0"/>
        <w:i w:val="0"/>
        <w:strike w:val="0"/>
        <w:dstrike w:val="0"/>
        <w:color w:val="006C93"/>
        <w:sz w:val="22"/>
        <w:szCs w:val="22"/>
        <w:u w:val="none" w:color="000000"/>
        <w:bdr w:val="none" w:sz="0" w:space="0" w:color="auto"/>
        <w:shd w:val="clear" w:color="auto" w:fill="auto"/>
        <w:vertAlign w:val="baseline"/>
      </w:rPr>
    </w:lvl>
    <w:lvl w:ilvl="7" w:tplc="2A882834">
      <w:start w:val="1"/>
      <w:numFmt w:val="bullet"/>
      <w:lvlText w:val="o"/>
      <w:lvlJc w:val="left"/>
      <w:pPr>
        <w:ind w:left="550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lvl w:ilvl="8" w:tplc="ABCC5A98">
      <w:start w:val="1"/>
      <w:numFmt w:val="bullet"/>
      <w:lvlText w:val="▪"/>
      <w:lvlJc w:val="left"/>
      <w:pPr>
        <w:ind w:left="6228"/>
      </w:pPr>
      <w:rPr>
        <w:rFonts w:ascii="Segoe UI Symbol" w:eastAsia="Segoe UI Symbol" w:hAnsi="Segoe UI Symbol" w:cs="Segoe UI Symbol"/>
        <w:b w:val="0"/>
        <w:i w:val="0"/>
        <w:strike w:val="0"/>
        <w:dstrike w:val="0"/>
        <w:color w:val="006C93"/>
        <w:sz w:val="22"/>
        <w:szCs w:val="22"/>
        <w:u w:val="none" w:color="000000"/>
        <w:bdr w:val="none" w:sz="0" w:space="0" w:color="auto"/>
        <w:shd w:val="clear" w:color="auto" w:fill="auto"/>
        <w:vertAlign w:val="baseline"/>
      </w:rPr>
    </w:lvl>
  </w:abstractNum>
  <w:abstractNum w:abstractNumId="24" w15:restartNumberingAfterBreak="0">
    <w:nsid w:val="6D215F11"/>
    <w:multiLevelType w:val="hybridMultilevel"/>
    <w:tmpl w:val="D29674FA"/>
    <w:lvl w:ilvl="0" w:tplc="2A520F62">
      <w:numFmt w:val="bullet"/>
      <w:lvlText w:val=""/>
      <w:lvlJc w:val="left"/>
      <w:pPr>
        <w:ind w:left="468" w:hanging="361"/>
      </w:pPr>
      <w:rPr>
        <w:rFonts w:ascii="Symbol" w:eastAsia="Symbol" w:hAnsi="Symbol" w:cs="Symbol" w:hint="default"/>
        <w:b w:val="0"/>
        <w:bCs w:val="0"/>
        <w:i w:val="0"/>
        <w:iCs w:val="0"/>
        <w:color w:val="005774"/>
        <w:spacing w:val="0"/>
        <w:w w:val="100"/>
        <w:sz w:val="22"/>
        <w:szCs w:val="22"/>
        <w:lang w:val="en-US" w:eastAsia="en-US" w:bidi="ar-SA"/>
      </w:rPr>
    </w:lvl>
    <w:lvl w:ilvl="1" w:tplc="834A4E06">
      <w:numFmt w:val="bullet"/>
      <w:lvlText w:val="•"/>
      <w:lvlJc w:val="left"/>
      <w:pPr>
        <w:ind w:left="1075" w:hanging="361"/>
      </w:pPr>
      <w:rPr>
        <w:rFonts w:hint="default"/>
        <w:lang w:val="en-US" w:eastAsia="en-US" w:bidi="ar-SA"/>
      </w:rPr>
    </w:lvl>
    <w:lvl w:ilvl="2" w:tplc="B1B8592C">
      <w:numFmt w:val="bullet"/>
      <w:lvlText w:val="•"/>
      <w:lvlJc w:val="left"/>
      <w:pPr>
        <w:ind w:left="1690" w:hanging="361"/>
      </w:pPr>
      <w:rPr>
        <w:rFonts w:hint="default"/>
        <w:lang w:val="en-US" w:eastAsia="en-US" w:bidi="ar-SA"/>
      </w:rPr>
    </w:lvl>
    <w:lvl w:ilvl="3" w:tplc="5E0C4CA6">
      <w:numFmt w:val="bullet"/>
      <w:lvlText w:val="•"/>
      <w:lvlJc w:val="left"/>
      <w:pPr>
        <w:ind w:left="2306" w:hanging="361"/>
      </w:pPr>
      <w:rPr>
        <w:rFonts w:hint="default"/>
        <w:lang w:val="en-US" w:eastAsia="en-US" w:bidi="ar-SA"/>
      </w:rPr>
    </w:lvl>
    <w:lvl w:ilvl="4" w:tplc="0F64E58A">
      <w:numFmt w:val="bullet"/>
      <w:lvlText w:val="•"/>
      <w:lvlJc w:val="left"/>
      <w:pPr>
        <w:ind w:left="2921" w:hanging="361"/>
      </w:pPr>
      <w:rPr>
        <w:rFonts w:hint="default"/>
        <w:lang w:val="en-US" w:eastAsia="en-US" w:bidi="ar-SA"/>
      </w:rPr>
    </w:lvl>
    <w:lvl w:ilvl="5" w:tplc="91D89B1A">
      <w:numFmt w:val="bullet"/>
      <w:lvlText w:val="•"/>
      <w:lvlJc w:val="left"/>
      <w:pPr>
        <w:ind w:left="3537" w:hanging="361"/>
      </w:pPr>
      <w:rPr>
        <w:rFonts w:hint="default"/>
        <w:lang w:val="en-US" w:eastAsia="en-US" w:bidi="ar-SA"/>
      </w:rPr>
    </w:lvl>
    <w:lvl w:ilvl="6" w:tplc="B53EB6B4">
      <w:numFmt w:val="bullet"/>
      <w:lvlText w:val="•"/>
      <w:lvlJc w:val="left"/>
      <w:pPr>
        <w:ind w:left="4152" w:hanging="361"/>
      </w:pPr>
      <w:rPr>
        <w:rFonts w:hint="default"/>
        <w:lang w:val="en-US" w:eastAsia="en-US" w:bidi="ar-SA"/>
      </w:rPr>
    </w:lvl>
    <w:lvl w:ilvl="7" w:tplc="8FB0B7AC">
      <w:numFmt w:val="bullet"/>
      <w:lvlText w:val="•"/>
      <w:lvlJc w:val="left"/>
      <w:pPr>
        <w:ind w:left="4767" w:hanging="361"/>
      </w:pPr>
      <w:rPr>
        <w:rFonts w:hint="default"/>
        <w:lang w:val="en-US" w:eastAsia="en-US" w:bidi="ar-SA"/>
      </w:rPr>
    </w:lvl>
    <w:lvl w:ilvl="8" w:tplc="CA78F60E">
      <w:numFmt w:val="bullet"/>
      <w:lvlText w:val="•"/>
      <w:lvlJc w:val="left"/>
      <w:pPr>
        <w:ind w:left="5383" w:hanging="361"/>
      </w:pPr>
      <w:rPr>
        <w:rFonts w:hint="default"/>
        <w:lang w:val="en-US" w:eastAsia="en-US" w:bidi="ar-SA"/>
      </w:rPr>
    </w:lvl>
  </w:abstractNum>
  <w:abstractNum w:abstractNumId="25" w15:restartNumberingAfterBreak="0">
    <w:nsid w:val="79DB23C0"/>
    <w:multiLevelType w:val="multilevel"/>
    <w:tmpl w:val="11A43BFC"/>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6744015">
    <w:abstractNumId w:val="25"/>
  </w:num>
  <w:num w:numId="2" w16cid:durableId="668025326">
    <w:abstractNumId w:val="0"/>
  </w:num>
  <w:num w:numId="3" w16cid:durableId="1825393989">
    <w:abstractNumId w:val="18"/>
  </w:num>
  <w:num w:numId="4" w16cid:durableId="19364802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5866358">
    <w:abstractNumId w:val="2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7230077">
    <w:abstractNumId w:val="16"/>
  </w:num>
  <w:num w:numId="7" w16cid:durableId="2027250598">
    <w:abstractNumId w:val="5"/>
  </w:num>
  <w:num w:numId="8" w16cid:durableId="1336762892">
    <w:abstractNumId w:val="15"/>
  </w:num>
  <w:num w:numId="9" w16cid:durableId="1969388818">
    <w:abstractNumId w:val="14"/>
  </w:num>
  <w:num w:numId="10" w16cid:durableId="899176210">
    <w:abstractNumId w:val="22"/>
  </w:num>
  <w:num w:numId="11" w16cid:durableId="1021517507">
    <w:abstractNumId w:val="9"/>
  </w:num>
  <w:num w:numId="12" w16cid:durableId="1289356168">
    <w:abstractNumId w:val="6"/>
  </w:num>
  <w:num w:numId="13" w16cid:durableId="1745641468">
    <w:abstractNumId w:val="19"/>
  </w:num>
  <w:num w:numId="14" w16cid:durableId="976952852">
    <w:abstractNumId w:val="1"/>
  </w:num>
  <w:num w:numId="15" w16cid:durableId="70203236">
    <w:abstractNumId w:val="24"/>
  </w:num>
  <w:num w:numId="16" w16cid:durableId="1602684414">
    <w:abstractNumId w:val="2"/>
  </w:num>
  <w:num w:numId="17" w16cid:durableId="548491020">
    <w:abstractNumId w:val="25"/>
  </w:num>
  <w:num w:numId="18" w16cid:durableId="1534028867">
    <w:abstractNumId w:val="25"/>
  </w:num>
  <w:num w:numId="19" w16cid:durableId="391277482">
    <w:abstractNumId w:val="25"/>
  </w:num>
  <w:num w:numId="20" w16cid:durableId="747772579">
    <w:abstractNumId w:val="25"/>
  </w:num>
  <w:num w:numId="21" w16cid:durableId="466164226">
    <w:abstractNumId w:val="25"/>
  </w:num>
  <w:num w:numId="22" w16cid:durableId="340932391">
    <w:abstractNumId w:val="25"/>
  </w:num>
  <w:num w:numId="23" w16cid:durableId="129397876">
    <w:abstractNumId w:val="25"/>
  </w:num>
  <w:num w:numId="24" w16cid:durableId="858473920">
    <w:abstractNumId w:val="25"/>
  </w:num>
  <w:num w:numId="25" w16cid:durableId="1377655998">
    <w:abstractNumId w:val="3"/>
  </w:num>
  <w:num w:numId="26" w16cid:durableId="1706827459">
    <w:abstractNumId w:val="25"/>
  </w:num>
  <w:num w:numId="27" w16cid:durableId="1697195173">
    <w:abstractNumId w:val="20"/>
  </w:num>
  <w:num w:numId="28" w16cid:durableId="111634415">
    <w:abstractNumId w:val="12"/>
  </w:num>
  <w:num w:numId="29" w16cid:durableId="1951282490">
    <w:abstractNumId w:val="25"/>
  </w:num>
  <w:num w:numId="30" w16cid:durableId="2024046215">
    <w:abstractNumId w:val="25"/>
  </w:num>
  <w:num w:numId="31" w16cid:durableId="1189026600">
    <w:abstractNumId w:val="11"/>
  </w:num>
  <w:num w:numId="32" w16cid:durableId="1835492997">
    <w:abstractNumId w:val="7"/>
  </w:num>
  <w:num w:numId="33" w16cid:durableId="2044210301">
    <w:abstractNumId w:val="25"/>
  </w:num>
  <w:num w:numId="34" w16cid:durableId="15471050">
    <w:abstractNumId w:val="21"/>
  </w:num>
  <w:num w:numId="35" w16cid:durableId="1838765716">
    <w:abstractNumId w:val="23"/>
  </w:num>
  <w:num w:numId="36" w16cid:durableId="1711344619">
    <w:abstractNumId w:val="8"/>
  </w:num>
  <w:num w:numId="37" w16cid:durableId="700741708">
    <w:abstractNumId w:val="25"/>
  </w:num>
  <w:num w:numId="38" w16cid:durableId="1863013722">
    <w:abstractNumId w:val="17"/>
  </w:num>
  <w:num w:numId="39" w16cid:durableId="204292224">
    <w:abstractNumId w:val="13"/>
  </w:num>
  <w:num w:numId="40" w16cid:durableId="31838794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EE8"/>
    <w:rsid w:val="0000042C"/>
    <w:rsid w:val="00002745"/>
    <w:rsid w:val="00010441"/>
    <w:rsid w:val="00011079"/>
    <w:rsid w:val="00012659"/>
    <w:rsid w:val="00014D44"/>
    <w:rsid w:val="00015232"/>
    <w:rsid w:val="00016B68"/>
    <w:rsid w:val="00016E89"/>
    <w:rsid w:val="00021519"/>
    <w:rsid w:val="00021C10"/>
    <w:rsid w:val="00031090"/>
    <w:rsid w:val="000349D3"/>
    <w:rsid w:val="0003502D"/>
    <w:rsid w:val="00035321"/>
    <w:rsid w:val="0003582F"/>
    <w:rsid w:val="00036637"/>
    <w:rsid w:val="000375BE"/>
    <w:rsid w:val="000378B6"/>
    <w:rsid w:val="00040572"/>
    <w:rsid w:val="00043437"/>
    <w:rsid w:val="00043B34"/>
    <w:rsid w:val="00043C7E"/>
    <w:rsid w:val="000442F7"/>
    <w:rsid w:val="00045650"/>
    <w:rsid w:val="00045C41"/>
    <w:rsid w:val="0005121F"/>
    <w:rsid w:val="00051CAC"/>
    <w:rsid w:val="00052CC7"/>
    <w:rsid w:val="0005503E"/>
    <w:rsid w:val="000553F3"/>
    <w:rsid w:val="000568CA"/>
    <w:rsid w:val="00056B3C"/>
    <w:rsid w:val="00056FF0"/>
    <w:rsid w:val="00057485"/>
    <w:rsid w:val="00057D4F"/>
    <w:rsid w:val="00062F7C"/>
    <w:rsid w:val="000651AB"/>
    <w:rsid w:val="00066B42"/>
    <w:rsid w:val="00066C7B"/>
    <w:rsid w:val="000678AA"/>
    <w:rsid w:val="00067A65"/>
    <w:rsid w:val="000705D2"/>
    <w:rsid w:val="00070E34"/>
    <w:rsid w:val="000710FC"/>
    <w:rsid w:val="00071BFF"/>
    <w:rsid w:val="0007240F"/>
    <w:rsid w:val="00072D13"/>
    <w:rsid w:val="00072DDC"/>
    <w:rsid w:val="00074A02"/>
    <w:rsid w:val="000756F3"/>
    <w:rsid w:val="0007593F"/>
    <w:rsid w:val="00077B01"/>
    <w:rsid w:val="00083D66"/>
    <w:rsid w:val="00083FFC"/>
    <w:rsid w:val="00084FDD"/>
    <w:rsid w:val="00085BCE"/>
    <w:rsid w:val="00085EFA"/>
    <w:rsid w:val="000873E6"/>
    <w:rsid w:val="00087591"/>
    <w:rsid w:val="000876F0"/>
    <w:rsid w:val="000906DE"/>
    <w:rsid w:val="00092E99"/>
    <w:rsid w:val="000936E0"/>
    <w:rsid w:val="000957B5"/>
    <w:rsid w:val="00096878"/>
    <w:rsid w:val="000A051C"/>
    <w:rsid w:val="000A0525"/>
    <w:rsid w:val="000A0DD5"/>
    <w:rsid w:val="000A44C3"/>
    <w:rsid w:val="000A4B2D"/>
    <w:rsid w:val="000A5C7E"/>
    <w:rsid w:val="000A7C21"/>
    <w:rsid w:val="000B2225"/>
    <w:rsid w:val="000B450E"/>
    <w:rsid w:val="000B47B4"/>
    <w:rsid w:val="000B4B5E"/>
    <w:rsid w:val="000B529B"/>
    <w:rsid w:val="000B6ADD"/>
    <w:rsid w:val="000B6E9E"/>
    <w:rsid w:val="000B77C7"/>
    <w:rsid w:val="000B79CB"/>
    <w:rsid w:val="000C1590"/>
    <w:rsid w:val="000C414C"/>
    <w:rsid w:val="000C4731"/>
    <w:rsid w:val="000D0BA6"/>
    <w:rsid w:val="000D2F13"/>
    <w:rsid w:val="000D57DF"/>
    <w:rsid w:val="000D5820"/>
    <w:rsid w:val="000D62E6"/>
    <w:rsid w:val="000D6BE1"/>
    <w:rsid w:val="000D6DE1"/>
    <w:rsid w:val="000D7C7F"/>
    <w:rsid w:val="000E0594"/>
    <w:rsid w:val="000E0B2F"/>
    <w:rsid w:val="000E1A1F"/>
    <w:rsid w:val="000E4719"/>
    <w:rsid w:val="000E5A13"/>
    <w:rsid w:val="000E5F45"/>
    <w:rsid w:val="000E62F0"/>
    <w:rsid w:val="000E76EE"/>
    <w:rsid w:val="000F1872"/>
    <w:rsid w:val="000F1DCA"/>
    <w:rsid w:val="000F3330"/>
    <w:rsid w:val="000F3F94"/>
    <w:rsid w:val="000F4498"/>
    <w:rsid w:val="000F60D9"/>
    <w:rsid w:val="000F6613"/>
    <w:rsid w:val="000F69C6"/>
    <w:rsid w:val="000F6B44"/>
    <w:rsid w:val="00102447"/>
    <w:rsid w:val="001031ED"/>
    <w:rsid w:val="0010607D"/>
    <w:rsid w:val="00110B5A"/>
    <w:rsid w:val="00111501"/>
    <w:rsid w:val="00111EB1"/>
    <w:rsid w:val="00112927"/>
    <w:rsid w:val="00112E29"/>
    <w:rsid w:val="001177D9"/>
    <w:rsid w:val="00121771"/>
    <w:rsid w:val="001222E7"/>
    <w:rsid w:val="00123748"/>
    <w:rsid w:val="0012565C"/>
    <w:rsid w:val="0012572E"/>
    <w:rsid w:val="0012578B"/>
    <w:rsid w:val="001276AA"/>
    <w:rsid w:val="001305BA"/>
    <w:rsid w:val="00135CBE"/>
    <w:rsid w:val="0014028F"/>
    <w:rsid w:val="00141AA6"/>
    <w:rsid w:val="00141DD4"/>
    <w:rsid w:val="00142D77"/>
    <w:rsid w:val="00143E17"/>
    <w:rsid w:val="00146109"/>
    <w:rsid w:val="00147174"/>
    <w:rsid w:val="0014762A"/>
    <w:rsid w:val="001512C0"/>
    <w:rsid w:val="00151DD8"/>
    <w:rsid w:val="0015594B"/>
    <w:rsid w:val="00155BEA"/>
    <w:rsid w:val="00157175"/>
    <w:rsid w:val="001603F9"/>
    <w:rsid w:val="001637B0"/>
    <w:rsid w:val="001642D0"/>
    <w:rsid w:val="00164313"/>
    <w:rsid w:val="00164979"/>
    <w:rsid w:val="001651F7"/>
    <w:rsid w:val="0017429E"/>
    <w:rsid w:val="001747D8"/>
    <w:rsid w:val="00176871"/>
    <w:rsid w:val="00176C28"/>
    <w:rsid w:val="00177081"/>
    <w:rsid w:val="001779FE"/>
    <w:rsid w:val="00181320"/>
    <w:rsid w:val="00181F23"/>
    <w:rsid w:val="001827FC"/>
    <w:rsid w:val="001835F8"/>
    <w:rsid w:val="00184FC5"/>
    <w:rsid w:val="00186BCD"/>
    <w:rsid w:val="001915CA"/>
    <w:rsid w:val="00193A6C"/>
    <w:rsid w:val="00193D57"/>
    <w:rsid w:val="00195D94"/>
    <w:rsid w:val="00196735"/>
    <w:rsid w:val="00196CAF"/>
    <w:rsid w:val="001974AD"/>
    <w:rsid w:val="00197543"/>
    <w:rsid w:val="00197ACE"/>
    <w:rsid w:val="00197F43"/>
    <w:rsid w:val="001A31FE"/>
    <w:rsid w:val="001A3B22"/>
    <w:rsid w:val="001A52CF"/>
    <w:rsid w:val="001A540B"/>
    <w:rsid w:val="001B022F"/>
    <w:rsid w:val="001B04EE"/>
    <w:rsid w:val="001B25C3"/>
    <w:rsid w:val="001B32A6"/>
    <w:rsid w:val="001B6612"/>
    <w:rsid w:val="001B66AA"/>
    <w:rsid w:val="001B701B"/>
    <w:rsid w:val="001C191F"/>
    <w:rsid w:val="001C349C"/>
    <w:rsid w:val="001C3ABF"/>
    <w:rsid w:val="001C42E9"/>
    <w:rsid w:val="001C6602"/>
    <w:rsid w:val="001D07B5"/>
    <w:rsid w:val="001D1102"/>
    <w:rsid w:val="001D1E0C"/>
    <w:rsid w:val="001D2DB3"/>
    <w:rsid w:val="001D4B31"/>
    <w:rsid w:val="001D5E01"/>
    <w:rsid w:val="001D6361"/>
    <w:rsid w:val="001D640A"/>
    <w:rsid w:val="001E10C1"/>
    <w:rsid w:val="001E1496"/>
    <w:rsid w:val="001E361F"/>
    <w:rsid w:val="001E656D"/>
    <w:rsid w:val="001E6CC6"/>
    <w:rsid w:val="001E7373"/>
    <w:rsid w:val="001F041F"/>
    <w:rsid w:val="001F3550"/>
    <w:rsid w:val="001F36E1"/>
    <w:rsid w:val="001F3AD1"/>
    <w:rsid w:val="001F3AD9"/>
    <w:rsid w:val="001F468D"/>
    <w:rsid w:val="00201BE8"/>
    <w:rsid w:val="00202BFD"/>
    <w:rsid w:val="00203C97"/>
    <w:rsid w:val="00205AD7"/>
    <w:rsid w:val="002105E9"/>
    <w:rsid w:val="002118E5"/>
    <w:rsid w:val="00213954"/>
    <w:rsid w:val="00215228"/>
    <w:rsid w:val="00216E5D"/>
    <w:rsid w:val="0021782A"/>
    <w:rsid w:val="00223676"/>
    <w:rsid w:val="00223D28"/>
    <w:rsid w:val="00224EE8"/>
    <w:rsid w:val="00225C3F"/>
    <w:rsid w:val="00226B4E"/>
    <w:rsid w:val="00226E51"/>
    <w:rsid w:val="00227AAA"/>
    <w:rsid w:val="0023020E"/>
    <w:rsid w:val="0023024B"/>
    <w:rsid w:val="00231FA0"/>
    <w:rsid w:val="00235B98"/>
    <w:rsid w:val="00240965"/>
    <w:rsid w:val="00241741"/>
    <w:rsid w:val="00242746"/>
    <w:rsid w:val="002429CB"/>
    <w:rsid w:val="00242B63"/>
    <w:rsid w:val="00242FB9"/>
    <w:rsid w:val="0024483D"/>
    <w:rsid w:val="00245660"/>
    <w:rsid w:val="00246BB4"/>
    <w:rsid w:val="00246E9F"/>
    <w:rsid w:val="00246EFB"/>
    <w:rsid w:val="002472EB"/>
    <w:rsid w:val="002528A1"/>
    <w:rsid w:val="002537CF"/>
    <w:rsid w:val="00253FFC"/>
    <w:rsid w:val="002603E5"/>
    <w:rsid w:val="00260629"/>
    <w:rsid w:val="002622E9"/>
    <w:rsid w:val="00262A6A"/>
    <w:rsid w:val="0026309D"/>
    <w:rsid w:val="00263569"/>
    <w:rsid w:val="0026429A"/>
    <w:rsid w:val="002652D0"/>
    <w:rsid w:val="00265D9F"/>
    <w:rsid w:val="00272178"/>
    <w:rsid w:val="00272401"/>
    <w:rsid w:val="00274002"/>
    <w:rsid w:val="0027407B"/>
    <w:rsid w:val="002745CF"/>
    <w:rsid w:val="002761BC"/>
    <w:rsid w:val="0027638A"/>
    <w:rsid w:val="002804ED"/>
    <w:rsid w:val="0028094E"/>
    <w:rsid w:val="00281A81"/>
    <w:rsid w:val="002826BB"/>
    <w:rsid w:val="0029085F"/>
    <w:rsid w:val="00290E3D"/>
    <w:rsid w:val="002923E8"/>
    <w:rsid w:val="0029262D"/>
    <w:rsid w:val="0029547E"/>
    <w:rsid w:val="00297B4F"/>
    <w:rsid w:val="002A4885"/>
    <w:rsid w:val="002A58A4"/>
    <w:rsid w:val="002A78DF"/>
    <w:rsid w:val="002A7EA6"/>
    <w:rsid w:val="002B0414"/>
    <w:rsid w:val="002B0DED"/>
    <w:rsid w:val="002B2776"/>
    <w:rsid w:val="002B402B"/>
    <w:rsid w:val="002B4ABF"/>
    <w:rsid w:val="002B4CCB"/>
    <w:rsid w:val="002B65CC"/>
    <w:rsid w:val="002C3EF9"/>
    <w:rsid w:val="002C427B"/>
    <w:rsid w:val="002C702A"/>
    <w:rsid w:val="002C7716"/>
    <w:rsid w:val="002D18F3"/>
    <w:rsid w:val="002D21AB"/>
    <w:rsid w:val="002D30B2"/>
    <w:rsid w:val="002D3C8F"/>
    <w:rsid w:val="002D752C"/>
    <w:rsid w:val="002E0394"/>
    <w:rsid w:val="002E0AB1"/>
    <w:rsid w:val="002E0CE1"/>
    <w:rsid w:val="002E1003"/>
    <w:rsid w:val="002E2E6C"/>
    <w:rsid w:val="002E337A"/>
    <w:rsid w:val="002E4462"/>
    <w:rsid w:val="002E62F8"/>
    <w:rsid w:val="002F0B6B"/>
    <w:rsid w:val="002F15B0"/>
    <w:rsid w:val="002F1986"/>
    <w:rsid w:val="002F2B74"/>
    <w:rsid w:val="002F32E6"/>
    <w:rsid w:val="002F3865"/>
    <w:rsid w:val="002F50D1"/>
    <w:rsid w:val="002F5677"/>
    <w:rsid w:val="002F6D82"/>
    <w:rsid w:val="0030275F"/>
    <w:rsid w:val="0030279E"/>
    <w:rsid w:val="003038B8"/>
    <w:rsid w:val="00304C77"/>
    <w:rsid w:val="00305A45"/>
    <w:rsid w:val="00305EF8"/>
    <w:rsid w:val="0030684C"/>
    <w:rsid w:val="00307090"/>
    <w:rsid w:val="0030774D"/>
    <w:rsid w:val="00310360"/>
    <w:rsid w:val="00311113"/>
    <w:rsid w:val="003127B6"/>
    <w:rsid w:val="00312F2D"/>
    <w:rsid w:val="00320D63"/>
    <w:rsid w:val="003221EA"/>
    <w:rsid w:val="003249CA"/>
    <w:rsid w:val="003251C5"/>
    <w:rsid w:val="003301CE"/>
    <w:rsid w:val="00331382"/>
    <w:rsid w:val="003319C8"/>
    <w:rsid w:val="003321E0"/>
    <w:rsid w:val="0033228E"/>
    <w:rsid w:val="00333F89"/>
    <w:rsid w:val="00337915"/>
    <w:rsid w:val="00337CCB"/>
    <w:rsid w:val="0034026D"/>
    <w:rsid w:val="00340379"/>
    <w:rsid w:val="00340601"/>
    <w:rsid w:val="00343A54"/>
    <w:rsid w:val="003456B2"/>
    <w:rsid w:val="00346D9F"/>
    <w:rsid w:val="00347A62"/>
    <w:rsid w:val="00352CF8"/>
    <w:rsid w:val="00354053"/>
    <w:rsid w:val="003547B3"/>
    <w:rsid w:val="00355230"/>
    <w:rsid w:val="003559A6"/>
    <w:rsid w:val="0035791A"/>
    <w:rsid w:val="00361705"/>
    <w:rsid w:val="00361835"/>
    <w:rsid w:val="00362D5F"/>
    <w:rsid w:val="003651F6"/>
    <w:rsid w:val="00365CD3"/>
    <w:rsid w:val="00370473"/>
    <w:rsid w:val="00370CE8"/>
    <w:rsid w:val="00371059"/>
    <w:rsid w:val="00371C4D"/>
    <w:rsid w:val="003729D2"/>
    <w:rsid w:val="00374AC9"/>
    <w:rsid w:val="00375101"/>
    <w:rsid w:val="0037631E"/>
    <w:rsid w:val="00376DB7"/>
    <w:rsid w:val="00376E30"/>
    <w:rsid w:val="00381B53"/>
    <w:rsid w:val="00382A60"/>
    <w:rsid w:val="00384E41"/>
    <w:rsid w:val="00385AA9"/>
    <w:rsid w:val="00387ACB"/>
    <w:rsid w:val="003900AF"/>
    <w:rsid w:val="00391F0D"/>
    <w:rsid w:val="003928CA"/>
    <w:rsid w:val="0039652E"/>
    <w:rsid w:val="00396871"/>
    <w:rsid w:val="00396A8B"/>
    <w:rsid w:val="003A0D22"/>
    <w:rsid w:val="003A2352"/>
    <w:rsid w:val="003A5739"/>
    <w:rsid w:val="003A674B"/>
    <w:rsid w:val="003A71BC"/>
    <w:rsid w:val="003A72AB"/>
    <w:rsid w:val="003A760B"/>
    <w:rsid w:val="003A79AD"/>
    <w:rsid w:val="003B37D9"/>
    <w:rsid w:val="003B4F35"/>
    <w:rsid w:val="003C1DEC"/>
    <w:rsid w:val="003C2E2E"/>
    <w:rsid w:val="003C3606"/>
    <w:rsid w:val="003C46F7"/>
    <w:rsid w:val="003C5AC1"/>
    <w:rsid w:val="003C699D"/>
    <w:rsid w:val="003C6DD2"/>
    <w:rsid w:val="003D1853"/>
    <w:rsid w:val="003D2DB9"/>
    <w:rsid w:val="003D3164"/>
    <w:rsid w:val="003D358C"/>
    <w:rsid w:val="003D4202"/>
    <w:rsid w:val="003D44C5"/>
    <w:rsid w:val="003D566F"/>
    <w:rsid w:val="003D7C88"/>
    <w:rsid w:val="003E0017"/>
    <w:rsid w:val="003E383A"/>
    <w:rsid w:val="003E38C6"/>
    <w:rsid w:val="003E445C"/>
    <w:rsid w:val="003E55E7"/>
    <w:rsid w:val="003E5D20"/>
    <w:rsid w:val="003E70E7"/>
    <w:rsid w:val="003E72C4"/>
    <w:rsid w:val="003F0573"/>
    <w:rsid w:val="003F12DD"/>
    <w:rsid w:val="003F391C"/>
    <w:rsid w:val="003F4A12"/>
    <w:rsid w:val="003F5DB3"/>
    <w:rsid w:val="003F601E"/>
    <w:rsid w:val="003F6BA3"/>
    <w:rsid w:val="003F6FDA"/>
    <w:rsid w:val="003F749A"/>
    <w:rsid w:val="00400BA0"/>
    <w:rsid w:val="00400D4D"/>
    <w:rsid w:val="0040149D"/>
    <w:rsid w:val="00401B1D"/>
    <w:rsid w:val="00401DE9"/>
    <w:rsid w:val="00403B20"/>
    <w:rsid w:val="00404C7D"/>
    <w:rsid w:val="0040597F"/>
    <w:rsid w:val="00407A97"/>
    <w:rsid w:val="00410C74"/>
    <w:rsid w:val="00411329"/>
    <w:rsid w:val="0041436D"/>
    <w:rsid w:val="004152F7"/>
    <w:rsid w:val="00415933"/>
    <w:rsid w:val="00417B04"/>
    <w:rsid w:val="00420BF6"/>
    <w:rsid w:val="004224D5"/>
    <w:rsid w:val="0042413D"/>
    <w:rsid w:val="00424CC6"/>
    <w:rsid w:val="00426275"/>
    <w:rsid w:val="00431D80"/>
    <w:rsid w:val="00432645"/>
    <w:rsid w:val="00432C2B"/>
    <w:rsid w:val="0043452D"/>
    <w:rsid w:val="004368F3"/>
    <w:rsid w:val="00436E74"/>
    <w:rsid w:val="00436F66"/>
    <w:rsid w:val="00442190"/>
    <w:rsid w:val="00445306"/>
    <w:rsid w:val="004458B4"/>
    <w:rsid w:val="00446592"/>
    <w:rsid w:val="00447234"/>
    <w:rsid w:val="00447C94"/>
    <w:rsid w:val="0045050C"/>
    <w:rsid w:val="004506ED"/>
    <w:rsid w:val="004507E4"/>
    <w:rsid w:val="004523C7"/>
    <w:rsid w:val="00452935"/>
    <w:rsid w:val="0045402D"/>
    <w:rsid w:val="00454C40"/>
    <w:rsid w:val="00455455"/>
    <w:rsid w:val="004559EF"/>
    <w:rsid w:val="00461F7B"/>
    <w:rsid w:val="00465287"/>
    <w:rsid w:val="004655DC"/>
    <w:rsid w:val="00465C18"/>
    <w:rsid w:val="00466D1A"/>
    <w:rsid w:val="004701E5"/>
    <w:rsid w:val="0047065E"/>
    <w:rsid w:val="00470B47"/>
    <w:rsid w:val="00471682"/>
    <w:rsid w:val="00472F9A"/>
    <w:rsid w:val="0047386B"/>
    <w:rsid w:val="00473E52"/>
    <w:rsid w:val="00474251"/>
    <w:rsid w:val="00480154"/>
    <w:rsid w:val="004815A5"/>
    <w:rsid w:val="00481AF9"/>
    <w:rsid w:val="00481F9D"/>
    <w:rsid w:val="00483190"/>
    <w:rsid w:val="00484D5B"/>
    <w:rsid w:val="00485EDB"/>
    <w:rsid w:val="0049156C"/>
    <w:rsid w:val="004934C6"/>
    <w:rsid w:val="0049459C"/>
    <w:rsid w:val="00494F07"/>
    <w:rsid w:val="0049504C"/>
    <w:rsid w:val="00495054"/>
    <w:rsid w:val="004955C8"/>
    <w:rsid w:val="00495642"/>
    <w:rsid w:val="00496299"/>
    <w:rsid w:val="004971CB"/>
    <w:rsid w:val="004A01F9"/>
    <w:rsid w:val="004A0815"/>
    <w:rsid w:val="004A1365"/>
    <w:rsid w:val="004A2988"/>
    <w:rsid w:val="004A4096"/>
    <w:rsid w:val="004A41FB"/>
    <w:rsid w:val="004A48AA"/>
    <w:rsid w:val="004A581F"/>
    <w:rsid w:val="004A5F95"/>
    <w:rsid w:val="004B135A"/>
    <w:rsid w:val="004B1703"/>
    <w:rsid w:val="004B2553"/>
    <w:rsid w:val="004B30F3"/>
    <w:rsid w:val="004B4E54"/>
    <w:rsid w:val="004B4EE0"/>
    <w:rsid w:val="004B5836"/>
    <w:rsid w:val="004B6AF5"/>
    <w:rsid w:val="004C0D4A"/>
    <w:rsid w:val="004C36C5"/>
    <w:rsid w:val="004C4817"/>
    <w:rsid w:val="004C6DF4"/>
    <w:rsid w:val="004C7BA6"/>
    <w:rsid w:val="004D0162"/>
    <w:rsid w:val="004D1049"/>
    <w:rsid w:val="004D3396"/>
    <w:rsid w:val="004D3F8B"/>
    <w:rsid w:val="004D62F3"/>
    <w:rsid w:val="004D70CF"/>
    <w:rsid w:val="004D76D8"/>
    <w:rsid w:val="004E0C98"/>
    <w:rsid w:val="004E132E"/>
    <w:rsid w:val="004E36F4"/>
    <w:rsid w:val="004E4E40"/>
    <w:rsid w:val="004F0775"/>
    <w:rsid w:val="004F0B1F"/>
    <w:rsid w:val="004F233C"/>
    <w:rsid w:val="004F2867"/>
    <w:rsid w:val="004F2D7B"/>
    <w:rsid w:val="004F424A"/>
    <w:rsid w:val="004F432E"/>
    <w:rsid w:val="004F4EE9"/>
    <w:rsid w:val="004F6DBC"/>
    <w:rsid w:val="004F7AD0"/>
    <w:rsid w:val="004F7C59"/>
    <w:rsid w:val="0050043D"/>
    <w:rsid w:val="00501BBF"/>
    <w:rsid w:val="00505BD7"/>
    <w:rsid w:val="00506149"/>
    <w:rsid w:val="005063C7"/>
    <w:rsid w:val="00506709"/>
    <w:rsid w:val="005068B7"/>
    <w:rsid w:val="005068BC"/>
    <w:rsid w:val="00507E05"/>
    <w:rsid w:val="00507F6A"/>
    <w:rsid w:val="00512123"/>
    <w:rsid w:val="005126B6"/>
    <w:rsid w:val="00512801"/>
    <w:rsid w:val="00513D68"/>
    <w:rsid w:val="00515533"/>
    <w:rsid w:val="00515A64"/>
    <w:rsid w:val="00516089"/>
    <w:rsid w:val="00517C4C"/>
    <w:rsid w:val="00521016"/>
    <w:rsid w:val="005220F7"/>
    <w:rsid w:val="005230BD"/>
    <w:rsid w:val="00523D08"/>
    <w:rsid w:val="0052457E"/>
    <w:rsid w:val="00526F17"/>
    <w:rsid w:val="005312FA"/>
    <w:rsid w:val="00531F1B"/>
    <w:rsid w:val="00531F3B"/>
    <w:rsid w:val="00533F28"/>
    <w:rsid w:val="005344E9"/>
    <w:rsid w:val="00535236"/>
    <w:rsid w:val="0053567D"/>
    <w:rsid w:val="0054032E"/>
    <w:rsid w:val="0054199F"/>
    <w:rsid w:val="005424D5"/>
    <w:rsid w:val="00542C38"/>
    <w:rsid w:val="005430A4"/>
    <w:rsid w:val="00546D26"/>
    <w:rsid w:val="00550604"/>
    <w:rsid w:val="005510FE"/>
    <w:rsid w:val="0055196D"/>
    <w:rsid w:val="00553421"/>
    <w:rsid w:val="00556CBA"/>
    <w:rsid w:val="00557600"/>
    <w:rsid w:val="00557DA0"/>
    <w:rsid w:val="00560F0C"/>
    <w:rsid w:val="0056376F"/>
    <w:rsid w:val="005649CE"/>
    <w:rsid w:val="00564AE5"/>
    <w:rsid w:val="005653C9"/>
    <w:rsid w:val="005659C2"/>
    <w:rsid w:val="00565BD9"/>
    <w:rsid w:val="00565D15"/>
    <w:rsid w:val="005719E9"/>
    <w:rsid w:val="005732ED"/>
    <w:rsid w:val="005755EA"/>
    <w:rsid w:val="00576223"/>
    <w:rsid w:val="00580BD3"/>
    <w:rsid w:val="00581497"/>
    <w:rsid w:val="005822F0"/>
    <w:rsid w:val="00582857"/>
    <w:rsid w:val="00582E98"/>
    <w:rsid w:val="005836AB"/>
    <w:rsid w:val="005846C9"/>
    <w:rsid w:val="00585D42"/>
    <w:rsid w:val="00590507"/>
    <w:rsid w:val="0059165E"/>
    <w:rsid w:val="00591F15"/>
    <w:rsid w:val="00593835"/>
    <w:rsid w:val="005938E5"/>
    <w:rsid w:val="005941AF"/>
    <w:rsid w:val="0059451C"/>
    <w:rsid w:val="00595062"/>
    <w:rsid w:val="00597471"/>
    <w:rsid w:val="005A01A5"/>
    <w:rsid w:val="005A2008"/>
    <w:rsid w:val="005A266D"/>
    <w:rsid w:val="005A3CBC"/>
    <w:rsid w:val="005A57FE"/>
    <w:rsid w:val="005A5EC1"/>
    <w:rsid w:val="005A634C"/>
    <w:rsid w:val="005A6A44"/>
    <w:rsid w:val="005B1EB6"/>
    <w:rsid w:val="005B1EBC"/>
    <w:rsid w:val="005B2C4E"/>
    <w:rsid w:val="005B32C0"/>
    <w:rsid w:val="005B525D"/>
    <w:rsid w:val="005B72CA"/>
    <w:rsid w:val="005C0645"/>
    <w:rsid w:val="005C0A94"/>
    <w:rsid w:val="005D1597"/>
    <w:rsid w:val="005D174D"/>
    <w:rsid w:val="005D4D6B"/>
    <w:rsid w:val="005D4D95"/>
    <w:rsid w:val="005D714F"/>
    <w:rsid w:val="005E0B9C"/>
    <w:rsid w:val="005E5178"/>
    <w:rsid w:val="005E63BC"/>
    <w:rsid w:val="005F1237"/>
    <w:rsid w:val="005F3230"/>
    <w:rsid w:val="005F4565"/>
    <w:rsid w:val="005F4A12"/>
    <w:rsid w:val="005F4BE4"/>
    <w:rsid w:val="005F6029"/>
    <w:rsid w:val="005F6D8B"/>
    <w:rsid w:val="0060097B"/>
    <w:rsid w:val="00600FB6"/>
    <w:rsid w:val="006019DC"/>
    <w:rsid w:val="00602E93"/>
    <w:rsid w:val="0060518C"/>
    <w:rsid w:val="006053B3"/>
    <w:rsid w:val="00606A4A"/>
    <w:rsid w:val="0061010A"/>
    <w:rsid w:val="006119E4"/>
    <w:rsid w:val="00611F5D"/>
    <w:rsid w:val="006133F0"/>
    <w:rsid w:val="00614595"/>
    <w:rsid w:val="006165B4"/>
    <w:rsid w:val="00616613"/>
    <w:rsid w:val="00616EB1"/>
    <w:rsid w:val="006173E4"/>
    <w:rsid w:val="00617991"/>
    <w:rsid w:val="0062080A"/>
    <w:rsid w:val="00622DA5"/>
    <w:rsid w:val="00622F3A"/>
    <w:rsid w:val="00624CCF"/>
    <w:rsid w:val="00627F3C"/>
    <w:rsid w:val="0063016E"/>
    <w:rsid w:val="00630193"/>
    <w:rsid w:val="00630974"/>
    <w:rsid w:val="006309E0"/>
    <w:rsid w:val="0063149B"/>
    <w:rsid w:val="00631FAC"/>
    <w:rsid w:val="0063277B"/>
    <w:rsid w:val="00632E89"/>
    <w:rsid w:val="0063373E"/>
    <w:rsid w:val="00633D1D"/>
    <w:rsid w:val="00636566"/>
    <w:rsid w:val="00637DEB"/>
    <w:rsid w:val="00640049"/>
    <w:rsid w:val="006400D0"/>
    <w:rsid w:val="006423DF"/>
    <w:rsid w:val="0064251F"/>
    <w:rsid w:val="006435DE"/>
    <w:rsid w:val="00645E75"/>
    <w:rsid w:val="00650F99"/>
    <w:rsid w:val="00652CBF"/>
    <w:rsid w:val="006530B0"/>
    <w:rsid w:val="00654CD1"/>
    <w:rsid w:val="00656029"/>
    <w:rsid w:val="00656874"/>
    <w:rsid w:val="006568BE"/>
    <w:rsid w:val="00657125"/>
    <w:rsid w:val="0065750A"/>
    <w:rsid w:val="00660028"/>
    <w:rsid w:val="00661584"/>
    <w:rsid w:val="00662ED8"/>
    <w:rsid w:val="006640BB"/>
    <w:rsid w:val="0066566A"/>
    <w:rsid w:val="00667551"/>
    <w:rsid w:val="00670C4A"/>
    <w:rsid w:val="00671F74"/>
    <w:rsid w:val="006723EA"/>
    <w:rsid w:val="00674932"/>
    <w:rsid w:val="00675859"/>
    <w:rsid w:val="00676234"/>
    <w:rsid w:val="00680B5A"/>
    <w:rsid w:val="006812D6"/>
    <w:rsid w:val="006846BC"/>
    <w:rsid w:val="00687C01"/>
    <w:rsid w:val="00690D4A"/>
    <w:rsid w:val="00693B5A"/>
    <w:rsid w:val="00695F54"/>
    <w:rsid w:val="00697E67"/>
    <w:rsid w:val="006A1906"/>
    <w:rsid w:val="006A2DE9"/>
    <w:rsid w:val="006A37D7"/>
    <w:rsid w:val="006A46B9"/>
    <w:rsid w:val="006A7A4E"/>
    <w:rsid w:val="006B0B82"/>
    <w:rsid w:val="006B1B5B"/>
    <w:rsid w:val="006B35C0"/>
    <w:rsid w:val="006B3957"/>
    <w:rsid w:val="006B5F31"/>
    <w:rsid w:val="006B71E4"/>
    <w:rsid w:val="006C0D68"/>
    <w:rsid w:val="006C121A"/>
    <w:rsid w:val="006C29A3"/>
    <w:rsid w:val="006C3DF6"/>
    <w:rsid w:val="006C4E4F"/>
    <w:rsid w:val="006C58B9"/>
    <w:rsid w:val="006D1234"/>
    <w:rsid w:val="006D1542"/>
    <w:rsid w:val="006D35BA"/>
    <w:rsid w:val="006D473C"/>
    <w:rsid w:val="006D55D9"/>
    <w:rsid w:val="006D7BCA"/>
    <w:rsid w:val="006D7BE3"/>
    <w:rsid w:val="006E20EA"/>
    <w:rsid w:val="006E31D1"/>
    <w:rsid w:val="006E3CA9"/>
    <w:rsid w:val="006F0807"/>
    <w:rsid w:val="006F1444"/>
    <w:rsid w:val="006F26BB"/>
    <w:rsid w:val="006F55E2"/>
    <w:rsid w:val="006F58AE"/>
    <w:rsid w:val="006F5EDA"/>
    <w:rsid w:val="006F7CD9"/>
    <w:rsid w:val="007030A3"/>
    <w:rsid w:val="007043E5"/>
    <w:rsid w:val="00704B57"/>
    <w:rsid w:val="00705DB3"/>
    <w:rsid w:val="00707254"/>
    <w:rsid w:val="007101A4"/>
    <w:rsid w:val="00713858"/>
    <w:rsid w:val="0071539F"/>
    <w:rsid w:val="007206CA"/>
    <w:rsid w:val="0072405F"/>
    <w:rsid w:val="00724B10"/>
    <w:rsid w:val="00725D8F"/>
    <w:rsid w:val="00725F7B"/>
    <w:rsid w:val="007270A5"/>
    <w:rsid w:val="00727359"/>
    <w:rsid w:val="00730608"/>
    <w:rsid w:val="00730D25"/>
    <w:rsid w:val="00733115"/>
    <w:rsid w:val="00733602"/>
    <w:rsid w:val="00733B5C"/>
    <w:rsid w:val="00733C45"/>
    <w:rsid w:val="00734056"/>
    <w:rsid w:val="0073419C"/>
    <w:rsid w:val="0073610C"/>
    <w:rsid w:val="00736FA9"/>
    <w:rsid w:val="00737292"/>
    <w:rsid w:val="00741C6A"/>
    <w:rsid w:val="00742B06"/>
    <w:rsid w:val="00746089"/>
    <w:rsid w:val="007464C9"/>
    <w:rsid w:val="007544CE"/>
    <w:rsid w:val="00755D1A"/>
    <w:rsid w:val="00757E88"/>
    <w:rsid w:val="0076206E"/>
    <w:rsid w:val="00762AE0"/>
    <w:rsid w:val="0076397A"/>
    <w:rsid w:val="00765801"/>
    <w:rsid w:val="00767B50"/>
    <w:rsid w:val="00767FAB"/>
    <w:rsid w:val="00772029"/>
    <w:rsid w:val="00773E62"/>
    <w:rsid w:val="007758E9"/>
    <w:rsid w:val="007765E0"/>
    <w:rsid w:val="0077667C"/>
    <w:rsid w:val="007773D1"/>
    <w:rsid w:val="007813EC"/>
    <w:rsid w:val="007830FC"/>
    <w:rsid w:val="00785EAC"/>
    <w:rsid w:val="0078715F"/>
    <w:rsid w:val="00787B6E"/>
    <w:rsid w:val="00790E79"/>
    <w:rsid w:val="00791526"/>
    <w:rsid w:val="00791FAA"/>
    <w:rsid w:val="00791FE8"/>
    <w:rsid w:val="00792E26"/>
    <w:rsid w:val="00793D1F"/>
    <w:rsid w:val="0079454E"/>
    <w:rsid w:val="00794868"/>
    <w:rsid w:val="00795A86"/>
    <w:rsid w:val="00795F0B"/>
    <w:rsid w:val="00796ED4"/>
    <w:rsid w:val="007A17B4"/>
    <w:rsid w:val="007A35A2"/>
    <w:rsid w:val="007A3C45"/>
    <w:rsid w:val="007A45BA"/>
    <w:rsid w:val="007A5A01"/>
    <w:rsid w:val="007A5CF8"/>
    <w:rsid w:val="007A6593"/>
    <w:rsid w:val="007B032C"/>
    <w:rsid w:val="007B1AB0"/>
    <w:rsid w:val="007B2062"/>
    <w:rsid w:val="007B2652"/>
    <w:rsid w:val="007B2D3A"/>
    <w:rsid w:val="007B31E7"/>
    <w:rsid w:val="007B5C80"/>
    <w:rsid w:val="007B62C0"/>
    <w:rsid w:val="007B6595"/>
    <w:rsid w:val="007B6EED"/>
    <w:rsid w:val="007B7494"/>
    <w:rsid w:val="007C2135"/>
    <w:rsid w:val="007C310C"/>
    <w:rsid w:val="007C441F"/>
    <w:rsid w:val="007C676D"/>
    <w:rsid w:val="007C7046"/>
    <w:rsid w:val="007D065D"/>
    <w:rsid w:val="007D1278"/>
    <w:rsid w:val="007D1306"/>
    <w:rsid w:val="007D1F11"/>
    <w:rsid w:val="007D30D5"/>
    <w:rsid w:val="007D3C8C"/>
    <w:rsid w:val="007D40F4"/>
    <w:rsid w:val="007D4477"/>
    <w:rsid w:val="007D73DA"/>
    <w:rsid w:val="007E3A57"/>
    <w:rsid w:val="007E6A5A"/>
    <w:rsid w:val="007F0370"/>
    <w:rsid w:val="007F26A5"/>
    <w:rsid w:val="007F2E04"/>
    <w:rsid w:val="007F3928"/>
    <w:rsid w:val="007F4BA4"/>
    <w:rsid w:val="007F52EC"/>
    <w:rsid w:val="007F7444"/>
    <w:rsid w:val="0080045F"/>
    <w:rsid w:val="00801EDE"/>
    <w:rsid w:val="00802000"/>
    <w:rsid w:val="008023D8"/>
    <w:rsid w:val="00803859"/>
    <w:rsid w:val="00803C62"/>
    <w:rsid w:val="00805956"/>
    <w:rsid w:val="00806B9D"/>
    <w:rsid w:val="00806C00"/>
    <w:rsid w:val="00811CD4"/>
    <w:rsid w:val="0081300C"/>
    <w:rsid w:val="00814D6B"/>
    <w:rsid w:val="00815498"/>
    <w:rsid w:val="00816037"/>
    <w:rsid w:val="00816D8B"/>
    <w:rsid w:val="00817934"/>
    <w:rsid w:val="00821CCD"/>
    <w:rsid w:val="00823231"/>
    <w:rsid w:val="00824B95"/>
    <w:rsid w:val="00824D09"/>
    <w:rsid w:val="0082547A"/>
    <w:rsid w:val="00825D88"/>
    <w:rsid w:val="00826A84"/>
    <w:rsid w:val="00830DFA"/>
    <w:rsid w:val="00831940"/>
    <w:rsid w:val="00832160"/>
    <w:rsid w:val="008352D1"/>
    <w:rsid w:val="00835D4C"/>
    <w:rsid w:val="00837050"/>
    <w:rsid w:val="008373F6"/>
    <w:rsid w:val="008429B1"/>
    <w:rsid w:val="00842EBF"/>
    <w:rsid w:val="008444A8"/>
    <w:rsid w:val="008445D3"/>
    <w:rsid w:val="00844624"/>
    <w:rsid w:val="00852CF1"/>
    <w:rsid w:val="00856C20"/>
    <w:rsid w:val="0086087B"/>
    <w:rsid w:val="008609F1"/>
    <w:rsid w:val="00863429"/>
    <w:rsid w:val="00863A64"/>
    <w:rsid w:val="00863CB7"/>
    <w:rsid w:val="008640DB"/>
    <w:rsid w:val="008648A7"/>
    <w:rsid w:val="00864B6E"/>
    <w:rsid w:val="00864DA3"/>
    <w:rsid w:val="00865B6F"/>
    <w:rsid w:val="0086728D"/>
    <w:rsid w:val="00867768"/>
    <w:rsid w:val="00867D36"/>
    <w:rsid w:val="00867FD3"/>
    <w:rsid w:val="00872609"/>
    <w:rsid w:val="00872ECA"/>
    <w:rsid w:val="00875D72"/>
    <w:rsid w:val="0087690A"/>
    <w:rsid w:val="00882FD7"/>
    <w:rsid w:val="00884E55"/>
    <w:rsid w:val="00885AB6"/>
    <w:rsid w:val="00890472"/>
    <w:rsid w:val="00893B0F"/>
    <w:rsid w:val="00893BED"/>
    <w:rsid w:val="0089446A"/>
    <w:rsid w:val="0089607A"/>
    <w:rsid w:val="008A1850"/>
    <w:rsid w:val="008A345D"/>
    <w:rsid w:val="008A4F2A"/>
    <w:rsid w:val="008A7575"/>
    <w:rsid w:val="008B0AC9"/>
    <w:rsid w:val="008B0D79"/>
    <w:rsid w:val="008B202A"/>
    <w:rsid w:val="008B434A"/>
    <w:rsid w:val="008B4643"/>
    <w:rsid w:val="008B4FB6"/>
    <w:rsid w:val="008B6B0A"/>
    <w:rsid w:val="008B7465"/>
    <w:rsid w:val="008C0ED9"/>
    <w:rsid w:val="008C251B"/>
    <w:rsid w:val="008C5445"/>
    <w:rsid w:val="008C63A1"/>
    <w:rsid w:val="008C7E80"/>
    <w:rsid w:val="008C7FEC"/>
    <w:rsid w:val="008D198C"/>
    <w:rsid w:val="008D45A3"/>
    <w:rsid w:val="008D4833"/>
    <w:rsid w:val="008D5D48"/>
    <w:rsid w:val="008D7B97"/>
    <w:rsid w:val="008E15DF"/>
    <w:rsid w:val="008E2235"/>
    <w:rsid w:val="008E2334"/>
    <w:rsid w:val="008E2908"/>
    <w:rsid w:val="008E6CE0"/>
    <w:rsid w:val="008F1D63"/>
    <w:rsid w:val="008F1DCB"/>
    <w:rsid w:val="008F4623"/>
    <w:rsid w:val="008F4BA1"/>
    <w:rsid w:val="008F5098"/>
    <w:rsid w:val="008F548E"/>
    <w:rsid w:val="008F66B9"/>
    <w:rsid w:val="008F6BA7"/>
    <w:rsid w:val="009028FA"/>
    <w:rsid w:val="00904D85"/>
    <w:rsid w:val="0090664C"/>
    <w:rsid w:val="00906DED"/>
    <w:rsid w:val="00920A75"/>
    <w:rsid w:val="00921354"/>
    <w:rsid w:val="0092155F"/>
    <w:rsid w:val="00921FB0"/>
    <w:rsid w:val="009234D9"/>
    <w:rsid w:val="00923D00"/>
    <w:rsid w:val="00924338"/>
    <w:rsid w:val="0092568B"/>
    <w:rsid w:val="0092688D"/>
    <w:rsid w:val="0092701E"/>
    <w:rsid w:val="009279AA"/>
    <w:rsid w:val="00930AB0"/>
    <w:rsid w:val="00930D2E"/>
    <w:rsid w:val="00931A96"/>
    <w:rsid w:val="0093226C"/>
    <w:rsid w:val="0093390D"/>
    <w:rsid w:val="0093406F"/>
    <w:rsid w:val="009340D7"/>
    <w:rsid w:val="00936793"/>
    <w:rsid w:val="0094200C"/>
    <w:rsid w:val="009443C5"/>
    <w:rsid w:val="00945CF6"/>
    <w:rsid w:val="009460F3"/>
    <w:rsid w:val="0094772D"/>
    <w:rsid w:val="00947DDF"/>
    <w:rsid w:val="00950B65"/>
    <w:rsid w:val="00953BCC"/>
    <w:rsid w:val="00954F92"/>
    <w:rsid w:val="00955B04"/>
    <w:rsid w:val="00955CC8"/>
    <w:rsid w:val="00957DD8"/>
    <w:rsid w:val="00962ED2"/>
    <w:rsid w:val="009633DE"/>
    <w:rsid w:val="00965A8A"/>
    <w:rsid w:val="00973055"/>
    <w:rsid w:val="009757EB"/>
    <w:rsid w:val="00977234"/>
    <w:rsid w:val="00977717"/>
    <w:rsid w:val="00977A77"/>
    <w:rsid w:val="009801E4"/>
    <w:rsid w:val="00982B9D"/>
    <w:rsid w:val="0098387C"/>
    <w:rsid w:val="0098590F"/>
    <w:rsid w:val="00985DB8"/>
    <w:rsid w:val="00985E38"/>
    <w:rsid w:val="0098616F"/>
    <w:rsid w:val="00987A53"/>
    <w:rsid w:val="00990C52"/>
    <w:rsid w:val="00992A70"/>
    <w:rsid w:val="009956EA"/>
    <w:rsid w:val="009A00AE"/>
    <w:rsid w:val="009A014E"/>
    <w:rsid w:val="009A2199"/>
    <w:rsid w:val="009A2E7F"/>
    <w:rsid w:val="009A7207"/>
    <w:rsid w:val="009B0C56"/>
    <w:rsid w:val="009B3301"/>
    <w:rsid w:val="009B4E5B"/>
    <w:rsid w:val="009B569A"/>
    <w:rsid w:val="009B63AB"/>
    <w:rsid w:val="009B65D9"/>
    <w:rsid w:val="009C094A"/>
    <w:rsid w:val="009C0A3A"/>
    <w:rsid w:val="009C30B4"/>
    <w:rsid w:val="009C47A0"/>
    <w:rsid w:val="009C47FB"/>
    <w:rsid w:val="009C5E21"/>
    <w:rsid w:val="009C6E24"/>
    <w:rsid w:val="009C731A"/>
    <w:rsid w:val="009D01EB"/>
    <w:rsid w:val="009D04D5"/>
    <w:rsid w:val="009D0E50"/>
    <w:rsid w:val="009D4D75"/>
    <w:rsid w:val="009D7E8C"/>
    <w:rsid w:val="009E062A"/>
    <w:rsid w:val="009E09E3"/>
    <w:rsid w:val="009E1171"/>
    <w:rsid w:val="009E2347"/>
    <w:rsid w:val="009E29F3"/>
    <w:rsid w:val="009E5B88"/>
    <w:rsid w:val="009F0323"/>
    <w:rsid w:val="009F0B36"/>
    <w:rsid w:val="009F0B44"/>
    <w:rsid w:val="009F2122"/>
    <w:rsid w:val="009F4AB1"/>
    <w:rsid w:val="009F53AE"/>
    <w:rsid w:val="009F54A1"/>
    <w:rsid w:val="009F7535"/>
    <w:rsid w:val="00A001CE"/>
    <w:rsid w:val="00A03419"/>
    <w:rsid w:val="00A0400F"/>
    <w:rsid w:val="00A0513B"/>
    <w:rsid w:val="00A0597A"/>
    <w:rsid w:val="00A07EBA"/>
    <w:rsid w:val="00A114F2"/>
    <w:rsid w:val="00A23705"/>
    <w:rsid w:val="00A23C1D"/>
    <w:rsid w:val="00A25105"/>
    <w:rsid w:val="00A25283"/>
    <w:rsid w:val="00A276B4"/>
    <w:rsid w:val="00A30B72"/>
    <w:rsid w:val="00A31689"/>
    <w:rsid w:val="00A33565"/>
    <w:rsid w:val="00A3356F"/>
    <w:rsid w:val="00A33713"/>
    <w:rsid w:val="00A33A9E"/>
    <w:rsid w:val="00A344CA"/>
    <w:rsid w:val="00A3586F"/>
    <w:rsid w:val="00A35B44"/>
    <w:rsid w:val="00A36907"/>
    <w:rsid w:val="00A370E0"/>
    <w:rsid w:val="00A37699"/>
    <w:rsid w:val="00A40110"/>
    <w:rsid w:val="00A40B0D"/>
    <w:rsid w:val="00A41A11"/>
    <w:rsid w:val="00A4368E"/>
    <w:rsid w:val="00A43E5B"/>
    <w:rsid w:val="00A44C0C"/>
    <w:rsid w:val="00A45FA0"/>
    <w:rsid w:val="00A46032"/>
    <w:rsid w:val="00A46FD9"/>
    <w:rsid w:val="00A47A9B"/>
    <w:rsid w:val="00A47D22"/>
    <w:rsid w:val="00A500AF"/>
    <w:rsid w:val="00A50A9D"/>
    <w:rsid w:val="00A52271"/>
    <w:rsid w:val="00A52577"/>
    <w:rsid w:val="00A52CD9"/>
    <w:rsid w:val="00A53659"/>
    <w:rsid w:val="00A53726"/>
    <w:rsid w:val="00A55132"/>
    <w:rsid w:val="00A5639B"/>
    <w:rsid w:val="00A56F6D"/>
    <w:rsid w:val="00A60E54"/>
    <w:rsid w:val="00A624C3"/>
    <w:rsid w:val="00A638EC"/>
    <w:rsid w:val="00A63AA2"/>
    <w:rsid w:val="00A6420D"/>
    <w:rsid w:val="00A6433D"/>
    <w:rsid w:val="00A64B3C"/>
    <w:rsid w:val="00A71B5A"/>
    <w:rsid w:val="00A72792"/>
    <w:rsid w:val="00A72CBD"/>
    <w:rsid w:val="00A730F0"/>
    <w:rsid w:val="00A73474"/>
    <w:rsid w:val="00A74E6F"/>
    <w:rsid w:val="00A75E02"/>
    <w:rsid w:val="00A7793D"/>
    <w:rsid w:val="00A81848"/>
    <w:rsid w:val="00A84881"/>
    <w:rsid w:val="00A852FD"/>
    <w:rsid w:val="00A87A06"/>
    <w:rsid w:val="00A902F3"/>
    <w:rsid w:val="00A9317F"/>
    <w:rsid w:val="00AA2792"/>
    <w:rsid w:val="00AA3A3C"/>
    <w:rsid w:val="00AA3AF6"/>
    <w:rsid w:val="00AA574B"/>
    <w:rsid w:val="00AA5AEA"/>
    <w:rsid w:val="00AA705A"/>
    <w:rsid w:val="00AB0087"/>
    <w:rsid w:val="00AB04A4"/>
    <w:rsid w:val="00AB0555"/>
    <w:rsid w:val="00AB1572"/>
    <w:rsid w:val="00AB1D66"/>
    <w:rsid w:val="00AB1F58"/>
    <w:rsid w:val="00AB314B"/>
    <w:rsid w:val="00AB4440"/>
    <w:rsid w:val="00AB6086"/>
    <w:rsid w:val="00AB6116"/>
    <w:rsid w:val="00AB68F1"/>
    <w:rsid w:val="00AC032F"/>
    <w:rsid w:val="00AC039D"/>
    <w:rsid w:val="00AC0419"/>
    <w:rsid w:val="00AC0B00"/>
    <w:rsid w:val="00AC0D78"/>
    <w:rsid w:val="00AC3674"/>
    <w:rsid w:val="00AC6198"/>
    <w:rsid w:val="00AC73C9"/>
    <w:rsid w:val="00AC7EBB"/>
    <w:rsid w:val="00AD1541"/>
    <w:rsid w:val="00AD16CE"/>
    <w:rsid w:val="00AD249A"/>
    <w:rsid w:val="00AD3999"/>
    <w:rsid w:val="00AD3D3D"/>
    <w:rsid w:val="00AD4812"/>
    <w:rsid w:val="00AD570B"/>
    <w:rsid w:val="00AD5CFA"/>
    <w:rsid w:val="00AD5E15"/>
    <w:rsid w:val="00AD649E"/>
    <w:rsid w:val="00AD79E6"/>
    <w:rsid w:val="00AD7D60"/>
    <w:rsid w:val="00AE03C9"/>
    <w:rsid w:val="00AE214D"/>
    <w:rsid w:val="00AE535D"/>
    <w:rsid w:val="00AE588D"/>
    <w:rsid w:val="00AE6AA6"/>
    <w:rsid w:val="00AE72EC"/>
    <w:rsid w:val="00AE7BC9"/>
    <w:rsid w:val="00AE7D22"/>
    <w:rsid w:val="00AF1B3B"/>
    <w:rsid w:val="00AF1E1D"/>
    <w:rsid w:val="00AF299D"/>
    <w:rsid w:val="00AF318F"/>
    <w:rsid w:val="00AF3203"/>
    <w:rsid w:val="00AF5509"/>
    <w:rsid w:val="00AF5F77"/>
    <w:rsid w:val="00AF684C"/>
    <w:rsid w:val="00AF6D9F"/>
    <w:rsid w:val="00B00ADA"/>
    <w:rsid w:val="00B00EA9"/>
    <w:rsid w:val="00B016F1"/>
    <w:rsid w:val="00B0320C"/>
    <w:rsid w:val="00B03460"/>
    <w:rsid w:val="00B04649"/>
    <w:rsid w:val="00B04E6B"/>
    <w:rsid w:val="00B10784"/>
    <w:rsid w:val="00B12C87"/>
    <w:rsid w:val="00B13FAE"/>
    <w:rsid w:val="00B15A16"/>
    <w:rsid w:val="00B1632E"/>
    <w:rsid w:val="00B169AF"/>
    <w:rsid w:val="00B20910"/>
    <w:rsid w:val="00B213B1"/>
    <w:rsid w:val="00B229BF"/>
    <w:rsid w:val="00B22F04"/>
    <w:rsid w:val="00B22FF8"/>
    <w:rsid w:val="00B23013"/>
    <w:rsid w:val="00B236FD"/>
    <w:rsid w:val="00B244EF"/>
    <w:rsid w:val="00B24F84"/>
    <w:rsid w:val="00B257D0"/>
    <w:rsid w:val="00B25844"/>
    <w:rsid w:val="00B25B94"/>
    <w:rsid w:val="00B30AD5"/>
    <w:rsid w:val="00B3163B"/>
    <w:rsid w:val="00B31C08"/>
    <w:rsid w:val="00B33858"/>
    <w:rsid w:val="00B37857"/>
    <w:rsid w:val="00B37A5E"/>
    <w:rsid w:val="00B4123A"/>
    <w:rsid w:val="00B42777"/>
    <w:rsid w:val="00B436FE"/>
    <w:rsid w:val="00B44479"/>
    <w:rsid w:val="00B444B9"/>
    <w:rsid w:val="00B44A5D"/>
    <w:rsid w:val="00B45CD4"/>
    <w:rsid w:val="00B531D4"/>
    <w:rsid w:val="00B53E16"/>
    <w:rsid w:val="00B56B6F"/>
    <w:rsid w:val="00B56CCC"/>
    <w:rsid w:val="00B63536"/>
    <w:rsid w:val="00B65623"/>
    <w:rsid w:val="00B7162E"/>
    <w:rsid w:val="00B7169B"/>
    <w:rsid w:val="00B723E4"/>
    <w:rsid w:val="00B73D98"/>
    <w:rsid w:val="00B7401B"/>
    <w:rsid w:val="00B7622B"/>
    <w:rsid w:val="00B763F2"/>
    <w:rsid w:val="00B76892"/>
    <w:rsid w:val="00B77715"/>
    <w:rsid w:val="00B81454"/>
    <w:rsid w:val="00B81A72"/>
    <w:rsid w:val="00B82180"/>
    <w:rsid w:val="00B832A4"/>
    <w:rsid w:val="00B85A27"/>
    <w:rsid w:val="00B86211"/>
    <w:rsid w:val="00B918BF"/>
    <w:rsid w:val="00B9461E"/>
    <w:rsid w:val="00B96837"/>
    <w:rsid w:val="00B96F38"/>
    <w:rsid w:val="00BA0293"/>
    <w:rsid w:val="00BA1411"/>
    <w:rsid w:val="00BA1E34"/>
    <w:rsid w:val="00BA3A1E"/>
    <w:rsid w:val="00BA3A84"/>
    <w:rsid w:val="00BA3D6B"/>
    <w:rsid w:val="00BB007E"/>
    <w:rsid w:val="00BB2A88"/>
    <w:rsid w:val="00BB45EB"/>
    <w:rsid w:val="00BB541E"/>
    <w:rsid w:val="00BB74C0"/>
    <w:rsid w:val="00BB79C4"/>
    <w:rsid w:val="00BC0E34"/>
    <w:rsid w:val="00BC2DF7"/>
    <w:rsid w:val="00BC3A86"/>
    <w:rsid w:val="00BC789E"/>
    <w:rsid w:val="00BD1701"/>
    <w:rsid w:val="00BD20C7"/>
    <w:rsid w:val="00BD3CD3"/>
    <w:rsid w:val="00BD4FAA"/>
    <w:rsid w:val="00BD572F"/>
    <w:rsid w:val="00BD5ED5"/>
    <w:rsid w:val="00BD712D"/>
    <w:rsid w:val="00BD726A"/>
    <w:rsid w:val="00BE2A5E"/>
    <w:rsid w:val="00BE576E"/>
    <w:rsid w:val="00BE6C58"/>
    <w:rsid w:val="00BE7C19"/>
    <w:rsid w:val="00BE7E14"/>
    <w:rsid w:val="00BF05E2"/>
    <w:rsid w:val="00BF0BA5"/>
    <w:rsid w:val="00BF42C8"/>
    <w:rsid w:val="00BF703C"/>
    <w:rsid w:val="00C0115E"/>
    <w:rsid w:val="00C033D8"/>
    <w:rsid w:val="00C04921"/>
    <w:rsid w:val="00C0579C"/>
    <w:rsid w:val="00C05A6A"/>
    <w:rsid w:val="00C067A3"/>
    <w:rsid w:val="00C06FDE"/>
    <w:rsid w:val="00C115F5"/>
    <w:rsid w:val="00C13A44"/>
    <w:rsid w:val="00C14A71"/>
    <w:rsid w:val="00C214C9"/>
    <w:rsid w:val="00C219E8"/>
    <w:rsid w:val="00C27341"/>
    <w:rsid w:val="00C3122E"/>
    <w:rsid w:val="00C31255"/>
    <w:rsid w:val="00C317B7"/>
    <w:rsid w:val="00C33420"/>
    <w:rsid w:val="00C34CFF"/>
    <w:rsid w:val="00C35551"/>
    <w:rsid w:val="00C356E9"/>
    <w:rsid w:val="00C35CBB"/>
    <w:rsid w:val="00C36E59"/>
    <w:rsid w:val="00C371E3"/>
    <w:rsid w:val="00C37646"/>
    <w:rsid w:val="00C40CF0"/>
    <w:rsid w:val="00C40DD5"/>
    <w:rsid w:val="00C4251C"/>
    <w:rsid w:val="00C4362B"/>
    <w:rsid w:val="00C443E6"/>
    <w:rsid w:val="00C45F61"/>
    <w:rsid w:val="00C46908"/>
    <w:rsid w:val="00C47609"/>
    <w:rsid w:val="00C50554"/>
    <w:rsid w:val="00C52774"/>
    <w:rsid w:val="00C53076"/>
    <w:rsid w:val="00C53BF6"/>
    <w:rsid w:val="00C6153C"/>
    <w:rsid w:val="00C61C85"/>
    <w:rsid w:val="00C61FA2"/>
    <w:rsid w:val="00C62047"/>
    <w:rsid w:val="00C64792"/>
    <w:rsid w:val="00C654D2"/>
    <w:rsid w:val="00C675F9"/>
    <w:rsid w:val="00C677CF"/>
    <w:rsid w:val="00C67C5A"/>
    <w:rsid w:val="00C71B59"/>
    <w:rsid w:val="00C72E6E"/>
    <w:rsid w:val="00C73199"/>
    <w:rsid w:val="00C736F0"/>
    <w:rsid w:val="00C74BA5"/>
    <w:rsid w:val="00C772A3"/>
    <w:rsid w:val="00C81362"/>
    <w:rsid w:val="00C83143"/>
    <w:rsid w:val="00C84D34"/>
    <w:rsid w:val="00C86B48"/>
    <w:rsid w:val="00C91E0A"/>
    <w:rsid w:val="00C92DA5"/>
    <w:rsid w:val="00C93009"/>
    <w:rsid w:val="00C9335D"/>
    <w:rsid w:val="00C967E3"/>
    <w:rsid w:val="00C97B75"/>
    <w:rsid w:val="00CA08E4"/>
    <w:rsid w:val="00CA216C"/>
    <w:rsid w:val="00CA2954"/>
    <w:rsid w:val="00CA2DD5"/>
    <w:rsid w:val="00CA33A0"/>
    <w:rsid w:val="00CA3DBC"/>
    <w:rsid w:val="00CA4D81"/>
    <w:rsid w:val="00CA50D4"/>
    <w:rsid w:val="00CA523F"/>
    <w:rsid w:val="00CA5BF4"/>
    <w:rsid w:val="00CA63D2"/>
    <w:rsid w:val="00CA6552"/>
    <w:rsid w:val="00CA6899"/>
    <w:rsid w:val="00CB219F"/>
    <w:rsid w:val="00CB4464"/>
    <w:rsid w:val="00CB4A97"/>
    <w:rsid w:val="00CB4D50"/>
    <w:rsid w:val="00CB5AB9"/>
    <w:rsid w:val="00CB5B8A"/>
    <w:rsid w:val="00CB5C84"/>
    <w:rsid w:val="00CB6F00"/>
    <w:rsid w:val="00CB7A3E"/>
    <w:rsid w:val="00CB7ED6"/>
    <w:rsid w:val="00CC01B2"/>
    <w:rsid w:val="00CC0F44"/>
    <w:rsid w:val="00CC1248"/>
    <w:rsid w:val="00CC2A53"/>
    <w:rsid w:val="00CC37D7"/>
    <w:rsid w:val="00CC62E3"/>
    <w:rsid w:val="00CC7D76"/>
    <w:rsid w:val="00CD077F"/>
    <w:rsid w:val="00CD41FB"/>
    <w:rsid w:val="00CD46F9"/>
    <w:rsid w:val="00CD6711"/>
    <w:rsid w:val="00CD7345"/>
    <w:rsid w:val="00CD7C67"/>
    <w:rsid w:val="00CE0941"/>
    <w:rsid w:val="00CE0B11"/>
    <w:rsid w:val="00CE3E30"/>
    <w:rsid w:val="00CF0B41"/>
    <w:rsid w:val="00CF1800"/>
    <w:rsid w:val="00CF1830"/>
    <w:rsid w:val="00CF18F4"/>
    <w:rsid w:val="00CF230D"/>
    <w:rsid w:val="00CF2AF1"/>
    <w:rsid w:val="00CF2E0E"/>
    <w:rsid w:val="00CF3093"/>
    <w:rsid w:val="00CF5A8C"/>
    <w:rsid w:val="00CF5F8F"/>
    <w:rsid w:val="00D03EE2"/>
    <w:rsid w:val="00D06934"/>
    <w:rsid w:val="00D06E93"/>
    <w:rsid w:val="00D072A0"/>
    <w:rsid w:val="00D07937"/>
    <w:rsid w:val="00D102D0"/>
    <w:rsid w:val="00D12A94"/>
    <w:rsid w:val="00D143D3"/>
    <w:rsid w:val="00D1500D"/>
    <w:rsid w:val="00D170F5"/>
    <w:rsid w:val="00D207DB"/>
    <w:rsid w:val="00D209D4"/>
    <w:rsid w:val="00D22736"/>
    <w:rsid w:val="00D2274E"/>
    <w:rsid w:val="00D238CD"/>
    <w:rsid w:val="00D2462C"/>
    <w:rsid w:val="00D24FAE"/>
    <w:rsid w:val="00D25E05"/>
    <w:rsid w:val="00D269F0"/>
    <w:rsid w:val="00D26BF0"/>
    <w:rsid w:val="00D27105"/>
    <w:rsid w:val="00D304B7"/>
    <w:rsid w:val="00D3609E"/>
    <w:rsid w:val="00D369AD"/>
    <w:rsid w:val="00D4106B"/>
    <w:rsid w:val="00D435BB"/>
    <w:rsid w:val="00D442F2"/>
    <w:rsid w:val="00D4430D"/>
    <w:rsid w:val="00D447AA"/>
    <w:rsid w:val="00D465A6"/>
    <w:rsid w:val="00D5130D"/>
    <w:rsid w:val="00D53638"/>
    <w:rsid w:val="00D53F32"/>
    <w:rsid w:val="00D55495"/>
    <w:rsid w:val="00D55603"/>
    <w:rsid w:val="00D557AC"/>
    <w:rsid w:val="00D57373"/>
    <w:rsid w:val="00D61970"/>
    <w:rsid w:val="00D61D18"/>
    <w:rsid w:val="00D62F4C"/>
    <w:rsid w:val="00D63642"/>
    <w:rsid w:val="00D64380"/>
    <w:rsid w:val="00D64935"/>
    <w:rsid w:val="00D66A2A"/>
    <w:rsid w:val="00D72805"/>
    <w:rsid w:val="00D72879"/>
    <w:rsid w:val="00D74988"/>
    <w:rsid w:val="00D7514B"/>
    <w:rsid w:val="00D7550D"/>
    <w:rsid w:val="00D765D3"/>
    <w:rsid w:val="00D81782"/>
    <w:rsid w:val="00D87706"/>
    <w:rsid w:val="00D90BB6"/>
    <w:rsid w:val="00D92AC6"/>
    <w:rsid w:val="00D92E7C"/>
    <w:rsid w:val="00D95CEF"/>
    <w:rsid w:val="00D96A32"/>
    <w:rsid w:val="00D973EF"/>
    <w:rsid w:val="00D97506"/>
    <w:rsid w:val="00D97D19"/>
    <w:rsid w:val="00D97F8C"/>
    <w:rsid w:val="00DA1655"/>
    <w:rsid w:val="00DA36A7"/>
    <w:rsid w:val="00DA391B"/>
    <w:rsid w:val="00DA4AF8"/>
    <w:rsid w:val="00DA4FC5"/>
    <w:rsid w:val="00DA72F2"/>
    <w:rsid w:val="00DA7980"/>
    <w:rsid w:val="00DB0367"/>
    <w:rsid w:val="00DB16FB"/>
    <w:rsid w:val="00DB1E0C"/>
    <w:rsid w:val="00DB5D56"/>
    <w:rsid w:val="00DB707A"/>
    <w:rsid w:val="00DB7B0D"/>
    <w:rsid w:val="00DC007E"/>
    <w:rsid w:val="00DC0775"/>
    <w:rsid w:val="00DC1409"/>
    <w:rsid w:val="00DC2007"/>
    <w:rsid w:val="00DC3A30"/>
    <w:rsid w:val="00DC5D49"/>
    <w:rsid w:val="00DC74AA"/>
    <w:rsid w:val="00DD029F"/>
    <w:rsid w:val="00DD1352"/>
    <w:rsid w:val="00DD2A3B"/>
    <w:rsid w:val="00DD61BD"/>
    <w:rsid w:val="00DD61F7"/>
    <w:rsid w:val="00DD637E"/>
    <w:rsid w:val="00DD6797"/>
    <w:rsid w:val="00DD70B2"/>
    <w:rsid w:val="00DD79B8"/>
    <w:rsid w:val="00DE00FD"/>
    <w:rsid w:val="00DE2E46"/>
    <w:rsid w:val="00DE2FAF"/>
    <w:rsid w:val="00DE307F"/>
    <w:rsid w:val="00DE4B29"/>
    <w:rsid w:val="00DE56BB"/>
    <w:rsid w:val="00DE5A78"/>
    <w:rsid w:val="00DE5A7B"/>
    <w:rsid w:val="00DE5BE7"/>
    <w:rsid w:val="00DE5D34"/>
    <w:rsid w:val="00DE6AE2"/>
    <w:rsid w:val="00DE7305"/>
    <w:rsid w:val="00DE7852"/>
    <w:rsid w:val="00DF0409"/>
    <w:rsid w:val="00DF04E2"/>
    <w:rsid w:val="00DF0A82"/>
    <w:rsid w:val="00DF0F4C"/>
    <w:rsid w:val="00DF220E"/>
    <w:rsid w:val="00DF2231"/>
    <w:rsid w:val="00DF28F9"/>
    <w:rsid w:val="00DF2DB7"/>
    <w:rsid w:val="00DF4814"/>
    <w:rsid w:val="00DF4AE6"/>
    <w:rsid w:val="00DF538A"/>
    <w:rsid w:val="00DF7010"/>
    <w:rsid w:val="00DF755F"/>
    <w:rsid w:val="00DF7E8E"/>
    <w:rsid w:val="00E00F86"/>
    <w:rsid w:val="00E0142B"/>
    <w:rsid w:val="00E018C8"/>
    <w:rsid w:val="00E04EE7"/>
    <w:rsid w:val="00E050CA"/>
    <w:rsid w:val="00E06355"/>
    <w:rsid w:val="00E07073"/>
    <w:rsid w:val="00E1011C"/>
    <w:rsid w:val="00E10D81"/>
    <w:rsid w:val="00E10EEC"/>
    <w:rsid w:val="00E11564"/>
    <w:rsid w:val="00E12286"/>
    <w:rsid w:val="00E12AD2"/>
    <w:rsid w:val="00E13AB4"/>
    <w:rsid w:val="00E15545"/>
    <w:rsid w:val="00E15921"/>
    <w:rsid w:val="00E16EFB"/>
    <w:rsid w:val="00E17A35"/>
    <w:rsid w:val="00E221E6"/>
    <w:rsid w:val="00E22BA6"/>
    <w:rsid w:val="00E248C1"/>
    <w:rsid w:val="00E24EC8"/>
    <w:rsid w:val="00E25281"/>
    <w:rsid w:val="00E275EE"/>
    <w:rsid w:val="00E31950"/>
    <w:rsid w:val="00E33460"/>
    <w:rsid w:val="00E349EF"/>
    <w:rsid w:val="00E350B5"/>
    <w:rsid w:val="00E35C13"/>
    <w:rsid w:val="00E35F2A"/>
    <w:rsid w:val="00E37042"/>
    <w:rsid w:val="00E37453"/>
    <w:rsid w:val="00E43823"/>
    <w:rsid w:val="00E43F36"/>
    <w:rsid w:val="00E4742E"/>
    <w:rsid w:val="00E52785"/>
    <w:rsid w:val="00E55487"/>
    <w:rsid w:val="00E556E7"/>
    <w:rsid w:val="00E564AF"/>
    <w:rsid w:val="00E56F52"/>
    <w:rsid w:val="00E57B37"/>
    <w:rsid w:val="00E63C33"/>
    <w:rsid w:val="00E668F7"/>
    <w:rsid w:val="00E66C0C"/>
    <w:rsid w:val="00E7100F"/>
    <w:rsid w:val="00E7102E"/>
    <w:rsid w:val="00E716C4"/>
    <w:rsid w:val="00E71BAE"/>
    <w:rsid w:val="00E71E7E"/>
    <w:rsid w:val="00E731AE"/>
    <w:rsid w:val="00E75C2B"/>
    <w:rsid w:val="00E75ECB"/>
    <w:rsid w:val="00E76939"/>
    <w:rsid w:val="00E770EC"/>
    <w:rsid w:val="00E77D6E"/>
    <w:rsid w:val="00E80B06"/>
    <w:rsid w:val="00E81FD6"/>
    <w:rsid w:val="00E83E98"/>
    <w:rsid w:val="00E841D4"/>
    <w:rsid w:val="00E85828"/>
    <w:rsid w:val="00E85BF6"/>
    <w:rsid w:val="00E869D2"/>
    <w:rsid w:val="00E9146E"/>
    <w:rsid w:val="00E916C1"/>
    <w:rsid w:val="00E91770"/>
    <w:rsid w:val="00E91ED7"/>
    <w:rsid w:val="00E92FC0"/>
    <w:rsid w:val="00E9340B"/>
    <w:rsid w:val="00E93E8A"/>
    <w:rsid w:val="00E94FFF"/>
    <w:rsid w:val="00E956A9"/>
    <w:rsid w:val="00E95AD3"/>
    <w:rsid w:val="00E9625B"/>
    <w:rsid w:val="00E97F17"/>
    <w:rsid w:val="00EA03C6"/>
    <w:rsid w:val="00EA2BEC"/>
    <w:rsid w:val="00EA5AFC"/>
    <w:rsid w:val="00EA7A28"/>
    <w:rsid w:val="00EB06A8"/>
    <w:rsid w:val="00EB0A85"/>
    <w:rsid w:val="00EB45F0"/>
    <w:rsid w:val="00EB6779"/>
    <w:rsid w:val="00EB7DD3"/>
    <w:rsid w:val="00EB7F5F"/>
    <w:rsid w:val="00EC0480"/>
    <w:rsid w:val="00EC3124"/>
    <w:rsid w:val="00EC4961"/>
    <w:rsid w:val="00EC6BB8"/>
    <w:rsid w:val="00ED0B31"/>
    <w:rsid w:val="00ED262D"/>
    <w:rsid w:val="00ED349B"/>
    <w:rsid w:val="00ED37AC"/>
    <w:rsid w:val="00ED40F6"/>
    <w:rsid w:val="00ED4A17"/>
    <w:rsid w:val="00EE1122"/>
    <w:rsid w:val="00EE22AF"/>
    <w:rsid w:val="00EE2BD4"/>
    <w:rsid w:val="00EE2E96"/>
    <w:rsid w:val="00EE4C13"/>
    <w:rsid w:val="00EE53FE"/>
    <w:rsid w:val="00EE5AF5"/>
    <w:rsid w:val="00EE6125"/>
    <w:rsid w:val="00EE7928"/>
    <w:rsid w:val="00EF29C0"/>
    <w:rsid w:val="00EF35FB"/>
    <w:rsid w:val="00EF7C77"/>
    <w:rsid w:val="00F0144E"/>
    <w:rsid w:val="00F0228A"/>
    <w:rsid w:val="00F03F52"/>
    <w:rsid w:val="00F06662"/>
    <w:rsid w:val="00F075CD"/>
    <w:rsid w:val="00F078E5"/>
    <w:rsid w:val="00F102AA"/>
    <w:rsid w:val="00F1084B"/>
    <w:rsid w:val="00F11ED4"/>
    <w:rsid w:val="00F12F47"/>
    <w:rsid w:val="00F1368A"/>
    <w:rsid w:val="00F1448D"/>
    <w:rsid w:val="00F14970"/>
    <w:rsid w:val="00F1621C"/>
    <w:rsid w:val="00F210E7"/>
    <w:rsid w:val="00F2273C"/>
    <w:rsid w:val="00F2329C"/>
    <w:rsid w:val="00F232C0"/>
    <w:rsid w:val="00F2603D"/>
    <w:rsid w:val="00F27344"/>
    <w:rsid w:val="00F2767A"/>
    <w:rsid w:val="00F30AC5"/>
    <w:rsid w:val="00F30B83"/>
    <w:rsid w:val="00F32404"/>
    <w:rsid w:val="00F3522B"/>
    <w:rsid w:val="00F35610"/>
    <w:rsid w:val="00F37466"/>
    <w:rsid w:val="00F37FA2"/>
    <w:rsid w:val="00F42403"/>
    <w:rsid w:val="00F42693"/>
    <w:rsid w:val="00F43511"/>
    <w:rsid w:val="00F439CF"/>
    <w:rsid w:val="00F47B1B"/>
    <w:rsid w:val="00F47D98"/>
    <w:rsid w:val="00F51CA2"/>
    <w:rsid w:val="00F52420"/>
    <w:rsid w:val="00F556B4"/>
    <w:rsid w:val="00F5646D"/>
    <w:rsid w:val="00F57905"/>
    <w:rsid w:val="00F61917"/>
    <w:rsid w:val="00F63F1A"/>
    <w:rsid w:val="00F64120"/>
    <w:rsid w:val="00F64754"/>
    <w:rsid w:val="00F64D88"/>
    <w:rsid w:val="00F65926"/>
    <w:rsid w:val="00F67423"/>
    <w:rsid w:val="00F67F4E"/>
    <w:rsid w:val="00F70B17"/>
    <w:rsid w:val="00F71721"/>
    <w:rsid w:val="00F71D97"/>
    <w:rsid w:val="00F73B24"/>
    <w:rsid w:val="00F75D00"/>
    <w:rsid w:val="00F75E0E"/>
    <w:rsid w:val="00F76419"/>
    <w:rsid w:val="00F8030A"/>
    <w:rsid w:val="00F8070C"/>
    <w:rsid w:val="00F831A1"/>
    <w:rsid w:val="00F850F8"/>
    <w:rsid w:val="00F871CA"/>
    <w:rsid w:val="00F8757B"/>
    <w:rsid w:val="00F9008E"/>
    <w:rsid w:val="00F9181B"/>
    <w:rsid w:val="00F933D7"/>
    <w:rsid w:val="00F937C9"/>
    <w:rsid w:val="00F93E77"/>
    <w:rsid w:val="00F94571"/>
    <w:rsid w:val="00F951C3"/>
    <w:rsid w:val="00F97BE2"/>
    <w:rsid w:val="00FA0939"/>
    <w:rsid w:val="00FA1B11"/>
    <w:rsid w:val="00FA226B"/>
    <w:rsid w:val="00FA7635"/>
    <w:rsid w:val="00FA7AC2"/>
    <w:rsid w:val="00FB26CE"/>
    <w:rsid w:val="00FB52F9"/>
    <w:rsid w:val="00FB5D61"/>
    <w:rsid w:val="00FC0BB9"/>
    <w:rsid w:val="00FC0CE2"/>
    <w:rsid w:val="00FC0E02"/>
    <w:rsid w:val="00FC1531"/>
    <w:rsid w:val="00FC1D07"/>
    <w:rsid w:val="00FC20CB"/>
    <w:rsid w:val="00FC302E"/>
    <w:rsid w:val="00FC3CD6"/>
    <w:rsid w:val="00FC5CAA"/>
    <w:rsid w:val="00FC68FA"/>
    <w:rsid w:val="00FC6E6F"/>
    <w:rsid w:val="00FC6FE3"/>
    <w:rsid w:val="00FD1495"/>
    <w:rsid w:val="00FD2635"/>
    <w:rsid w:val="00FD31AF"/>
    <w:rsid w:val="00FD4B15"/>
    <w:rsid w:val="00FD6DA0"/>
    <w:rsid w:val="00FD787C"/>
    <w:rsid w:val="00FE07BB"/>
    <w:rsid w:val="00FE08CE"/>
    <w:rsid w:val="00FE2F68"/>
    <w:rsid w:val="00FE2FF1"/>
    <w:rsid w:val="00FE39E5"/>
    <w:rsid w:val="00FE3F2B"/>
    <w:rsid w:val="00FE451C"/>
    <w:rsid w:val="00FE5960"/>
    <w:rsid w:val="00FE6FEA"/>
    <w:rsid w:val="00FE7892"/>
    <w:rsid w:val="00FF1983"/>
    <w:rsid w:val="00FF3CEA"/>
    <w:rsid w:val="00FF4155"/>
    <w:rsid w:val="00FF4BC2"/>
    <w:rsid w:val="0129F211"/>
    <w:rsid w:val="02AB3B62"/>
    <w:rsid w:val="0405DDA8"/>
    <w:rsid w:val="073BC2C1"/>
    <w:rsid w:val="0A1E75B5"/>
    <w:rsid w:val="0A9A0168"/>
    <w:rsid w:val="0BF2ECD0"/>
    <w:rsid w:val="0CBB581A"/>
    <w:rsid w:val="0D0A3B77"/>
    <w:rsid w:val="0E4A8B22"/>
    <w:rsid w:val="0E84B547"/>
    <w:rsid w:val="10EC3BBB"/>
    <w:rsid w:val="11F9478D"/>
    <w:rsid w:val="12CE6215"/>
    <w:rsid w:val="12EAC129"/>
    <w:rsid w:val="132B58B4"/>
    <w:rsid w:val="1617FB30"/>
    <w:rsid w:val="16AB7D95"/>
    <w:rsid w:val="18218CC3"/>
    <w:rsid w:val="18CE6E4C"/>
    <w:rsid w:val="18D106D6"/>
    <w:rsid w:val="19F8220C"/>
    <w:rsid w:val="1A1B7FE7"/>
    <w:rsid w:val="1D33B458"/>
    <w:rsid w:val="1EB13388"/>
    <w:rsid w:val="207E5990"/>
    <w:rsid w:val="20A83E93"/>
    <w:rsid w:val="2536720E"/>
    <w:rsid w:val="256F6E82"/>
    <w:rsid w:val="25A3C840"/>
    <w:rsid w:val="25EB5E7D"/>
    <w:rsid w:val="282541F6"/>
    <w:rsid w:val="28ED72FB"/>
    <w:rsid w:val="298BC67C"/>
    <w:rsid w:val="29C002C8"/>
    <w:rsid w:val="2B9231B2"/>
    <w:rsid w:val="2CA7BA62"/>
    <w:rsid w:val="2D106E20"/>
    <w:rsid w:val="2D147D86"/>
    <w:rsid w:val="2D4EE000"/>
    <w:rsid w:val="2F08612A"/>
    <w:rsid w:val="2F6F06CD"/>
    <w:rsid w:val="2FA222C6"/>
    <w:rsid w:val="307CC0C5"/>
    <w:rsid w:val="322E41FE"/>
    <w:rsid w:val="338BAC19"/>
    <w:rsid w:val="342F7533"/>
    <w:rsid w:val="3439E362"/>
    <w:rsid w:val="357B9600"/>
    <w:rsid w:val="35B4665F"/>
    <w:rsid w:val="35CB9F06"/>
    <w:rsid w:val="37C43357"/>
    <w:rsid w:val="37D861F0"/>
    <w:rsid w:val="37E4713C"/>
    <w:rsid w:val="38B49015"/>
    <w:rsid w:val="3A0C76AE"/>
    <w:rsid w:val="3A89342B"/>
    <w:rsid w:val="3AAA4E7E"/>
    <w:rsid w:val="3AB2370E"/>
    <w:rsid w:val="3B387A13"/>
    <w:rsid w:val="3C55AF1A"/>
    <w:rsid w:val="3C665D7D"/>
    <w:rsid w:val="3F240E3A"/>
    <w:rsid w:val="401B1F7E"/>
    <w:rsid w:val="41314CBE"/>
    <w:rsid w:val="4153BB03"/>
    <w:rsid w:val="41B602EB"/>
    <w:rsid w:val="445DCD23"/>
    <w:rsid w:val="452565A7"/>
    <w:rsid w:val="45E67475"/>
    <w:rsid w:val="48CD4214"/>
    <w:rsid w:val="499646A6"/>
    <w:rsid w:val="4A38FBDB"/>
    <w:rsid w:val="4B1BFCB7"/>
    <w:rsid w:val="4C0FEFCF"/>
    <w:rsid w:val="4CC720D1"/>
    <w:rsid w:val="4D76FAA0"/>
    <w:rsid w:val="4FB74E72"/>
    <w:rsid w:val="5029C1F3"/>
    <w:rsid w:val="5043F921"/>
    <w:rsid w:val="50C99C73"/>
    <w:rsid w:val="50E2CD0C"/>
    <w:rsid w:val="52D7203C"/>
    <w:rsid w:val="52F493BF"/>
    <w:rsid w:val="53064AEC"/>
    <w:rsid w:val="531D6FC4"/>
    <w:rsid w:val="536C5EB5"/>
    <w:rsid w:val="56883590"/>
    <w:rsid w:val="571A5E8C"/>
    <w:rsid w:val="57DB0B5B"/>
    <w:rsid w:val="57E35F90"/>
    <w:rsid w:val="586A0579"/>
    <w:rsid w:val="5B9E1297"/>
    <w:rsid w:val="5BD564E4"/>
    <w:rsid w:val="5CB262B4"/>
    <w:rsid w:val="5CB527C4"/>
    <w:rsid w:val="5D0CD1AC"/>
    <w:rsid w:val="5D788C76"/>
    <w:rsid w:val="607F5299"/>
    <w:rsid w:val="61571385"/>
    <w:rsid w:val="63D47A31"/>
    <w:rsid w:val="641A36A1"/>
    <w:rsid w:val="64C33727"/>
    <w:rsid w:val="6576B208"/>
    <w:rsid w:val="66A4572A"/>
    <w:rsid w:val="66AAF844"/>
    <w:rsid w:val="66B7314E"/>
    <w:rsid w:val="685B63C6"/>
    <w:rsid w:val="6A8EB7EA"/>
    <w:rsid w:val="6AAFF4DF"/>
    <w:rsid w:val="6AB0D550"/>
    <w:rsid w:val="6AB68D8E"/>
    <w:rsid w:val="6AD9E85C"/>
    <w:rsid w:val="6B2EAA4E"/>
    <w:rsid w:val="6B6F4651"/>
    <w:rsid w:val="6E005C43"/>
    <w:rsid w:val="6E8961BA"/>
    <w:rsid w:val="6FA7C7F8"/>
    <w:rsid w:val="6FDC18E9"/>
    <w:rsid w:val="7248AF46"/>
    <w:rsid w:val="72AC10DB"/>
    <w:rsid w:val="75F79428"/>
    <w:rsid w:val="76EEEBFE"/>
    <w:rsid w:val="77C1436B"/>
    <w:rsid w:val="77C4008E"/>
    <w:rsid w:val="795F59B0"/>
    <w:rsid w:val="7D067501"/>
    <w:rsid w:val="7EC148F6"/>
    <w:rsid w:val="7F257B2C"/>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552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73B24"/>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qFormat/>
    <w:rsid w:val="004458B4"/>
    <w:pPr>
      <w:numPr>
        <w:numId w:val="1"/>
      </w:numPr>
      <w:spacing w:before="120" w:after="120"/>
    </w:pPr>
    <w:rPr>
      <w:color w:val="auto"/>
    </w:rPr>
  </w:style>
  <w:style w:type="character" w:customStyle="1" w:styleId="CERbulletsChar">
    <w:name w:val="CER bullets Char"/>
    <w:basedOn w:val="DefaultParagraphFont"/>
    <w:link w:val="CERbullets"/>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241741"/>
    <w:pPr>
      <w:numPr>
        <w:numId w:val="3"/>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241741"/>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73B24"/>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BodyText">
    <w:name w:val="Body Text"/>
    <w:basedOn w:val="Normal"/>
    <w:link w:val="BodyTextChar"/>
    <w:uiPriority w:val="1"/>
    <w:qFormat/>
    <w:rsid w:val="00224EE8"/>
    <w:pPr>
      <w:widowControl w:val="0"/>
      <w:autoSpaceDE w:val="0"/>
      <w:autoSpaceDN w:val="0"/>
      <w:spacing w:after="0"/>
    </w:pPr>
    <w:rPr>
      <w:rFonts w:ascii="Calibri" w:eastAsia="Calibri" w:hAnsi="Calibri" w:cs="Calibri"/>
      <w:color w:val="auto"/>
      <w:szCs w:val="22"/>
      <w:lang w:val="en-US"/>
    </w:rPr>
  </w:style>
  <w:style w:type="character" w:customStyle="1" w:styleId="BodyTextChar">
    <w:name w:val="Body Text Char"/>
    <w:basedOn w:val="DefaultParagraphFont"/>
    <w:link w:val="BodyText"/>
    <w:uiPriority w:val="1"/>
    <w:rsid w:val="00224EE8"/>
    <w:rPr>
      <w:rFonts w:ascii="Calibri" w:eastAsia="Calibri" w:hAnsi="Calibri" w:cs="Calibri"/>
      <w:sz w:val="22"/>
      <w:szCs w:val="22"/>
      <w:lang w:val="en-US" w:eastAsia="en-US"/>
    </w:rPr>
  </w:style>
  <w:style w:type="paragraph" w:styleId="ListParagraph">
    <w:name w:val="List Paragraph"/>
    <w:basedOn w:val="Normal"/>
    <w:uiPriority w:val="34"/>
    <w:qFormat/>
    <w:rsid w:val="00224EE8"/>
    <w:pPr>
      <w:widowControl w:val="0"/>
      <w:autoSpaceDE w:val="0"/>
      <w:autoSpaceDN w:val="0"/>
      <w:spacing w:before="121" w:after="0"/>
      <w:ind w:left="1397" w:hanging="358"/>
    </w:pPr>
    <w:rPr>
      <w:rFonts w:ascii="Calibri" w:eastAsia="Calibri" w:hAnsi="Calibri" w:cs="Calibri"/>
      <w:color w:val="auto"/>
      <w:szCs w:val="22"/>
      <w:lang w:val="en-US"/>
    </w:rPr>
  </w:style>
  <w:style w:type="paragraph" w:customStyle="1" w:styleId="TableParagraph">
    <w:name w:val="Table Paragraph"/>
    <w:basedOn w:val="Normal"/>
    <w:uiPriority w:val="1"/>
    <w:qFormat/>
    <w:rsid w:val="00224EE8"/>
    <w:pPr>
      <w:widowControl w:val="0"/>
      <w:autoSpaceDE w:val="0"/>
      <w:autoSpaceDN w:val="0"/>
      <w:spacing w:before="121" w:after="0"/>
      <w:ind w:left="468" w:hanging="360"/>
    </w:pPr>
    <w:rPr>
      <w:rFonts w:ascii="Calibri" w:eastAsia="Calibri" w:hAnsi="Calibri" w:cs="Calibri"/>
      <w:color w:val="auto"/>
      <w:szCs w:val="22"/>
      <w:lang w:val="en-US"/>
    </w:rPr>
  </w:style>
  <w:style w:type="character" w:styleId="UnresolvedMention">
    <w:name w:val="Unresolved Mention"/>
    <w:basedOn w:val="DefaultParagraphFont"/>
    <w:uiPriority w:val="99"/>
    <w:semiHidden/>
    <w:unhideWhenUsed/>
    <w:rsid w:val="00B723E4"/>
    <w:rPr>
      <w:color w:val="605E5C"/>
      <w:shd w:val="clear" w:color="auto" w:fill="E1DFDD"/>
    </w:rPr>
  </w:style>
  <w:style w:type="paragraph" w:styleId="Revision">
    <w:name w:val="Revision"/>
    <w:hidden/>
    <w:semiHidden/>
    <w:rsid w:val="005719E9"/>
    <w:rPr>
      <w:rFonts w:asciiTheme="minorHAnsi" w:hAnsiTheme="minorHAnsi" w:cstheme="minorHAnsi"/>
      <w:color w:val="000000" w:themeColor="text1"/>
      <w:sz w:val="22"/>
      <w:szCs w:val="24"/>
      <w:lang w:eastAsia="en-US"/>
    </w:rPr>
  </w:style>
  <w:style w:type="character" w:styleId="CommentReference">
    <w:name w:val="annotation reference"/>
    <w:basedOn w:val="DefaultParagraphFont"/>
    <w:uiPriority w:val="99"/>
    <w:semiHidden/>
    <w:unhideWhenUsed/>
    <w:rsid w:val="00E83E98"/>
    <w:rPr>
      <w:sz w:val="16"/>
      <w:szCs w:val="16"/>
    </w:rPr>
  </w:style>
  <w:style w:type="paragraph" w:styleId="CommentText">
    <w:name w:val="annotation text"/>
    <w:basedOn w:val="Normal"/>
    <w:link w:val="CommentTextChar"/>
    <w:uiPriority w:val="99"/>
    <w:unhideWhenUsed/>
    <w:rsid w:val="00E83E98"/>
    <w:rPr>
      <w:sz w:val="20"/>
      <w:szCs w:val="20"/>
    </w:rPr>
  </w:style>
  <w:style w:type="character" w:customStyle="1" w:styleId="CommentTextChar">
    <w:name w:val="Comment Text Char"/>
    <w:basedOn w:val="DefaultParagraphFont"/>
    <w:link w:val="CommentText"/>
    <w:uiPriority w:val="99"/>
    <w:rsid w:val="00E83E9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E83E98"/>
    <w:rPr>
      <w:b/>
      <w:bCs/>
    </w:rPr>
  </w:style>
  <w:style w:type="character" w:customStyle="1" w:styleId="CommentSubjectChar">
    <w:name w:val="Comment Subject Char"/>
    <w:basedOn w:val="CommentTextChar"/>
    <w:link w:val="CommentSubject"/>
    <w:uiPriority w:val="99"/>
    <w:semiHidden/>
    <w:rsid w:val="00E83E98"/>
    <w:rPr>
      <w:rFonts w:asciiTheme="minorHAnsi" w:hAnsiTheme="minorHAnsi" w:cstheme="minorHAnsi"/>
      <w:b/>
      <w:bCs/>
      <w:color w:val="000000" w:themeColor="text1"/>
      <w:lang w:eastAsia="en-US"/>
    </w:rPr>
  </w:style>
  <w:style w:type="character" w:styleId="Mention">
    <w:name w:val="Mention"/>
    <w:basedOn w:val="DefaultParagraphFont"/>
    <w:uiPriority w:val="99"/>
    <w:unhideWhenUsed/>
    <w:rsid w:val="00CD6711"/>
    <w:rPr>
      <w:color w:val="2B579A"/>
      <w:shd w:val="clear" w:color="auto" w:fill="E1DFDD"/>
    </w:rPr>
  </w:style>
  <w:style w:type="paragraph" w:styleId="FootnoteText">
    <w:name w:val="footnote text"/>
    <w:basedOn w:val="Normal"/>
    <w:link w:val="FootnoteTextChar"/>
    <w:uiPriority w:val="99"/>
    <w:semiHidden/>
    <w:unhideWhenUsed/>
    <w:rsid w:val="0015594B"/>
    <w:pPr>
      <w:spacing w:after="0"/>
    </w:pPr>
    <w:rPr>
      <w:sz w:val="20"/>
      <w:szCs w:val="20"/>
    </w:rPr>
  </w:style>
  <w:style w:type="character" w:customStyle="1" w:styleId="FootnoteTextChar">
    <w:name w:val="Footnote Text Char"/>
    <w:basedOn w:val="DefaultParagraphFont"/>
    <w:link w:val="FootnoteText"/>
    <w:uiPriority w:val="99"/>
    <w:semiHidden/>
    <w:rsid w:val="0015594B"/>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1559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4992">
      <w:bodyDiv w:val="1"/>
      <w:marLeft w:val="0"/>
      <w:marRight w:val="0"/>
      <w:marTop w:val="0"/>
      <w:marBottom w:val="0"/>
      <w:divBdr>
        <w:top w:val="none" w:sz="0" w:space="0" w:color="auto"/>
        <w:left w:val="none" w:sz="0" w:space="0" w:color="auto"/>
        <w:bottom w:val="none" w:sz="0" w:space="0" w:color="auto"/>
        <w:right w:val="none" w:sz="0" w:space="0" w:color="auto"/>
      </w:divBdr>
    </w:div>
    <w:div w:id="892891365">
      <w:bodyDiv w:val="1"/>
      <w:marLeft w:val="0"/>
      <w:marRight w:val="0"/>
      <w:marTop w:val="0"/>
      <w:marBottom w:val="0"/>
      <w:divBdr>
        <w:top w:val="none" w:sz="0" w:space="0" w:color="auto"/>
        <w:left w:val="none" w:sz="0" w:space="0" w:color="auto"/>
        <w:bottom w:val="none" w:sz="0" w:space="0" w:color="auto"/>
        <w:right w:val="none" w:sz="0" w:space="0" w:color="auto"/>
      </w:divBdr>
    </w:div>
    <w:div w:id="893201660">
      <w:bodyDiv w:val="1"/>
      <w:marLeft w:val="0"/>
      <w:marRight w:val="0"/>
      <w:marTop w:val="0"/>
      <w:marBottom w:val="0"/>
      <w:divBdr>
        <w:top w:val="none" w:sz="0" w:space="0" w:color="auto"/>
        <w:left w:val="none" w:sz="0" w:space="0" w:color="auto"/>
        <w:bottom w:val="none" w:sz="0" w:space="0" w:color="auto"/>
        <w:right w:val="none" w:sz="0" w:space="0" w:color="auto"/>
      </w:divBdr>
    </w:div>
    <w:div w:id="942802505">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285574143">
      <w:bodyDiv w:val="1"/>
      <w:marLeft w:val="0"/>
      <w:marRight w:val="0"/>
      <w:marTop w:val="0"/>
      <w:marBottom w:val="0"/>
      <w:divBdr>
        <w:top w:val="none" w:sz="0" w:space="0" w:color="auto"/>
        <w:left w:val="none" w:sz="0" w:space="0" w:color="auto"/>
        <w:bottom w:val="none" w:sz="0" w:space="0" w:color="auto"/>
        <w:right w:val="none" w:sz="0" w:space="0" w:color="auto"/>
      </w:divBdr>
    </w:div>
    <w:div w:id="1398044001">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698774970">
      <w:bodyDiv w:val="1"/>
      <w:marLeft w:val="0"/>
      <w:marRight w:val="0"/>
      <w:marTop w:val="0"/>
      <w:marBottom w:val="0"/>
      <w:divBdr>
        <w:top w:val="none" w:sz="0" w:space="0" w:color="auto"/>
        <w:left w:val="none" w:sz="0" w:space="0" w:color="auto"/>
        <w:bottom w:val="none" w:sz="0" w:space="0" w:color="auto"/>
        <w:right w:val="none" w:sz="0" w:space="0" w:color="auto"/>
      </w:divBdr>
    </w:div>
    <w:div w:id="174201676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783065502">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s://www.dcceew.gov.au/sites/default/files/documents/technical-guidance-2026-savanna-methods.pdf"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legislation.gov.au/F2008L02309/latest/versions"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cer.gov.au/document/guidelines-stratification-evidence-and-records-hir-and-nfmr"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legislation.gov.au/F2015L00156/latest/text" TargetMode="External"/><Relationship Id="rId20" Type="http://schemas.openxmlformats.org/officeDocument/2006/relationships/hyperlink" Target="https://www.legislation.gov.au/F2008L02309/latest/version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legislation.gov.au/C2011A00101/latest/versions" TargetMode="External"/><Relationship Id="rId23" Type="http://schemas.openxmlformats.org/officeDocument/2006/relationships/hyperlink" Target="https://www.dcceew.gov.au/climate-change/publications/safeguard-mechanism-document" TargetMode="External"/><Relationship Id="rId28"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hyperlink" Target="https://view.officeapps.live.com/op/view.aspx?src=https%3A%2F%2Fwww.dcceew.gov.au%2Fsites%2Fdefault%2Ffiles%2Fdocuments%2Fsavanna-technical-guidance.docx&amp;wdOrigin=BROWSELINK"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cer.gov.au/about-us/our-compliance-approach/compliance-and-enforcement-priorities/compliance-and-enforcement-priorities-2026-27" TargetMode="External"/><Relationship Id="rId22" Type="http://schemas.openxmlformats.org/officeDocument/2006/relationships/hyperlink" Target="https://www.legislation.gov.au/F2015L01637/latest/versions" TargetMode="External"/><Relationship Id="rId27" Type="http://schemas.openxmlformats.org/officeDocument/2006/relationships/header" Target="header2.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Di Document" ma:contentTypeID="0x010100DDEBB6CC12EF4A079B1186EEFE45A56400E924555CC2C9465C9A717C3C430520D500662BEEC629C410499EBAAFE2269FADD3" ma:contentTypeVersion="955" ma:contentTypeDescription="Any document other than an email or document link" ma:contentTypeScope="" ma:versionID="bd52d27db9491b47338a8f651622fc81">
  <xsd:schema xmlns:xsd="http://www.w3.org/2001/XMLSchema" xmlns:xs="http://www.w3.org/2001/XMLSchema" xmlns:p="http://schemas.microsoft.com/office/2006/metadata/properties" xmlns:ns1="http://schemas.microsoft.com/sharepoint/v3" xmlns:ns2="35d7dce1-22dc-4c3f-bf90-aebce6a2395f" xmlns:ns3="fea560b0-206f-46eb-a9d8-4504da3da1d2" xmlns:ns4="a0c6edd1-3628-439e-ae10-56235e7a9ecd" xmlns:ns5="dd6704dc-e03f-401a-ab22-0d2e978dbd2d" xmlns:ns6="24aa14e1-d4f8-4fd7-87fd-92df26ed6048" xmlns:ns7="08d2e755-979c-4757-99b4-fd4bb6dbc347" targetNamespace="http://schemas.microsoft.com/office/2006/metadata/properties" ma:root="true" ma:fieldsID="2152fdc12f1a44588bdd6a27c912fec5" ns1:_="" ns2:_="" ns3:_="" ns4:_="" ns5:_="" ns6:_="" ns7:_="">
    <xsd:import namespace="http://schemas.microsoft.com/sharepoint/v3"/>
    <xsd:import namespace="35d7dce1-22dc-4c3f-bf90-aebce6a2395f"/>
    <xsd:import namespace="fea560b0-206f-46eb-a9d8-4504da3da1d2"/>
    <xsd:import namespace="a0c6edd1-3628-439e-ae10-56235e7a9ecd"/>
    <xsd:import namespace="dd6704dc-e03f-401a-ab22-0d2e978dbd2d"/>
    <xsd:import namespace="24aa14e1-d4f8-4fd7-87fd-92df26ed6048"/>
    <xsd:import namespace="08d2e755-979c-4757-99b4-fd4bb6dbc347"/>
    <xsd:element name="properties">
      <xsd:complexType>
        <xsd:sequence>
          <xsd:element name="documentManagement">
            <xsd:complexType>
              <xsd:all>
                <xsd:element ref="ns2:EDi_DocumentDescription" minOccurs="0"/>
                <xsd:element ref="ns2:c275726743ff40b1bd16afcbde5101e0" minOccurs="0"/>
                <xsd:element ref="ns3:TaxCatchAll" minOccurs="0"/>
                <xsd:element ref="ns3:TaxCatchAllLabel" minOccurs="0"/>
                <xsd:element ref="ns2:EDi_DocumentDate" minOccurs="0"/>
                <xsd:element ref="ns2:m580224f57af48d5998ad1d627b3f8a6" minOccurs="0"/>
                <xsd:element ref="ns2:EDi_VitalDocument" minOccurs="0"/>
                <xsd:element ref="ns4:EDi_BCPDocument" minOccurs="0"/>
                <xsd:element ref="ns4:CER_DocumentGUID" minOccurs="0"/>
                <xsd:element ref="ns5:EDi1_DocID" minOccurs="0"/>
                <xsd:element ref="ns6:_dlc_DocIdUrl" minOccurs="0"/>
                <xsd:element ref="ns2:EDi_RecordNumber" minOccurs="0"/>
                <xsd:element ref="ns2:CER_DLM" minOccurs="0"/>
                <xsd:element ref="ns2:CER_FileClassification" minOccurs="0"/>
                <xsd:element ref="ns2:CER_FileStatus" minOccurs="0"/>
                <xsd:element ref="ns2:aa7cfb7b7c8a4cdc88e464a139bfbbb5" minOccurs="0"/>
                <xsd:element ref="ns2:jfdbf192cf3e432bae7ead6b01437832" minOccurs="0"/>
                <xsd:element ref="ns2:g1c5c8a5ed744825af876dc81dccc5dd" minOccurs="0"/>
                <xsd:element ref="ns2:fbf5ba1606af44cc8a6bbbd47132b0ab" minOccurs="0"/>
                <xsd:element ref="ns7:MediaServiceObjectDetectorVersions" minOccurs="0"/>
                <xsd:element ref="ns2:SharedWithUsers" minOccurs="0"/>
                <xsd:element ref="ns2:SharedWithDetails" minOccurs="0"/>
                <xsd:element ref="ns2:i0f84bba906045b4af568ee102a52dcb" minOccurs="0"/>
                <xsd:element ref="ns7:MediaServiceSearchProperties" minOccurs="0"/>
                <xsd:element ref="ns2:_dlc_DocId" minOccurs="0"/>
                <xsd:element ref="ns2:_dlc_DocIdUrl" minOccurs="0"/>
                <xsd:element ref="ns2:_dlc_DocIdPersistId" minOccurs="0"/>
                <xsd:element ref="ns7:lcf76f155ced4ddcb4097134ff3c332f" minOccurs="0"/>
                <xsd:element ref="ns7:MediaServiceDateTaken" minOccurs="0"/>
                <xsd:element ref="ns7:MediaServiceOCR" minOccurs="0"/>
                <xsd:element ref="ns7:MediaServiceGenerationTime" minOccurs="0"/>
                <xsd:element ref="ns7:MediaServiceEventHashCode" minOccurs="0"/>
                <xsd:element ref="ns7:Date" minOccurs="0"/>
                <xsd:element ref="ns1:_ColorHex" minOccurs="0"/>
                <xsd:element ref="ns1:_ColorTag" minOccurs="0"/>
                <xsd:element ref="ns1:_Emoj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ColorHex" ma:index="49" nillable="true" ma:displayName="Color" ma:hidden="true" ma:internalName="_ColorHex">
      <xsd:simpleType>
        <xsd:restriction base="dms:Text"/>
      </xsd:simpleType>
    </xsd:element>
    <xsd:element name="_ColorTag" ma:index="50" nillable="true" ma:displayName="Color Tag" ma:hidden="true" ma:internalName="_ColorTag" ma:readOnly="true">
      <xsd:simpleType>
        <xsd:restriction base="dms:Text"/>
      </xsd:simpleType>
    </xsd:element>
    <xsd:element name="_Emoji" ma:index="51" nillable="true" ma:displayName="Emoji" ma:hidden="true" ma:internalName="_Emoji">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d7dce1-22dc-4c3f-bf90-aebce6a2395f" elementFormDefault="qualified">
    <xsd:import namespace="http://schemas.microsoft.com/office/2006/documentManagement/types"/>
    <xsd:import namespace="http://schemas.microsoft.com/office/infopath/2007/PartnerControls"/>
    <xsd:element name="EDi_DocumentDescription" ma:index="8" nillable="true" ma:displayName="Document Description" ma:default="" ma:description="Document Description." ma:internalName="EDi_DocumentDescription">
      <xsd:simpleType>
        <xsd:restriction base="dms:Note">
          <xsd:maxLength value="255"/>
        </xsd:restriction>
      </xsd:simpleType>
    </xsd:element>
    <xsd:element name="c275726743ff40b1bd16afcbde5101e0" ma:index="9" nillable="true" ma:taxonomy="true" ma:internalName="c275726743ff40b1bd16afcbde5101e0" ma:taxonomyFieldName="EDi_DocumentKeywords" ma:displayName="Document Keywords" ma:default="" ma:fieldId="{c2757267-43ff-40b1-bd16-afcbde5101e0}" ma:taxonomyMulti="true" ma:sspId="a2e065b1-f413-4592-874b-39c3f10b47c4" ma:termSetId="0e50b7a3-a264-430c-a2e5-e8cb190c5cdc" ma:anchorId="00000000-0000-0000-0000-000000000000" ma:open="false" ma:isKeyword="false">
      <xsd:complexType>
        <xsd:sequence>
          <xsd:element ref="pc:Terms" minOccurs="0" maxOccurs="1"/>
        </xsd:sequence>
      </xsd:complexType>
    </xsd:element>
    <xsd:element name="EDi_DocumentDate" ma:index="13" nillable="true" ma:displayName="Document Date" ma:default="[today]" ma:description="Original Date of the Document." ma:format="DateOnly" ma:internalName="EDi_DocumentDate" ma:readOnly="false">
      <xsd:simpleType>
        <xsd:restriction base="dms:DateTime"/>
      </xsd:simpleType>
    </xsd:element>
    <xsd:element name="m580224f57af48d5998ad1d627b3f8a6" ma:index="14" nillable="true" ma:taxonomy="true" ma:internalName="m580224f57af48d5998ad1d627b3f8a6" ma:taxonomyFieldName="CER_Agency" ma:displayName="Agency" ma:default="" ma:fieldId="{6580224f-57af-48d5-998a-d1d627b3f8a6}" ma:sspId="a2e065b1-f413-4592-874b-39c3f10b47c4" ma:termSetId="0f908e50-4941-4432-a5bc-5464d577a362" ma:anchorId="00000000-0000-0000-0000-000000000000" ma:open="false" ma:isKeyword="false">
      <xsd:complexType>
        <xsd:sequence>
          <xsd:element ref="pc:Terms" minOccurs="0" maxOccurs="1"/>
        </xsd:sequence>
      </xsd:complexType>
    </xsd:element>
    <xsd:element name="EDi_VitalDocument" ma:index="16" nillable="true" ma:displayName="Vital Document" ma:default="No" ma:description="Is this a vital business document?" ma:format="Dropdown" ma:internalName="EDi_VitalDocument">
      <xsd:simpleType>
        <xsd:restriction base="dms:Choice">
          <xsd:enumeration value="Yes"/>
          <xsd:enumeration value="No"/>
        </xsd:restriction>
      </xsd:simpleType>
    </xsd:element>
    <xsd:element name="EDi_RecordNumber" ma:index="21" nillable="true" ma:displayName="Record Number" ma:default="" ma:description="Enter any external reference numbers." ma:internalName="EDi_RecordNumber">
      <xsd:simpleType>
        <xsd:restriction base="dms:Text">
          <xsd:maxLength value="255"/>
        </xsd:restriction>
      </xsd:simpleType>
    </xsd:element>
    <xsd:element name="CER_DLM" ma:index="23" nillable="true" ma:displayName="File DLM" ma:default="None" ma:description="Information management markers and caveats can only be applied to OFFICIAL: Sensitive or PROTECTED information, when necessary." ma:format="RadioButtons" ma:internalName="CER_DLM">
      <xsd:simpleType>
        <xsd:restriction base="dms:Choice">
          <xsd:enumeration value="None"/>
          <xsd:enumeration value="Personal privacy"/>
          <xsd:enumeration value="Legal privilege"/>
          <xsd:enumeration value="Legislative secrecy"/>
          <xsd:enumeration value="Cabinet"/>
        </xsd:restriction>
      </xsd:simpleType>
    </xsd:element>
    <xsd:element name="CER_FileClassification" ma:index="24" nillable="true" ma:displayName="File Classification" ma:default="OFFICIAL" ma:description="Select the appropriate security classification. The system is rated to maximum of PROTECTED." ma:format="RadioButtons" ma:internalName="CER_FileClassification">
      <xsd:simpleType>
        <xsd:restriction base="dms:Choice">
          <xsd:enumeration value="OFFICIAL"/>
          <xsd:enumeration value="OFFICIAL: Sensitive"/>
          <xsd:enumeration value="PROTECTED"/>
          <xsd:enumeration value="UNOFFICIAL"/>
        </xsd:restriction>
      </xsd:simpleType>
    </xsd:element>
    <xsd:element name="CER_FileStatus" ma:index="25" nillable="true" ma:displayName="File Status" ma:default="Open" ma:format="RadioButtons" ma:internalName="CER_FileStatus">
      <xsd:simpleType>
        <xsd:restriction base="dms:Choice">
          <xsd:enumeration value="Open"/>
          <xsd:enumeration value="Closed"/>
        </xsd:restriction>
      </xsd:simpleType>
    </xsd:element>
    <xsd:element name="aa7cfb7b7c8a4cdc88e464a139bfbbb5" ma:index="29" nillable="true" ma:taxonomy="true" ma:internalName="aa7cfb7b7c8a4cdc88e464a139bfbbb5" ma:taxonomyFieldName="CER_Client" ma:displayName="Client" ma:default="" ma:fieldId="{aa7cfb7b-7c8a-4cdc-88e4-64a139bfbbb5}" ma:sspId="a2e065b1-f413-4592-874b-39c3f10b47c4" ma:termSetId="19a43a92-e145-45da-907d-30d9c1c24101" ma:anchorId="00000000-0000-0000-0000-000000000000" ma:open="false" ma:isKeyword="false">
      <xsd:complexType>
        <xsd:sequence>
          <xsd:element ref="pc:Terms" minOccurs="0" maxOccurs="1"/>
        </xsd:sequence>
      </xsd:complexType>
    </xsd:element>
    <xsd:element name="jfdbf192cf3e432bae7ead6b01437832" ma:index="30" nillable="true" ma:taxonomy="true" ma:internalName="jfdbf192cf3e432bae7ead6b01437832" ma:taxonomyFieldName="CER_FileKeywords" ma:displayName="File Keywords" ma:default="" ma:fieldId="{3fdbf192-cf3e-432b-ae7e-ad6b01437832}" ma:taxonomyMulti="true" ma:sspId="a2e065b1-f413-4592-874b-39c3f10b47c4" ma:termSetId="0e50b7a3-a264-430c-a2e5-e8cb190c5cdc" ma:anchorId="00000000-0000-0000-0000-000000000000" ma:open="false" ma:isKeyword="false">
      <xsd:complexType>
        <xsd:sequence>
          <xsd:element ref="pc:Terms" minOccurs="0" maxOccurs="1"/>
        </xsd:sequence>
      </xsd:complexType>
    </xsd:element>
    <xsd:element name="g1c5c8a5ed744825af876dc81dccc5dd" ma:index="31" nillable="true" ma:taxonomy="true" ma:internalName="g1c5c8a5ed744825af876dc81dccc5dd" ma:taxonomyFieldName="CER_State" ma:displayName="State" ma:default="" ma:fieldId="{01c5c8a5-ed74-4825-af87-6dc81dccc5dd}" ma:sspId="a2e065b1-f413-4592-874b-39c3f10b47c4" ma:termSetId="a9130a4c-2414-44de-bf19-0a462096b5ec" ma:anchorId="00000000-0000-0000-0000-000000000000" ma:open="false" ma:isKeyword="false">
      <xsd:complexType>
        <xsd:sequence>
          <xsd:element ref="pc:Terms" minOccurs="0" maxOccurs="1"/>
        </xsd:sequence>
      </xsd:complexType>
    </xsd:element>
    <xsd:element name="fbf5ba1606af44cc8a6bbbd47132b0ab" ma:index="32" nillable="true" ma:taxonomy="true" ma:internalName="fbf5ba1606af44cc8a6bbbd47132b0ab" ma:taxonomyFieldName="CER_Scheme" ma:displayName="Scheme" ma:default="" ma:fieldId="{fbf5ba16-06af-44cc-8a6b-bbd47132b0ab}" ma:sspId="a2e065b1-f413-4592-874b-39c3f10b47c4" ma:termSetId="7ff3da5f-6c54-49cc-aabb-e0080ce1ebed" ma:anchorId="00000000-0000-0000-0000-000000000000" ma:open="false" ma:isKeyword="false">
      <xsd:complexType>
        <xsd:sequence>
          <xsd:element ref="pc:Terms" minOccurs="0" maxOccurs="1"/>
        </xsd:sequence>
      </xsd:complex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element name="i0f84bba906045b4af568ee102a52dcb" ma:index="37" nillable="true" ma:taxonomy="true" ma:internalName="i0f84bba906045b4af568ee102a52dcb" ma:taxonomyFieldName="RevIMBCS" ma:displayName="Business Activity" ma:indexed="true" ma:default="" ma:fieldId="{20f84bba-9060-45b4-af56-8ee102a52dcb}" ma:sspId="a2e065b1-f413-4592-874b-39c3f10b47c4" ma:termSetId="cb773ad8-1bb2-40a7-b425-e5f5ef8677fd" ma:anchorId="00000000-0000-0000-0000-000000000000" ma:open="false" ma:isKeyword="false">
      <xsd:complexType>
        <xsd:sequence>
          <xsd:element ref="pc:Terms" minOccurs="0" maxOccurs="1"/>
        </xsd:sequence>
      </xsd:complexType>
    </xsd:element>
    <xsd:element name="_dlc_DocId" ma:index="39" nillable="true" ma:displayName="Document ID Value" ma:description="The value of the document ID assigned to this item." ma:indexed="true" ma:internalName="_dlc_DocId" ma:readOnly="true">
      <xsd:simpleType>
        <xsd:restriction base="dms:Text"/>
      </xsd:simpleType>
    </xsd:element>
    <xsd:element name="_dlc_DocIdUrl" ma:index="4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ea560b0-206f-46eb-a9d8-4504da3da1d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fcd83ed-bc5f-4638-9385-c030f0955f9f}" ma:internalName="TaxCatchAll" ma:readOnly="false" ma:showField="CatchAllData" ma:web="fea560b0-206f-46eb-a9d8-4504da3da1d2">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efcd83ed-bc5f-4638-9385-c030f0955f9f}" ma:internalName="TaxCatchAllLabel" ma:readOnly="false" ma:showField="CatchAllDataLabel" ma:web="fea560b0-206f-46eb-a9d8-4504da3da1d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6edd1-3628-439e-ae10-56235e7a9ecd" elementFormDefault="qualified">
    <xsd:import namespace="http://schemas.microsoft.com/office/2006/documentManagement/types"/>
    <xsd:import namespace="http://schemas.microsoft.com/office/infopath/2007/PartnerControls"/>
    <xsd:element name="EDi_BCPDocument" ma:index="17" nillable="true" ma:displayName="BCP Document" ma:default="No" ma:description="Is this document required as part of the Business Continuity Plan or Disaster Recovery Strategy?&lt;!-- Field: EDi --&gt;" ma:format="Dropdown" ma:internalName="EDi_BCPDocument" ma:readOnly="false">
      <xsd:simpleType>
        <xsd:restriction base="dms:Choice">
          <xsd:enumeration value="Yes"/>
          <xsd:enumeration value="No"/>
        </xsd:restriction>
      </xsd:simpleType>
    </xsd:element>
    <xsd:element name="CER_DocumentGUID" ma:index="18" nillable="true" ma:displayName="Document GUID" ma:description="CRM Document GUID" ma:hidden="true" ma:internalName="CER_DocumentGU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6704dc-e03f-401a-ab22-0d2e978dbd2d" elementFormDefault="qualified">
    <xsd:import namespace="http://schemas.microsoft.com/office/2006/documentManagement/types"/>
    <xsd:import namespace="http://schemas.microsoft.com/office/infopath/2007/PartnerControls"/>
    <xsd:element name="EDi1_DocID" ma:index="19" nillable="true" ma:displayName="EDi1_DocID" ma:description="Document ID from EDi v1" ma:hidden="true" ma:internalName="EDi1_Doc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aa14e1-d4f8-4fd7-87fd-92df26ed6048" elementFormDefault="qualified">
    <xsd:import namespace="http://schemas.microsoft.com/office/2006/documentManagement/types"/>
    <xsd:import namespace="http://schemas.microsoft.com/office/infopath/2007/PartnerControls"/>
    <xsd:element name="_dlc_DocIdUrl" ma:index="20" nillable="true" ma:displayName="EDi1_DocID" ma:description="Permanent link to this document." ma:hidden="true" ma:internalName="_dlc_DocIdUrl0"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d2e755-979c-4757-99b4-fd4bb6dbc347" elementFormDefault="qualified">
    <xsd:import namespace="http://schemas.microsoft.com/office/2006/documentManagement/types"/>
    <xsd:import namespace="http://schemas.microsoft.com/office/infopath/2007/PartnerControls"/>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a2e065b1-f413-4592-874b-39c3f10b47c4" ma:termSetId="09814cd3-568e-fe90-9814-8d621ff8fb84" ma:anchorId="fba54fb3-c3e1-fe81-a776-ca4b69148c4d" ma:open="true" ma:isKeyword="false">
      <xsd:complexType>
        <xsd:sequence>
          <xsd:element ref="pc:Terms" minOccurs="0" maxOccurs="1"/>
        </xsd:sequence>
      </xsd:complexType>
    </xsd:element>
    <xsd:element name="MediaServiceDateTaken" ma:index="44" nillable="true" ma:displayName="MediaServiceDateTaken" ma:hidden="true" ma:indexed="true" ma:internalName="MediaServiceDateTaken"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GenerationTime" ma:index="46" nillable="true" ma:displayName="MediaServiceGenerationTime" ma:hidden="true" ma:internalName="MediaServiceGenerationTime" ma:readOnly="true">
      <xsd:simpleType>
        <xsd:restriction base="dms:Text"/>
      </xsd:simpleType>
    </xsd:element>
    <xsd:element name="MediaServiceEventHashCode" ma:index="47" nillable="true" ma:displayName="MediaServiceEventHashCode" ma:hidden="true" ma:internalName="MediaServiceEventHashCode" ma:readOnly="true">
      <xsd:simpleType>
        <xsd:restriction base="dms:Text"/>
      </xsd:simpleType>
    </xsd:element>
    <xsd:element name="Date" ma:index="48" nillable="true" ma:displayName="Date" ma:format="DateOnly" ma:internalNam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580224f57af48d5998ad1d627b3f8a6 xmlns="35d7dce1-22dc-4c3f-bf90-aebce6a2395f">
      <Terms xmlns="http://schemas.microsoft.com/office/infopath/2007/PartnerControls"/>
    </m580224f57af48d5998ad1d627b3f8a6>
    <CER_DLM xmlns="35d7dce1-22dc-4c3f-bf90-aebce6a2395f">None</CER_DLM>
    <EDi_BCPDocument xmlns="a0c6edd1-3628-439e-ae10-56235e7a9ecd">No</EDi_BCPDocument>
    <g1c5c8a5ed744825af876dc81dccc5dd xmlns="35d7dce1-22dc-4c3f-bf90-aebce6a2395f">
      <Terms xmlns="http://schemas.microsoft.com/office/infopath/2007/PartnerControls"/>
    </g1c5c8a5ed744825af876dc81dccc5dd>
    <EDi_DocumentDescription xmlns="35d7dce1-22dc-4c3f-bf90-aebce6a2395f" xsi:nil="true"/>
    <_dlc_DocId xmlns="35d7dce1-22dc-4c3f-bf90-aebce6a2395f">EDISCAUDIT-461495568-2451</_dlc_DocId>
    <_ColorHex xmlns="http://schemas.microsoft.com/sharepoint/v3" xsi:nil="true"/>
    <aa7cfb7b7c8a4cdc88e464a139bfbbb5 xmlns="35d7dce1-22dc-4c3f-bf90-aebce6a2395f">
      <Terms xmlns="http://schemas.microsoft.com/office/infopath/2007/PartnerControls"/>
    </aa7cfb7b7c8a4cdc88e464a139bfbbb5>
    <Date xmlns="08d2e755-979c-4757-99b4-fd4bb6dbc347" xsi:nil="true"/>
    <EDi1_DocID xmlns="dd6704dc-e03f-401a-ab22-0d2e978dbd2d" xsi:nil="true"/>
    <jfdbf192cf3e432bae7ead6b01437832 xmlns="35d7dce1-22dc-4c3f-bf90-aebce6a2395f">
      <Terms xmlns="http://schemas.microsoft.com/office/infopath/2007/PartnerControls"/>
    </jfdbf192cf3e432bae7ead6b01437832>
    <fbf5ba1606af44cc8a6bbbd47132b0ab xmlns="35d7dce1-22dc-4c3f-bf90-aebce6a2395f">
      <Terms xmlns="http://schemas.microsoft.com/office/infopath/2007/PartnerControls"/>
    </fbf5ba1606af44cc8a6bbbd47132b0ab>
    <i0f84bba906045b4af568ee102a52dcb xmlns="35d7dce1-22dc-4c3f-bf90-aebce6a2395f">
      <Terms xmlns="http://schemas.microsoft.com/office/infopath/2007/PartnerControls">
        <TermInfo xmlns="http://schemas.microsoft.com/office/infopath/2007/PartnerControls">
          <TermName xmlns="http://schemas.microsoft.com/office/infopath/2007/PartnerControls">SCHEME REGULATION AND MANAGEMENT:Admin DEFAULT - Class 61944 - 7y</TermName>
          <TermId xmlns="http://schemas.microsoft.com/office/infopath/2007/PartnerControls">c8eee75e-f510-4bca-a787-c338d1b1b6e3</TermId>
        </TermInfo>
      </Terms>
    </i0f84bba906045b4af568ee102a52dcb>
    <EDi_RecordNumber xmlns="35d7dce1-22dc-4c3f-bf90-aebce6a2395f" xsi:nil="true"/>
    <_dlc_DocIdUrl xmlns="35d7dce1-22dc-4c3f-bf90-aebce6a2395f">
      <Url>https://cergovau.sharepoint.com/sites/EDi-SchemeAudit/_layouts/15/DocIdRedir.aspx?ID=EDISCAUDIT-461495568-2451</Url>
      <Description>EDISCAUDIT-461495568-2451</Description>
    </_dlc_DocIdUrl>
    <EDi_VitalDocument xmlns="35d7dce1-22dc-4c3f-bf90-aebce6a2395f">No</EDi_VitalDocument>
    <TaxCatchAllLabel xmlns="fea560b0-206f-46eb-a9d8-4504da3da1d2" xsi:nil="true"/>
    <c275726743ff40b1bd16afcbde5101e0 xmlns="35d7dce1-22dc-4c3f-bf90-aebce6a2395f">
      <Terms xmlns="http://schemas.microsoft.com/office/infopath/2007/PartnerControls"/>
    </c275726743ff40b1bd16afcbde5101e0>
    <CER_FileStatus xmlns="35d7dce1-22dc-4c3f-bf90-aebce6a2395f">Open</CER_FileStatus>
    <lcf76f155ced4ddcb4097134ff3c332f xmlns="08d2e755-979c-4757-99b4-fd4bb6dbc347">
      <Terms xmlns="http://schemas.microsoft.com/office/infopath/2007/PartnerControls"/>
    </lcf76f155ced4ddcb4097134ff3c332f>
    <TaxCatchAll xmlns="fea560b0-206f-46eb-a9d8-4504da3da1d2">
      <Value>225</Value>
    </TaxCatchAll>
    <_Emoji xmlns="http://schemas.microsoft.com/sharepoint/v3" xsi:nil="true"/>
    <CER_DocumentGUID xmlns="a0c6edd1-3628-439e-ae10-56235e7a9ecd" xsi:nil="true"/>
    <CER_FileClassification xmlns="35d7dce1-22dc-4c3f-bf90-aebce6a2395f">OFFICIAL</CER_FileClassification>
    <EDi_DocumentDate xmlns="35d7dce1-22dc-4c3f-bf90-aebce6a2395f">2026-05-28T22:40:38+00:00</EDi_DocumentDat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27C366C-5F56-4B87-A010-C8E8A4476E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d7dce1-22dc-4c3f-bf90-aebce6a2395f"/>
    <ds:schemaRef ds:uri="fea560b0-206f-46eb-a9d8-4504da3da1d2"/>
    <ds:schemaRef ds:uri="a0c6edd1-3628-439e-ae10-56235e7a9ecd"/>
    <ds:schemaRef ds:uri="dd6704dc-e03f-401a-ab22-0d2e978dbd2d"/>
    <ds:schemaRef ds:uri="24aa14e1-d4f8-4fd7-87fd-92df26ed6048"/>
    <ds:schemaRef ds:uri="08d2e755-979c-4757-99b4-fd4bb6dbc3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FE3115-E8E8-4D45-BFCE-76A56F24BACE}">
  <ds:schemaRefs>
    <ds:schemaRef ds:uri="http://schemas.microsoft.com/office/2006/metadata/properties"/>
    <ds:schemaRef ds:uri="http://schemas.microsoft.com/office/infopath/2007/PartnerControls"/>
    <ds:schemaRef ds:uri="35d7dce1-22dc-4c3f-bf90-aebce6a2395f"/>
    <ds:schemaRef ds:uri="a0c6edd1-3628-439e-ae10-56235e7a9ecd"/>
    <ds:schemaRef ds:uri="http://schemas.microsoft.com/sharepoint/v3"/>
    <ds:schemaRef ds:uri="08d2e755-979c-4757-99b4-fd4bb6dbc347"/>
    <ds:schemaRef ds:uri="dd6704dc-e03f-401a-ab22-0d2e978dbd2d"/>
    <ds:schemaRef ds:uri="fea560b0-206f-46eb-a9d8-4504da3da1d2"/>
  </ds:schemaRefs>
</ds:datastoreItem>
</file>

<file path=customXml/itemProps4.xml><?xml version="1.0" encoding="utf-8"?>
<ds:datastoreItem xmlns:ds="http://schemas.openxmlformats.org/officeDocument/2006/customXml" ds:itemID="{E8B49526-310E-4236-9A29-461AB6BFBC63}">
  <ds:schemaRefs>
    <ds:schemaRef ds:uri="http://schemas.openxmlformats.org/officeDocument/2006/bibliography"/>
  </ds:schemaRefs>
</ds:datastoreItem>
</file>

<file path=customXml/itemProps5.xml><?xml version="1.0" encoding="utf-8"?>
<ds:datastoreItem xmlns:ds="http://schemas.openxmlformats.org/officeDocument/2006/customXml" ds:itemID="{397A0154-F541-47C7-A869-3CC9CD41D96D}">
  <ds:schemaRefs>
    <ds:schemaRef ds:uri="http://schemas.microsoft.com/sharepoint/v3/contenttype/forms"/>
  </ds:schemaRefs>
</ds:datastoreItem>
</file>

<file path=customXml/itemProps6.xml><?xml version="1.0" encoding="utf-8"?>
<ds:datastoreItem xmlns:ds="http://schemas.openxmlformats.org/officeDocument/2006/customXml" ds:itemID="{2D5AC0DF-2BAA-4F58-AE3A-B9A62F466F2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4197</Words>
  <Characters>23923</Characters>
  <Application>Microsoft Office Word</Application>
  <DocSecurity>4</DocSecurity>
  <Lines>199</Lines>
  <Paragraphs>56</Paragraphs>
  <ScaleCrop>false</ScaleCrop>
  <HeadingPairs>
    <vt:vector size="2" baseType="variant">
      <vt:variant>
        <vt:lpstr>Title</vt:lpstr>
      </vt:variant>
      <vt:variant>
        <vt:i4>1</vt:i4>
      </vt:variant>
    </vt:vector>
  </HeadingPairs>
  <TitlesOfParts>
    <vt:vector size="1" baseType="lpstr">
      <vt:lpstr>Key risk areas for auditors</vt:lpstr>
    </vt:vector>
  </TitlesOfParts>
  <Company/>
  <LinksUpToDate>false</LinksUpToDate>
  <CharactersWithSpaces>28064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 risk areas for auditors</dc:title>
  <dc:subject/>
  <dc:creator/>
  <cp:keywords/>
  <cp:lastModifiedBy/>
  <cp:revision>1</cp:revision>
  <dcterms:created xsi:type="dcterms:W3CDTF">2026-08-26T23:12:00Z</dcterms:created>
  <dcterms:modified xsi:type="dcterms:W3CDTF">2026-09-03T02:08:00Z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0x010100DDEBB6CC12EF4A079B1186EEFE45A56400E924555CC2C9465C9A717C3C430520D500662BEEC629C410499EBAAFE2269FADD3</vt:lpwstr>
  </property>
  <property fmtid="{D5CDD505-2E9C-101B-9397-08002B2CF9AE}" pid="4" name="CER_Scheme">
    <vt:lpwstr/>
  </property>
  <property fmtid="{D5CDD505-2E9C-101B-9397-08002B2CF9AE}" pid="5" name="RevIMBCS">
    <vt:lpwstr>225;#SCHEME REGULATION AND MANAGEMENT:Admin DEFAULT - Class 61944 - 7y|c8eee75e-f510-4bca-a787-c338d1b1b6e3</vt:lpwstr>
  </property>
  <property fmtid="{D5CDD505-2E9C-101B-9397-08002B2CF9AE}" pid="6" name="CER_Client">
    <vt:lpwstr/>
  </property>
  <property fmtid="{D5CDD505-2E9C-101B-9397-08002B2CF9AE}" pid="7" name="_docset_NoMedatataSyncRequired">
    <vt:lpwstr>False</vt:lpwstr>
  </property>
  <property fmtid="{D5CDD505-2E9C-101B-9397-08002B2CF9AE}" pid="8" name="docLang">
    <vt:lpwstr>en</vt:lpwstr>
  </property>
  <property fmtid="{D5CDD505-2E9C-101B-9397-08002B2CF9AE}" pid="9" name="CER_FileKeywords">
    <vt:lpwstr/>
  </property>
  <property fmtid="{D5CDD505-2E9C-101B-9397-08002B2CF9AE}" pid="10" name="EDi_DocumentKeywords">
    <vt:lpwstr/>
  </property>
  <property fmtid="{D5CDD505-2E9C-101B-9397-08002B2CF9AE}" pid="11" name="_dlc_DocIdItemGuid">
    <vt:lpwstr>0a839161-37bb-4325-b405-5c9ac915218c</vt:lpwstr>
  </property>
  <property fmtid="{D5CDD505-2E9C-101B-9397-08002B2CF9AE}" pid="12" name="CER_State">
    <vt:lpwstr/>
  </property>
  <property fmtid="{D5CDD505-2E9C-101B-9397-08002B2CF9AE}" pid="13" name="CER_Agency">
    <vt:lpwstr/>
  </property>
</Properties>
</file>