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FD5B5" w14:textId="681394AE" w:rsidR="00977234" w:rsidRDefault="00BA1411" w:rsidP="00521016">
      <w:pPr>
        <w:pStyle w:val="CERcovertitle"/>
      </w:pPr>
      <w:r w:rsidRPr="00E12286">
        <w:rPr>
          <w:rFonts w:asciiTheme="minorHAnsi" w:hAnsiTheme="minorHAnsi"/>
        </w:rPr>
        <w:drawing>
          <wp:anchor distT="0" distB="0" distL="114300" distR="114300" simplePos="0" relativeHeight="251658243" behindDoc="0" locked="0" layoutInCell="1" allowOverlap="1" wp14:anchorId="31B2435B" wp14:editId="1ECED267">
            <wp:simplePos x="0" y="0"/>
            <wp:positionH relativeFrom="column">
              <wp:posOffset>0</wp:posOffset>
            </wp:positionH>
            <wp:positionV relativeFrom="paragraph">
              <wp:posOffset>2097405</wp:posOffset>
            </wp:positionV>
            <wp:extent cx="6184900" cy="4619625"/>
            <wp:effectExtent l="0" t="0" r="6350" b="9525"/>
            <wp:wrapNone/>
            <wp:docPr id="36" name="Picture Placeholder 35" descr="Two pairs of hands handling a soil carbon sample.">
              <a:extLst xmlns:a="http://schemas.openxmlformats.org/drawingml/2006/main">
                <a:ext uri="{FF2B5EF4-FFF2-40B4-BE49-F238E27FC236}">
                  <a16:creationId xmlns:a16="http://schemas.microsoft.com/office/drawing/2014/main" id="{D888A290-A10E-4F45-F46F-EC8230CE35CC}"/>
                </a:ext>
                <a:ext uri="{C183D7F6-B498-43B3-948B-1728B52AA6E4}">
                  <adec:decorative xmlns:adec="http://schemas.microsoft.com/office/drawing/2017/decorative" val="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6" name="Picture Placeholder 35" descr="Two pairs of hands handling a soil carbon sample.">
                      <a:extLst>
                        <a:ext uri="{FF2B5EF4-FFF2-40B4-BE49-F238E27FC236}">
                          <a16:creationId xmlns:a16="http://schemas.microsoft.com/office/drawing/2014/main" id="{D888A290-A10E-4F45-F46F-EC8230CE35CC}"/>
                        </a:ext>
                        <a:ext uri="{C183D7F6-B498-43B3-948B-1728B52AA6E4}">
                          <adec:decorative xmlns:adec="http://schemas.microsoft.com/office/drawing/2017/decorative" val="0"/>
                        </a:ext>
                      </a:extLst>
                    </pic:cNvPr>
                    <pic:cNvPicPr>
                      <a:picLocks noGrp="1" noChangeAspect="1"/>
                    </pic:cNvPicPr>
                  </pic:nvPicPr>
                  <pic:blipFill>
                    <a:blip r:embed="rId9" cstate="screen">
                      <a:extLst>
                        <a:ext uri="{28A0092B-C50C-407E-A947-70E740481C1C}">
                          <a14:useLocalDpi xmlns:a14="http://schemas.microsoft.com/office/drawing/2010/main"/>
                        </a:ext>
                      </a:extLst>
                    </a:blip>
                    <a:srcRect/>
                    <a:stretch>
                      <a:fillRect/>
                    </a:stretch>
                  </pic:blipFill>
                  <pic:spPr>
                    <a:xfrm>
                      <a:off x="0" y="0"/>
                      <a:ext cx="6184900" cy="4619625"/>
                    </a:xfrm>
                    <a:custGeom>
                      <a:avLst/>
                      <a:gdLst>
                        <a:gd name="connsiteX0" fmla="*/ 4775925 w 6233979"/>
                        <a:gd name="connsiteY0" fmla="*/ 3123962 h 4656788"/>
                        <a:gd name="connsiteX1" fmla="*/ 6149935 w 6233979"/>
                        <a:gd name="connsiteY1" fmla="*/ 3123962 h 4656788"/>
                        <a:gd name="connsiteX2" fmla="*/ 6233979 w 6233979"/>
                        <a:gd name="connsiteY2" fmla="*/ 3208022 h 4656788"/>
                        <a:gd name="connsiteX3" fmla="*/ 6233979 w 6233979"/>
                        <a:gd name="connsiteY3" fmla="*/ 4572728 h 4656788"/>
                        <a:gd name="connsiteX4" fmla="*/ 6149935 w 6233979"/>
                        <a:gd name="connsiteY4" fmla="*/ 4656788 h 4656788"/>
                        <a:gd name="connsiteX5" fmla="*/ 4775925 w 6233979"/>
                        <a:gd name="connsiteY5" fmla="*/ 4656788 h 4656788"/>
                        <a:gd name="connsiteX6" fmla="*/ 4701153 w 6233979"/>
                        <a:gd name="connsiteY6" fmla="*/ 4572728 h 4656788"/>
                        <a:gd name="connsiteX7" fmla="*/ 4701153 w 6233979"/>
                        <a:gd name="connsiteY7" fmla="*/ 3208022 h 4656788"/>
                        <a:gd name="connsiteX8" fmla="*/ 3213825 w 6233979"/>
                        <a:gd name="connsiteY8" fmla="*/ 3123962 h 4656788"/>
                        <a:gd name="connsiteX9" fmla="*/ 4587835 w 6233979"/>
                        <a:gd name="connsiteY9" fmla="*/ 3123962 h 4656788"/>
                        <a:gd name="connsiteX10" fmla="*/ 4671879 w 6233979"/>
                        <a:gd name="connsiteY10" fmla="*/ 3208022 h 4656788"/>
                        <a:gd name="connsiteX11" fmla="*/ 4671879 w 6233979"/>
                        <a:gd name="connsiteY11" fmla="*/ 4572728 h 4656788"/>
                        <a:gd name="connsiteX12" fmla="*/ 4587835 w 6233979"/>
                        <a:gd name="connsiteY12" fmla="*/ 4656788 h 4656788"/>
                        <a:gd name="connsiteX13" fmla="*/ 3213825 w 6233979"/>
                        <a:gd name="connsiteY13" fmla="*/ 4656788 h 4656788"/>
                        <a:gd name="connsiteX14" fmla="*/ 3139053 w 6233979"/>
                        <a:gd name="connsiteY14" fmla="*/ 4572728 h 4656788"/>
                        <a:gd name="connsiteX15" fmla="*/ 3139053 w 6233979"/>
                        <a:gd name="connsiteY15" fmla="*/ 3208022 h 4656788"/>
                        <a:gd name="connsiteX16" fmla="*/ 3213824 w 6233979"/>
                        <a:gd name="connsiteY16" fmla="*/ 1561981 h 4656788"/>
                        <a:gd name="connsiteX17" fmla="*/ 4064724 w 6233979"/>
                        <a:gd name="connsiteY17" fmla="*/ 1561981 h 4656788"/>
                        <a:gd name="connsiteX18" fmla="*/ 4587834 w 6233979"/>
                        <a:gd name="connsiteY18" fmla="*/ 1561981 h 4656788"/>
                        <a:gd name="connsiteX19" fmla="*/ 4775924 w 6233979"/>
                        <a:gd name="connsiteY19" fmla="*/ 1561981 h 4656788"/>
                        <a:gd name="connsiteX20" fmla="*/ 5438734 w 6233979"/>
                        <a:gd name="connsiteY20" fmla="*/ 1561981 h 4656788"/>
                        <a:gd name="connsiteX21" fmla="*/ 6149934 w 6233979"/>
                        <a:gd name="connsiteY21" fmla="*/ 1561981 h 4656788"/>
                        <a:gd name="connsiteX22" fmla="*/ 6233978 w 6233979"/>
                        <a:gd name="connsiteY22" fmla="*/ 1646041 h 4656788"/>
                        <a:gd name="connsiteX23" fmla="*/ 6233978 w 6233979"/>
                        <a:gd name="connsiteY23" fmla="*/ 3010747 h 4656788"/>
                        <a:gd name="connsiteX24" fmla="*/ 6149934 w 6233979"/>
                        <a:gd name="connsiteY24" fmla="*/ 3094807 h 4656788"/>
                        <a:gd name="connsiteX25" fmla="*/ 5438734 w 6233979"/>
                        <a:gd name="connsiteY25" fmla="*/ 3094807 h 4656788"/>
                        <a:gd name="connsiteX26" fmla="*/ 4775924 w 6233979"/>
                        <a:gd name="connsiteY26" fmla="*/ 3094807 h 4656788"/>
                        <a:gd name="connsiteX27" fmla="*/ 4587834 w 6233979"/>
                        <a:gd name="connsiteY27" fmla="*/ 3094807 h 4656788"/>
                        <a:gd name="connsiteX28" fmla="*/ 4064724 w 6233979"/>
                        <a:gd name="connsiteY28" fmla="*/ 3094807 h 4656788"/>
                        <a:gd name="connsiteX29" fmla="*/ 3213824 w 6233979"/>
                        <a:gd name="connsiteY29" fmla="*/ 3094807 h 4656788"/>
                        <a:gd name="connsiteX30" fmla="*/ 3139052 w 6233979"/>
                        <a:gd name="connsiteY30" fmla="*/ 3010747 h 4656788"/>
                        <a:gd name="connsiteX31" fmla="*/ 3139052 w 6233979"/>
                        <a:gd name="connsiteY31" fmla="*/ 1646041 h 4656788"/>
                        <a:gd name="connsiteX32" fmla="*/ 74602 w 6233979"/>
                        <a:gd name="connsiteY32" fmla="*/ 1548671 h 4656788"/>
                        <a:gd name="connsiteX33" fmla="*/ 3021099 w 6233979"/>
                        <a:gd name="connsiteY33" fmla="*/ 1548671 h 4656788"/>
                        <a:gd name="connsiteX34" fmla="*/ 3095701 w 6233979"/>
                        <a:gd name="connsiteY34" fmla="*/ 1623274 h 4656788"/>
                        <a:gd name="connsiteX35" fmla="*/ 3095701 w 6233979"/>
                        <a:gd name="connsiteY35" fmla="*/ 2565055 h 4656788"/>
                        <a:gd name="connsiteX36" fmla="*/ 3095701 w 6233979"/>
                        <a:gd name="connsiteY36" fmla="*/ 2994168 h 4656788"/>
                        <a:gd name="connsiteX37" fmla="*/ 3095701 w 6233979"/>
                        <a:gd name="connsiteY37" fmla="*/ 3199175 h 4656788"/>
                        <a:gd name="connsiteX38" fmla="*/ 3095701 w 6233979"/>
                        <a:gd name="connsiteY38" fmla="*/ 3935651 h 4656788"/>
                        <a:gd name="connsiteX39" fmla="*/ 3095701 w 6233979"/>
                        <a:gd name="connsiteY39" fmla="*/ 4560521 h 4656788"/>
                        <a:gd name="connsiteX40" fmla="*/ 3021099 w 6233979"/>
                        <a:gd name="connsiteY40" fmla="*/ 4644373 h 4656788"/>
                        <a:gd name="connsiteX41" fmla="*/ 2228821 w 6233979"/>
                        <a:gd name="connsiteY41" fmla="*/ 4644373 h 4656788"/>
                        <a:gd name="connsiteX42" fmla="*/ 1650504 w 6233979"/>
                        <a:gd name="connsiteY42" fmla="*/ 4644373 h 4656788"/>
                        <a:gd name="connsiteX43" fmla="*/ 1445496 w 6233979"/>
                        <a:gd name="connsiteY43" fmla="*/ 4644373 h 4656788"/>
                        <a:gd name="connsiteX44" fmla="*/ 857928 w 6233979"/>
                        <a:gd name="connsiteY44" fmla="*/ 4644373 h 4656788"/>
                        <a:gd name="connsiteX45" fmla="*/ 74602 w 6233979"/>
                        <a:gd name="connsiteY45" fmla="*/ 4644373 h 4656788"/>
                        <a:gd name="connsiteX46" fmla="*/ 0 w 6233979"/>
                        <a:gd name="connsiteY46" fmla="*/ 4560521 h 4656788"/>
                        <a:gd name="connsiteX47" fmla="*/ 0 w 6233979"/>
                        <a:gd name="connsiteY47" fmla="*/ 3935651 h 4656788"/>
                        <a:gd name="connsiteX48" fmla="*/ 0 w 6233979"/>
                        <a:gd name="connsiteY48" fmla="*/ 3199175 h 4656788"/>
                        <a:gd name="connsiteX49" fmla="*/ 0 w 6233979"/>
                        <a:gd name="connsiteY49" fmla="*/ 2994168 h 4656788"/>
                        <a:gd name="connsiteX50" fmla="*/ 0 w 6233979"/>
                        <a:gd name="connsiteY50" fmla="*/ 2565055 h 4656788"/>
                        <a:gd name="connsiteX51" fmla="*/ 0 w 6233979"/>
                        <a:gd name="connsiteY51" fmla="*/ 1623274 h 4656788"/>
                        <a:gd name="connsiteX52" fmla="*/ 4775925 w 6233979"/>
                        <a:gd name="connsiteY52" fmla="*/ 0 h 4656788"/>
                        <a:gd name="connsiteX53" fmla="*/ 6149935 w 6233979"/>
                        <a:gd name="connsiteY53" fmla="*/ 0 h 4656788"/>
                        <a:gd name="connsiteX54" fmla="*/ 6233979 w 6233979"/>
                        <a:gd name="connsiteY54" fmla="*/ 84060 h 4656788"/>
                        <a:gd name="connsiteX55" fmla="*/ 6233979 w 6233979"/>
                        <a:gd name="connsiteY55" fmla="*/ 1448766 h 4656788"/>
                        <a:gd name="connsiteX56" fmla="*/ 6149935 w 6233979"/>
                        <a:gd name="connsiteY56" fmla="*/ 1532826 h 4656788"/>
                        <a:gd name="connsiteX57" fmla="*/ 4775925 w 6233979"/>
                        <a:gd name="connsiteY57" fmla="*/ 1532826 h 4656788"/>
                        <a:gd name="connsiteX58" fmla="*/ 4701153 w 6233979"/>
                        <a:gd name="connsiteY58" fmla="*/ 1448766 h 4656788"/>
                        <a:gd name="connsiteX59" fmla="*/ 4701153 w 6233979"/>
                        <a:gd name="connsiteY59" fmla="*/ 84060 h 4656788"/>
                        <a:gd name="connsiteX60" fmla="*/ 3213825 w 6233979"/>
                        <a:gd name="connsiteY60" fmla="*/ 0 h 4656788"/>
                        <a:gd name="connsiteX61" fmla="*/ 4587835 w 6233979"/>
                        <a:gd name="connsiteY61" fmla="*/ 0 h 4656788"/>
                        <a:gd name="connsiteX62" fmla="*/ 4671879 w 6233979"/>
                        <a:gd name="connsiteY62" fmla="*/ 84060 h 4656788"/>
                        <a:gd name="connsiteX63" fmla="*/ 4671879 w 6233979"/>
                        <a:gd name="connsiteY63" fmla="*/ 1448766 h 4656788"/>
                        <a:gd name="connsiteX64" fmla="*/ 4587835 w 6233979"/>
                        <a:gd name="connsiteY64" fmla="*/ 1532826 h 4656788"/>
                        <a:gd name="connsiteX65" fmla="*/ 3213825 w 6233979"/>
                        <a:gd name="connsiteY65" fmla="*/ 1532826 h 4656788"/>
                        <a:gd name="connsiteX66" fmla="*/ 3139053 w 6233979"/>
                        <a:gd name="connsiteY66" fmla="*/ 1448766 h 4656788"/>
                        <a:gd name="connsiteX67" fmla="*/ 3139053 w 6233979"/>
                        <a:gd name="connsiteY67" fmla="*/ 84060 h 46567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Lst>
                      <a:rect l="l" t="t" r="r" b="b"/>
                      <a:pathLst>
                        <a:path w="6233979" h="4656788">
                          <a:moveTo>
                            <a:pt x="4775925" y="3123962"/>
                          </a:moveTo>
                          <a:lnTo>
                            <a:pt x="6149935" y="3123962"/>
                          </a:lnTo>
                          <a:lnTo>
                            <a:pt x="6233979" y="3208022"/>
                          </a:lnTo>
                          <a:lnTo>
                            <a:pt x="6233979" y="4572728"/>
                          </a:lnTo>
                          <a:lnTo>
                            <a:pt x="6149935" y="4656788"/>
                          </a:lnTo>
                          <a:lnTo>
                            <a:pt x="4775925" y="4656788"/>
                          </a:lnTo>
                          <a:lnTo>
                            <a:pt x="4701153" y="4572728"/>
                          </a:lnTo>
                          <a:lnTo>
                            <a:pt x="4701153" y="3208022"/>
                          </a:lnTo>
                          <a:close/>
                          <a:moveTo>
                            <a:pt x="3213825" y="3123962"/>
                          </a:moveTo>
                          <a:lnTo>
                            <a:pt x="4587835" y="3123962"/>
                          </a:lnTo>
                          <a:lnTo>
                            <a:pt x="4671879" y="3208022"/>
                          </a:lnTo>
                          <a:lnTo>
                            <a:pt x="4671879" y="4572728"/>
                          </a:lnTo>
                          <a:lnTo>
                            <a:pt x="4587835" y="4656788"/>
                          </a:lnTo>
                          <a:lnTo>
                            <a:pt x="3213825" y="4656788"/>
                          </a:lnTo>
                          <a:lnTo>
                            <a:pt x="3139053" y="4572728"/>
                          </a:lnTo>
                          <a:lnTo>
                            <a:pt x="3139053" y="3208022"/>
                          </a:lnTo>
                          <a:close/>
                          <a:moveTo>
                            <a:pt x="3213824" y="1561981"/>
                          </a:moveTo>
                          <a:lnTo>
                            <a:pt x="4064724" y="1561981"/>
                          </a:lnTo>
                          <a:lnTo>
                            <a:pt x="4587834" y="1561981"/>
                          </a:lnTo>
                          <a:lnTo>
                            <a:pt x="4775924" y="1561981"/>
                          </a:lnTo>
                          <a:lnTo>
                            <a:pt x="5438734" y="1561981"/>
                          </a:lnTo>
                          <a:lnTo>
                            <a:pt x="6149934" y="1561981"/>
                          </a:lnTo>
                          <a:lnTo>
                            <a:pt x="6233978" y="1646041"/>
                          </a:lnTo>
                          <a:lnTo>
                            <a:pt x="6233978" y="3010747"/>
                          </a:lnTo>
                          <a:lnTo>
                            <a:pt x="6149934" y="3094807"/>
                          </a:lnTo>
                          <a:lnTo>
                            <a:pt x="5438734" y="3094807"/>
                          </a:lnTo>
                          <a:lnTo>
                            <a:pt x="4775924" y="3094807"/>
                          </a:lnTo>
                          <a:lnTo>
                            <a:pt x="4587834" y="3094807"/>
                          </a:lnTo>
                          <a:lnTo>
                            <a:pt x="4064724" y="3094807"/>
                          </a:lnTo>
                          <a:lnTo>
                            <a:pt x="3213824" y="3094807"/>
                          </a:lnTo>
                          <a:lnTo>
                            <a:pt x="3139052" y="3010747"/>
                          </a:lnTo>
                          <a:lnTo>
                            <a:pt x="3139052" y="1646041"/>
                          </a:lnTo>
                          <a:close/>
                          <a:moveTo>
                            <a:pt x="74602" y="1548671"/>
                          </a:moveTo>
                          <a:lnTo>
                            <a:pt x="3021099" y="1548671"/>
                          </a:lnTo>
                          <a:lnTo>
                            <a:pt x="3095701" y="1623274"/>
                          </a:lnTo>
                          <a:lnTo>
                            <a:pt x="3095701" y="2565055"/>
                          </a:lnTo>
                          <a:lnTo>
                            <a:pt x="3095701" y="2994168"/>
                          </a:lnTo>
                          <a:lnTo>
                            <a:pt x="3095701" y="3199175"/>
                          </a:lnTo>
                          <a:lnTo>
                            <a:pt x="3095701" y="3935651"/>
                          </a:lnTo>
                          <a:lnTo>
                            <a:pt x="3095701" y="4560521"/>
                          </a:lnTo>
                          <a:lnTo>
                            <a:pt x="3021099" y="4644373"/>
                          </a:lnTo>
                          <a:lnTo>
                            <a:pt x="2228821" y="4644373"/>
                          </a:lnTo>
                          <a:lnTo>
                            <a:pt x="1650504" y="4644373"/>
                          </a:lnTo>
                          <a:lnTo>
                            <a:pt x="1445496" y="4644373"/>
                          </a:lnTo>
                          <a:lnTo>
                            <a:pt x="857928" y="4644373"/>
                          </a:lnTo>
                          <a:lnTo>
                            <a:pt x="74602" y="4644373"/>
                          </a:lnTo>
                          <a:lnTo>
                            <a:pt x="0" y="4560521"/>
                          </a:lnTo>
                          <a:lnTo>
                            <a:pt x="0" y="3935651"/>
                          </a:lnTo>
                          <a:lnTo>
                            <a:pt x="0" y="3199175"/>
                          </a:lnTo>
                          <a:lnTo>
                            <a:pt x="0" y="2994168"/>
                          </a:lnTo>
                          <a:lnTo>
                            <a:pt x="0" y="2565055"/>
                          </a:lnTo>
                          <a:lnTo>
                            <a:pt x="0" y="1623274"/>
                          </a:lnTo>
                          <a:close/>
                          <a:moveTo>
                            <a:pt x="4775925" y="0"/>
                          </a:moveTo>
                          <a:lnTo>
                            <a:pt x="6149935" y="0"/>
                          </a:lnTo>
                          <a:lnTo>
                            <a:pt x="6233979" y="84060"/>
                          </a:lnTo>
                          <a:lnTo>
                            <a:pt x="6233979" y="1448766"/>
                          </a:lnTo>
                          <a:lnTo>
                            <a:pt x="6149935" y="1532826"/>
                          </a:lnTo>
                          <a:lnTo>
                            <a:pt x="4775925" y="1532826"/>
                          </a:lnTo>
                          <a:lnTo>
                            <a:pt x="4701153" y="1448766"/>
                          </a:lnTo>
                          <a:lnTo>
                            <a:pt x="4701153" y="84060"/>
                          </a:lnTo>
                          <a:close/>
                          <a:moveTo>
                            <a:pt x="3213825" y="0"/>
                          </a:moveTo>
                          <a:lnTo>
                            <a:pt x="4587835" y="0"/>
                          </a:lnTo>
                          <a:lnTo>
                            <a:pt x="4671879" y="84060"/>
                          </a:lnTo>
                          <a:lnTo>
                            <a:pt x="4671879" y="1448766"/>
                          </a:lnTo>
                          <a:lnTo>
                            <a:pt x="4587835" y="1532826"/>
                          </a:lnTo>
                          <a:lnTo>
                            <a:pt x="3213825" y="1532826"/>
                          </a:lnTo>
                          <a:lnTo>
                            <a:pt x="3139053" y="1448766"/>
                          </a:lnTo>
                          <a:lnTo>
                            <a:pt x="3139053" y="84060"/>
                          </a:lnTo>
                          <a:close/>
                        </a:path>
                      </a:pathLst>
                    </a:custGeom>
                    <a:solidFill>
                      <a:schemeClr val="bg2"/>
                    </a:solidFill>
                  </pic:spPr>
                </pic:pic>
              </a:graphicData>
            </a:graphic>
          </wp:anchor>
        </w:drawing>
      </w:r>
      <w:r w:rsidR="00E12286" w:rsidRPr="00E12286">
        <w:rPr>
          <w:rFonts w:asciiTheme="minorHAnsi" w:hAnsiTheme="minorHAnsi"/>
        </w:rPr>
        <mc:AlternateContent>
          <mc:Choice Requires="wps">
            <w:drawing>
              <wp:anchor distT="0" distB="0" distL="114300" distR="114300" simplePos="0" relativeHeight="251658241" behindDoc="0" locked="0" layoutInCell="1" allowOverlap="1" wp14:anchorId="7F6A72CF" wp14:editId="31C374A6">
                <wp:simplePos x="0" y="0"/>
                <wp:positionH relativeFrom="column">
                  <wp:posOffset>4660900</wp:posOffset>
                </wp:positionH>
                <wp:positionV relativeFrom="paragraph">
                  <wp:posOffset>545888</wp:posOffset>
                </wp:positionV>
                <wp:extent cx="1519200" cy="1519200"/>
                <wp:effectExtent l="0" t="0" r="24130" b="24130"/>
                <wp:wrapNone/>
                <wp:docPr id="24" name="Freeform 2">
                  <a:extLst xmlns:a="http://schemas.openxmlformats.org/drawingml/2006/main">
                    <a:ext uri="{FF2B5EF4-FFF2-40B4-BE49-F238E27FC236}">
                      <a16:creationId xmlns:a16="http://schemas.microsoft.com/office/drawing/2014/main" id="{7BE18F6C-15A9-6374-0369-00D9F9CDBC07}"/>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9200" cy="1519200"/>
                        </a:xfrm>
                        <a:custGeom>
                          <a:avLst/>
                          <a:gdLst>
                            <a:gd name="T0" fmla="*/ 5125 w 5126"/>
                            <a:gd name="T1" fmla="*/ 4843 h 5125"/>
                            <a:gd name="T2" fmla="*/ 5125 w 5126"/>
                            <a:gd name="T3" fmla="*/ 281 h 5125"/>
                            <a:gd name="T4" fmla="*/ 4844 w 5126"/>
                            <a:gd name="T5" fmla="*/ 0 h 5125"/>
                            <a:gd name="T6" fmla="*/ 250 w 5126"/>
                            <a:gd name="T7" fmla="*/ 0 h 5125"/>
                            <a:gd name="T8" fmla="*/ 0 w 5126"/>
                            <a:gd name="T9" fmla="*/ 281 h 5125"/>
                            <a:gd name="T10" fmla="*/ 0 w 5126"/>
                            <a:gd name="T11" fmla="*/ 4843 h 5125"/>
                            <a:gd name="T12" fmla="*/ 250 w 5126"/>
                            <a:gd name="T13" fmla="*/ 5124 h 5125"/>
                            <a:gd name="T14" fmla="*/ 4844 w 5126"/>
                            <a:gd name="T15" fmla="*/ 5124 h 5125"/>
                            <a:gd name="T16" fmla="*/ 5125 w 5126"/>
                            <a:gd name="T17" fmla="*/ 4843 h 5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6" h="5125">
                              <a:moveTo>
                                <a:pt x="5125" y="4843"/>
                              </a:moveTo>
                              <a:lnTo>
                                <a:pt x="5125" y="281"/>
                              </a:lnTo>
                              <a:lnTo>
                                <a:pt x="4844" y="0"/>
                              </a:lnTo>
                              <a:lnTo>
                                <a:pt x="250" y="0"/>
                              </a:lnTo>
                              <a:lnTo>
                                <a:pt x="0" y="281"/>
                              </a:lnTo>
                              <a:lnTo>
                                <a:pt x="0" y="4843"/>
                              </a:lnTo>
                              <a:lnTo>
                                <a:pt x="250" y="5124"/>
                              </a:lnTo>
                              <a:lnTo>
                                <a:pt x="4844" y="5124"/>
                              </a:lnTo>
                              <a:lnTo>
                                <a:pt x="5125" y="4843"/>
                              </a:lnTo>
                            </a:path>
                          </a:pathLst>
                        </a:custGeom>
                        <a:solidFill>
                          <a:schemeClr val="accent2"/>
                        </a:solidFill>
                        <a:ln>
                          <a:solidFill>
                            <a:schemeClr val="accent2"/>
                          </a:solidFill>
                        </a:ln>
                        <a:effectLst/>
                      </wps:spPr>
                      <wps:bodyPr wrap="none" anchor="ctr"/>
                    </wps:wsp>
                  </a:graphicData>
                </a:graphic>
                <wp14:sizeRelH relativeFrom="margin">
                  <wp14:pctWidth>0</wp14:pctWidth>
                </wp14:sizeRelH>
                <wp14:sizeRelV relativeFrom="margin">
                  <wp14:pctHeight>0</wp14:pctHeight>
                </wp14:sizeRelV>
              </wp:anchor>
            </w:drawing>
          </mc:Choice>
          <mc:Fallback>
            <w:pict>
              <v:shape w14:anchorId="7A9A97B4" id="Freeform 2" o:spid="_x0000_s1026" alt="&quot;&quot;" style="position:absolute;margin-left:367pt;margin-top:43pt;width:119.6pt;height:119.6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26,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" path="m5125,4843r,-4562l4844,,250,,,281,,4843r250,281l4844,5124r281,-281e" fillcolor="#fcba5c [3205]" strokecolor="#fcba5c [3205]">
                <v:path o:connecttype="custom" o:connectlocs="1518904,1435607;1518904,83297;1435623,0;74093,0;0,83297;0,1435607;74093,1518904;1435623,1518904;1518904,1435607" o:connectangles="0,0,0,0,0,0,0,0,0"/>
              </v:shape>
            </w:pict>
          </mc:Fallback>
        </mc:AlternateContent>
      </w:r>
      <w:r w:rsidR="00224EE8">
        <w:rPr>
          <w:rFonts w:asciiTheme="minorHAnsi" w:hAnsiTheme="minorHAnsi"/>
        </w:rPr>
        <w:t>Key risk areas for auditors</w:t>
      </w:r>
    </w:p>
    <w:p w14:paraId="1896C525" w14:textId="60C693B6" w:rsidR="003A5739" w:rsidRPr="00531F3B" w:rsidRDefault="00224EE8" w:rsidP="002D18F3">
      <w:pPr>
        <w:pStyle w:val="BodyText1"/>
      </w:pPr>
      <w:r>
        <w:t>V1.</w:t>
      </w:r>
      <w:r w:rsidR="0034026D">
        <w:t>1</w:t>
      </w:r>
      <w:r>
        <w:t xml:space="preserve">, </w:t>
      </w:r>
      <w:r w:rsidR="0034026D">
        <w:t>25</w:t>
      </w:r>
      <w:r w:rsidR="0073610C">
        <w:t xml:space="preserve"> </w:t>
      </w:r>
      <w:r w:rsidR="00D7550D">
        <w:t>November</w:t>
      </w:r>
      <w:r w:rsidR="0073610C">
        <w:t xml:space="preserve"> </w:t>
      </w:r>
      <w:r>
        <w:t>2024</w:t>
      </w:r>
    </w:p>
    <w:p w14:paraId="6B15EE69" w14:textId="77777777" w:rsidR="0021782A" w:rsidRPr="00531F3B" w:rsidRDefault="00E12286" w:rsidP="0021782A">
      <w:r w:rsidRPr="00E12286">
        <w:rPr>
          <w:noProof/>
        </w:rPr>
        <mc:AlternateContent>
          <mc:Choice Requires="wps">
            <w:drawing>
              <wp:anchor distT="0" distB="0" distL="114300" distR="114300" simplePos="0" relativeHeight="251658240" behindDoc="0" locked="0" layoutInCell="1" allowOverlap="1" wp14:anchorId="325ECB1D" wp14:editId="79A2E3F5">
                <wp:simplePos x="0" y="0"/>
                <wp:positionH relativeFrom="column">
                  <wp:posOffset>4662170</wp:posOffset>
                </wp:positionH>
                <wp:positionV relativeFrom="paragraph">
                  <wp:posOffset>3318510</wp:posOffset>
                </wp:positionV>
                <wp:extent cx="1518920" cy="1515745"/>
                <wp:effectExtent l="0" t="0" r="5080" b="0"/>
                <wp:wrapNone/>
                <wp:docPr id="19" name="Freeform 4">
                  <a:extLst xmlns:a="http://schemas.openxmlformats.org/drawingml/2006/main">
                    <a:ext uri="{FF2B5EF4-FFF2-40B4-BE49-F238E27FC236}">
                      <a16:creationId xmlns:a16="http://schemas.microsoft.com/office/drawing/2014/main" id="{E301F51A-6C48-8D6A-18DE-24EEB5616D5D}"/>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8920" cy="1515745"/>
                        </a:xfrm>
                        <a:custGeom>
                          <a:avLst/>
                          <a:gdLst>
                            <a:gd name="T0" fmla="*/ 5125 w 5126"/>
                            <a:gd name="T1" fmla="*/ 4844 h 5095"/>
                            <a:gd name="T2" fmla="*/ 5125 w 5126"/>
                            <a:gd name="T3" fmla="*/ 250 h 5095"/>
                            <a:gd name="T4" fmla="*/ 4844 w 5126"/>
                            <a:gd name="T5" fmla="*/ 0 h 5095"/>
                            <a:gd name="T6" fmla="*/ 250 w 5126"/>
                            <a:gd name="T7" fmla="*/ 0 h 5095"/>
                            <a:gd name="T8" fmla="*/ 0 w 5126"/>
                            <a:gd name="T9" fmla="*/ 250 h 5095"/>
                            <a:gd name="T10" fmla="*/ 0 w 5126"/>
                            <a:gd name="T11" fmla="*/ 4844 h 5095"/>
                            <a:gd name="T12" fmla="*/ 250 w 5126"/>
                            <a:gd name="T13" fmla="*/ 5094 h 5095"/>
                            <a:gd name="T14" fmla="*/ 4844 w 5126"/>
                            <a:gd name="T15" fmla="*/ 5094 h 5095"/>
                            <a:gd name="T16" fmla="*/ 5125 w 5126"/>
                            <a:gd name="T17" fmla="*/ 4844 h 50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6" h="5095">
                              <a:moveTo>
                                <a:pt x="5125" y="4844"/>
                              </a:moveTo>
                              <a:lnTo>
                                <a:pt x="5125" y="250"/>
                              </a:lnTo>
                              <a:lnTo>
                                <a:pt x="4844" y="0"/>
                              </a:lnTo>
                              <a:lnTo>
                                <a:pt x="250" y="0"/>
                              </a:lnTo>
                              <a:lnTo>
                                <a:pt x="0" y="250"/>
                              </a:lnTo>
                              <a:lnTo>
                                <a:pt x="0" y="4844"/>
                              </a:lnTo>
                              <a:lnTo>
                                <a:pt x="250" y="5094"/>
                              </a:lnTo>
                              <a:lnTo>
                                <a:pt x="4844" y="5094"/>
                              </a:lnTo>
                              <a:lnTo>
                                <a:pt x="5125" y="4844"/>
                              </a:lnTo>
                            </a:path>
                          </a:pathLst>
                        </a:custGeom>
                        <a:solidFill>
                          <a:schemeClr val="accent3"/>
                        </a:solidFill>
                        <a:ln>
                          <a:noFill/>
                        </a:ln>
                        <a:effectLst/>
                      </wps:spPr>
                      <wps:bodyPr wrap="none" anchor="ctr"/>
                    </wps:wsp>
                  </a:graphicData>
                </a:graphic>
                <wp14:sizeRelH relativeFrom="margin">
                  <wp14:pctWidth>0</wp14:pctWidth>
                </wp14:sizeRelH>
                <wp14:sizeRelV relativeFrom="margin">
                  <wp14:pctHeight>0</wp14:pctHeight>
                </wp14:sizeRelV>
              </wp:anchor>
            </w:drawing>
          </mc:Choice>
          <mc:Fallback>
            <w:pict>
              <v:shape w14:anchorId="7F202B61" id="Freeform 4" o:spid="_x0000_s1026" alt="&quot;&quot;" style="position:absolute;margin-left:367.1pt;margin-top:261.3pt;width:119.6pt;height:119.3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26,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" path="m5125,4844r,-4594l4844,,250,,,250,,4844r250,250l4844,5094r281,-250e" fillcolor="#006c93 [3206]" stroked="f">
                <v:path arrowok="t" o:connecttype="custom" o:connectlocs="1518624,1441073;1518624,74374;1435359,0;74079,0;0,74374;0,1441073;74079,1515448;1435359,1515448;1518624,1441073" o:connectangles="0,0,0,0,0,0,0,0,0"/>
              </v:shape>
            </w:pict>
          </mc:Fallback>
        </mc:AlternateContent>
      </w:r>
      <w:r w:rsidRPr="00E12286">
        <w:rPr>
          <w:noProof/>
        </w:rPr>
        <mc:AlternateContent>
          <mc:Choice Requires="wps">
            <w:drawing>
              <wp:anchor distT="0" distB="0" distL="114300" distR="114300" simplePos="0" relativeHeight="251658242" behindDoc="0" locked="0" layoutInCell="1" allowOverlap="1" wp14:anchorId="791038B1" wp14:editId="7E5BE6E4">
                <wp:simplePos x="0" y="0"/>
                <wp:positionH relativeFrom="column">
                  <wp:posOffset>3114040</wp:posOffset>
                </wp:positionH>
                <wp:positionV relativeFrom="paragraph">
                  <wp:posOffset>3318933</wp:posOffset>
                </wp:positionV>
                <wp:extent cx="1518920" cy="1518920"/>
                <wp:effectExtent l="0" t="0" r="24130" b="24130"/>
                <wp:wrapNone/>
                <wp:docPr id="29" name="Freeform 4">
                  <a:extLst xmlns:a="http://schemas.openxmlformats.org/drawingml/2006/main">
                    <a:ext uri="{FF2B5EF4-FFF2-40B4-BE49-F238E27FC236}">
                      <a16:creationId xmlns:a16="http://schemas.microsoft.com/office/drawing/2014/main" id="{C3E24A73-5D17-FD81-5BFB-9E6D59124CF0}"/>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8920" cy="1518920"/>
                        </a:xfrm>
                        <a:custGeom>
                          <a:avLst/>
                          <a:gdLst>
                            <a:gd name="T0" fmla="*/ 5125 w 5126"/>
                            <a:gd name="T1" fmla="*/ 4844 h 5095"/>
                            <a:gd name="T2" fmla="*/ 5125 w 5126"/>
                            <a:gd name="T3" fmla="*/ 250 h 5095"/>
                            <a:gd name="T4" fmla="*/ 4844 w 5126"/>
                            <a:gd name="T5" fmla="*/ 0 h 5095"/>
                            <a:gd name="T6" fmla="*/ 250 w 5126"/>
                            <a:gd name="T7" fmla="*/ 0 h 5095"/>
                            <a:gd name="T8" fmla="*/ 0 w 5126"/>
                            <a:gd name="T9" fmla="*/ 250 h 5095"/>
                            <a:gd name="T10" fmla="*/ 0 w 5126"/>
                            <a:gd name="T11" fmla="*/ 4844 h 5095"/>
                            <a:gd name="T12" fmla="*/ 250 w 5126"/>
                            <a:gd name="T13" fmla="*/ 5094 h 5095"/>
                            <a:gd name="T14" fmla="*/ 4844 w 5126"/>
                            <a:gd name="T15" fmla="*/ 5094 h 5095"/>
                            <a:gd name="T16" fmla="*/ 5125 w 5126"/>
                            <a:gd name="T17" fmla="*/ 4844 h 50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6" h="5095">
                              <a:moveTo>
                                <a:pt x="5125" y="4844"/>
                              </a:moveTo>
                              <a:lnTo>
                                <a:pt x="5125" y="250"/>
                              </a:lnTo>
                              <a:lnTo>
                                <a:pt x="4844" y="0"/>
                              </a:lnTo>
                              <a:lnTo>
                                <a:pt x="250" y="0"/>
                              </a:lnTo>
                              <a:lnTo>
                                <a:pt x="0" y="250"/>
                              </a:lnTo>
                              <a:lnTo>
                                <a:pt x="0" y="4844"/>
                              </a:lnTo>
                              <a:lnTo>
                                <a:pt x="250" y="5094"/>
                              </a:lnTo>
                              <a:lnTo>
                                <a:pt x="4844" y="5094"/>
                              </a:lnTo>
                              <a:lnTo>
                                <a:pt x="5125" y="4844"/>
                              </a:lnTo>
                            </a:path>
                          </a:pathLst>
                        </a:custGeom>
                        <a:solidFill>
                          <a:schemeClr val="accent1"/>
                        </a:solidFill>
                        <a:ln>
                          <a:solidFill>
                            <a:schemeClr val="accent1"/>
                          </a:solidFill>
                        </a:ln>
                        <a:effectLst/>
                      </wps:spPr>
                      <wps:bodyPr wrap="none" anchor="ctr"/>
                    </wps:wsp>
                  </a:graphicData>
                </a:graphic>
                <wp14:sizeRelH relativeFrom="margin">
                  <wp14:pctWidth>0</wp14:pctWidth>
                </wp14:sizeRelH>
                <wp14:sizeRelV relativeFrom="margin">
                  <wp14:pctHeight>0</wp14:pctHeight>
                </wp14:sizeRelV>
              </wp:anchor>
            </w:drawing>
          </mc:Choice>
          <mc:Fallback>
            <w:pict>
              <v:shape w14:anchorId="3152F1F2" id="Freeform 4" o:spid="_x0000_s1026" alt="&quot;&quot;" style="position:absolute;margin-left:245.2pt;margin-top:261.35pt;width:119.6pt;height:119.6pt;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26,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" path="m5125,4844r,-4594l4844,,250,,,250,,4844r250,250l4844,5094r281,-250e" fillcolor="#9fb76f [3204]" strokecolor="#9fb76f [3204]">
                <v:path o:connecttype="custom" o:connectlocs="1518624,1444092;1518624,74530;1435359,0;74079,0;0,74530;0,1444092;74079,1518622;1435359,1518622;1518624,1444092" o:connectangles="0,0,0,0,0,0,0,0,0"/>
              </v:shape>
            </w:pict>
          </mc:Fallback>
        </mc:AlternateContent>
      </w:r>
      <w:r w:rsidR="003A5739" w:rsidRPr="00531F3B">
        <w:br w:type="page"/>
      </w:r>
    </w:p>
    <w:p w14:paraId="71C7BF36" w14:textId="77777777" w:rsidR="00FE5960" w:rsidRDefault="002C702A" w:rsidP="002D18F3">
      <w:pPr>
        <w:pStyle w:val="Heading1"/>
        <w:rPr>
          <w:noProof/>
        </w:rPr>
      </w:pPr>
      <w:bookmarkStart w:id="0" w:name="_Toc107311701"/>
      <w:bookmarkStart w:id="1" w:name="_Toc183684576"/>
      <w:r w:rsidRPr="00521016">
        <w:lastRenderedPageBreak/>
        <w:t>Contents</w:t>
      </w:r>
      <w:bookmarkEnd w:id="0"/>
      <w:bookmarkEnd w:id="1"/>
      <w:r w:rsidR="00EB7F5F">
        <w:rPr>
          <w:rFonts w:eastAsia="Cambria"/>
        </w:rPr>
        <w:fldChar w:fldCharType="begin"/>
      </w:r>
      <w:r w:rsidR="00EB7F5F" w:rsidRPr="00521016">
        <w:rPr>
          <w:rFonts w:eastAsia="Cambria"/>
        </w:rPr>
        <w:instrText xml:space="preserve"> TOC \o "1-3" \h \z \u </w:instrText>
      </w:r>
      <w:r w:rsidR="00EB7F5F">
        <w:rPr>
          <w:rFonts w:eastAsia="Cambria"/>
        </w:rPr>
        <w:fldChar w:fldCharType="separate"/>
      </w:r>
    </w:p>
    <w:p w14:paraId="16FF76A0" w14:textId="117ED0CD" w:rsidR="00FE5960" w:rsidRDefault="00FE5960">
      <w:pPr>
        <w:pStyle w:val="TOC1"/>
        <w:rPr>
          <w:rFonts w:eastAsiaTheme="minorEastAsia" w:cstheme="minorBidi"/>
          <w:b w:val="0"/>
          <w:noProof/>
          <w:color w:val="auto"/>
          <w:kern w:val="2"/>
          <w:sz w:val="24"/>
          <w:lang w:eastAsia="en-AU"/>
          <w14:ligatures w14:val="standardContextual"/>
        </w:rPr>
      </w:pPr>
      <w:hyperlink w:anchor="_Toc183684576" w:history="1">
        <w:r w:rsidRPr="0004644B">
          <w:rPr>
            <w:rStyle w:val="Hyperlink"/>
            <w:noProof/>
          </w:rPr>
          <w:t>Contents</w:t>
        </w:r>
        <w:r>
          <w:rPr>
            <w:noProof/>
            <w:webHidden/>
          </w:rPr>
          <w:tab/>
        </w:r>
        <w:r>
          <w:rPr>
            <w:noProof/>
            <w:webHidden/>
          </w:rPr>
          <w:fldChar w:fldCharType="begin"/>
        </w:r>
        <w:r>
          <w:rPr>
            <w:noProof/>
            <w:webHidden/>
          </w:rPr>
          <w:instrText xml:space="preserve"> PAGEREF _Toc183684576 \h </w:instrText>
        </w:r>
        <w:r>
          <w:rPr>
            <w:noProof/>
            <w:webHidden/>
          </w:rPr>
        </w:r>
        <w:r>
          <w:rPr>
            <w:noProof/>
            <w:webHidden/>
          </w:rPr>
          <w:fldChar w:fldCharType="separate"/>
        </w:r>
        <w:r>
          <w:rPr>
            <w:noProof/>
            <w:webHidden/>
          </w:rPr>
          <w:t>2</w:t>
        </w:r>
        <w:r>
          <w:rPr>
            <w:noProof/>
            <w:webHidden/>
          </w:rPr>
          <w:fldChar w:fldCharType="end"/>
        </w:r>
      </w:hyperlink>
    </w:p>
    <w:p w14:paraId="6176A347" w14:textId="2BA5E893" w:rsidR="00FE5960" w:rsidRDefault="00FE5960">
      <w:pPr>
        <w:pStyle w:val="TOC1"/>
        <w:rPr>
          <w:rFonts w:eastAsiaTheme="minorEastAsia" w:cstheme="minorBidi"/>
          <w:b w:val="0"/>
          <w:noProof/>
          <w:color w:val="auto"/>
          <w:kern w:val="2"/>
          <w:sz w:val="24"/>
          <w:lang w:eastAsia="en-AU"/>
          <w14:ligatures w14:val="standardContextual"/>
        </w:rPr>
      </w:pPr>
      <w:hyperlink w:anchor="_Toc183684577" w:history="1">
        <w:r w:rsidRPr="0004644B">
          <w:rPr>
            <w:rStyle w:val="Hyperlink"/>
            <w:noProof/>
          </w:rPr>
          <w:t>Purpose</w:t>
        </w:r>
        <w:r>
          <w:rPr>
            <w:noProof/>
            <w:webHidden/>
          </w:rPr>
          <w:tab/>
        </w:r>
        <w:r>
          <w:rPr>
            <w:noProof/>
            <w:webHidden/>
          </w:rPr>
          <w:fldChar w:fldCharType="begin"/>
        </w:r>
        <w:r>
          <w:rPr>
            <w:noProof/>
            <w:webHidden/>
          </w:rPr>
          <w:instrText xml:space="preserve"> PAGEREF _Toc183684577 \h </w:instrText>
        </w:r>
        <w:r>
          <w:rPr>
            <w:noProof/>
            <w:webHidden/>
          </w:rPr>
        </w:r>
        <w:r>
          <w:rPr>
            <w:noProof/>
            <w:webHidden/>
          </w:rPr>
          <w:fldChar w:fldCharType="separate"/>
        </w:r>
        <w:r>
          <w:rPr>
            <w:noProof/>
            <w:webHidden/>
          </w:rPr>
          <w:t>3</w:t>
        </w:r>
        <w:r>
          <w:rPr>
            <w:noProof/>
            <w:webHidden/>
          </w:rPr>
          <w:fldChar w:fldCharType="end"/>
        </w:r>
      </w:hyperlink>
    </w:p>
    <w:p w14:paraId="1F62BBC1" w14:textId="0AA6AFEE" w:rsidR="00FE5960" w:rsidRDefault="00FE5960">
      <w:pPr>
        <w:pStyle w:val="TOC2"/>
        <w:tabs>
          <w:tab w:val="right" w:leader="dot" w:pos="9730"/>
        </w:tabs>
        <w:rPr>
          <w:rFonts w:eastAsiaTheme="minorEastAsia" w:cstheme="minorBidi"/>
          <w:noProof/>
          <w:color w:val="auto"/>
          <w:kern w:val="2"/>
          <w:sz w:val="24"/>
          <w:lang w:eastAsia="en-AU"/>
          <w14:ligatures w14:val="standardContextual"/>
        </w:rPr>
      </w:pPr>
      <w:hyperlink w:anchor="_Toc183684578" w:history="1">
        <w:r w:rsidRPr="0004644B">
          <w:rPr>
            <w:rStyle w:val="Hyperlink"/>
            <w:noProof/>
          </w:rPr>
          <w:t>ACCU Scheme: mandatory and CER-initiated audits</w:t>
        </w:r>
        <w:r>
          <w:rPr>
            <w:noProof/>
            <w:webHidden/>
          </w:rPr>
          <w:tab/>
        </w:r>
        <w:r>
          <w:rPr>
            <w:noProof/>
            <w:webHidden/>
          </w:rPr>
          <w:fldChar w:fldCharType="begin"/>
        </w:r>
        <w:r>
          <w:rPr>
            <w:noProof/>
            <w:webHidden/>
          </w:rPr>
          <w:instrText xml:space="preserve"> PAGEREF _Toc183684578 \h </w:instrText>
        </w:r>
        <w:r>
          <w:rPr>
            <w:noProof/>
            <w:webHidden/>
          </w:rPr>
        </w:r>
        <w:r>
          <w:rPr>
            <w:noProof/>
            <w:webHidden/>
          </w:rPr>
          <w:fldChar w:fldCharType="separate"/>
        </w:r>
        <w:r>
          <w:rPr>
            <w:noProof/>
            <w:webHidden/>
          </w:rPr>
          <w:t>4</w:t>
        </w:r>
        <w:r>
          <w:rPr>
            <w:noProof/>
            <w:webHidden/>
          </w:rPr>
          <w:fldChar w:fldCharType="end"/>
        </w:r>
      </w:hyperlink>
    </w:p>
    <w:p w14:paraId="29C9903D" w14:textId="0CA2E707" w:rsidR="00FE5960" w:rsidRDefault="00FE5960">
      <w:pPr>
        <w:pStyle w:val="TOC2"/>
        <w:tabs>
          <w:tab w:val="right" w:leader="dot" w:pos="9730"/>
        </w:tabs>
        <w:rPr>
          <w:rFonts w:eastAsiaTheme="minorEastAsia" w:cstheme="minorBidi"/>
          <w:noProof/>
          <w:color w:val="auto"/>
          <w:kern w:val="2"/>
          <w:sz w:val="24"/>
          <w:lang w:eastAsia="en-AU"/>
          <w14:ligatures w14:val="standardContextual"/>
        </w:rPr>
      </w:pPr>
      <w:hyperlink w:anchor="_Toc183684579" w:history="1">
        <w:r w:rsidRPr="0004644B">
          <w:rPr>
            <w:rStyle w:val="Hyperlink"/>
            <w:noProof/>
          </w:rPr>
          <w:t>NGER: voluntary and CER-initiated audits</w:t>
        </w:r>
        <w:r>
          <w:rPr>
            <w:noProof/>
            <w:webHidden/>
          </w:rPr>
          <w:tab/>
        </w:r>
        <w:r>
          <w:rPr>
            <w:noProof/>
            <w:webHidden/>
          </w:rPr>
          <w:fldChar w:fldCharType="begin"/>
        </w:r>
        <w:r>
          <w:rPr>
            <w:noProof/>
            <w:webHidden/>
          </w:rPr>
          <w:instrText xml:space="preserve"> PAGEREF _Toc183684579 \h </w:instrText>
        </w:r>
        <w:r>
          <w:rPr>
            <w:noProof/>
            <w:webHidden/>
          </w:rPr>
        </w:r>
        <w:r>
          <w:rPr>
            <w:noProof/>
            <w:webHidden/>
          </w:rPr>
          <w:fldChar w:fldCharType="separate"/>
        </w:r>
        <w:r>
          <w:rPr>
            <w:noProof/>
            <w:webHidden/>
          </w:rPr>
          <w:t>12</w:t>
        </w:r>
        <w:r>
          <w:rPr>
            <w:noProof/>
            <w:webHidden/>
          </w:rPr>
          <w:fldChar w:fldCharType="end"/>
        </w:r>
      </w:hyperlink>
    </w:p>
    <w:p w14:paraId="34AF45AF" w14:textId="69FFEC59" w:rsidR="00FE5960" w:rsidRDefault="00FE5960">
      <w:pPr>
        <w:pStyle w:val="TOC2"/>
        <w:tabs>
          <w:tab w:val="right" w:leader="dot" w:pos="9730"/>
        </w:tabs>
        <w:rPr>
          <w:rFonts w:eastAsiaTheme="minorEastAsia" w:cstheme="minorBidi"/>
          <w:noProof/>
          <w:color w:val="auto"/>
          <w:kern w:val="2"/>
          <w:sz w:val="24"/>
          <w:lang w:eastAsia="en-AU"/>
          <w14:ligatures w14:val="standardContextual"/>
        </w:rPr>
      </w:pPr>
      <w:hyperlink w:anchor="_Toc183684580" w:history="1">
        <w:r w:rsidRPr="0004644B">
          <w:rPr>
            <w:rStyle w:val="Hyperlink"/>
            <w:noProof/>
          </w:rPr>
          <w:t>RET: emissions-intensive trade-exposed (EITE) applications using electricity use method</w:t>
        </w:r>
        <w:r>
          <w:rPr>
            <w:noProof/>
            <w:webHidden/>
          </w:rPr>
          <w:tab/>
        </w:r>
        <w:r>
          <w:rPr>
            <w:noProof/>
            <w:webHidden/>
          </w:rPr>
          <w:fldChar w:fldCharType="begin"/>
        </w:r>
        <w:r>
          <w:rPr>
            <w:noProof/>
            <w:webHidden/>
          </w:rPr>
          <w:instrText xml:space="preserve"> PAGEREF _Toc183684580 \h </w:instrText>
        </w:r>
        <w:r>
          <w:rPr>
            <w:noProof/>
            <w:webHidden/>
          </w:rPr>
        </w:r>
        <w:r>
          <w:rPr>
            <w:noProof/>
            <w:webHidden/>
          </w:rPr>
          <w:fldChar w:fldCharType="separate"/>
        </w:r>
        <w:r>
          <w:rPr>
            <w:noProof/>
            <w:webHidden/>
          </w:rPr>
          <w:t>13</w:t>
        </w:r>
        <w:r>
          <w:rPr>
            <w:noProof/>
            <w:webHidden/>
          </w:rPr>
          <w:fldChar w:fldCharType="end"/>
        </w:r>
      </w:hyperlink>
    </w:p>
    <w:p w14:paraId="43111607" w14:textId="14AA601E" w:rsidR="00FE5960" w:rsidRDefault="00FE5960">
      <w:pPr>
        <w:pStyle w:val="TOC2"/>
        <w:tabs>
          <w:tab w:val="right" w:leader="dot" w:pos="9730"/>
        </w:tabs>
        <w:rPr>
          <w:rFonts w:eastAsiaTheme="minorEastAsia" w:cstheme="minorBidi"/>
          <w:noProof/>
          <w:color w:val="auto"/>
          <w:kern w:val="2"/>
          <w:sz w:val="24"/>
          <w:lang w:eastAsia="en-AU"/>
          <w14:ligatures w14:val="standardContextual"/>
        </w:rPr>
      </w:pPr>
      <w:hyperlink w:anchor="_Toc183684581" w:history="1">
        <w:r w:rsidRPr="0004644B">
          <w:rPr>
            <w:rStyle w:val="Hyperlink"/>
            <w:noProof/>
          </w:rPr>
          <w:t>The Safeguard Mechanism</w:t>
        </w:r>
        <w:r>
          <w:rPr>
            <w:noProof/>
            <w:webHidden/>
          </w:rPr>
          <w:tab/>
        </w:r>
        <w:r>
          <w:rPr>
            <w:noProof/>
            <w:webHidden/>
          </w:rPr>
          <w:fldChar w:fldCharType="begin"/>
        </w:r>
        <w:r>
          <w:rPr>
            <w:noProof/>
            <w:webHidden/>
          </w:rPr>
          <w:instrText xml:space="preserve"> PAGEREF _Toc183684581 \h </w:instrText>
        </w:r>
        <w:r>
          <w:rPr>
            <w:noProof/>
            <w:webHidden/>
          </w:rPr>
        </w:r>
        <w:r>
          <w:rPr>
            <w:noProof/>
            <w:webHidden/>
          </w:rPr>
          <w:fldChar w:fldCharType="separate"/>
        </w:r>
        <w:r>
          <w:rPr>
            <w:noProof/>
            <w:webHidden/>
          </w:rPr>
          <w:t>13</w:t>
        </w:r>
        <w:r>
          <w:rPr>
            <w:noProof/>
            <w:webHidden/>
          </w:rPr>
          <w:fldChar w:fldCharType="end"/>
        </w:r>
      </w:hyperlink>
    </w:p>
    <w:p w14:paraId="34C501E4" w14:textId="60DF9C40" w:rsidR="002C702A" w:rsidRPr="00E12286" w:rsidRDefault="00EB7F5F" w:rsidP="002C702A">
      <w:r>
        <w:fldChar w:fldCharType="end"/>
      </w:r>
    </w:p>
    <w:p w14:paraId="66BE4350" w14:textId="77777777" w:rsidR="002E0AB1" w:rsidRDefault="002E0AB1">
      <w:pPr>
        <w:spacing w:after="0"/>
        <w:rPr>
          <w:rFonts w:ascii="Calibri" w:eastAsia="Times New Roman" w:hAnsi="Calibri" w:cs="Calibri"/>
          <w:b/>
          <w:bCs/>
          <w:kern w:val="32"/>
          <w:sz w:val="40"/>
        </w:rPr>
      </w:pPr>
      <w:r>
        <w:br w:type="page"/>
      </w:r>
    </w:p>
    <w:p w14:paraId="14C7D419" w14:textId="707F827F" w:rsidR="000957B5" w:rsidRPr="00521016" w:rsidRDefault="000957B5" w:rsidP="005D174D">
      <w:pPr>
        <w:pStyle w:val="Heading1"/>
        <w:tabs>
          <w:tab w:val="left" w:pos="3518"/>
        </w:tabs>
      </w:pPr>
      <w:bookmarkStart w:id="2" w:name="_Toc183684577"/>
      <w:r w:rsidRPr="00521016">
        <w:lastRenderedPageBreak/>
        <w:t>Purpose</w:t>
      </w:r>
      <w:bookmarkEnd w:id="2"/>
    </w:p>
    <w:p w14:paraId="0AD3A2F5" w14:textId="521BEC2C" w:rsidR="00224EE8" w:rsidRDefault="00224EE8" w:rsidP="00224EE8">
      <w:pPr>
        <w:pStyle w:val="BodyText1"/>
      </w:pPr>
      <w:r>
        <w:t>This document provides guidance</w:t>
      </w:r>
      <w:r w:rsidR="00D3609E">
        <w:t xml:space="preserve"> </w:t>
      </w:r>
      <w:r w:rsidR="000756F3">
        <w:t>to greenhouse</w:t>
      </w:r>
      <w:r w:rsidR="000756F3" w:rsidRPr="00224EE8">
        <w:t xml:space="preserve"> </w:t>
      </w:r>
      <w:r w:rsidR="000756F3">
        <w:t>and</w:t>
      </w:r>
      <w:r w:rsidR="000756F3" w:rsidRPr="00224EE8">
        <w:t xml:space="preserve"> </w:t>
      </w:r>
      <w:r w:rsidR="000756F3">
        <w:t>energy</w:t>
      </w:r>
      <w:r w:rsidR="000756F3" w:rsidRPr="00224EE8">
        <w:t xml:space="preserve"> </w:t>
      </w:r>
      <w:r w:rsidR="000756F3">
        <w:t>auditors</w:t>
      </w:r>
      <w:r w:rsidR="0023024B">
        <w:t xml:space="preserve"> </w:t>
      </w:r>
      <w:r>
        <w:t xml:space="preserve">on </w:t>
      </w:r>
      <w:r w:rsidR="0023024B">
        <w:t>which</w:t>
      </w:r>
      <w:r>
        <w:t xml:space="preserve"> </w:t>
      </w:r>
      <w:r w:rsidR="00470B47">
        <w:t xml:space="preserve">risk areas </w:t>
      </w:r>
      <w:r>
        <w:t>to</w:t>
      </w:r>
      <w:r w:rsidRPr="00224EE8">
        <w:t xml:space="preserve"> </w:t>
      </w:r>
      <w:r>
        <w:t>focus</w:t>
      </w:r>
      <w:r w:rsidRPr="00224EE8">
        <w:t xml:space="preserve"> </w:t>
      </w:r>
      <w:r>
        <w:t>on</w:t>
      </w:r>
      <w:r w:rsidRPr="00224EE8">
        <w:t xml:space="preserve"> </w:t>
      </w:r>
      <w:r>
        <w:t>when</w:t>
      </w:r>
      <w:r w:rsidRPr="00224EE8">
        <w:t xml:space="preserve"> </w:t>
      </w:r>
      <w:r>
        <w:t>conducting</w:t>
      </w:r>
      <w:r w:rsidRPr="00224EE8">
        <w:t xml:space="preserve"> </w:t>
      </w:r>
      <w:r>
        <w:t>audits</w:t>
      </w:r>
      <w:r w:rsidRPr="00224EE8">
        <w:t xml:space="preserve"> </w:t>
      </w:r>
      <w:r>
        <w:t>under</w:t>
      </w:r>
      <w:r w:rsidRPr="00224EE8">
        <w:t xml:space="preserve"> </w:t>
      </w:r>
      <w:r w:rsidR="009B65D9">
        <w:t xml:space="preserve">the </w:t>
      </w:r>
      <w:r>
        <w:t>schemes</w:t>
      </w:r>
      <w:r w:rsidRPr="00224EE8">
        <w:t xml:space="preserve"> </w:t>
      </w:r>
      <w:r w:rsidR="00803859">
        <w:t>we</w:t>
      </w:r>
      <w:r w:rsidR="00803859" w:rsidRPr="00224EE8">
        <w:t xml:space="preserve"> </w:t>
      </w:r>
      <w:r>
        <w:t>administer.</w:t>
      </w:r>
    </w:p>
    <w:p w14:paraId="6F424C77" w14:textId="7696B9FC" w:rsidR="00224EE8" w:rsidRDefault="00224EE8" w:rsidP="00224EE8">
      <w:pPr>
        <w:pStyle w:val="BodyText1"/>
      </w:pPr>
      <w:bookmarkStart w:id="3" w:name="It_is_to_be_used_in_conjunction_with_com"/>
      <w:bookmarkEnd w:id="3"/>
      <w:r>
        <w:t xml:space="preserve">It </w:t>
      </w:r>
      <w:r w:rsidR="009B65D9">
        <w:t>should be</w:t>
      </w:r>
      <w:r>
        <w:t xml:space="preserve"> used in conjunction with </w:t>
      </w:r>
      <w:r w:rsidR="00E43F36">
        <w:t xml:space="preserve">the </w:t>
      </w:r>
      <w:hyperlink r:id="rId10" w:history="1">
        <w:r w:rsidR="00F47B1B" w:rsidRPr="00A71B5A">
          <w:rPr>
            <w:rStyle w:val="Hyperlink"/>
            <w:rFonts w:asciiTheme="minorHAnsi" w:hAnsiTheme="minorHAnsi"/>
            <w:u w:val="none"/>
          </w:rPr>
          <w:t>c</w:t>
        </w:r>
        <w:r w:rsidR="00924338" w:rsidRPr="00A71B5A">
          <w:rPr>
            <w:rStyle w:val="Hyperlink"/>
            <w:rFonts w:asciiTheme="minorHAnsi" w:hAnsiTheme="minorHAnsi"/>
            <w:u w:val="none"/>
          </w:rPr>
          <w:t>ompliance and enforcement priorities</w:t>
        </w:r>
      </w:hyperlink>
      <w:r w:rsidR="0015594B" w:rsidRPr="00A71B5A">
        <w:rPr>
          <w:rStyle w:val="FootnoteReference"/>
          <w:color w:val="006C93" w:themeColor="accent3"/>
        </w:rPr>
        <w:footnoteReference w:id="2"/>
      </w:r>
      <w:r w:rsidR="00F47B1B">
        <w:t xml:space="preserve"> </w:t>
      </w:r>
      <w:r w:rsidR="00803859">
        <w:t xml:space="preserve">we </w:t>
      </w:r>
      <w:r>
        <w:t xml:space="preserve">publish </w:t>
      </w:r>
      <w:r w:rsidR="007030A3">
        <w:t>annually</w:t>
      </w:r>
      <w:r>
        <w:t xml:space="preserve">, and any other guidance </w:t>
      </w:r>
      <w:r w:rsidR="00803859">
        <w:t>we</w:t>
      </w:r>
      <w:r>
        <w:t xml:space="preserve"> provide. Auditors </w:t>
      </w:r>
      <w:r w:rsidR="001E7373">
        <w:t>must</w:t>
      </w:r>
      <w:r>
        <w:t xml:space="preserve"> ensure they are aware of legislative requirements for audits under the schemes and comply with them.</w:t>
      </w:r>
    </w:p>
    <w:p w14:paraId="06DCA652" w14:textId="239AFA48" w:rsidR="00224EE8" w:rsidRDefault="00224EE8" w:rsidP="00224EE8">
      <w:pPr>
        <w:pStyle w:val="BodyText1"/>
      </w:pPr>
      <w:bookmarkStart w:id="4" w:name="The_document_does_not_provide_an_exhaust"/>
      <w:bookmarkEnd w:id="4"/>
      <w:r>
        <w:t>Th</w:t>
      </w:r>
      <w:r w:rsidR="00842EBF">
        <w:t>is</w:t>
      </w:r>
      <w:r w:rsidRPr="00224EE8">
        <w:t xml:space="preserve"> </w:t>
      </w:r>
      <w:r>
        <w:t>document</w:t>
      </w:r>
      <w:r w:rsidRPr="00224EE8">
        <w:t xml:space="preserve"> </w:t>
      </w:r>
      <w:r>
        <w:t>does</w:t>
      </w:r>
      <w:r w:rsidRPr="00224EE8">
        <w:t xml:space="preserve"> </w:t>
      </w:r>
      <w:r>
        <w:t>not</w:t>
      </w:r>
      <w:r w:rsidRPr="00224EE8">
        <w:t xml:space="preserve"> </w:t>
      </w:r>
      <w:r>
        <w:t>provide</w:t>
      </w:r>
      <w:r w:rsidRPr="00224EE8">
        <w:t xml:space="preserve"> </w:t>
      </w:r>
      <w:r>
        <w:t>an</w:t>
      </w:r>
      <w:r w:rsidRPr="00224EE8">
        <w:t xml:space="preserve"> </w:t>
      </w:r>
      <w:r>
        <w:t>exhaustive</w:t>
      </w:r>
      <w:r w:rsidRPr="00224EE8">
        <w:t xml:space="preserve"> </w:t>
      </w:r>
      <w:r>
        <w:t>list</w:t>
      </w:r>
      <w:r w:rsidRPr="00224EE8">
        <w:t xml:space="preserve"> </w:t>
      </w:r>
      <w:r>
        <w:t>of</w:t>
      </w:r>
      <w:r w:rsidR="006B71E4">
        <w:t xml:space="preserve"> </w:t>
      </w:r>
      <w:r w:rsidR="00606A4A">
        <w:t xml:space="preserve">all </w:t>
      </w:r>
      <w:proofErr w:type="gramStart"/>
      <w:r>
        <w:t>risks</w:t>
      </w:r>
      <w:proofErr w:type="gramEnd"/>
      <w:r w:rsidRPr="00224EE8">
        <w:t xml:space="preserve"> </w:t>
      </w:r>
      <w:r>
        <w:t>auditors</w:t>
      </w:r>
      <w:r w:rsidRPr="00224EE8">
        <w:t xml:space="preserve"> </w:t>
      </w:r>
      <w:r>
        <w:t>are</w:t>
      </w:r>
      <w:r w:rsidRPr="00224EE8">
        <w:t xml:space="preserve"> </w:t>
      </w:r>
      <w:r>
        <w:t>expected</w:t>
      </w:r>
      <w:r w:rsidRPr="00224EE8">
        <w:t xml:space="preserve"> </w:t>
      </w:r>
      <w:r>
        <w:t>to</w:t>
      </w:r>
      <w:r w:rsidRPr="00224EE8">
        <w:t xml:space="preserve"> </w:t>
      </w:r>
      <w:r>
        <w:t>address.</w:t>
      </w:r>
      <w:r w:rsidRPr="00224EE8">
        <w:t xml:space="preserve"> </w:t>
      </w:r>
      <w:r>
        <w:t>It</w:t>
      </w:r>
      <w:r w:rsidRPr="00224EE8">
        <w:t xml:space="preserve"> </w:t>
      </w:r>
      <w:r>
        <w:t>focuses</w:t>
      </w:r>
      <w:r w:rsidRPr="00224EE8">
        <w:t xml:space="preserve"> </w:t>
      </w:r>
      <w:r>
        <w:t xml:space="preserve">on what </w:t>
      </w:r>
      <w:r w:rsidR="006B71E4">
        <w:t>we</w:t>
      </w:r>
      <w:r>
        <w:t xml:space="preserve"> believe are </w:t>
      </w:r>
      <w:r w:rsidR="006B71E4">
        <w:t xml:space="preserve">the </w:t>
      </w:r>
      <w:r>
        <w:t>key risks that should be addressed as part of audit procedures.</w:t>
      </w:r>
    </w:p>
    <w:p w14:paraId="4D235A43" w14:textId="77777777" w:rsidR="00224EE8" w:rsidRDefault="00224EE8" w:rsidP="00224EE8">
      <w:pPr>
        <w:pStyle w:val="BodyText1"/>
      </w:pPr>
      <w:bookmarkStart w:id="5" w:name="Key_risks_are_provided_for_audits_under_"/>
      <w:bookmarkEnd w:id="5"/>
      <w:r>
        <w:t>Key</w:t>
      </w:r>
      <w:r w:rsidRPr="00224EE8">
        <w:t xml:space="preserve"> </w:t>
      </w:r>
      <w:r>
        <w:t>risks</w:t>
      </w:r>
      <w:r w:rsidRPr="00224EE8">
        <w:t xml:space="preserve"> </w:t>
      </w:r>
      <w:r>
        <w:t>are</w:t>
      </w:r>
      <w:r w:rsidRPr="00224EE8">
        <w:t xml:space="preserve"> </w:t>
      </w:r>
      <w:r>
        <w:t>provided</w:t>
      </w:r>
      <w:r w:rsidRPr="00224EE8">
        <w:t xml:space="preserve"> </w:t>
      </w:r>
      <w:r>
        <w:t>for</w:t>
      </w:r>
      <w:r w:rsidRPr="00224EE8">
        <w:t xml:space="preserve"> </w:t>
      </w:r>
      <w:r>
        <w:t>audits</w:t>
      </w:r>
      <w:r w:rsidRPr="00224EE8">
        <w:t xml:space="preserve"> </w:t>
      </w:r>
      <w:r>
        <w:t>under</w:t>
      </w:r>
      <w:r w:rsidRPr="00224EE8">
        <w:t xml:space="preserve"> </w:t>
      </w:r>
      <w:r>
        <w:t>the</w:t>
      </w:r>
      <w:r w:rsidRPr="00224EE8">
        <w:t xml:space="preserve"> </w:t>
      </w:r>
      <w:r>
        <w:t>following</w:t>
      </w:r>
      <w:r w:rsidRPr="00224EE8">
        <w:t xml:space="preserve"> schemes:</w:t>
      </w:r>
    </w:p>
    <w:p w14:paraId="604A9940" w14:textId="15E66129" w:rsidR="00224EE8" w:rsidRDefault="00DC0775" w:rsidP="00224EE8">
      <w:pPr>
        <w:pStyle w:val="CERbullets"/>
      </w:pPr>
      <w:r>
        <w:t>A</w:t>
      </w:r>
      <w:r w:rsidR="00EF7C77">
        <w:t>ustralian Carbon Credit Unit</w:t>
      </w:r>
      <w:r w:rsidR="00396A8B">
        <w:t xml:space="preserve"> (ACCU)</w:t>
      </w:r>
      <w:r w:rsidR="00EF7C77">
        <w:t xml:space="preserve"> Scheme</w:t>
      </w:r>
    </w:p>
    <w:p w14:paraId="28E60F15" w14:textId="422A17FE" w:rsidR="00224EE8" w:rsidRDefault="00224EE8" w:rsidP="00224EE8">
      <w:pPr>
        <w:pStyle w:val="CERbullets"/>
      </w:pPr>
      <w:r>
        <w:t>National</w:t>
      </w:r>
      <w:r>
        <w:rPr>
          <w:spacing w:val="-6"/>
        </w:rPr>
        <w:t xml:space="preserve"> </w:t>
      </w:r>
      <w:r>
        <w:t>Greenhouse</w:t>
      </w:r>
      <w:r>
        <w:rPr>
          <w:spacing w:val="-4"/>
        </w:rPr>
        <w:t xml:space="preserve"> </w:t>
      </w:r>
      <w:r>
        <w:t>and</w:t>
      </w:r>
      <w:r>
        <w:rPr>
          <w:spacing w:val="-6"/>
        </w:rPr>
        <w:t xml:space="preserve"> </w:t>
      </w:r>
      <w:r>
        <w:t>Energy</w:t>
      </w:r>
      <w:r>
        <w:rPr>
          <w:spacing w:val="-4"/>
        </w:rPr>
        <w:t xml:space="preserve"> </w:t>
      </w:r>
      <w:r>
        <w:t>Reporting</w:t>
      </w:r>
      <w:r>
        <w:rPr>
          <w:spacing w:val="-6"/>
        </w:rPr>
        <w:t xml:space="preserve"> </w:t>
      </w:r>
      <w:r>
        <w:t>(NGER)</w:t>
      </w:r>
      <w:r>
        <w:rPr>
          <w:spacing w:val="-7"/>
        </w:rPr>
        <w:t xml:space="preserve"> </w:t>
      </w:r>
      <w:r w:rsidR="00396A8B">
        <w:rPr>
          <w:spacing w:val="-2"/>
        </w:rPr>
        <w:t>S</w:t>
      </w:r>
      <w:r>
        <w:rPr>
          <w:spacing w:val="-2"/>
        </w:rPr>
        <w:t>cheme</w:t>
      </w:r>
    </w:p>
    <w:p w14:paraId="1CDD6283" w14:textId="68D44346" w:rsidR="00224EE8" w:rsidRDefault="00224EE8" w:rsidP="00224EE8">
      <w:pPr>
        <w:pStyle w:val="CERbullets"/>
      </w:pPr>
      <w:r>
        <w:t>Renewable</w:t>
      </w:r>
      <w:r>
        <w:rPr>
          <w:spacing w:val="-5"/>
        </w:rPr>
        <w:t xml:space="preserve"> </w:t>
      </w:r>
      <w:r>
        <w:t>Energy</w:t>
      </w:r>
      <w:r>
        <w:rPr>
          <w:spacing w:val="-4"/>
        </w:rPr>
        <w:t xml:space="preserve"> </w:t>
      </w:r>
      <w:r>
        <w:t>Target</w:t>
      </w:r>
      <w:r>
        <w:rPr>
          <w:spacing w:val="-4"/>
        </w:rPr>
        <w:t xml:space="preserve"> </w:t>
      </w:r>
      <w:r>
        <w:t>(RET)</w:t>
      </w:r>
    </w:p>
    <w:p w14:paraId="7418F2CF" w14:textId="631BAF9C" w:rsidR="00224EE8" w:rsidRDefault="00B33858" w:rsidP="00224EE8">
      <w:pPr>
        <w:pStyle w:val="CERbullets"/>
      </w:pPr>
      <w:r>
        <w:t>t</w:t>
      </w:r>
      <w:r w:rsidR="00224EE8">
        <w:t>he</w:t>
      </w:r>
      <w:r w:rsidR="00224EE8">
        <w:rPr>
          <w:spacing w:val="-3"/>
        </w:rPr>
        <w:t xml:space="preserve"> </w:t>
      </w:r>
      <w:r w:rsidR="00EF7C77">
        <w:t>S</w:t>
      </w:r>
      <w:r w:rsidR="00224EE8">
        <w:t>afeguard</w:t>
      </w:r>
      <w:r w:rsidR="00224EE8">
        <w:rPr>
          <w:spacing w:val="-6"/>
        </w:rPr>
        <w:t xml:space="preserve"> </w:t>
      </w:r>
      <w:r w:rsidR="00EF7C77">
        <w:rPr>
          <w:spacing w:val="-2"/>
        </w:rPr>
        <w:t>M</w:t>
      </w:r>
      <w:r w:rsidR="00224EE8">
        <w:rPr>
          <w:spacing w:val="-2"/>
        </w:rPr>
        <w:t>echanism.</w:t>
      </w:r>
    </w:p>
    <w:p w14:paraId="22577CC2" w14:textId="55E5B0C7" w:rsidR="00224EE8" w:rsidRDefault="00396A8B" w:rsidP="00224EE8">
      <w:pPr>
        <w:pStyle w:val="BodyText1"/>
      </w:pPr>
      <w:bookmarkStart w:id="6" w:name="The_agency_expects_auditors_to_use_their"/>
      <w:bookmarkEnd w:id="6"/>
      <w:r>
        <w:t>We</w:t>
      </w:r>
      <w:r w:rsidR="00224EE8">
        <w:t xml:space="preserve"> expect auditors to use their professional judgement in determining </w:t>
      </w:r>
      <w:r w:rsidR="0055196D">
        <w:t>which</w:t>
      </w:r>
      <w:r w:rsidR="00224EE8">
        <w:t xml:space="preserve"> risks to address</w:t>
      </w:r>
      <w:r w:rsidR="00224EE8" w:rsidRPr="00224EE8">
        <w:t xml:space="preserve"> </w:t>
      </w:r>
      <w:r w:rsidR="00A52577">
        <w:t>when</w:t>
      </w:r>
      <w:r w:rsidR="00224EE8" w:rsidRPr="00224EE8">
        <w:t xml:space="preserve"> </w:t>
      </w:r>
      <w:r w:rsidR="00224EE8">
        <w:t>conducting</w:t>
      </w:r>
      <w:r w:rsidR="00224EE8" w:rsidRPr="00224EE8">
        <w:t xml:space="preserve"> </w:t>
      </w:r>
      <w:r w:rsidR="00224EE8">
        <w:t>audits</w:t>
      </w:r>
      <w:r w:rsidR="00A52577">
        <w:t>,</w:t>
      </w:r>
      <w:r w:rsidR="00224EE8" w:rsidRPr="00224EE8">
        <w:t xml:space="preserve"> </w:t>
      </w:r>
      <w:r w:rsidR="00224EE8">
        <w:t>and</w:t>
      </w:r>
      <w:r w:rsidR="00224EE8" w:rsidRPr="00224EE8">
        <w:t xml:space="preserve"> </w:t>
      </w:r>
      <w:r w:rsidR="00224EE8">
        <w:t>what</w:t>
      </w:r>
      <w:r w:rsidR="00224EE8" w:rsidRPr="00224EE8">
        <w:t xml:space="preserve"> </w:t>
      </w:r>
      <w:r w:rsidR="00224EE8">
        <w:t>procedures</w:t>
      </w:r>
      <w:r w:rsidR="00224EE8" w:rsidRPr="00224EE8">
        <w:t xml:space="preserve"> </w:t>
      </w:r>
      <w:r w:rsidR="00C61C85">
        <w:t>to</w:t>
      </w:r>
      <w:r w:rsidR="00224EE8" w:rsidRPr="00224EE8">
        <w:t xml:space="preserve"> </w:t>
      </w:r>
      <w:r w:rsidR="00957DD8">
        <w:t>undertake</w:t>
      </w:r>
      <w:r w:rsidR="00957DD8" w:rsidRPr="00224EE8">
        <w:t xml:space="preserve"> </w:t>
      </w:r>
      <w:r w:rsidR="00224EE8">
        <w:t>to</w:t>
      </w:r>
      <w:r w:rsidR="00224EE8" w:rsidRPr="00224EE8">
        <w:t xml:space="preserve"> </w:t>
      </w:r>
      <w:r w:rsidR="00224EE8">
        <w:t>address</w:t>
      </w:r>
      <w:r w:rsidR="00224EE8" w:rsidRPr="00224EE8">
        <w:t xml:space="preserve"> </w:t>
      </w:r>
      <w:r w:rsidR="00224EE8">
        <w:t>th</w:t>
      </w:r>
      <w:r w:rsidR="00436E74">
        <w:t>o</w:t>
      </w:r>
      <w:r w:rsidR="00224EE8">
        <w:t>se</w:t>
      </w:r>
      <w:r w:rsidR="00224EE8" w:rsidRPr="00224EE8">
        <w:t xml:space="preserve"> </w:t>
      </w:r>
      <w:r w:rsidR="00224EE8">
        <w:t>risks.</w:t>
      </w:r>
      <w:r w:rsidR="00224EE8" w:rsidRPr="00224EE8">
        <w:t xml:space="preserve"> </w:t>
      </w:r>
      <w:r w:rsidR="00224EE8">
        <w:t>This</w:t>
      </w:r>
      <w:r w:rsidR="00224EE8" w:rsidRPr="00224EE8">
        <w:t xml:space="preserve"> </w:t>
      </w:r>
      <w:r w:rsidR="00224EE8">
        <w:t>may</w:t>
      </w:r>
      <w:r w:rsidR="00224EE8" w:rsidRPr="00224EE8">
        <w:t xml:space="preserve"> </w:t>
      </w:r>
      <w:r w:rsidR="00224EE8">
        <w:t xml:space="preserve">entail auditors addressing risks not included in this and other guidance from the </w:t>
      </w:r>
      <w:r w:rsidR="00436E74">
        <w:t>CER</w:t>
      </w:r>
      <w:r w:rsidR="00224EE8">
        <w:t>.</w:t>
      </w:r>
    </w:p>
    <w:p w14:paraId="3EEC42E6" w14:textId="65DF70C2" w:rsidR="00224EE8" w:rsidRDefault="00224EE8" w:rsidP="00224EE8">
      <w:pPr>
        <w:pStyle w:val="BodyText1"/>
      </w:pPr>
      <w:bookmarkStart w:id="7" w:name="As_part_of_exercising_their_professional"/>
      <w:bookmarkEnd w:id="7"/>
      <w:r>
        <w:t>As part of exercising their professional judgement, auditors are expected to determine whether visits to facilities</w:t>
      </w:r>
      <w:r w:rsidRPr="00224EE8">
        <w:t xml:space="preserve"> </w:t>
      </w:r>
      <w:r>
        <w:t>and</w:t>
      </w:r>
      <w:r w:rsidRPr="00224EE8">
        <w:t xml:space="preserve"> </w:t>
      </w:r>
      <w:r>
        <w:t>other</w:t>
      </w:r>
      <w:r w:rsidRPr="00224EE8">
        <w:t xml:space="preserve"> </w:t>
      </w:r>
      <w:r>
        <w:t>sites</w:t>
      </w:r>
      <w:r w:rsidRPr="00224EE8">
        <w:t xml:space="preserve"> </w:t>
      </w:r>
      <w:r>
        <w:t>subject</w:t>
      </w:r>
      <w:r w:rsidRPr="00224EE8">
        <w:t xml:space="preserve"> </w:t>
      </w:r>
      <w:r>
        <w:t>to</w:t>
      </w:r>
      <w:r w:rsidRPr="00224EE8">
        <w:t xml:space="preserve"> </w:t>
      </w:r>
      <w:r>
        <w:t>audit</w:t>
      </w:r>
      <w:r w:rsidRPr="00224EE8">
        <w:t xml:space="preserve"> </w:t>
      </w:r>
      <w:r>
        <w:t>are</w:t>
      </w:r>
      <w:r w:rsidRPr="00224EE8">
        <w:t xml:space="preserve"> </w:t>
      </w:r>
      <w:r>
        <w:t>required</w:t>
      </w:r>
      <w:r w:rsidRPr="00224EE8">
        <w:t xml:space="preserve"> </w:t>
      </w:r>
      <w:r>
        <w:t>as</w:t>
      </w:r>
      <w:r w:rsidRPr="00224EE8">
        <w:t xml:space="preserve"> </w:t>
      </w:r>
      <w:r>
        <w:t>part</w:t>
      </w:r>
      <w:r w:rsidRPr="00224EE8">
        <w:t xml:space="preserve"> </w:t>
      </w:r>
      <w:r>
        <w:t>of</w:t>
      </w:r>
      <w:r w:rsidRPr="00224EE8">
        <w:t xml:space="preserve"> </w:t>
      </w:r>
      <w:r>
        <w:t>conducting</w:t>
      </w:r>
      <w:r w:rsidRPr="00224EE8">
        <w:t xml:space="preserve"> </w:t>
      </w:r>
      <w:r>
        <w:t>audits</w:t>
      </w:r>
      <w:r w:rsidR="0093406F">
        <w:t>,</w:t>
      </w:r>
      <w:r w:rsidRPr="00224EE8">
        <w:t xml:space="preserve"> </w:t>
      </w:r>
      <w:r>
        <w:t>and</w:t>
      </w:r>
      <w:r w:rsidRPr="00224EE8">
        <w:t xml:space="preserve"> </w:t>
      </w:r>
      <w:r w:rsidR="0093406F">
        <w:t>to de</w:t>
      </w:r>
      <w:r w:rsidR="003D566F">
        <w:t>termine</w:t>
      </w:r>
      <w:r w:rsidR="0093406F">
        <w:t xml:space="preserve"> </w:t>
      </w:r>
      <w:r>
        <w:t>the</w:t>
      </w:r>
      <w:r w:rsidRPr="00224EE8">
        <w:t xml:space="preserve"> </w:t>
      </w:r>
      <w:r>
        <w:t>nature</w:t>
      </w:r>
      <w:r w:rsidRPr="00224EE8">
        <w:t xml:space="preserve"> </w:t>
      </w:r>
      <w:r>
        <w:t>of</w:t>
      </w:r>
      <w:r w:rsidRPr="00224EE8">
        <w:t xml:space="preserve"> </w:t>
      </w:r>
      <w:r>
        <w:t>any</w:t>
      </w:r>
      <w:r w:rsidRPr="00224EE8">
        <w:t xml:space="preserve"> </w:t>
      </w:r>
      <w:r>
        <w:t xml:space="preserve">such visits. </w:t>
      </w:r>
      <w:r w:rsidR="00F2273C">
        <w:t>We</w:t>
      </w:r>
      <w:r>
        <w:t xml:space="preserve"> reserve the right to provide guidance on the necessity for and nature of site visits.</w:t>
      </w:r>
    </w:p>
    <w:p w14:paraId="07737026" w14:textId="57635EA3" w:rsidR="00224EE8" w:rsidRDefault="00224EE8" w:rsidP="00376DB7">
      <w:pPr>
        <w:pStyle w:val="Heading2"/>
        <w:pageBreakBefore/>
      </w:pPr>
      <w:bookmarkStart w:id="8" w:name="_Toc183684578"/>
      <w:r>
        <w:lastRenderedPageBreak/>
        <w:t xml:space="preserve">ACCU Scheme: mandatory and </w:t>
      </w:r>
      <w:r w:rsidR="00D55495">
        <w:t>CER</w:t>
      </w:r>
      <w:r>
        <w:t>-initiated audits</w:t>
      </w:r>
      <w:bookmarkEnd w:id="8"/>
    </w:p>
    <w:tbl>
      <w:tblPr>
        <w:tblStyle w:val="CERTable"/>
        <w:tblW w:w="0" w:type="auto"/>
        <w:tblLook w:val="06A0" w:firstRow="1" w:lastRow="0" w:firstColumn="1" w:lastColumn="0" w:noHBand="1" w:noVBand="1"/>
      </w:tblPr>
      <w:tblGrid>
        <w:gridCol w:w="1948"/>
        <w:gridCol w:w="7792"/>
      </w:tblGrid>
      <w:tr w:rsidR="00FD1495" w:rsidRPr="00FA7635" w14:paraId="1BBAC420" w14:textId="77777777" w:rsidTr="6E005C4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48" w:type="dxa"/>
          </w:tcPr>
          <w:p w14:paraId="1B30E090" w14:textId="193F6992" w:rsidR="00FD1495" w:rsidRPr="00FA7635" w:rsidRDefault="00B44A5D">
            <w:r>
              <w:t>Methodolog</w:t>
            </w:r>
            <w:r w:rsidR="003251C5">
              <w:t>y</w:t>
            </w:r>
          </w:p>
        </w:tc>
        <w:tc>
          <w:tcPr>
            <w:tcW w:w="7792" w:type="dxa"/>
          </w:tcPr>
          <w:p w14:paraId="3D23A697" w14:textId="7454B8C7" w:rsidR="00FD1495" w:rsidRPr="00FA7635" w:rsidRDefault="009E2347">
            <w:pPr>
              <w:cnfStyle w:val="100000000000" w:firstRow="1" w:lastRow="0" w:firstColumn="0" w:lastColumn="0" w:oddVBand="0" w:evenVBand="0" w:oddHBand="0" w:evenHBand="0" w:firstRowFirstColumn="0" w:firstRowLastColumn="0" w:lastRowFirstColumn="0" w:lastRowLastColumn="0"/>
            </w:pPr>
            <w:r>
              <w:t>Key r</w:t>
            </w:r>
            <w:r w:rsidR="00B44A5D">
              <w:t>isks</w:t>
            </w:r>
          </w:p>
        </w:tc>
      </w:tr>
      <w:tr w:rsidR="00FD1495" w:rsidRPr="00FA7635" w14:paraId="3FC76DA4" w14:textId="77777777" w:rsidTr="6E005C43">
        <w:tc>
          <w:tcPr>
            <w:cnfStyle w:val="001000000000" w:firstRow="0" w:lastRow="0" w:firstColumn="1" w:lastColumn="0" w:oddVBand="0" w:evenVBand="0" w:oddHBand="0" w:evenHBand="0" w:firstRowFirstColumn="0" w:firstRowLastColumn="0" w:lastRowFirstColumn="0" w:lastRowLastColumn="0"/>
            <w:tcW w:w="1948" w:type="dxa"/>
          </w:tcPr>
          <w:p w14:paraId="6702CE39" w14:textId="2B50E79C" w:rsidR="00FD1495" w:rsidRPr="00FA7635" w:rsidRDefault="00D304B7">
            <w:r>
              <w:t>All</w:t>
            </w:r>
          </w:p>
        </w:tc>
        <w:tc>
          <w:tcPr>
            <w:tcW w:w="7792" w:type="dxa"/>
          </w:tcPr>
          <w:p w14:paraId="1331A953" w14:textId="77777777" w:rsidR="00F850F8" w:rsidRDefault="00F850F8" w:rsidP="00045650">
            <w:pPr>
              <w:pStyle w:val="CERbullets"/>
              <w:cnfStyle w:val="000000000000" w:firstRow="0" w:lastRow="0" w:firstColumn="0" w:lastColumn="0" w:oddVBand="0" w:evenVBand="0" w:oddHBand="0" w:evenHBand="0" w:firstRowFirstColumn="0" w:firstRowLastColumn="0" w:lastRowFirstColumn="0" w:lastRowLastColumn="0"/>
            </w:pPr>
            <w:r>
              <w:t xml:space="preserve">Project activities are undertaken </w:t>
            </w:r>
          </w:p>
          <w:p w14:paraId="1C4D1D19" w14:textId="35FA9DF5" w:rsidR="005F3230" w:rsidRDefault="00734056" w:rsidP="00045650">
            <w:pPr>
              <w:pStyle w:val="CERbullets"/>
              <w:cnfStyle w:val="000000000000" w:firstRow="0" w:lastRow="0" w:firstColumn="0" w:lastColumn="0" w:oddVBand="0" w:evenVBand="0" w:oddHBand="0" w:evenHBand="0" w:firstRowFirstColumn="0" w:firstRowLastColumn="0" w:lastRowFirstColumn="0" w:lastRowLastColumn="0"/>
            </w:pPr>
            <w:r>
              <w:t xml:space="preserve">Correct inputs to calculators and accurate </w:t>
            </w:r>
            <w:r w:rsidR="00A5639B">
              <w:t xml:space="preserve">calculations </w:t>
            </w:r>
            <w:r w:rsidR="005F3230">
              <w:t>of</w:t>
            </w:r>
            <w:r w:rsidR="005F3230">
              <w:rPr>
                <w:spacing w:val="-7"/>
              </w:rPr>
              <w:t xml:space="preserve"> </w:t>
            </w:r>
            <w:r w:rsidR="005F3230">
              <w:t>abatement</w:t>
            </w:r>
            <w:r w:rsidR="005F3230">
              <w:rPr>
                <w:spacing w:val="-6"/>
              </w:rPr>
              <w:t xml:space="preserve"> </w:t>
            </w:r>
          </w:p>
          <w:p w14:paraId="5561FA35" w14:textId="745885B8" w:rsidR="005F3230" w:rsidRDefault="00A5639B" w:rsidP="00045650">
            <w:pPr>
              <w:pStyle w:val="CERbullets"/>
              <w:cnfStyle w:val="000000000000" w:firstRow="0" w:lastRow="0" w:firstColumn="0" w:lastColumn="0" w:oddVBand="0" w:evenVBand="0" w:oddHBand="0" w:evenHBand="0" w:firstRowFirstColumn="0" w:firstRowLastColumn="0" w:lastRowFirstColumn="0" w:lastRowLastColumn="0"/>
            </w:pPr>
            <w:r>
              <w:t>Report</w:t>
            </w:r>
            <w:r>
              <w:rPr>
                <w:spacing w:val="-9"/>
              </w:rPr>
              <w:t xml:space="preserve"> </w:t>
            </w:r>
            <w:r w:rsidR="005F3230">
              <w:t>completeness</w:t>
            </w:r>
            <w:r>
              <w:t xml:space="preserve"> and</w:t>
            </w:r>
            <w:r w:rsidR="005F3230">
              <w:rPr>
                <w:spacing w:val="-8"/>
              </w:rPr>
              <w:t xml:space="preserve"> </w:t>
            </w:r>
            <w:r w:rsidR="005F3230">
              <w:t>accuracy</w:t>
            </w:r>
            <w:r w:rsidR="005F3230">
              <w:rPr>
                <w:spacing w:val="-8"/>
              </w:rPr>
              <w:t xml:space="preserve"> </w:t>
            </w:r>
          </w:p>
          <w:p w14:paraId="7D714D5B" w14:textId="77777777" w:rsidR="00045650" w:rsidRDefault="00045650" w:rsidP="00045650">
            <w:pPr>
              <w:pStyle w:val="CERbullets"/>
              <w:cnfStyle w:val="000000000000" w:firstRow="0" w:lastRow="0" w:firstColumn="0" w:lastColumn="0" w:oddVBand="0" w:evenVBand="0" w:oddHBand="0" w:evenHBand="0" w:firstRowFirstColumn="0" w:firstRowLastColumn="0" w:lastRowFirstColumn="0" w:lastRowLastColumn="0"/>
            </w:pPr>
            <w:r>
              <w:t xml:space="preserve">False and misleading information has not been submitted </w:t>
            </w:r>
          </w:p>
          <w:p w14:paraId="2AC8B0F3" w14:textId="0E199A4A" w:rsidR="005F3230" w:rsidRDefault="00636566" w:rsidP="00045650">
            <w:pPr>
              <w:pStyle w:val="CERbullets"/>
              <w:cnfStyle w:val="000000000000" w:firstRow="0" w:lastRow="0" w:firstColumn="0" w:lastColumn="0" w:oddVBand="0" w:evenVBand="0" w:oddHBand="0" w:evenHBand="0" w:firstRowFirstColumn="0" w:firstRowLastColumn="0" w:lastRowFirstColumn="0" w:lastRowLastColumn="0"/>
            </w:pPr>
            <w:r>
              <w:t>R</w:t>
            </w:r>
            <w:r w:rsidR="005F3230">
              <w:t xml:space="preserve">ecord keeping systems and processes </w:t>
            </w:r>
            <w:r w:rsidR="00045650">
              <w:t xml:space="preserve">maintained </w:t>
            </w:r>
            <w:r w:rsidR="005F3230">
              <w:t xml:space="preserve">in accordance with the </w:t>
            </w:r>
            <w:hyperlink r:id="rId11">
              <w:r w:rsidR="005F3230" w:rsidRPr="00376E30">
                <w:rPr>
                  <w:i/>
                  <w:color w:val="005774"/>
                </w:rPr>
                <w:t>Carbon</w:t>
              </w:r>
              <w:r w:rsidR="005F3230" w:rsidRPr="00376E30">
                <w:rPr>
                  <w:i/>
                  <w:color w:val="005774"/>
                  <w:spacing w:val="-4"/>
                </w:rPr>
                <w:t xml:space="preserve"> </w:t>
              </w:r>
              <w:r w:rsidR="005F3230" w:rsidRPr="00376E30">
                <w:rPr>
                  <w:i/>
                  <w:color w:val="005774"/>
                </w:rPr>
                <w:t>Credits</w:t>
              </w:r>
              <w:r w:rsidR="005F3230" w:rsidRPr="00376E30">
                <w:rPr>
                  <w:i/>
                  <w:color w:val="005774"/>
                  <w:spacing w:val="-2"/>
                </w:rPr>
                <w:t xml:space="preserve"> </w:t>
              </w:r>
              <w:r w:rsidR="005F3230" w:rsidRPr="00376E30">
                <w:rPr>
                  <w:i/>
                  <w:color w:val="005774"/>
                </w:rPr>
                <w:t>(Carbon</w:t>
              </w:r>
              <w:r w:rsidR="005F3230" w:rsidRPr="00376E30">
                <w:rPr>
                  <w:i/>
                  <w:color w:val="005774"/>
                  <w:spacing w:val="-4"/>
                </w:rPr>
                <w:t xml:space="preserve"> </w:t>
              </w:r>
              <w:r w:rsidR="005F3230" w:rsidRPr="00376E30">
                <w:rPr>
                  <w:i/>
                  <w:color w:val="005774"/>
                </w:rPr>
                <w:t>Farming</w:t>
              </w:r>
              <w:r w:rsidR="005F3230" w:rsidRPr="00376E30">
                <w:rPr>
                  <w:i/>
                  <w:color w:val="005774"/>
                  <w:spacing w:val="-4"/>
                </w:rPr>
                <w:t xml:space="preserve"> </w:t>
              </w:r>
              <w:r w:rsidR="005F3230" w:rsidRPr="00376E30">
                <w:rPr>
                  <w:i/>
                  <w:color w:val="005774"/>
                </w:rPr>
                <w:t>Initiative)</w:t>
              </w:r>
              <w:r w:rsidR="005F3230" w:rsidRPr="00376E30">
                <w:rPr>
                  <w:i/>
                  <w:color w:val="005774"/>
                  <w:spacing w:val="-3"/>
                </w:rPr>
                <w:t xml:space="preserve"> </w:t>
              </w:r>
              <w:r w:rsidR="005F3230" w:rsidRPr="00376E30">
                <w:rPr>
                  <w:i/>
                  <w:color w:val="005774"/>
                </w:rPr>
                <w:t>Act</w:t>
              </w:r>
              <w:r w:rsidR="005F3230" w:rsidRPr="00376E30">
                <w:rPr>
                  <w:i/>
                  <w:color w:val="005774"/>
                  <w:spacing w:val="-5"/>
                </w:rPr>
                <w:t xml:space="preserve"> </w:t>
              </w:r>
              <w:r w:rsidR="005F3230" w:rsidRPr="00376E30">
                <w:rPr>
                  <w:i/>
                  <w:color w:val="005774"/>
                </w:rPr>
                <w:t>2011</w:t>
              </w:r>
            </w:hyperlink>
            <w:r w:rsidR="00556CBA" w:rsidRPr="00556CBA">
              <w:rPr>
                <w:rStyle w:val="FootnoteReference"/>
                <w:iCs/>
                <w:color w:val="005774"/>
              </w:rPr>
              <w:footnoteReference w:id="3"/>
            </w:r>
            <w:r w:rsidR="005F3230" w:rsidRPr="00556CBA">
              <w:rPr>
                <w:iCs/>
                <w:spacing w:val="-4"/>
                <w:vertAlign w:val="superscript"/>
              </w:rPr>
              <w:t xml:space="preserve"> </w:t>
            </w:r>
            <w:r w:rsidR="005F3230">
              <w:t>(the</w:t>
            </w:r>
            <w:r w:rsidR="005F3230">
              <w:rPr>
                <w:spacing w:val="-2"/>
              </w:rPr>
              <w:t xml:space="preserve"> </w:t>
            </w:r>
            <w:r w:rsidR="005F3230">
              <w:t>CFI</w:t>
            </w:r>
            <w:r w:rsidR="005F3230">
              <w:rPr>
                <w:spacing w:val="-3"/>
              </w:rPr>
              <w:t xml:space="preserve"> </w:t>
            </w:r>
            <w:r w:rsidR="005F3230">
              <w:t>Act) and</w:t>
            </w:r>
            <w:r w:rsidR="005F3230" w:rsidRPr="00376E30">
              <w:t xml:space="preserve"> </w:t>
            </w:r>
            <w:hyperlink r:id="rId12">
              <w:r w:rsidR="005F3230" w:rsidRPr="00376E30">
                <w:rPr>
                  <w:color w:val="005774"/>
                </w:rPr>
                <w:t>methods</w:t>
              </w:r>
            </w:hyperlink>
            <w:r w:rsidR="001974AD">
              <w:rPr>
                <w:rStyle w:val="FootnoteReference"/>
                <w:color w:val="005774"/>
              </w:rPr>
              <w:footnoteReference w:id="4"/>
            </w:r>
          </w:p>
          <w:p w14:paraId="5D1E39BE" w14:textId="621F5044" w:rsidR="005F3230" w:rsidRDefault="005659C2" w:rsidP="00045650">
            <w:pPr>
              <w:pStyle w:val="CERbullets"/>
              <w:cnfStyle w:val="000000000000" w:firstRow="0" w:lastRow="0" w:firstColumn="0" w:lastColumn="0" w:oddVBand="0" w:evenVBand="0" w:oddHBand="0" w:evenHBand="0" w:firstRowFirstColumn="0" w:firstRowLastColumn="0" w:lastRowFirstColumn="0" w:lastRowLastColumn="0"/>
            </w:pPr>
            <w:r>
              <w:t>Applicable m</w:t>
            </w:r>
            <w:r w:rsidR="005F3230">
              <w:t>onitoring</w:t>
            </w:r>
            <w:r w:rsidR="005F3230">
              <w:rPr>
                <w:spacing w:val="-9"/>
              </w:rPr>
              <w:t xml:space="preserve"> </w:t>
            </w:r>
            <w:r w:rsidR="005F3230">
              <w:t>requirements</w:t>
            </w:r>
            <w:r>
              <w:t xml:space="preserve"> under the method are met</w:t>
            </w:r>
          </w:p>
          <w:p w14:paraId="33FFE00E" w14:textId="76939BD9" w:rsidR="005659C2" w:rsidRDefault="005659C2" w:rsidP="00045650">
            <w:pPr>
              <w:pStyle w:val="CERbullets"/>
              <w:cnfStyle w:val="000000000000" w:firstRow="0" w:lastRow="0" w:firstColumn="0" w:lastColumn="0" w:oddVBand="0" w:evenVBand="0" w:oddHBand="0" w:evenHBand="0" w:firstRowFirstColumn="0" w:firstRowLastColumn="0" w:lastRowFirstColumn="0" w:lastRowLastColumn="0"/>
            </w:pPr>
            <w:r>
              <w:t>Restricted activities have not occurred</w:t>
            </w:r>
          </w:p>
          <w:p w14:paraId="10D5E7D2" w14:textId="2702CBDA" w:rsidR="005F3230" w:rsidRDefault="00636566" w:rsidP="00045650">
            <w:pPr>
              <w:pStyle w:val="CERbullets"/>
              <w:cnfStyle w:val="000000000000" w:firstRow="0" w:lastRow="0" w:firstColumn="0" w:lastColumn="0" w:oddVBand="0" w:evenVBand="0" w:oddHBand="0" w:evenHBand="0" w:firstRowFirstColumn="0" w:firstRowLastColumn="0" w:lastRowFirstColumn="0" w:lastRowLastColumn="0"/>
            </w:pPr>
            <w:r>
              <w:t>L</w:t>
            </w:r>
            <w:r w:rsidR="005F3230">
              <w:t>egal</w:t>
            </w:r>
            <w:r w:rsidR="005F3230">
              <w:rPr>
                <w:spacing w:val="-8"/>
              </w:rPr>
              <w:t xml:space="preserve"> </w:t>
            </w:r>
            <w:r w:rsidR="005F3230">
              <w:t>right</w:t>
            </w:r>
            <w:r w:rsidR="005F3230">
              <w:rPr>
                <w:spacing w:val="-7"/>
              </w:rPr>
              <w:t xml:space="preserve"> </w:t>
            </w:r>
            <w:r w:rsidR="005F3230">
              <w:t>is</w:t>
            </w:r>
            <w:r w:rsidR="005F3230">
              <w:rPr>
                <w:spacing w:val="-10"/>
              </w:rPr>
              <w:t xml:space="preserve"> </w:t>
            </w:r>
            <w:r w:rsidR="005659C2">
              <w:rPr>
                <w:spacing w:val="-10"/>
              </w:rPr>
              <w:t xml:space="preserve">obtained and </w:t>
            </w:r>
            <w:r w:rsidR="006165B4">
              <w:t>maintained</w:t>
            </w:r>
          </w:p>
          <w:p w14:paraId="12308F6F" w14:textId="428F6AFA" w:rsidR="00C219E8" w:rsidRDefault="00B56B6F" w:rsidP="00045650">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t>C</w:t>
            </w:r>
            <w:r w:rsidR="00C219E8">
              <w:t xml:space="preserve">hanges to land title boundaries over time should be monitored. If changes in the land title boundary result in the project area falling outside the area in which they have legal right for, the proponent should query if the change is valid with the relevant land title office. If valid, the proponent will need to either </w:t>
            </w:r>
            <w:r w:rsidR="000B79CB">
              <w:t xml:space="preserve">remove </w:t>
            </w:r>
            <w:r w:rsidR="00C219E8">
              <w:t>the area</w:t>
            </w:r>
            <w:r w:rsidR="000B79CB">
              <w:t xml:space="preserve"> or</w:t>
            </w:r>
            <w:r w:rsidR="00C219E8">
              <w:t xml:space="preserve"> obtain legal right. </w:t>
            </w:r>
          </w:p>
          <w:p w14:paraId="5AEFE23F" w14:textId="6BC726F1" w:rsidR="00FD1495" w:rsidRPr="00FA7635" w:rsidRDefault="00636566" w:rsidP="00E350B5">
            <w:pPr>
              <w:pStyle w:val="CERbullets"/>
              <w:cnfStyle w:val="000000000000" w:firstRow="0" w:lastRow="0" w:firstColumn="0" w:lastColumn="0" w:oddVBand="0" w:evenVBand="0" w:oddHBand="0" w:evenHBand="0" w:firstRowFirstColumn="0" w:firstRowLastColumn="0" w:lastRowFirstColumn="0" w:lastRowLastColumn="0"/>
            </w:pPr>
            <w:r>
              <w:t>C</w:t>
            </w:r>
            <w:r w:rsidR="00C219E8" w:rsidRPr="00156CD7">
              <w:t>onsent of the relevant Eligible Interest Holders</w:t>
            </w:r>
            <w:r w:rsidR="000B79CB">
              <w:t xml:space="preserve"> has been obtained</w:t>
            </w:r>
          </w:p>
        </w:tc>
      </w:tr>
      <w:tr w:rsidR="007B1AB0" w:rsidRPr="00FA7635" w14:paraId="218ACB5D" w14:textId="77777777" w:rsidTr="6E005C43">
        <w:tc>
          <w:tcPr>
            <w:cnfStyle w:val="001000000000" w:firstRow="0" w:lastRow="0" w:firstColumn="1" w:lastColumn="0" w:oddVBand="0" w:evenVBand="0" w:oddHBand="0" w:evenHBand="0" w:firstRowFirstColumn="0" w:firstRowLastColumn="0" w:lastRowFirstColumn="0" w:lastRowLastColumn="0"/>
            <w:tcW w:w="1948" w:type="dxa"/>
          </w:tcPr>
          <w:p w14:paraId="60C615DA" w14:textId="54A4A61A" w:rsidR="007B1AB0" w:rsidRPr="00FA7635" w:rsidRDefault="007B1AB0" w:rsidP="007B1AB0">
            <w:r>
              <w:lastRenderedPageBreak/>
              <w:t>Human</w:t>
            </w:r>
            <w:r>
              <w:rPr>
                <w:spacing w:val="-13"/>
              </w:rPr>
              <w:t xml:space="preserve"> </w:t>
            </w:r>
            <w:r>
              <w:t>induced</w:t>
            </w:r>
            <w:r>
              <w:rPr>
                <w:spacing w:val="-12"/>
              </w:rPr>
              <w:t xml:space="preserve"> </w:t>
            </w:r>
            <w:r>
              <w:t>regeneration</w:t>
            </w:r>
            <w:r>
              <w:rPr>
                <w:spacing w:val="-13"/>
              </w:rPr>
              <w:t xml:space="preserve"> </w:t>
            </w:r>
          </w:p>
        </w:tc>
        <w:tc>
          <w:tcPr>
            <w:tcW w:w="7792" w:type="dxa"/>
          </w:tcPr>
          <w:p w14:paraId="27D87265" w14:textId="46F95A04" w:rsidR="00484D5B" w:rsidRDefault="009B0C56" w:rsidP="007544CE">
            <w:pPr>
              <w:pStyle w:val="CERbullets"/>
              <w:cnfStyle w:val="000000000000" w:firstRow="0" w:lastRow="0" w:firstColumn="0" w:lastColumn="0" w:oddVBand="0" w:evenVBand="0" w:oddHBand="0" w:evenHBand="0" w:firstRowFirstColumn="0" w:firstRowLastColumn="0" w:lastRowFirstColumn="0" w:lastRowLastColumn="0"/>
            </w:pPr>
            <w:r>
              <w:rPr>
                <w:spacing w:val="-6"/>
              </w:rPr>
              <w:t>G</w:t>
            </w:r>
            <w:r w:rsidR="00F37FA2">
              <w:t>eospatial</w:t>
            </w:r>
            <w:r w:rsidR="00F37FA2">
              <w:rPr>
                <w:spacing w:val="-6"/>
              </w:rPr>
              <w:t xml:space="preserve"> </w:t>
            </w:r>
            <w:r w:rsidR="00484D5B">
              <w:t>data</w:t>
            </w:r>
            <w:r w:rsidR="00484D5B">
              <w:rPr>
                <w:spacing w:val="-5"/>
              </w:rPr>
              <w:t xml:space="preserve"> </w:t>
            </w:r>
            <w:r w:rsidR="00484D5B">
              <w:t>aligns</w:t>
            </w:r>
            <w:r w:rsidR="00484D5B">
              <w:rPr>
                <w:spacing w:val="-4"/>
              </w:rPr>
              <w:t xml:space="preserve"> </w:t>
            </w:r>
            <w:r w:rsidR="00484D5B">
              <w:t>with</w:t>
            </w:r>
            <w:r w:rsidR="00484D5B">
              <w:rPr>
                <w:spacing w:val="-6"/>
              </w:rPr>
              <w:t xml:space="preserve"> </w:t>
            </w:r>
            <w:r w:rsidR="00484D5B">
              <w:t>ground</w:t>
            </w:r>
            <w:r w:rsidR="00484D5B">
              <w:rPr>
                <w:spacing w:val="-5"/>
              </w:rPr>
              <w:t xml:space="preserve"> </w:t>
            </w:r>
            <w:r w:rsidR="00484D5B">
              <w:rPr>
                <w:spacing w:val="-2"/>
              </w:rPr>
              <w:t>truths:</w:t>
            </w:r>
          </w:p>
          <w:p w14:paraId="35A95213" w14:textId="1C24625A" w:rsidR="00484D5B" w:rsidRDefault="00E350B5" w:rsidP="007544CE">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t>c</w:t>
            </w:r>
            <w:r w:rsidR="00484D5B">
              <w:t>arbon</w:t>
            </w:r>
            <w:r w:rsidR="00484D5B">
              <w:rPr>
                <w:spacing w:val="-9"/>
              </w:rPr>
              <w:t xml:space="preserve"> </w:t>
            </w:r>
            <w:r w:rsidR="00484D5B">
              <w:t>estimation</w:t>
            </w:r>
            <w:r w:rsidR="00484D5B">
              <w:rPr>
                <w:spacing w:val="-9"/>
              </w:rPr>
              <w:t xml:space="preserve"> </w:t>
            </w:r>
            <w:r w:rsidR="00484D5B">
              <w:t>areas</w:t>
            </w:r>
            <w:r w:rsidR="00484D5B">
              <w:rPr>
                <w:spacing w:val="-10"/>
              </w:rPr>
              <w:t xml:space="preserve"> </w:t>
            </w:r>
            <w:r w:rsidR="00484D5B">
              <w:t>(CEAs)</w:t>
            </w:r>
            <w:r w:rsidR="00484D5B">
              <w:rPr>
                <w:spacing w:val="-10"/>
              </w:rPr>
              <w:t xml:space="preserve"> </w:t>
            </w:r>
            <w:r w:rsidR="00484D5B">
              <w:t>exclude</w:t>
            </w:r>
            <w:r w:rsidR="00484D5B">
              <w:rPr>
                <w:spacing w:val="-7"/>
              </w:rPr>
              <w:t xml:space="preserve"> </w:t>
            </w:r>
            <w:r w:rsidR="00F37FA2">
              <w:t>ine</w:t>
            </w:r>
            <w:r w:rsidR="002C7716">
              <w:t>ligible land</w:t>
            </w:r>
          </w:p>
          <w:p w14:paraId="4FA640E9" w14:textId="223B864A" w:rsidR="002C7716" w:rsidRDefault="00E350B5" w:rsidP="007544CE">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t>b</w:t>
            </w:r>
            <w:r w:rsidR="002C7716">
              <w:t>aseline forest cover has been correctly identified and excluded.</w:t>
            </w:r>
          </w:p>
          <w:p w14:paraId="190F8158" w14:textId="7F1A94B4" w:rsidR="00DB5D56" w:rsidRDefault="00E350B5" w:rsidP="007544CE">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t>a</w:t>
            </w:r>
            <w:r w:rsidR="002C7716">
              <w:t>reas with no forest potential have been removed</w:t>
            </w:r>
            <w:r w:rsidR="00DB5D56">
              <w:t>.</w:t>
            </w:r>
          </w:p>
          <w:p w14:paraId="3BBE8462" w14:textId="3ADDD303" w:rsidR="00484D5B" w:rsidRDefault="00E350B5" w:rsidP="007544CE">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t>v</w:t>
            </w:r>
            <w:r w:rsidR="00484D5B">
              <w:t>egetation</w:t>
            </w:r>
            <w:r w:rsidR="00484D5B">
              <w:rPr>
                <w:spacing w:val="-9"/>
              </w:rPr>
              <w:t xml:space="preserve"> </w:t>
            </w:r>
            <w:r w:rsidR="00484D5B">
              <w:t>in</w:t>
            </w:r>
            <w:r w:rsidR="00484D5B">
              <w:rPr>
                <w:spacing w:val="-9"/>
              </w:rPr>
              <w:t xml:space="preserve"> </w:t>
            </w:r>
            <w:r w:rsidR="00484D5B">
              <w:t>CEAs</w:t>
            </w:r>
            <w:r w:rsidR="00484D5B">
              <w:rPr>
                <w:spacing w:val="-9"/>
              </w:rPr>
              <w:t xml:space="preserve"> </w:t>
            </w:r>
            <w:r w:rsidR="00484D5B">
              <w:t>has</w:t>
            </w:r>
            <w:r w:rsidR="00484D5B">
              <w:rPr>
                <w:spacing w:val="-8"/>
              </w:rPr>
              <w:t xml:space="preserve"> </w:t>
            </w:r>
            <w:r w:rsidR="00484D5B">
              <w:t>forest</w:t>
            </w:r>
            <w:r w:rsidR="00484D5B">
              <w:rPr>
                <w:spacing w:val="-6"/>
              </w:rPr>
              <w:t xml:space="preserve"> </w:t>
            </w:r>
            <w:r w:rsidR="00484D5B">
              <w:rPr>
                <w:spacing w:val="-2"/>
              </w:rPr>
              <w:t>potential</w:t>
            </w:r>
          </w:p>
          <w:p w14:paraId="16E98982" w14:textId="6AF4FC65" w:rsidR="00484D5B" w:rsidRDefault="00E350B5" w:rsidP="007544CE">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t>a</w:t>
            </w:r>
            <w:r w:rsidR="00484D5B">
              <w:t>dequate</w:t>
            </w:r>
            <w:r w:rsidR="00484D5B">
              <w:rPr>
                <w:spacing w:val="-10"/>
              </w:rPr>
              <w:t xml:space="preserve"> </w:t>
            </w:r>
            <w:r w:rsidR="00484D5B">
              <w:t>evidence</w:t>
            </w:r>
            <w:r w:rsidR="00484D5B">
              <w:rPr>
                <w:spacing w:val="-10"/>
              </w:rPr>
              <w:t xml:space="preserve"> </w:t>
            </w:r>
            <w:r w:rsidR="00484D5B">
              <w:t>of</w:t>
            </w:r>
            <w:r w:rsidR="00484D5B">
              <w:rPr>
                <w:spacing w:val="-9"/>
              </w:rPr>
              <w:t xml:space="preserve"> </w:t>
            </w:r>
            <w:r w:rsidR="00484D5B">
              <w:t>progress</w:t>
            </w:r>
            <w:r w:rsidR="00484D5B">
              <w:rPr>
                <w:spacing w:val="-9"/>
              </w:rPr>
              <w:t xml:space="preserve"> </w:t>
            </w:r>
            <w:r w:rsidR="00484D5B">
              <w:t>towards</w:t>
            </w:r>
            <w:r w:rsidR="00484D5B">
              <w:rPr>
                <w:spacing w:val="-10"/>
              </w:rPr>
              <w:t xml:space="preserve"> </w:t>
            </w:r>
            <w:r w:rsidR="00484D5B">
              <w:t>forest</w:t>
            </w:r>
            <w:r w:rsidR="00484D5B">
              <w:rPr>
                <w:spacing w:val="-10"/>
              </w:rPr>
              <w:t xml:space="preserve"> </w:t>
            </w:r>
            <w:r w:rsidR="00484D5B">
              <w:t>cover</w:t>
            </w:r>
            <w:r w:rsidR="00484D5B">
              <w:rPr>
                <w:spacing w:val="-10"/>
              </w:rPr>
              <w:t xml:space="preserve"> </w:t>
            </w:r>
            <w:r w:rsidR="00484D5B">
              <w:t>is</w:t>
            </w:r>
            <w:r w:rsidR="00484D5B">
              <w:rPr>
                <w:spacing w:val="-10"/>
              </w:rPr>
              <w:t xml:space="preserve"> </w:t>
            </w:r>
            <w:r w:rsidR="00484D5B">
              <w:t xml:space="preserve">obtained in compliance with </w:t>
            </w:r>
            <w:r w:rsidR="00E92FC0">
              <w:t xml:space="preserve">CER </w:t>
            </w:r>
            <w:r w:rsidR="00484D5B">
              <w:t>guidelines</w:t>
            </w:r>
            <w:r w:rsidR="006A46B9">
              <w:t>.</w:t>
            </w:r>
          </w:p>
          <w:p w14:paraId="6ACAFCB1" w14:textId="02ADEF5F" w:rsidR="00D74988" w:rsidRDefault="00D74988" w:rsidP="00D74988">
            <w:pPr>
              <w:pStyle w:val="CERbullets"/>
              <w:cnfStyle w:val="000000000000" w:firstRow="0" w:lastRow="0" w:firstColumn="0" w:lastColumn="0" w:oddVBand="0" w:evenVBand="0" w:oddHBand="0" w:evenHBand="0" w:firstRowFirstColumn="0" w:firstRowLastColumn="0" w:lastRowFirstColumn="0" w:lastRowLastColumn="0"/>
            </w:pPr>
            <w:r>
              <w:t>FullCAM model points are representative of CEA</w:t>
            </w:r>
            <w:r w:rsidR="006A46B9">
              <w:t>s</w:t>
            </w:r>
            <w:r w:rsidR="00DB5D56">
              <w:t xml:space="preserve"> and meet method requirements and supporting guidelines</w:t>
            </w:r>
          </w:p>
          <w:p w14:paraId="7033A15B" w14:textId="6B0F7767" w:rsidR="00484D5B" w:rsidRDefault="007B032C" w:rsidP="007544CE">
            <w:pPr>
              <w:pStyle w:val="CERbullets"/>
              <w:cnfStyle w:val="000000000000" w:firstRow="0" w:lastRow="0" w:firstColumn="0" w:lastColumn="0" w:oddVBand="0" w:evenVBand="0" w:oddHBand="0" w:evenHBand="0" w:firstRowFirstColumn="0" w:firstRowLastColumn="0" w:lastRowFirstColumn="0" w:lastRowLastColumn="0"/>
            </w:pPr>
            <w:r>
              <w:t>D</w:t>
            </w:r>
            <w:r w:rsidR="00484D5B">
              <w:t>isturbances</w:t>
            </w:r>
            <w:r w:rsidR="00484D5B">
              <w:rPr>
                <w:spacing w:val="-11"/>
              </w:rPr>
              <w:t xml:space="preserve"> </w:t>
            </w:r>
            <w:r w:rsidR="00DB5D56">
              <w:rPr>
                <w:spacing w:val="-11"/>
              </w:rPr>
              <w:t xml:space="preserve">affecting </w:t>
            </w:r>
            <w:r w:rsidR="009B0C56">
              <w:rPr>
                <w:spacing w:val="-11"/>
              </w:rPr>
              <w:t xml:space="preserve">carbon sequestered in CEAs are monitored, detected and </w:t>
            </w:r>
            <w:r w:rsidR="00375101">
              <w:rPr>
                <w:spacing w:val="-11"/>
              </w:rPr>
              <w:t xml:space="preserve">reflected </w:t>
            </w:r>
            <w:r w:rsidR="00375101">
              <w:rPr>
                <w:spacing w:val="-9"/>
              </w:rPr>
              <w:t>in</w:t>
            </w:r>
            <w:r w:rsidR="00484D5B">
              <w:rPr>
                <w:spacing w:val="-9"/>
              </w:rPr>
              <w:t xml:space="preserve"> </w:t>
            </w:r>
            <w:r w:rsidR="00484D5B">
              <w:rPr>
                <w:spacing w:val="-2"/>
              </w:rPr>
              <w:t>modelling</w:t>
            </w:r>
          </w:p>
          <w:p w14:paraId="07C2268F" w14:textId="40A81E07" w:rsidR="00484D5B" w:rsidRDefault="007B032C" w:rsidP="007544CE">
            <w:pPr>
              <w:pStyle w:val="CERbullets"/>
              <w:cnfStyle w:val="000000000000" w:firstRow="0" w:lastRow="0" w:firstColumn="0" w:lastColumn="0" w:oddVBand="0" w:evenVBand="0" w:oddHBand="0" w:evenHBand="0" w:firstRowFirstColumn="0" w:firstRowLastColumn="0" w:lastRowFirstColumn="0" w:lastRowLastColumn="0"/>
            </w:pPr>
            <w:r>
              <w:t>P</w:t>
            </w:r>
            <w:r w:rsidR="00484D5B">
              <w:t>roject</w:t>
            </w:r>
            <w:r w:rsidR="00484D5B">
              <w:rPr>
                <w:spacing w:val="-7"/>
              </w:rPr>
              <w:t xml:space="preserve"> </w:t>
            </w:r>
            <w:r w:rsidR="00484D5B">
              <w:t>activities</w:t>
            </w:r>
            <w:r w:rsidR="00484D5B">
              <w:rPr>
                <w:spacing w:val="-8"/>
              </w:rPr>
              <w:t xml:space="preserve"> </w:t>
            </w:r>
            <w:r w:rsidR="00484D5B">
              <w:t>result</w:t>
            </w:r>
            <w:r w:rsidR="00484D5B">
              <w:rPr>
                <w:spacing w:val="-6"/>
              </w:rPr>
              <w:t xml:space="preserve"> </w:t>
            </w:r>
            <w:r w:rsidR="00484D5B">
              <w:t>in</w:t>
            </w:r>
            <w:r w:rsidR="00484D5B">
              <w:rPr>
                <w:spacing w:val="-10"/>
              </w:rPr>
              <w:t xml:space="preserve"> </w:t>
            </w:r>
            <w:r w:rsidR="00484D5B">
              <w:t>CEAs</w:t>
            </w:r>
            <w:r w:rsidR="00484D5B">
              <w:rPr>
                <w:spacing w:val="-7"/>
              </w:rPr>
              <w:t xml:space="preserve"> </w:t>
            </w:r>
            <w:r w:rsidR="00484D5B">
              <w:t>achieving</w:t>
            </w:r>
            <w:r w:rsidR="00484D5B">
              <w:rPr>
                <w:spacing w:val="-7"/>
              </w:rPr>
              <w:t xml:space="preserve"> </w:t>
            </w:r>
            <w:r w:rsidR="00484D5B">
              <w:t>forest</w:t>
            </w:r>
            <w:r w:rsidR="00484D5B">
              <w:rPr>
                <w:spacing w:val="-6"/>
              </w:rPr>
              <w:t xml:space="preserve"> </w:t>
            </w:r>
            <w:r w:rsidR="00484D5B">
              <w:rPr>
                <w:spacing w:val="-2"/>
              </w:rPr>
              <w:t>cover</w:t>
            </w:r>
          </w:p>
          <w:p w14:paraId="4F2BF72A" w14:textId="6BDE27E9" w:rsidR="00484D5B" w:rsidRDefault="001642D0" w:rsidP="007544CE">
            <w:pPr>
              <w:pStyle w:val="CERbullets"/>
              <w:cnfStyle w:val="000000000000" w:firstRow="0" w:lastRow="0" w:firstColumn="0" w:lastColumn="0" w:oddVBand="0" w:evenVBand="0" w:oddHBand="0" w:evenHBand="0" w:firstRowFirstColumn="0" w:firstRowLastColumn="0" w:lastRowFirstColumn="0" w:lastRowLastColumn="0"/>
            </w:pPr>
            <w:r>
              <w:rPr>
                <w:spacing w:val="-2"/>
              </w:rPr>
              <w:t>R</w:t>
            </w:r>
            <w:r w:rsidR="00484D5B">
              <w:rPr>
                <w:spacing w:val="-2"/>
              </w:rPr>
              <w:t>egeneration</w:t>
            </w:r>
            <w:r w:rsidR="00484D5B">
              <w:rPr>
                <w:spacing w:val="1"/>
              </w:rPr>
              <w:t xml:space="preserve"> </w:t>
            </w:r>
            <w:r w:rsidR="009B0C56">
              <w:rPr>
                <w:spacing w:val="-2"/>
              </w:rPr>
              <w:t>is progressing towards or has obtained forest cover</w:t>
            </w:r>
          </w:p>
          <w:p w14:paraId="64B5EFD4" w14:textId="645E136A" w:rsidR="00484D5B" w:rsidRDefault="00484D5B" w:rsidP="007544CE">
            <w:pPr>
              <w:pStyle w:val="CERbullets"/>
              <w:cnfStyle w:val="000000000000" w:firstRow="0" w:lastRow="0" w:firstColumn="0" w:lastColumn="0" w:oddVBand="0" w:evenVBand="0" w:oddHBand="0" w:evenHBand="0" w:firstRowFirstColumn="0" w:firstRowLastColumn="0" w:lastRowFirstColumn="0" w:lastRowLastColumn="0"/>
            </w:pPr>
            <w:r>
              <w:t>FullCAM</w:t>
            </w:r>
            <w:r>
              <w:rPr>
                <w:spacing w:val="-8"/>
              </w:rPr>
              <w:t xml:space="preserve"> </w:t>
            </w:r>
            <w:r>
              <w:t>events</w:t>
            </w:r>
            <w:r>
              <w:rPr>
                <w:spacing w:val="-10"/>
              </w:rPr>
              <w:t xml:space="preserve"> </w:t>
            </w:r>
            <w:r>
              <w:t>are</w:t>
            </w:r>
            <w:r>
              <w:rPr>
                <w:spacing w:val="-10"/>
              </w:rPr>
              <w:t xml:space="preserve"> </w:t>
            </w:r>
            <w:r>
              <w:t>representative</w:t>
            </w:r>
            <w:r>
              <w:rPr>
                <w:spacing w:val="-10"/>
              </w:rPr>
              <w:t xml:space="preserve"> </w:t>
            </w:r>
            <w:r>
              <w:t>of</w:t>
            </w:r>
            <w:r>
              <w:rPr>
                <w:spacing w:val="-8"/>
              </w:rPr>
              <w:t xml:space="preserve"> </w:t>
            </w:r>
            <w:r w:rsidR="003038B8">
              <w:t>management</w:t>
            </w:r>
            <w:r w:rsidR="003038B8">
              <w:rPr>
                <w:spacing w:val="-10"/>
              </w:rPr>
              <w:t xml:space="preserve"> </w:t>
            </w:r>
            <w:r>
              <w:rPr>
                <w:spacing w:val="-2"/>
              </w:rPr>
              <w:t>activities</w:t>
            </w:r>
          </w:p>
          <w:p w14:paraId="32BE9599" w14:textId="5CF2E0F6" w:rsidR="00484D5B" w:rsidRDefault="007B032C" w:rsidP="007544CE">
            <w:pPr>
              <w:pStyle w:val="CERbullets"/>
              <w:cnfStyle w:val="000000000000" w:firstRow="0" w:lastRow="0" w:firstColumn="0" w:lastColumn="0" w:oddVBand="0" w:evenVBand="0" w:oddHBand="0" w:evenHBand="0" w:firstRowFirstColumn="0" w:firstRowLastColumn="0" w:lastRowFirstColumn="0" w:lastRowLastColumn="0"/>
            </w:pPr>
            <w:r>
              <w:t>M</w:t>
            </w:r>
            <w:r w:rsidR="00484D5B">
              <w:t>odelling</w:t>
            </w:r>
            <w:r w:rsidR="00484D5B">
              <w:rPr>
                <w:spacing w:val="-13"/>
              </w:rPr>
              <w:t xml:space="preserve"> </w:t>
            </w:r>
            <w:r w:rsidR="00484D5B">
              <w:t>commencement</w:t>
            </w:r>
            <w:r w:rsidR="00484D5B">
              <w:rPr>
                <w:spacing w:val="-12"/>
              </w:rPr>
              <w:t xml:space="preserve"> </w:t>
            </w:r>
            <w:r w:rsidR="00484D5B">
              <w:t>dates</w:t>
            </w:r>
            <w:r w:rsidR="00484D5B">
              <w:rPr>
                <w:spacing w:val="-13"/>
              </w:rPr>
              <w:t xml:space="preserve"> </w:t>
            </w:r>
            <w:r w:rsidR="00484D5B">
              <w:t>represent</w:t>
            </w:r>
            <w:r w:rsidR="00484D5B">
              <w:rPr>
                <w:spacing w:val="-12"/>
              </w:rPr>
              <w:t xml:space="preserve"> </w:t>
            </w:r>
            <w:r w:rsidR="00484D5B">
              <w:t>when regeneration/reforestation began</w:t>
            </w:r>
          </w:p>
          <w:p w14:paraId="2A412DE7" w14:textId="2EBC8D04" w:rsidR="007B1AB0" w:rsidRPr="00FA7635" w:rsidRDefault="007B032C" w:rsidP="00E731AE">
            <w:pPr>
              <w:pStyle w:val="CERbullets"/>
              <w:cnfStyle w:val="000000000000" w:firstRow="0" w:lastRow="0" w:firstColumn="0" w:lastColumn="0" w:oddVBand="0" w:evenVBand="0" w:oddHBand="0" w:evenHBand="0" w:firstRowFirstColumn="0" w:firstRowLastColumn="0" w:lastRowFirstColumn="0" w:lastRowLastColumn="0"/>
            </w:pPr>
            <w:r>
              <w:t>E</w:t>
            </w:r>
            <w:r w:rsidR="00484D5B">
              <w:t>vidence</w:t>
            </w:r>
            <w:r w:rsidR="00484D5B">
              <w:rPr>
                <w:spacing w:val="-9"/>
              </w:rPr>
              <w:t xml:space="preserve"> </w:t>
            </w:r>
            <w:r w:rsidR="00484D5B">
              <w:t>of</w:t>
            </w:r>
            <w:r w:rsidR="00484D5B">
              <w:rPr>
                <w:spacing w:val="-10"/>
              </w:rPr>
              <w:t xml:space="preserve"> </w:t>
            </w:r>
            <w:r w:rsidR="00484D5B">
              <w:t>management</w:t>
            </w:r>
            <w:r w:rsidR="00484D5B">
              <w:rPr>
                <w:spacing w:val="-6"/>
              </w:rPr>
              <w:t xml:space="preserve"> </w:t>
            </w:r>
            <w:r w:rsidR="00484D5B">
              <w:t>activities</w:t>
            </w:r>
            <w:r w:rsidR="00484D5B">
              <w:rPr>
                <w:spacing w:val="-7"/>
              </w:rPr>
              <w:t xml:space="preserve"> </w:t>
            </w:r>
            <w:r w:rsidR="00484D5B">
              <w:rPr>
                <w:spacing w:val="-2"/>
              </w:rPr>
              <w:t>recorded</w:t>
            </w:r>
          </w:p>
        </w:tc>
      </w:tr>
      <w:tr w:rsidR="001A31FE" w:rsidRPr="00FA7635" w14:paraId="35B1F4E4" w14:textId="77777777" w:rsidTr="6E005C43">
        <w:tc>
          <w:tcPr>
            <w:cnfStyle w:val="001000000000" w:firstRow="0" w:lastRow="0" w:firstColumn="1" w:lastColumn="0" w:oddVBand="0" w:evenVBand="0" w:oddHBand="0" w:evenHBand="0" w:firstRowFirstColumn="0" w:firstRowLastColumn="0" w:lastRowFirstColumn="0" w:lastRowLastColumn="0"/>
            <w:tcW w:w="1948" w:type="dxa"/>
          </w:tcPr>
          <w:p w14:paraId="4100AD22" w14:textId="45DCAE4F" w:rsidR="001A31FE" w:rsidRDefault="001A31FE" w:rsidP="001A31FE">
            <w:r>
              <w:lastRenderedPageBreak/>
              <w:t>Native forest from managed regrowth</w:t>
            </w:r>
          </w:p>
        </w:tc>
        <w:tc>
          <w:tcPr>
            <w:tcW w:w="7792" w:type="dxa"/>
          </w:tcPr>
          <w:p w14:paraId="3E17E32B" w14:textId="127A9D16" w:rsidR="001A31FE" w:rsidRDefault="003038B8" w:rsidP="001A31FE">
            <w:pPr>
              <w:pStyle w:val="CERbullets"/>
              <w:cnfStyle w:val="000000000000" w:firstRow="0" w:lastRow="0" w:firstColumn="0" w:lastColumn="0" w:oddVBand="0" w:evenVBand="0" w:oddHBand="0" w:evenHBand="0" w:firstRowFirstColumn="0" w:firstRowLastColumn="0" w:lastRowFirstColumn="0" w:lastRowLastColumn="0"/>
            </w:pPr>
            <w:r>
              <w:t xml:space="preserve">Geospatial </w:t>
            </w:r>
            <w:r w:rsidR="001A31FE">
              <w:t>data aligns with ground truths:</w:t>
            </w:r>
          </w:p>
          <w:p w14:paraId="3572B3A0" w14:textId="717A97E7" w:rsidR="001A31FE" w:rsidRPr="00B30AD5" w:rsidRDefault="003C3606" w:rsidP="0034026D">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B30AD5">
              <w:t>CEAs exclude ineligible land</w:t>
            </w:r>
          </w:p>
          <w:p w14:paraId="0C61D426" w14:textId="4DD00F43" w:rsidR="001A31FE" w:rsidRPr="00112927" w:rsidRDefault="00112927" w:rsidP="0034026D">
            <w:pPr>
              <w:pStyle w:val="CERbullets"/>
              <w:numPr>
                <w:ilvl w:val="2"/>
                <w:numId w:val="1"/>
              </w:numPr>
              <w:cnfStyle w:val="000000000000" w:firstRow="0" w:lastRow="0" w:firstColumn="0" w:lastColumn="0" w:oddVBand="0" w:evenVBand="0" w:oddHBand="0" w:evenHBand="0" w:firstRowFirstColumn="0" w:firstRowLastColumn="0" w:lastRowFirstColumn="0" w:lastRowLastColumn="0"/>
            </w:pPr>
            <w:r w:rsidRPr="00112927">
              <w:t>b</w:t>
            </w:r>
            <w:r w:rsidR="00936793" w:rsidRPr="00112927">
              <w:t>aseline forest cover has been correctly identified and excluded</w:t>
            </w:r>
          </w:p>
          <w:p w14:paraId="66777C12" w14:textId="4779D3E7" w:rsidR="00936793" w:rsidRPr="00112927" w:rsidRDefault="00112927" w:rsidP="0034026D">
            <w:pPr>
              <w:pStyle w:val="CERbullets"/>
              <w:numPr>
                <w:ilvl w:val="2"/>
                <w:numId w:val="1"/>
              </w:numPr>
              <w:cnfStyle w:val="000000000000" w:firstRow="0" w:lastRow="0" w:firstColumn="0" w:lastColumn="0" w:oddVBand="0" w:evenVBand="0" w:oddHBand="0" w:evenHBand="0" w:firstRowFirstColumn="0" w:firstRowLastColumn="0" w:lastRowFirstColumn="0" w:lastRowLastColumn="0"/>
            </w:pPr>
            <w:r w:rsidRPr="00112927">
              <w:t>a</w:t>
            </w:r>
            <w:r w:rsidR="00936793" w:rsidRPr="00112927">
              <w:t xml:space="preserve">reas with no forest potential </w:t>
            </w:r>
            <w:r w:rsidR="005D4D6B" w:rsidRPr="00112927">
              <w:t>have been removed</w:t>
            </w:r>
          </w:p>
          <w:p w14:paraId="53414CD2" w14:textId="260567EA" w:rsidR="005D4D6B" w:rsidRPr="00112927" w:rsidRDefault="00112927" w:rsidP="0034026D">
            <w:pPr>
              <w:pStyle w:val="CERbullets"/>
              <w:numPr>
                <w:ilvl w:val="2"/>
                <w:numId w:val="1"/>
              </w:numPr>
              <w:cnfStyle w:val="000000000000" w:firstRow="0" w:lastRow="0" w:firstColumn="0" w:lastColumn="0" w:oddVBand="0" w:evenVBand="0" w:oddHBand="0" w:evenHBand="0" w:firstRowFirstColumn="0" w:firstRowLastColumn="0" w:lastRowFirstColumn="0" w:lastRowLastColumn="0"/>
            </w:pPr>
            <w:r w:rsidRPr="00112927">
              <w:t>v</w:t>
            </w:r>
            <w:r w:rsidR="005D4D6B" w:rsidRPr="00112927">
              <w:t>egetation in CEAs has forest potential.</w:t>
            </w:r>
          </w:p>
          <w:p w14:paraId="2B5E67ED" w14:textId="43E8994A" w:rsidR="005D4D6B" w:rsidRPr="00B30AD5" w:rsidRDefault="005D4D6B" w:rsidP="0034026D">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B30AD5">
              <w:t xml:space="preserve">CEAs have been </w:t>
            </w:r>
            <w:r w:rsidR="00146109" w:rsidRPr="00B30AD5">
              <w:t>historically comprehensively cleared</w:t>
            </w:r>
          </w:p>
          <w:p w14:paraId="2AFBE457" w14:textId="631DCAF8" w:rsidR="00415933" w:rsidRDefault="00415933" w:rsidP="0034026D">
            <w:pPr>
              <w:pStyle w:val="CERbullets"/>
              <w:numPr>
                <w:ilvl w:val="2"/>
                <w:numId w:val="1"/>
              </w:numPr>
              <w:cnfStyle w:val="000000000000" w:firstRow="0" w:lastRow="0" w:firstColumn="0" w:lastColumn="0" w:oddVBand="0" w:evenVBand="0" w:oddHBand="0" w:evenHBand="0" w:firstRowFirstColumn="0" w:firstRowLastColumn="0" w:lastRowFirstColumn="0" w:lastRowLastColumn="0"/>
            </w:pPr>
            <w:r>
              <w:t xml:space="preserve">CEAs contain regrowth of the same forest type of </w:t>
            </w:r>
            <w:r w:rsidR="00D97D19">
              <w:t xml:space="preserve">vegetation community, in terms of likely mature structure and dominant tree likelihood have </w:t>
            </w:r>
            <w:r w:rsidR="0014028F">
              <w:t>the same vegetation type</w:t>
            </w:r>
          </w:p>
          <w:p w14:paraId="4E7BC37A" w14:textId="575E729A" w:rsidR="0014028F" w:rsidRDefault="0014028F" w:rsidP="0034026D">
            <w:pPr>
              <w:pStyle w:val="CERbullets"/>
              <w:numPr>
                <w:ilvl w:val="2"/>
                <w:numId w:val="1"/>
              </w:numPr>
              <w:cnfStyle w:val="000000000000" w:firstRow="0" w:lastRow="0" w:firstColumn="0" w:lastColumn="0" w:oddVBand="0" w:evenVBand="0" w:oddHBand="0" w:evenHBand="0" w:firstRowFirstColumn="0" w:firstRowLastColumn="0" w:lastRowFirstColumn="0" w:lastRowLastColumn="0"/>
            </w:pPr>
            <w:r>
              <w:t>Adequate evidence of progress towards forest cover is obtained in compliance with CER guidelines.</w:t>
            </w:r>
          </w:p>
          <w:p w14:paraId="2014732C" w14:textId="19A1CCFF" w:rsidR="001A31FE" w:rsidRPr="00B30AD5" w:rsidRDefault="001A31FE" w:rsidP="0034026D">
            <w:pPr>
              <w:pStyle w:val="CERbullets"/>
              <w:cnfStyle w:val="000000000000" w:firstRow="0" w:lastRow="0" w:firstColumn="0" w:lastColumn="0" w:oddVBand="0" w:evenVBand="0" w:oddHBand="0" w:evenHBand="0" w:firstRowFirstColumn="0" w:firstRowLastColumn="0" w:lastRowFirstColumn="0" w:lastRowLastColumn="0"/>
            </w:pPr>
            <w:r w:rsidRPr="00B30AD5">
              <w:t xml:space="preserve">FullCAM model point locations </w:t>
            </w:r>
            <w:r w:rsidR="0014028F" w:rsidRPr="00B30AD5">
              <w:t>are representative of CEAs</w:t>
            </w:r>
            <w:r w:rsidR="00401DE9" w:rsidRPr="00B30AD5">
              <w:t xml:space="preserve"> and meet method requirements and supporting guidelines</w:t>
            </w:r>
          </w:p>
          <w:p w14:paraId="689BF7F8" w14:textId="77777777" w:rsidR="001A31FE" w:rsidRDefault="001A31FE" w:rsidP="001A31FE">
            <w:pPr>
              <w:pStyle w:val="CERbullets"/>
              <w:cnfStyle w:val="000000000000" w:firstRow="0" w:lastRow="0" w:firstColumn="0" w:lastColumn="0" w:oddVBand="0" w:evenVBand="0" w:oddHBand="0" w:evenHBand="0" w:firstRowFirstColumn="0" w:firstRowLastColumn="0" w:lastRowFirstColumn="0" w:lastRowLastColumn="0"/>
            </w:pPr>
            <w:r>
              <w:t xml:space="preserve">FullCAM modelling and calculations align with method and guidelines </w:t>
            </w:r>
          </w:p>
          <w:p w14:paraId="4284E4C6" w14:textId="107CAA66" w:rsidR="001A31FE" w:rsidRDefault="007B032C" w:rsidP="001A31FE">
            <w:pPr>
              <w:pStyle w:val="CERbullets"/>
              <w:cnfStyle w:val="000000000000" w:firstRow="0" w:lastRow="0" w:firstColumn="0" w:lastColumn="0" w:oddVBand="0" w:evenVBand="0" w:oddHBand="0" w:evenHBand="0" w:firstRowFirstColumn="0" w:firstRowLastColumn="0" w:lastRowFirstColumn="0" w:lastRowLastColumn="0"/>
            </w:pPr>
            <w:r>
              <w:t>D</w:t>
            </w:r>
            <w:r w:rsidR="001A31FE">
              <w:t xml:space="preserve">isturbances affecting carbon sequestered in the project area </w:t>
            </w:r>
            <w:r w:rsidR="00401DE9">
              <w:t>are monitored, detected and reflected in modelling</w:t>
            </w:r>
          </w:p>
          <w:p w14:paraId="393CCC50" w14:textId="1E093FBF" w:rsidR="001A31FE" w:rsidRDefault="007B032C" w:rsidP="001A31FE">
            <w:pPr>
              <w:pStyle w:val="CERbullets"/>
              <w:cnfStyle w:val="000000000000" w:firstRow="0" w:lastRow="0" w:firstColumn="0" w:lastColumn="0" w:oddVBand="0" w:evenVBand="0" w:oddHBand="0" w:evenHBand="0" w:firstRowFirstColumn="0" w:firstRowLastColumn="0" w:lastRowFirstColumn="0" w:lastRowLastColumn="0"/>
            </w:pPr>
            <w:r>
              <w:t>P</w:t>
            </w:r>
            <w:r w:rsidR="001A31FE">
              <w:t xml:space="preserve">roject activities in CEAs </w:t>
            </w:r>
            <w:r w:rsidR="00002745">
              <w:t xml:space="preserve">contribute </w:t>
            </w:r>
            <w:r w:rsidR="003B4F35">
              <w:t xml:space="preserve">to </w:t>
            </w:r>
            <w:r w:rsidR="001A31FE">
              <w:t>achieving forest cover</w:t>
            </w:r>
          </w:p>
          <w:p w14:paraId="2834F1E8" w14:textId="0D0513B5" w:rsidR="001A31FE" w:rsidRDefault="007B032C" w:rsidP="001A31FE">
            <w:pPr>
              <w:pStyle w:val="CERbullets"/>
              <w:cnfStyle w:val="000000000000" w:firstRow="0" w:lastRow="0" w:firstColumn="0" w:lastColumn="0" w:oddVBand="0" w:evenVBand="0" w:oddHBand="0" w:evenHBand="0" w:firstRowFirstColumn="0" w:firstRowLastColumn="0" w:lastRowFirstColumn="0" w:lastRowLastColumn="0"/>
            </w:pPr>
            <w:r>
              <w:t>R</w:t>
            </w:r>
            <w:r w:rsidR="001A31FE">
              <w:t xml:space="preserve">egeneration </w:t>
            </w:r>
            <w:r w:rsidR="003B4F35">
              <w:t>is progressing towards or has obtained forest cover</w:t>
            </w:r>
          </w:p>
          <w:p w14:paraId="51FEC3FF" w14:textId="16D1C699" w:rsidR="001A31FE" w:rsidRDefault="007B032C" w:rsidP="001A31FE">
            <w:pPr>
              <w:pStyle w:val="CERbullets"/>
              <w:cnfStyle w:val="000000000000" w:firstRow="0" w:lastRow="0" w:firstColumn="0" w:lastColumn="0" w:oddVBand="0" w:evenVBand="0" w:oddHBand="0" w:evenHBand="0" w:firstRowFirstColumn="0" w:firstRowLastColumn="0" w:lastRowFirstColumn="0" w:lastRowLastColumn="0"/>
            </w:pPr>
            <w:r>
              <w:t>G</w:t>
            </w:r>
            <w:r w:rsidR="001A31FE">
              <w:t>razing does not suppress regeneration</w:t>
            </w:r>
          </w:p>
        </w:tc>
      </w:tr>
      <w:tr w:rsidR="0073419C" w:rsidRPr="00FA7635" w14:paraId="2B6A50CB" w14:textId="77777777" w:rsidTr="6E005C43">
        <w:tc>
          <w:tcPr>
            <w:cnfStyle w:val="001000000000" w:firstRow="0" w:lastRow="0" w:firstColumn="1" w:lastColumn="0" w:oddVBand="0" w:evenVBand="0" w:oddHBand="0" w:evenHBand="0" w:firstRowFirstColumn="0" w:firstRowLastColumn="0" w:lastRowFirstColumn="0" w:lastRowLastColumn="0"/>
            <w:tcW w:w="1948" w:type="dxa"/>
          </w:tcPr>
          <w:p w14:paraId="64A87D75" w14:textId="3296591E" w:rsidR="0073419C" w:rsidRDefault="0073419C" w:rsidP="0073419C">
            <w:r>
              <w:lastRenderedPageBreak/>
              <w:t>Soil</w:t>
            </w:r>
            <w:r>
              <w:rPr>
                <w:spacing w:val="-5"/>
              </w:rPr>
              <w:t xml:space="preserve"> </w:t>
            </w:r>
            <w:r>
              <w:t>carbon</w:t>
            </w:r>
            <w:r>
              <w:rPr>
                <w:spacing w:val="-6"/>
              </w:rPr>
              <w:t xml:space="preserve"> </w:t>
            </w:r>
            <w:r>
              <w:rPr>
                <w:spacing w:val="-2"/>
              </w:rPr>
              <w:t>projects</w:t>
            </w:r>
          </w:p>
        </w:tc>
        <w:tc>
          <w:tcPr>
            <w:tcW w:w="7792" w:type="dxa"/>
          </w:tcPr>
          <w:p w14:paraId="5E79D021" w14:textId="32B13929" w:rsidR="00431D80" w:rsidRDefault="007B032C" w:rsidP="007544CE">
            <w:pPr>
              <w:pStyle w:val="CERbullets"/>
              <w:cnfStyle w:val="000000000000" w:firstRow="0" w:lastRow="0" w:firstColumn="0" w:lastColumn="0" w:oddVBand="0" w:evenVBand="0" w:oddHBand="0" w:evenHBand="0" w:firstRowFirstColumn="0" w:firstRowLastColumn="0" w:lastRowFirstColumn="0" w:lastRowLastColumn="0"/>
            </w:pPr>
            <w:r>
              <w:t>C</w:t>
            </w:r>
            <w:r w:rsidR="00431D80">
              <w:t>ompliance</w:t>
            </w:r>
            <w:r w:rsidR="00431D80">
              <w:rPr>
                <w:spacing w:val="-5"/>
              </w:rPr>
              <w:t xml:space="preserve"> </w:t>
            </w:r>
            <w:r w:rsidR="00431D80">
              <w:t>with</w:t>
            </w:r>
            <w:r w:rsidR="00431D80">
              <w:rPr>
                <w:spacing w:val="-4"/>
              </w:rPr>
              <w:t xml:space="preserve"> </w:t>
            </w:r>
            <w:r w:rsidR="006F58AE">
              <w:t>ACCU Scheme</w:t>
            </w:r>
            <w:r w:rsidR="006F58AE">
              <w:rPr>
                <w:spacing w:val="-5"/>
              </w:rPr>
              <w:t xml:space="preserve"> </w:t>
            </w:r>
            <w:r w:rsidR="00431D80">
              <w:rPr>
                <w:spacing w:val="-2"/>
              </w:rPr>
              <w:t>guidelines:</w:t>
            </w:r>
          </w:p>
          <w:p w14:paraId="02327010" w14:textId="1E1E4E91" w:rsidR="00431D80" w:rsidRDefault="00431D80" w:rsidP="007544CE">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t>CEAs</w:t>
            </w:r>
            <w:r w:rsidR="006F58AE">
              <w:t>, emission</w:t>
            </w:r>
            <w:r w:rsidR="001642D0">
              <w:t>s</w:t>
            </w:r>
            <w:r w:rsidR="006F58AE">
              <w:t xml:space="preserve"> accounting areas</w:t>
            </w:r>
            <w:r>
              <w:rPr>
                <w:spacing w:val="-7"/>
              </w:rPr>
              <w:t xml:space="preserve"> </w:t>
            </w:r>
            <w:r>
              <w:t>and</w:t>
            </w:r>
            <w:r>
              <w:rPr>
                <w:spacing w:val="-8"/>
              </w:rPr>
              <w:t xml:space="preserve"> </w:t>
            </w:r>
            <w:r>
              <w:t>exclusion</w:t>
            </w:r>
            <w:r>
              <w:rPr>
                <w:spacing w:val="-7"/>
              </w:rPr>
              <w:t xml:space="preserve"> </w:t>
            </w:r>
            <w:r>
              <w:rPr>
                <w:spacing w:val="-2"/>
              </w:rPr>
              <w:t>areas</w:t>
            </w:r>
          </w:p>
          <w:p w14:paraId="12A10A52" w14:textId="08BC9146" w:rsidR="00F210E7" w:rsidRPr="00835D4C" w:rsidRDefault="005822F0" w:rsidP="007544CE">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t>i</w:t>
            </w:r>
            <w:r w:rsidR="00F210E7" w:rsidRPr="00835D4C">
              <w:t>dentification of eligible land (ensuring accurate mapping of eligible land in the CEAs including soil depth, land use and excluding ineligible land)</w:t>
            </w:r>
          </w:p>
          <w:p w14:paraId="6401C2C5" w14:textId="451DD04E" w:rsidR="00431D80" w:rsidRDefault="005822F0" w:rsidP="007544CE">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t>v</w:t>
            </w:r>
            <w:r w:rsidR="00431D80">
              <w:t>erification</w:t>
            </w:r>
            <w:r w:rsidR="00431D80">
              <w:rPr>
                <w:spacing w:val="-8"/>
              </w:rPr>
              <w:t xml:space="preserve"> </w:t>
            </w:r>
            <w:r w:rsidR="00431D80">
              <w:t>of</w:t>
            </w:r>
            <w:r w:rsidR="00431D80">
              <w:rPr>
                <w:spacing w:val="-8"/>
              </w:rPr>
              <w:t xml:space="preserve"> </w:t>
            </w:r>
            <w:r w:rsidR="00431D80">
              <w:t>restricted</w:t>
            </w:r>
            <w:r w:rsidR="00431D80">
              <w:rPr>
                <w:spacing w:val="-8"/>
              </w:rPr>
              <w:t xml:space="preserve"> </w:t>
            </w:r>
            <w:r w:rsidR="00431D80">
              <w:t>activities</w:t>
            </w:r>
            <w:r w:rsidR="00431D80">
              <w:rPr>
                <w:spacing w:val="-7"/>
              </w:rPr>
              <w:t xml:space="preserve"> </w:t>
            </w:r>
            <w:r w:rsidR="00431D80">
              <w:t>and/or</w:t>
            </w:r>
            <w:r w:rsidR="00431D80">
              <w:rPr>
                <w:spacing w:val="-8"/>
              </w:rPr>
              <w:t xml:space="preserve"> </w:t>
            </w:r>
            <w:r w:rsidR="00431D80">
              <w:t>activities</w:t>
            </w:r>
            <w:r w:rsidR="00431D80">
              <w:rPr>
                <w:spacing w:val="-7"/>
              </w:rPr>
              <w:t xml:space="preserve"> </w:t>
            </w:r>
            <w:r w:rsidR="00431D80">
              <w:t>not</w:t>
            </w:r>
            <w:r w:rsidR="00431D80">
              <w:rPr>
                <w:spacing w:val="-8"/>
              </w:rPr>
              <w:t xml:space="preserve"> </w:t>
            </w:r>
            <w:r w:rsidR="00431D80">
              <w:t>to</w:t>
            </w:r>
            <w:r w:rsidR="00431D80">
              <w:rPr>
                <w:spacing w:val="-6"/>
              </w:rPr>
              <w:t xml:space="preserve"> </w:t>
            </w:r>
            <w:r w:rsidR="00431D80">
              <w:t xml:space="preserve">be </w:t>
            </w:r>
            <w:r w:rsidR="00431D80">
              <w:rPr>
                <w:spacing w:val="-2"/>
              </w:rPr>
              <w:t>conducted</w:t>
            </w:r>
          </w:p>
          <w:p w14:paraId="3299D8CF" w14:textId="23CD266E" w:rsidR="00431D80" w:rsidRDefault="005822F0" w:rsidP="007544CE">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Pr>
                <w:spacing w:val="-2"/>
              </w:rPr>
              <w:t>s</w:t>
            </w:r>
            <w:r w:rsidR="00431D80">
              <w:rPr>
                <w:spacing w:val="-2"/>
              </w:rPr>
              <w:t>tratification.</w:t>
            </w:r>
          </w:p>
          <w:p w14:paraId="73F930B3" w14:textId="310AA9A1" w:rsidR="00431D80" w:rsidRDefault="001642D0" w:rsidP="007544CE">
            <w:pPr>
              <w:pStyle w:val="CERbullets"/>
              <w:cnfStyle w:val="000000000000" w:firstRow="0" w:lastRow="0" w:firstColumn="0" w:lastColumn="0" w:oddVBand="0" w:evenVBand="0" w:oddHBand="0" w:evenHBand="0" w:firstRowFirstColumn="0" w:firstRowLastColumn="0" w:lastRowFirstColumn="0" w:lastRowLastColumn="0"/>
            </w:pPr>
            <w:r>
              <w:t>S</w:t>
            </w:r>
            <w:r w:rsidR="00431D80">
              <w:t>ampling</w:t>
            </w:r>
            <w:r w:rsidR="00431D80">
              <w:rPr>
                <w:spacing w:val="-8"/>
              </w:rPr>
              <w:t xml:space="preserve"> </w:t>
            </w:r>
            <w:r w:rsidR="00431D80">
              <w:t>conducted</w:t>
            </w:r>
            <w:r w:rsidR="00431D80">
              <w:rPr>
                <w:spacing w:val="-6"/>
              </w:rPr>
              <w:t xml:space="preserve"> </w:t>
            </w:r>
            <w:r w:rsidR="00431D80">
              <w:t>in</w:t>
            </w:r>
            <w:r w:rsidR="00431D80">
              <w:rPr>
                <w:spacing w:val="-6"/>
              </w:rPr>
              <w:t xml:space="preserve"> </w:t>
            </w:r>
            <w:r w:rsidR="00431D80">
              <w:t>accordance</w:t>
            </w:r>
            <w:r w:rsidR="00431D80">
              <w:rPr>
                <w:spacing w:val="-7"/>
              </w:rPr>
              <w:t xml:space="preserve"> </w:t>
            </w:r>
            <w:r w:rsidR="00431D80">
              <w:t>with</w:t>
            </w:r>
            <w:r w:rsidR="00431D80">
              <w:rPr>
                <w:spacing w:val="-7"/>
              </w:rPr>
              <w:t xml:space="preserve"> </w:t>
            </w:r>
            <w:r w:rsidR="00431D80">
              <w:t>the</w:t>
            </w:r>
            <w:r w:rsidR="00431D80">
              <w:rPr>
                <w:spacing w:val="-4"/>
              </w:rPr>
              <w:t xml:space="preserve"> </w:t>
            </w:r>
            <w:r w:rsidR="00431D80">
              <w:rPr>
                <w:spacing w:val="-2"/>
              </w:rPr>
              <w:t>supplements:</w:t>
            </w:r>
          </w:p>
          <w:p w14:paraId="39CE3572" w14:textId="1047FCEA" w:rsidR="00431D80" w:rsidRDefault="005822F0" w:rsidP="007544CE">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Pr>
                <w:spacing w:val="-2"/>
              </w:rPr>
              <w:t>d</w:t>
            </w:r>
            <w:r w:rsidR="00431D80">
              <w:rPr>
                <w:spacing w:val="-2"/>
              </w:rPr>
              <w:t>esign</w:t>
            </w:r>
          </w:p>
          <w:p w14:paraId="36E517FA" w14:textId="34BE6444" w:rsidR="00431D80" w:rsidRDefault="005822F0" w:rsidP="007544CE">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t>i</w:t>
            </w:r>
            <w:r w:rsidR="00431D80">
              <w:t>ndependence</w:t>
            </w:r>
            <w:r w:rsidR="00431D80">
              <w:rPr>
                <w:spacing w:val="-5"/>
              </w:rPr>
              <w:t xml:space="preserve"> </w:t>
            </w:r>
            <w:r w:rsidR="00012659">
              <w:rPr>
                <w:spacing w:val="-5"/>
              </w:rPr>
              <w:t xml:space="preserve">and suitability </w:t>
            </w:r>
            <w:r w:rsidR="00431D80">
              <w:t>of</w:t>
            </w:r>
            <w:r w:rsidR="00431D80">
              <w:rPr>
                <w:spacing w:val="-3"/>
              </w:rPr>
              <w:t xml:space="preserve"> </w:t>
            </w:r>
            <w:r w:rsidR="00431D80">
              <w:rPr>
                <w:spacing w:val="-2"/>
              </w:rPr>
              <w:t>samplers</w:t>
            </w:r>
            <w:r w:rsidR="00012659">
              <w:rPr>
                <w:spacing w:val="-2"/>
              </w:rPr>
              <w:t xml:space="preserve"> and sample preparers</w:t>
            </w:r>
          </w:p>
          <w:p w14:paraId="0DD5A931" w14:textId="07195495" w:rsidR="00431D80" w:rsidRPr="00CA50D4" w:rsidRDefault="005822F0" w:rsidP="007544CE">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Pr>
                <w:spacing w:val="-2"/>
              </w:rPr>
              <w:t>l</w:t>
            </w:r>
            <w:r w:rsidR="00431D80">
              <w:rPr>
                <w:spacing w:val="-2"/>
              </w:rPr>
              <w:t>ocations</w:t>
            </w:r>
          </w:p>
          <w:p w14:paraId="4893EB1A" w14:textId="71CE7D5E" w:rsidR="00012659" w:rsidRPr="00CA50D4" w:rsidRDefault="005822F0" w:rsidP="007544CE">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Pr>
                <w:spacing w:val="-2"/>
              </w:rPr>
              <w:t>s</w:t>
            </w:r>
            <w:r w:rsidR="00012659">
              <w:rPr>
                <w:spacing w:val="-2"/>
              </w:rPr>
              <w:t>ampling depths</w:t>
            </w:r>
          </w:p>
          <w:p w14:paraId="5475D93B" w14:textId="19AC638E" w:rsidR="00012659" w:rsidRPr="00CA50D4" w:rsidRDefault="005822F0" w:rsidP="007544CE">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Pr>
                <w:spacing w:val="-2"/>
              </w:rPr>
              <w:t>o</w:t>
            </w:r>
            <w:r w:rsidR="00012659">
              <w:rPr>
                <w:spacing w:val="-2"/>
              </w:rPr>
              <w:t>ffsetting</w:t>
            </w:r>
            <w:r w:rsidR="00835D4C">
              <w:rPr>
                <w:spacing w:val="-2"/>
              </w:rPr>
              <w:t xml:space="preserve"> or reserve points for inaccessible sampling points (including process, plan and evidence)</w:t>
            </w:r>
          </w:p>
          <w:p w14:paraId="58C86855" w14:textId="3B6CBA65" w:rsidR="00431D80" w:rsidRDefault="006D7BCA" w:rsidP="007544CE">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t>s</w:t>
            </w:r>
            <w:r w:rsidR="00431D80">
              <w:t>ample</w:t>
            </w:r>
            <w:r w:rsidR="00431D80">
              <w:rPr>
                <w:spacing w:val="-8"/>
              </w:rPr>
              <w:t xml:space="preserve"> </w:t>
            </w:r>
            <w:r w:rsidR="00431D80">
              <w:t>preparation</w:t>
            </w:r>
            <w:r w:rsidR="00431D80">
              <w:rPr>
                <w:spacing w:val="-9"/>
              </w:rPr>
              <w:t xml:space="preserve"> </w:t>
            </w:r>
            <w:r w:rsidR="00431D80">
              <w:t>and</w:t>
            </w:r>
            <w:r w:rsidR="00431D80">
              <w:rPr>
                <w:spacing w:val="-8"/>
              </w:rPr>
              <w:t xml:space="preserve"> </w:t>
            </w:r>
            <w:r w:rsidR="00431D80">
              <w:rPr>
                <w:spacing w:val="-2"/>
              </w:rPr>
              <w:t>analysis</w:t>
            </w:r>
          </w:p>
          <w:p w14:paraId="21CA7C66" w14:textId="5537798D" w:rsidR="00431D80" w:rsidRDefault="006D7BCA" w:rsidP="007544CE">
            <w:pPr>
              <w:pStyle w:val="CERbullets"/>
              <w:numPr>
                <w:ilvl w:val="1"/>
                <w:numId w:val="1"/>
              </w:numPr>
              <w:cnfStyle w:val="000000000000" w:firstRow="0" w:lastRow="0" w:firstColumn="0" w:lastColumn="0" w:oddVBand="0" w:evenVBand="0" w:oddHBand="0" w:evenHBand="0" w:firstRowFirstColumn="0" w:firstRowLastColumn="0" w:lastRowFirstColumn="0" w:lastRowLastColumn="0"/>
              <w:rPr>
                <w:spacing w:val="-2"/>
              </w:rPr>
            </w:pPr>
            <w:r>
              <w:rPr>
                <w:spacing w:val="-2"/>
              </w:rPr>
              <w:t>t</w:t>
            </w:r>
            <w:r w:rsidR="00431D80">
              <w:rPr>
                <w:spacing w:val="-2"/>
              </w:rPr>
              <w:t>iming</w:t>
            </w:r>
            <w:r w:rsidR="00787B6E">
              <w:rPr>
                <w:spacing w:val="-2"/>
              </w:rPr>
              <w:t xml:space="preserve"> (start and end date of sampling rounds)</w:t>
            </w:r>
            <w:r w:rsidR="00431D80">
              <w:rPr>
                <w:spacing w:val="-2"/>
              </w:rPr>
              <w:t>.</w:t>
            </w:r>
          </w:p>
          <w:p w14:paraId="6086B50C" w14:textId="55A587E0" w:rsidR="00787B6E" w:rsidRDefault="003F4A12" w:rsidP="007544CE">
            <w:pPr>
              <w:pStyle w:val="CERbullets"/>
              <w:ind w:left="357" w:hanging="357"/>
              <w:cnfStyle w:val="000000000000" w:firstRow="0" w:lastRow="0" w:firstColumn="0" w:lastColumn="0" w:oddVBand="0" w:evenVBand="0" w:oddHBand="0" w:evenHBand="0" w:firstRowFirstColumn="0" w:firstRowLastColumn="0" w:lastRowFirstColumn="0" w:lastRowLastColumn="0"/>
            </w:pPr>
            <w:r>
              <w:t>E</w:t>
            </w:r>
            <w:r w:rsidR="00787B6E">
              <w:t>vidence to demonstrate the baseline management activities and project implementation in the project area as required for project eligibility</w:t>
            </w:r>
          </w:p>
          <w:p w14:paraId="4616BBAB" w14:textId="4A5A8832" w:rsidR="00787B6E" w:rsidRDefault="003F4A12" w:rsidP="007544CE">
            <w:pPr>
              <w:pStyle w:val="CERbullets"/>
              <w:ind w:left="357" w:hanging="357"/>
              <w:cnfStyle w:val="000000000000" w:firstRow="0" w:lastRow="0" w:firstColumn="0" w:lastColumn="0" w:oddVBand="0" w:evenVBand="0" w:oddHBand="0" w:evenHBand="0" w:firstRowFirstColumn="0" w:firstRowLastColumn="0" w:lastRowFirstColumn="0" w:lastRowLastColumn="0"/>
            </w:pPr>
            <w:r>
              <w:t>N</w:t>
            </w:r>
            <w:r w:rsidR="00787B6E">
              <w:t>ewness requirement</w:t>
            </w:r>
          </w:p>
          <w:p w14:paraId="691A7BA4" w14:textId="0E27CE9E" w:rsidR="0073419C" w:rsidRDefault="003F4A12" w:rsidP="007544CE">
            <w:pPr>
              <w:pStyle w:val="CERbullets"/>
              <w:ind w:left="357" w:hanging="357"/>
              <w:cnfStyle w:val="000000000000" w:firstRow="0" w:lastRow="0" w:firstColumn="0" w:lastColumn="0" w:oddVBand="0" w:evenVBand="0" w:oddHBand="0" w:evenHBand="0" w:firstRowFirstColumn="0" w:firstRowLastColumn="0" w:lastRowFirstColumn="0" w:lastRowLastColumn="0"/>
            </w:pPr>
            <w:bookmarkStart w:id="9" w:name="_Hlk179962425"/>
            <w:r>
              <w:t>E</w:t>
            </w:r>
            <w:r w:rsidR="00431D80">
              <w:t>vidence</w:t>
            </w:r>
            <w:r w:rsidR="00431D80" w:rsidRPr="007544CE">
              <w:t xml:space="preserve"> </w:t>
            </w:r>
            <w:r w:rsidR="00431D80">
              <w:t>of</w:t>
            </w:r>
            <w:r w:rsidR="00431D80" w:rsidRPr="007544CE">
              <w:t xml:space="preserve"> </w:t>
            </w:r>
            <w:r w:rsidR="00431D80">
              <w:t>project</w:t>
            </w:r>
            <w:r w:rsidR="00431D80" w:rsidRPr="007544CE">
              <w:t xml:space="preserve"> </w:t>
            </w:r>
            <w:r w:rsidR="00431D80">
              <w:t>activities</w:t>
            </w:r>
            <w:r w:rsidR="00431D80" w:rsidRPr="007544CE">
              <w:t xml:space="preserve"> </w:t>
            </w:r>
            <w:r w:rsidR="00431D80">
              <w:t>continuing</w:t>
            </w:r>
            <w:r w:rsidR="00431D80" w:rsidRPr="007544CE">
              <w:t xml:space="preserve"> </w:t>
            </w:r>
            <w:r w:rsidR="00431D80">
              <w:t>to</w:t>
            </w:r>
            <w:r w:rsidR="00431D80" w:rsidRPr="007544CE">
              <w:t xml:space="preserve"> </w:t>
            </w:r>
            <w:r w:rsidR="00431D80">
              <w:t>be</w:t>
            </w:r>
            <w:r w:rsidR="00431D80" w:rsidRPr="007544CE">
              <w:t xml:space="preserve"> </w:t>
            </w:r>
            <w:r w:rsidR="00431D80">
              <w:t>undertaken</w:t>
            </w:r>
            <w:r w:rsidR="00431D80" w:rsidRPr="007544CE">
              <w:t xml:space="preserve"> </w:t>
            </w:r>
            <w:r w:rsidR="00431D80">
              <w:t>for</w:t>
            </w:r>
            <w:r w:rsidR="00431D80" w:rsidRPr="007544CE">
              <w:t xml:space="preserve"> </w:t>
            </w:r>
            <w:r w:rsidR="00431D80">
              <w:t>the crediting period</w:t>
            </w:r>
            <w:r w:rsidR="00A276B4">
              <w:t>:</w:t>
            </w:r>
          </w:p>
          <w:p w14:paraId="1B98F909" w14:textId="4C3EED4A" w:rsidR="00787B6E" w:rsidRDefault="006D7BCA" w:rsidP="00787B6E">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t>s</w:t>
            </w:r>
            <w:r w:rsidR="00787B6E">
              <w:t>tart date of each eligible activity identified</w:t>
            </w:r>
          </w:p>
          <w:p w14:paraId="6B78642D" w14:textId="25220C45" w:rsidR="00DF4AE6" w:rsidRDefault="006D7BCA" w:rsidP="00787B6E">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t>r</w:t>
            </w:r>
            <w:r w:rsidR="00DF4AE6">
              <w:t>ecord keeping of the activities</w:t>
            </w:r>
          </w:p>
          <w:p w14:paraId="2EE1E711" w14:textId="2E280F73" w:rsidR="00787B6E" w:rsidRPr="00DF4AE6" w:rsidRDefault="00227AAA" w:rsidP="00CA50D4">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t>Land Management Strategy</w:t>
            </w:r>
            <w:r w:rsidR="00DF4AE6">
              <w:t xml:space="preserve"> is regularly updated in response to any change to the eligible management activities</w:t>
            </w:r>
            <w:r w:rsidR="00844624">
              <w:t xml:space="preserve"> and in line with the method requirements</w:t>
            </w:r>
            <w:r w:rsidR="004B4EE0">
              <w:t>.</w:t>
            </w:r>
            <w:bookmarkEnd w:id="9"/>
          </w:p>
        </w:tc>
      </w:tr>
      <w:tr w:rsidR="008373F6" w:rsidRPr="00FA7635" w14:paraId="2AF30012" w14:textId="77777777" w:rsidTr="6E005C43">
        <w:tc>
          <w:tcPr>
            <w:cnfStyle w:val="001000000000" w:firstRow="0" w:lastRow="0" w:firstColumn="1" w:lastColumn="0" w:oddVBand="0" w:evenVBand="0" w:oddHBand="0" w:evenHBand="0" w:firstRowFirstColumn="0" w:firstRowLastColumn="0" w:lastRowFirstColumn="0" w:lastRowLastColumn="0"/>
            <w:tcW w:w="1948" w:type="dxa"/>
          </w:tcPr>
          <w:p w14:paraId="28AA3884" w14:textId="4D4CA377" w:rsidR="008373F6" w:rsidRDefault="008373F6" w:rsidP="008373F6">
            <w:r>
              <w:lastRenderedPageBreak/>
              <w:t>Savanna</w:t>
            </w:r>
            <w:r>
              <w:rPr>
                <w:spacing w:val="-13"/>
              </w:rPr>
              <w:t xml:space="preserve"> </w:t>
            </w:r>
            <w:r>
              <w:t>fire</w:t>
            </w:r>
            <w:r>
              <w:rPr>
                <w:spacing w:val="-12"/>
              </w:rPr>
              <w:t xml:space="preserve"> </w:t>
            </w:r>
            <w:r>
              <w:t xml:space="preserve">management </w:t>
            </w:r>
            <w:r>
              <w:rPr>
                <w:spacing w:val="-2"/>
              </w:rPr>
              <w:t>methods</w:t>
            </w:r>
          </w:p>
        </w:tc>
        <w:tc>
          <w:tcPr>
            <w:tcW w:w="7792" w:type="dxa"/>
          </w:tcPr>
          <w:p w14:paraId="6A8F5839" w14:textId="2682EE68" w:rsidR="00565BD9" w:rsidRDefault="00921354" w:rsidP="00565BD9">
            <w:pPr>
              <w:pStyle w:val="TableParagraph"/>
              <w:numPr>
                <w:ilvl w:val="0"/>
                <w:numId w:val="11"/>
              </w:numPr>
              <w:tabs>
                <w:tab w:val="left" w:pos="468"/>
              </w:tabs>
              <w:spacing w:before="120" w:after="120"/>
              <w:ind w:left="465" w:hanging="357"/>
              <w:cnfStyle w:val="000000000000" w:firstRow="0" w:lastRow="0" w:firstColumn="0" w:lastColumn="0" w:oddVBand="0" w:evenVBand="0" w:oddHBand="0" w:evenHBand="0" w:firstRowFirstColumn="0" w:firstRowLastColumn="0" w:lastRowFirstColumn="0" w:lastRowLastColumn="0"/>
            </w:pPr>
            <w:r>
              <w:t>C</w:t>
            </w:r>
            <w:r w:rsidR="00565BD9">
              <w:t>ompliance</w:t>
            </w:r>
            <w:r w:rsidR="00565BD9">
              <w:rPr>
                <w:spacing w:val="-8"/>
              </w:rPr>
              <w:t xml:space="preserve"> </w:t>
            </w:r>
            <w:r w:rsidR="00565BD9">
              <w:t>with</w:t>
            </w:r>
            <w:r w:rsidR="00565BD9">
              <w:rPr>
                <w:spacing w:val="-5"/>
              </w:rPr>
              <w:t xml:space="preserve"> </w:t>
            </w:r>
            <w:r w:rsidR="00565BD9">
              <w:t>ACCU Scheme mapping</w:t>
            </w:r>
            <w:r w:rsidR="00565BD9">
              <w:rPr>
                <w:spacing w:val="-4"/>
              </w:rPr>
              <w:t xml:space="preserve"> </w:t>
            </w:r>
            <w:r w:rsidR="00565BD9">
              <w:rPr>
                <w:spacing w:val="-2"/>
              </w:rPr>
              <w:t>guidelines</w:t>
            </w:r>
            <w:r w:rsidR="00B31C08">
              <w:rPr>
                <w:spacing w:val="-2"/>
              </w:rPr>
              <w:t>:</w:t>
            </w:r>
          </w:p>
          <w:p w14:paraId="18386A09" w14:textId="53C00809" w:rsidR="00565BD9" w:rsidRPr="00F4309D" w:rsidRDefault="00921354" w:rsidP="00565BD9">
            <w:pPr>
              <w:pStyle w:val="TableParagraph"/>
              <w:numPr>
                <w:ilvl w:val="0"/>
                <w:numId w:val="11"/>
              </w:numPr>
              <w:tabs>
                <w:tab w:val="left" w:pos="468"/>
              </w:tabs>
              <w:spacing w:before="120" w:after="120"/>
              <w:ind w:left="465" w:hanging="357"/>
              <w:cnfStyle w:val="000000000000" w:firstRow="0" w:lastRow="0" w:firstColumn="0" w:lastColumn="0" w:oddVBand="0" w:evenVBand="0" w:oddHBand="0" w:evenHBand="0" w:firstRowFirstColumn="0" w:firstRowLastColumn="0" w:lastRowFirstColumn="0" w:lastRowLastColumn="0"/>
            </w:pPr>
            <w:r>
              <w:t>I</w:t>
            </w:r>
            <w:r w:rsidR="00565BD9">
              <w:t>f the proponent has created or revised a vegetation map, check compliance</w:t>
            </w:r>
            <w:r w:rsidR="00565BD9">
              <w:rPr>
                <w:spacing w:val="-11"/>
              </w:rPr>
              <w:t xml:space="preserve"> </w:t>
            </w:r>
            <w:r w:rsidR="00565BD9">
              <w:t>with</w:t>
            </w:r>
            <w:r w:rsidR="00565BD9">
              <w:rPr>
                <w:spacing w:val="-11"/>
              </w:rPr>
              <w:t xml:space="preserve"> </w:t>
            </w:r>
            <w:r w:rsidR="00565BD9">
              <w:t>creation and validation requirements (</w:t>
            </w:r>
            <w:r w:rsidR="00A25105">
              <w:t>for example,</w:t>
            </w:r>
            <w:r w:rsidR="00565BD9">
              <w:t xml:space="preserve"> the</w:t>
            </w:r>
            <w:r w:rsidR="00565BD9">
              <w:rPr>
                <w:spacing w:val="-11"/>
              </w:rPr>
              <w:t xml:space="preserve"> </w:t>
            </w:r>
            <w:r w:rsidR="00565BD9">
              <w:t>Savanna</w:t>
            </w:r>
            <w:r w:rsidR="00565BD9">
              <w:rPr>
                <w:spacing w:val="-9"/>
              </w:rPr>
              <w:t xml:space="preserve"> </w:t>
            </w:r>
            <w:r w:rsidR="00565BD9">
              <w:t>Technical</w:t>
            </w:r>
            <w:r w:rsidR="00565BD9">
              <w:rPr>
                <w:spacing w:val="-9"/>
              </w:rPr>
              <w:t xml:space="preserve"> </w:t>
            </w:r>
            <w:r w:rsidR="00565BD9">
              <w:t>guidance</w:t>
            </w:r>
            <w:r w:rsidR="00565BD9">
              <w:rPr>
                <w:spacing w:val="-11"/>
              </w:rPr>
              <w:t xml:space="preserve"> </w:t>
            </w:r>
            <w:r w:rsidR="00565BD9">
              <w:rPr>
                <w:spacing w:val="-2"/>
              </w:rPr>
              <w:t>document for the 2018 methods)</w:t>
            </w:r>
          </w:p>
          <w:p w14:paraId="4748A141" w14:textId="0AB35043" w:rsidR="00565BD9" w:rsidRDefault="00921354" w:rsidP="00565BD9">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t>P</w:t>
            </w:r>
            <w:r w:rsidR="00565BD9">
              <w:t xml:space="preserve">roponents are required to use a ‘centrist approach’ </w:t>
            </w:r>
            <w:r w:rsidR="00565BD9" w:rsidRPr="00D76F55">
              <w:t>where if the centre of the pixel is inside the project area, the pixel is valid, and if the centre is outside of the project area, the pixel is coded as ineligible or removed entirely. </w:t>
            </w:r>
            <w:r w:rsidR="00565BD9">
              <w:t xml:space="preserve">This ensures the vegetation map falls within the project area. </w:t>
            </w:r>
          </w:p>
          <w:p w14:paraId="485F071D" w14:textId="45EAD090" w:rsidR="00565BD9" w:rsidRPr="00513D68" w:rsidRDefault="003E445C" w:rsidP="00565BD9">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t>C</w:t>
            </w:r>
            <w:r w:rsidR="00565BD9">
              <w:t xml:space="preserve">heck pixels are classified appropriately </w:t>
            </w:r>
            <w:r w:rsidR="000F1DCA">
              <w:t>-</w:t>
            </w:r>
            <w:r w:rsidR="00565BD9">
              <w:t xml:space="preserve"> may require site visit to confirm </w:t>
            </w:r>
            <w:r w:rsidR="004701E5">
              <w:t>the map accurately reflects vegetation types on the ground</w:t>
            </w:r>
            <w:r w:rsidR="00565BD9">
              <w:t xml:space="preserve">. </w:t>
            </w:r>
          </w:p>
          <w:p w14:paraId="00A0CED6" w14:textId="76207112" w:rsidR="00565BD9" w:rsidRDefault="003E445C" w:rsidP="00565BD9">
            <w:pPr>
              <w:pStyle w:val="CERbullets"/>
              <w:cnfStyle w:val="000000000000" w:firstRow="0" w:lastRow="0" w:firstColumn="0" w:lastColumn="0" w:oddVBand="0" w:evenVBand="0" w:oddHBand="0" w:evenHBand="0" w:firstRowFirstColumn="0" w:firstRowLastColumn="0" w:lastRowFirstColumn="0" w:lastRowLastColumn="0"/>
            </w:pPr>
            <w:r>
              <w:t>C</w:t>
            </w:r>
            <w:r w:rsidR="00565BD9">
              <w:t>orrect</w:t>
            </w:r>
            <w:r w:rsidR="00565BD9">
              <w:rPr>
                <w:spacing w:val="-10"/>
              </w:rPr>
              <w:t xml:space="preserve"> </w:t>
            </w:r>
            <w:r w:rsidR="00565BD9">
              <w:t>SavBat</w:t>
            </w:r>
            <w:r w:rsidR="00565BD9">
              <w:rPr>
                <w:spacing w:val="-10"/>
              </w:rPr>
              <w:t xml:space="preserve"> </w:t>
            </w:r>
            <w:r w:rsidR="00565BD9">
              <w:t>inputs</w:t>
            </w:r>
            <w:r w:rsidR="00565BD9">
              <w:rPr>
                <w:spacing w:val="-11"/>
              </w:rPr>
              <w:t xml:space="preserve"> </w:t>
            </w:r>
            <w:r w:rsidR="00565BD9">
              <w:t>(baseline</w:t>
            </w:r>
            <w:r w:rsidR="00565BD9">
              <w:rPr>
                <w:spacing w:val="-10"/>
              </w:rPr>
              <w:t xml:space="preserve"> </w:t>
            </w:r>
            <w:r w:rsidR="00565BD9">
              <w:t>years,</w:t>
            </w:r>
            <w:r w:rsidR="00565BD9">
              <w:rPr>
                <w:spacing w:val="-11"/>
              </w:rPr>
              <w:t xml:space="preserve"> </w:t>
            </w:r>
            <w:r w:rsidR="00565BD9">
              <w:t>correct</w:t>
            </w:r>
            <w:r w:rsidR="00565BD9">
              <w:rPr>
                <w:spacing w:val="-10"/>
              </w:rPr>
              <w:t xml:space="preserve"> </w:t>
            </w:r>
            <w:r w:rsidR="00565BD9">
              <w:t>uncertainty</w:t>
            </w:r>
            <w:r w:rsidR="00565BD9">
              <w:rPr>
                <w:spacing w:val="-10"/>
              </w:rPr>
              <w:t xml:space="preserve"> </w:t>
            </w:r>
            <w:r w:rsidR="00565BD9">
              <w:t>buffer carried forward)</w:t>
            </w:r>
          </w:p>
          <w:p w14:paraId="342B9F6A" w14:textId="109F8AB7" w:rsidR="00565BD9" w:rsidRDefault="003E445C" w:rsidP="00565BD9">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t>B</w:t>
            </w:r>
            <w:r w:rsidR="00565BD9">
              <w:t xml:space="preserve">aseline period should end immediately before the relevant area became part of the project unless it is a ‘transferring project’ </w:t>
            </w:r>
            <w:r w:rsidR="004701E5">
              <w:t>or as otherwise specified in the method.</w:t>
            </w:r>
          </w:p>
          <w:p w14:paraId="088F7DC7" w14:textId="2A408996" w:rsidR="00565BD9" w:rsidRDefault="003E445C" w:rsidP="00565BD9">
            <w:pPr>
              <w:pStyle w:val="CERbullets"/>
              <w:cnfStyle w:val="000000000000" w:firstRow="0" w:lastRow="0" w:firstColumn="0" w:lastColumn="0" w:oddVBand="0" w:evenVBand="0" w:oddHBand="0" w:evenHBand="0" w:firstRowFirstColumn="0" w:firstRowLastColumn="0" w:lastRowFirstColumn="0" w:lastRowLastColumn="0"/>
            </w:pPr>
            <w:r>
              <w:t>D</w:t>
            </w:r>
            <w:r w:rsidR="00565BD9">
              <w:t xml:space="preserve">ensity of livestock has not increased </w:t>
            </w:r>
            <w:proofErr w:type="gramStart"/>
            <w:r w:rsidR="00565BD9">
              <w:t>as a consequence of</w:t>
            </w:r>
            <w:proofErr w:type="gramEnd"/>
            <w:r w:rsidR="00565BD9">
              <w:t xml:space="preserve"> the project</w:t>
            </w:r>
          </w:p>
          <w:p w14:paraId="03D8F93A" w14:textId="3AE7C0B5" w:rsidR="00565BD9" w:rsidRDefault="003E445C" w:rsidP="00565BD9">
            <w:pPr>
              <w:pStyle w:val="CERbullets"/>
              <w:cnfStyle w:val="000000000000" w:firstRow="0" w:lastRow="0" w:firstColumn="0" w:lastColumn="0" w:oddVBand="0" w:evenVBand="0" w:oddHBand="0" w:evenHBand="0" w:firstRowFirstColumn="0" w:firstRowLastColumn="0" w:lastRowFirstColumn="0" w:lastRowLastColumn="0"/>
            </w:pPr>
            <w:r>
              <w:t>D</w:t>
            </w:r>
            <w:r w:rsidR="00565BD9">
              <w:t>escription of fire management activities and evidence they were carried out within the relevant permit period</w:t>
            </w:r>
          </w:p>
          <w:p w14:paraId="35DDCB33" w14:textId="7D1EB2E0" w:rsidR="00565BD9" w:rsidRDefault="003E445C" w:rsidP="00565BD9">
            <w:pPr>
              <w:pStyle w:val="CERbullets"/>
              <w:cnfStyle w:val="000000000000" w:firstRow="0" w:lastRow="0" w:firstColumn="0" w:lastColumn="0" w:oddVBand="0" w:evenVBand="0" w:oddHBand="0" w:evenHBand="0" w:firstRowFirstColumn="0" w:firstRowLastColumn="0" w:lastRowFirstColumn="0" w:lastRowLastColumn="0"/>
            </w:pPr>
            <w:r>
              <w:t>R</w:t>
            </w:r>
            <w:r w:rsidR="00565BD9">
              <w:t xml:space="preserve">elevant fire permits obtained </w:t>
            </w:r>
          </w:p>
          <w:p w14:paraId="18C92A4D" w14:textId="176E01A8" w:rsidR="00565BD9" w:rsidRDefault="003E445C" w:rsidP="00565BD9">
            <w:pPr>
              <w:pStyle w:val="CERbullets"/>
              <w:cnfStyle w:val="000000000000" w:firstRow="0" w:lastRow="0" w:firstColumn="0" w:lastColumn="0" w:oddVBand="0" w:evenVBand="0" w:oddHBand="0" w:evenHBand="0" w:firstRowFirstColumn="0" w:firstRowLastColumn="0" w:lastRowFirstColumn="0" w:lastRowLastColumn="0"/>
            </w:pPr>
            <w:r>
              <w:t>F</w:t>
            </w:r>
            <w:r w:rsidR="00565BD9">
              <w:t>ossil fuel use records are appropriate and accurate (where required). Emissions factors are applied correctly</w:t>
            </w:r>
          </w:p>
          <w:p w14:paraId="786881C5" w14:textId="5C50080A" w:rsidR="00565BD9" w:rsidRPr="0034026D" w:rsidRDefault="00565BD9" w:rsidP="00565BD9">
            <w:pPr>
              <w:pStyle w:val="CERbullets"/>
              <w:numPr>
                <w:ilvl w:val="0"/>
                <w:numId w:val="0"/>
              </w:numPr>
              <w:ind w:left="357" w:hanging="357"/>
              <w:cnfStyle w:val="000000000000" w:firstRow="0" w:lastRow="0" w:firstColumn="0" w:lastColumn="0" w:oddVBand="0" w:evenVBand="0" w:oddHBand="0" w:evenHBand="0" w:firstRowFirstColumn="0" w:firstRowLastColumn="0" w:lastRowFirstColumn="0" w:lastRowLastColumn="0"/>
              <w:rPr>
                <w:b/>
                <w:bCs/>
              </w:rPr>
            </w:pPr>
            <w:r w:rsidRPr="0034026D">
              <w:rPr>
                <w:b/>
                <w:bCs/>
              </w:rPr>
              <w:t>For projects registered under the 2018 methods</w:t>
            </w:r>
          </w:p>
          <w:p w14:paraId="5C474C70" w14:textId="72424020" w:rsidR="00565BD9" w:rsidRDefault="003E445C" w:rsidP="00565BD9">
            <w:pPr>
              <w:pStyle w:val="CERbullets"/>
              <w:cnfStyle w:val="000000000000" w:firstRow="0" w:lastRow="0" w:firstColumn="0" w:lastColumn="0" w:oddVBand="0" w:evenVBand="0" w:oddHBand="0" w:evenHBand="0" w:firstRowFirstColumn="0" w:firstRowLastColumn="0" w:lastRowFirstColumn="0" w:lastRowLastColumn="0"/>
            </w:pPr>
            <w:r>
              <w:t>R</w:t>
            </w:r>
            <w:r w:rsidR="00565BD9">
              <w:t xml:space="preserve">elevant weed species monitoring and removal from project area </w:t>
            </w:r>
          </w:p>
          <w:p w14:paraId="2546DF58" w14:textId="05515EC6" w:rsidR="008373F6" w:rsidRPr="00FA7635" w:rsidRDefault="003E445C" w:rsidP="007544CE">
            <w:pPr>
              <w:pStyle w:val="CERbullets"/>
              <w:cnfStyle w:val="000000000000" w:firstRow="0" w:lastRow="0" w:firstColumn="0" w:lastColumn="0" w:oddVBand="0" w:evenVBand="0" w:oddHBand="0" w:evenHBand="0" w:firstRowFirstColumn="0" w:firstRowLastColumn="0" w:lastRowFirstColumn="0" w:lastRowLastColumn="0"/>
            </w:pPr>
            <w:r>
              <w:t>P</w:t>
            </w:r>
            <w:r w:rsidR="00565BD9">
              <w:t>roject management plan compliant with the method</w:t>
            </w:r>
          </w:p>
        </w:tc>
      </w:tr>
      <w:tr w:rsidR="004507E4" w:rsidRPr="00FA7635" w14:paraId="737D19AB" w14:textId="77777777" w:rsidTr="6E005C43">
        <w:tc>
          <w:tcPr>
            <w:cnfStyle w:val="001000000000" w:firstRow="0" w:lastRow="0" w:firstColumn="1" w:lastColumn="0" w:oddVBand="0" w:evenVBand="0" w:oddHBand="0" w:evenHBand="0" w:firstRowFirstColumn="0" w:firstRowLastColumn="0" w:lastRowFirstColumn="0" w:lastRowLastColumn="0"/>
            <w:tcW w:w="1948" w:type="dxa"/>
          </w:tcPr>
          <w:p w14:paraId="1D2028FD" w14:textId="23CA0521" w:rsidR="004507E4" w:rsidRDefault="004507E4" w:rsidP="004507E4">
            <w:r>
              <w:lastRenderedPageBreak/>
              <w:t>Landfill</w:t>
            </w:r>
            <w:r>
              <w:rPr>
                <w:spacing w:val="-13"/>
              </w:rPr>
              <w:t xml:space="preserve"> </w:t>
            </w:r>
            <w:r>
              <w:t>gas</w:t>
            </w:r>
            <w:r w:rsidR="000E76EE">
              <w:t>,</w:t>
            </w:r>
            <w:r>
              <w:rPr>
                <w:spacing w:val="-13"/>
              </w:rPr>
              <w:t xml:space="preserve"> </w:t>
            </w:r>
            <w:r>
              <w:t>alternative waste treatment</w:t>
            </w:r>
            <w:r w:rsidR="000E76EE">
              <w:t xml:space="preserve"> and source-separated organic waste</w:t>
            </w:r>
          </w:p>
        </w:tc>
        <w:tc>
          <w:tcPr>
            <w:tcW w:w="7792" w:type="dxa"/>
          </w:tcPr>
          <w:p w14:paraId="29552FA9" w14:textId="18338A3F" w:rsidR="0071539F" w:rsidRPr="0034026D" w:rsidRDefault="0071539F" w:rsidP="0034026D">
            <w:pPr>
              <w:pStyle w:val="TableParagraph"/>
              <w:spacing w:before="120" w:after="200"/>
              <w:ind w:left="357" w:hanging="357"/>
              <w:cnfStyle w:val="000000000000" w:firstRow="0" w:lastRow="0" w:firstColumn="0" w:lastColumn="0" w:oddVBand="0" w:evenVBand="0" w:oddHBand="0" w:evenHBand="0" w:firstRowFirstColumn="0" w:firstRowLastColumn="0" w:lastRowFirstColumn="0" w:lastRowLastColumn="0"/>
              <w:rPr>
                <w:b/>
                <w:bCs/>
              </w:rPr>
            </w:pPr>
            <w:r w:rsidRPr="0034026D">
              <w:rPr>
                <w:b/>
                <w:bCs/>
              </w:rPr>
              <w:t>Landfill</w:t>
            </w:r>
            <w:r w:rsidRPr="0034026D">
              <w:rPr>
                <w:b/>
                <w:bCs/>
                <w:spacing w:val="-8"/>
              </w:rPr>
              <w:t xml:space="preserve"> </w:t>
            </w:r>
            <w:r w:rsidRPr="0034026D">
              <w:rPr>
                <w:b/>
                <w:bCs/>
                <w:spacing w:val="-4"/>
              </w:rPr>
              <w:t>gas</w:t>
            </w:r>
          </w:p>
          <w:p w14:paraId="44123A8A" w14:textId="74DE4C30" w:rsidR="0071539F" w:rsidRDefault="00533F28" w:rsidP="007544CE">
            <w:pPr>
              <w:pStyle w:val="CERbullets"/>
              <w:ind w:left="357" w:hanging="357"/>
              <w:cnfStyle w:val="000000000000" w:firstRow="0" w:lastRow="0" w:firstColumn="0" w:lastColumn="0" w:oddVBand="0" w:evenVBand="0" w:oddHBand="0" w:evenHBand="0" w:firstRowFirstColumn="0" w:firstRowLastColumn="0" w:lastRowFirstColumn="0" w:lastRowLastColumn="0"/>
            </w:pPr>
            <w:r>
              <w:t>R</w:t>
            </w:r>
            <w:r w:rsidR="0071539F">
              <w:t>egulatory</w:t>
            </w:r>
            <w:r w:rsidR="0071539F" w:rsidRPr="007544CE">
              <w:t xml:space="preserve"> </w:t>
            </w:r>
            <w:r w:rsidR="0071539F">
              <w:t>baseline</w:t>
            </w:r>
            <w:r w:rsidR="0071539F" w:rsidRPr="007544CE">
              <w:t xml:space="preserve"> </w:t>
            </w:r>
            <w:r w:rsidR="0071539F">
              <w:t>is</w:t>
            </w:r>
            <w:r w:rsidR="0071539F" w:rsidRPr="007544CE">
              <w:t xml:space="preserve"> correct</w:t>
            </w:r>
          </w:p>
          <w:p w14:paraId="0A5C994D" w14:textId="0F1DD62F" w:rsidR="0071539F" w:rsidRDefault="00533F28" w:rsidP="007544CE">
            <w:pPr>
              <w:pStyle w:val="CERbullets"/>
              <w:ind w:left="357" w:hanging="357"/>
              <w:cnfStyle w:val="000000000000" w:firstRow="0" w:lastRow="0" w:firstColumn="0" w:lastColumn="0" w:oddVBand="0" w:evenVBand="0" w:oddHBand="0" w:evenHBand="0" w:firstRowFirstColumn="0" w:firstRowLastColumn="0" w:lastRowFirstColumn="0" w:lastRowLastColumn="0"/>
            </w:pPr>
            <w:r>
              <w:t>C</w:t>
            </w:r>
            <w:r w:rsidR="0071539F">
              <w:t>orrect</w:t>
            </w:r>
            <w:r w:rsidR="0071539F" w:rsidRPr="007544CE">
              <w:t xml:space="preserve"> </w:t>
            </w:r>
            <w:r w:rsidR="0071539F">
              <w:t>equation</w:t>
            </w:r>
            <w:r w:rsidR="0071539F" w:rsidRPr="007544CE">
              <w:t xml:space="preserve"> application</w:t>
            </w:r>
          </w:p>
          <w:p w14:paraId="1D71D84C" w14:textId="06AE8F96" w:rsidR="0071539F" w:rsidRDefault="00533F28" w:rsidP="007544CE">
            <w:pPr>
              <w:pStyle w:val="CERbullets"/>
              <w:ind w:left="357" w:hanging="357"/>
              <w:cnfStyle w:val="000000000000" w:firstRow="0" w:lastRow="0" w:firstColumn="0" w:lastColumn="0" w:oddVBand="0" w:evenVBand="0" w:oddHBand="0" w:evenHBand="0" w:firstRowFirstColumn="0" w:firstRowLastColumn="0" w:lastRowFirstColumn="0" w:lastRowLastColumn="0"/>
            </w:pPr>
            <w:r>
              <w:t>D</w:t>
            </w:r>
            <w:r w:rsidR="0071539F">
              <w:t>efault</w:t>
            </w:r>
            <w:r w:rsidR="0071539F" w:rsidRPr="007544CE">
              <w:t xml:space="preserve"> </w:t>
            </w:r>
            <w:r w:rsidR="0071539F">
              <w:t>factors</w:t>
            </w:r>
            <w:r w:rsidR="0071539F" w:rsidRPr="007544CE">
              <w:t xml:space="preserve"> </w:t>
            </w:r>
            <w:r w:rsidR="0071539F">
              <w:t>applied</w:t>
            </w:r>
            <w:r w:rsidR="0071539F" w:rsidRPr="007544CE">
              <w:t xml:space="preserve"> correctly</w:t>
            </w:r>
          </w:p>
          <w:p w14:paraId="33838D5D" w14:textId="71C71E0B" w:rsidR="0071539F" w:rsidRDefault="00533F28" w:rsidP="007544CE">
            <w:pPr>
              <w:pStyle w:val="CERbullets"/>
              <w:ind w:left="357" w:hanging="357"/>
              <w:cnfStyle w:val="000000000000" w:firstRow="0" w:lastRow="0" w:firstColumn="0" w:lastColumn="0" w:oddVBand="0" w:evenVBand="0" w:oddHBand="0" w:evenHBand="0" w:firstRowFirstColumn="0" w:firstRowLastColumn="0" w:lastRowFirstColumn="0" w:lastRowLastColumn="0"/>
            </w:pPr>
            <w:r>
              <w:t>E</w:t>
            </w:r>
            <w:r w:rsidR="0071539F">
              <w:t>lectricity</w:t>
            </w:r>
            <w:r w:rsidR="0071539F" w:rsidRPr="007544CE">
              <w:t xml:space="preserve"> </w:t>
            </w:r>
            <w:r w:rsidR="0071539F">
              <w:t>generation</w:t>
            </w:r>
            <w:r w:rsidR="0071539F" w:rsidRPr="007544CE">
              <w:t xml:space="preserve"> </w:t>
            </w:r>
            <w:r w:rsidR="0071539F">
              <w:t>calculated</w:t>
            </w:r>
            <w:r w:rsidR="0071539F" w:rsidRPr="007544CE">
              <w:t xml:space="preserve"> </w:t>
            </w:r>
            <w:r w:rsidR="0071539F">
              <w:t>in</w:t>
            </w:r>
            <w:r w:rsidR="0071539F" w:rsidRPr="007544CE">
              <w:t xml:space="preserve"> </w:t>
            </w:r>
            <w:r w:rsidR="0071539F">
              <w:t>accordance</w:t>
            </w:r>
            <w:r w:rsidR="0071539F" w:rsidRPr="007544CE">
              <w:t xml:space="preserve"> </w:t>
            </w:r>
            <w:r w:rsidR="0071539F">
              <w:t>with</w:t>
            </w:r>
            <w:r w:rsidR="0071539F" w:rsidRPr="007544CE">
              <w:t xml:space="preserve"> </w:t>
            </w:r>
            <w:r w:rsidR="0071539F">
              <w:t>section</w:t>
            </w:r>
            <w:r w:rsidR="0071539F" w:rsidRPr="007544CE">
              <w:t xml:space="preserve"> </w:t>
            </w:r>
            <w:r w:rsidR="0071539F">
              <w:t>24(6)</w:t>
            </w:r>
            <w:r w:rsidR="0071539F" w:rsidRPr="007544CE">
              <w:t xml:space="preserve"> </w:t>
            </w:r>
            <w:r w:rsidR="0071539F">
              <w:t>of the CFI Act (where appropriate)</w:t>
            </w:r>
          </w:p>
          <w:p w14:paraId="58D2F3A3" w14:textId="7ED880CE" w:rsidR="0071539F" w:rsidRDefault="00533F28" w:rsidP="007544CE">
            <w:pPr>
              <w:pStyle w:val="CERbullets"/>
              <w:ind w:left="357" w:hanging="357"/>
              <w:cnfStyle w:val="000000000000" w:firstRow="0" w:lastRow="0" w:firstColumn="0" w:lastColumn="0" w:oddVBand="0" w:evenVBand="0" w:oddHBand="0" w:evenHBand="0" w:firstRowFirstColumn="0" w:firstRowLastColumn="0" w:lastRowFirstColumn="0" w:lastRowLastColumn="0"/>
            </w:pPr>
            <w:r>
              <w:t>F</w:t>
            </w:r>
            <w:r w:rsidR="0071539F">
              <w:t>lare</w:t>
            </w:r>
            <w:r w:rsidR="0071539F" w:rsidRPr="007544CE">
              <w:t xml:space="preserve"> </w:t>
            </w:r>
            <w:r w:rsidR="0071539F">
              <w:t>operation</w:t>
            </w:r>
            <w:r w:rsidR="0071539F" w:rsidRPr="007544CE">
              <w:t xml:space="preserve"> </w:t>
            </w:r>
            <w:r w:rsidR="0071539F">
              <w:t>in</w:t>
            </w:r>
            <w:r w:rsidR="0071539F" w:rsidRPr="007544CE">
              <w:t xml:space="preserve"> </w:t>
            </w:r>
            <w:r w:rsidR="0071539F">
              <w:t>accordance</w:t>
            </w:r>
            <w:r w:rsidR="0071539F" w:rsidRPr="007544CE">
              <w:t xml:space="preserve"> </w:t>
            </w:r>
            <w:r w:rsidR="0071539F">
              <w:t>with</w:t>
            </w:r>
            <w:r w:rsidR="0071539F" w:rsidRPr="007544CE">
              <w:t xml:space="preserve"> </w:t>
            </w:r>
            <w:r w:rsidR="0071539F">
              <w:t>the</w:t>
            </w:r>
            <w:r w:rsidR="0071539F" w:rsidRPr="007544CE">
              <w:t xml:space="preserve"> method</w:t>
            </w:r>
          </w:p>
          <w:p w14:paraId="2FD99FAA" w14:textId="52D265EE" w:rsidR="0071539F" w:rsidRDefault="00533F28" w:rsidP="007544CE">
            <w:pPr>
              <w:pStyle w:val="CERbullets"/>
              <w:ind w:left="357" w:hanging="357"/>
              <w:cnfStyle w:val="000000000000" w:firstRow="0" w:lastRow="0" w:firstColumn="0" w:lastColumn="0" w:oddVBand="0" w:evenVBand="0" w:oddHBand="0" w:evenHBand="0" w:firstRowFirstColumn="0" w:firstRowLastColumn="0" w:lastRowFirstColumn="0" w:lastRowLastColumn="0"/>
            </w:pPr>
            <w:r>
              <w:t>M</w:t>
            </w:r>
            <w:r w:rsidR="0071539F">
              <w:t>onitoring</w:t>
            </w:r>
            <w:r w:rsidR="0071539F" w:rsidRPr="007544CE">
              <w:t xml:space="preserve"> </w:t>
            </w:r>
            <w:r w:rsidR="0071539F">
              <w:t>and</w:t>
            </w:r>
            <w:r w:rsidR="0071539F" w:rsidRPr="007544CE">
              <w:t xml:space="preserve"> </w:t>
            </w:r>
            <w:r w:rsidR="0071539F">
              <w:t>metering</w:t>
            </w:r>
            <w:r w:rsidR="0071539F" w:rsidRPr="007544CE">
              <w:t xml:space="preserve"> </w:t>
            </w:r>
            <w:r w:rsidR="0071539F">
              <w:t>requirements</w:t>
            </w:r>
            <w:r w:rsidR="0071539F" w:rsidRPr="007544CE">
              <w:t xml:space="preserve"> </w:t>
            </w:r>
            <w:r w:rsidR="0071539F">
              <w:t>are</w:t>
            </w:r>
            <w:r w:rsidR="0071539F" w:rsidRPr="007544CE">
              <w:t xml:space="preserve"> </w:t>
            </w:r>
            <w:r w:rsidR="0071539F">
              <w:t>in</w:t>
            </w:r>
            <w:r w:rsidR="0071539F" w:rsidRPr="007544CE">
              <w:t xml:space="preserve"> </w:t>
            </w:r>
            <w:r w:rsidR="0071539F">
              <w:t>accordance</w:t>
            </w:r>
            <w:r w:rsidR="0071539F" w:rsidRPr="007544CE">
              <w:t xml:space="preserve"> </w:t>
            </w:r>
            <w:r w:rsidR="0071539F">
              <w:t>with</w:t>
            </w:r>
            <w:r w:rsidR="0071539F" w:rsidRPr="007544CE">
              <w:t xml:space="preserve"> </w:t>
            </w:r>
            <w:r w:rsidR="0071539F">
              <w:t xml:space="preserve">the </w:t>
            </w:r>
            <w:r w:rsidR="0071539F" w:rsidRPr="007544CE">
              <w:t>method</w:t>
            </w:r>
          </w:p>
          <w:p w14:paraId="4ACF025E" w14:textId="6C9D487B" w:rsidR="0071539F" w:rsidRDefault="00533F28" w:rsidP="007544CE">
            <w:pPr>
              <w:pStyle w:val="CERbullets"/>
              <w:ind w:left="357" w:hanging="357"/>
              <w:cnfStyle w:val="000000000000" w:firstRow="0" w:lastRow="0" w:firstColumn="0" w:lastColumn="0" w:oddVBand="0" w:evenVBand="0" w:oddHBand="0" w:evenHBand="0" w:firstRowFirstColumn="0" w:firstRowLastColumn="0" w:lastRowFirstColumn="0" w:lastRowLastColumn="0"/>
            </w:pPr>
            <w:r>
              <w:t>C</w:t>
            </w:r>
            <w:r w:rsidR="0071539F">
              <w:t>alibration</w:t>
            </w:r>
            <w:r w:rsidR="0071539F" w:rsidRPr="007544CE">
              <w:t xml:space="preserve"> </w:t>
            </w:r>
            <w:r w:rsidR="0071539F">
              <w:t>performed</w:t>
            </w:r>
            <w:r w:rsidR="0071539F" w:rsidRPr="007544CE">
              <w:t xml:space="preserve"> </w:t>
            </w:r>
            <w:r w:rsidR="0071539F">
              <w:t>in</w:t>
            </w:r>
            <w:r w:rsidR="0071539F" w:rsidRPr="007544CE">
              <w:t xml:space="preserve"> </w:t>
            </w:r>
            <w:r w:rsidR="0071539F">
              <w:t>accordance</w:t>
            </w:r>
            <w:r w:rsidR="0071539F" w:rsidRPr="007544CE">
              <w:t xml:space="preserve"> </w:t>
            </w:r>
            <w:r w:rsidR="0071539F">
              <w:t>with</w:t>
            </w:r>
            <w:r w:rsidR="0071539F" w:rsidRPr="007544CE">
              <w:t xml:space="preserve"> </w:t>
            </w:r>
            <w:r w:rsidR="0071539F">
              <w:t xml:space="preserve">manufacturers </w:t>
            </w:r>
            <w:r w:rsidR="0071539F" w:rsidRPr="007544CE">
              <w:t>specifications</w:t>
            </w:r>
          </w:p>
          <w:p w14:paraId="1C369A26" w14:textId="01651F9D" w:rsidR="00BC2DF7" w:rsidRDefault="00533F28" w:rsidP="007544CE">
            <w:pPr>
              <w:pStyle w:val="CERbullets"/>
              <w:ind w:left="357" w:hanging="357"/>
              <w:cnfStyle w:val="000000000000" w:firstRow="0" w:lastRow="0" w:firstColumn="0" w:lastColumn="0" w:oddVBand="0" w:evenVBand="0" w:oddHBand="0" w:evenHBand="0" w:firstRowFirstColumn="0" w:firstRowLastColumn="0" w:lastRowFirstColumn="0" w:lastRowLastColumn="0"/>
            </w:pPr>
            <w:r>
              <w:t>M</w:t>
            </w:r>
            <w:r w:rsidR="0071539F">
              <w:t>ethane</w:t>
            </w:r>
            <w:r w:rsidR="0071539F" w:rsidRPr="007544CE">
              <w:t xml:space="preserve"> </w:t>
            </w:r>
            <w:r w:rsidR="0071539F">
              <w:t>concentration</w:t>
            </w:r>
            <w:r w:rsidR="0071539F" w:rsidRPr="007544CE">
              <w:t xml:space="preserve"> </w:t>
            </w:r>
            <w:r w:rsidR="0071539F">
              <w:t>applied</w:t>
            </w:r>
            <w:r w:rsidR="0071539F" w:rsidRPr="007544CE">
              <w:t xml:space="preserve"> </w:t>
            </w:r>
            <w:r w:rsidR="0071539F">
              <w:t xml:space="preserve">correctly </w:t>
            </w:r>
          </w:p>
          <w:p w14:paraId="029AA02D" w14:textId="3F0E998B" w:rsidR="0071539F" w:rsidRPr="0034026D" w:rsidRDefault="0071539F" w:rsidP="006019DC">
            <w:pPr>
              <w:pStyle w:val="CERbullets"/>
              <w:numPr>
                <w:ilvl w:val="0"/>
                <w:numId w:val="0"/>
              </w:numPr>
              <w:cnfStyle w:val="000000000000" w:firstRow="0" w:lastRow="0" w:firstColumn="0" w:lastColumn="0" w:oddVBand="0" w:evenVBand="0" w:oddHBand="0" w:evenHBand="0" w:firstRowFirstColumn="0" w:firstRowLastColumn="0" w:lastRowFirstColumn="0" w:lastRowLastColumn="0"/>
              <w:rPr>
                <w:b/>
                <w:bCs/>
              </w:rPr>
            </w:pPr>
            <w:r w:rsidRPr="2FA222C6">
              <w:rPr>
                <w:b/>
                <w:bCs/>
              </w:rPr>
              <w:t>Alternative waste treatment</w:t>
            </w:r>
          </w:p>
          <w:p w14:paraId="207B09AF" w14:textId="1CE64F77" w:rsidR="357B9600" w:rsidRDefault="357B9600" w:rsidP="2FA222C6">
            <w:pPr>
              <w:pStyle w:val="CERbullets"/>
              <w:ind w:left="357" w:hanging="357"/>
              <w:cnfStyle w:val="000000000000" w:firstRow="0" w:lastRow="0" w:firstColumn="0" w:lastColumn="0" w:oddVBand="0" w:evenVBand="0" w:oddHBand="0" w:evenHBand="0" w:firstRowFirstColumn="0" w:firstRowLastColumn="0" w:lastRowFirstColumn="0" w:lastRowLastColumn="0"/>
            </w:pPr>
            <w:r>
              <w:t>Ensure eligible waste types</w:t>
            </w:r>
          </w:p>
          <w:p w14:paraId="2AD6BCA6" w14:textId="39B80ED1" w:rsidR="357B9600" w:rsidRDefault="357B9600" w:rsidP="003F749A">
            <w:pPr>
              <w:pStyle w:val="CERbullets"/>
              <w:cnfStyle w:val="000000000000" w:firstRow="0" w:lastRow="0" w:firstColumn="0" w:lastColumn="0" w:oddVBand="0" w:evenVBand="0" w:oddHBand="0" w:evenHBand="0" w:firstRowFirstColumn="0" w:firstRowLastColumn="0" w:lastRowFirstColumn="0" w:lastRowLastColumn="0"/>
            </w:pPr>
            <w:r>
              <w:t>Ensure eligible waste treatment technologies</w:t>
            </w:r>
          </w:p>
          <w:p w14:paraId="00FF9187" w14:textId="397A237E" w:rsidR="0071539F" w:rsidRDefault="00533F28" w:rsidP="007544CE">
            <w:pPr>
              <w:pStyle w:val="CERbullets"/>
              <w:ind w:left="357" w:hanging="357"/>
              <w:cnfStyle w:val="000000000000" w:firstRow="0" w:lastRow="0" w:firstColumn="0" w:lastColumn="0" w:oddVBand="0" w:evenVBand="0" w:oddHBand="0" w:evenHBand="0" w:firstRowFirstColumn="0" w:firstRowLastColumn="0" w:lastRowFirstColumn="0" w:lastRowLastColumn="0"/>
            </w:pPr>
            <w:r>
              <w:t>B</w:t>
            </w:r>
            <w:r w:rsidR="0071539F">
              <w:t>aseline</w:t>
            </w:r>
            <w:r w:rsidR="0071539F" w:rsidRPr="007544CE">
              <w:t xml:space="preserve"> emissions</w:t>
            </w:r>
          </w:p>
          <w:p w14:paraId="333D8744" w14:textId="1DB061C2" w:rsidR="0071539F" w:rsidRPr="0071539F" w:rsidRDefault="00533F28" w:rsidP="007544CE">
            <w:pPr>
              <w:pStyle w:val="CERbullets"/>
              <w:ind w:left="357" w:hanging="357"/>
              <w:cnfStyle w:val="000000000000" w:firstRow="0" w:lastRow="0" w:firstColumn="0" w:lastColumn="0" w:oddVBand="0" w:evenVBand="0" w:oddHBand="0" w:evenHBand="0" w:firstRowFirstColumn="0" w:firstRowLastColumn="0" w:lastRowFirstColumn="0" w:lastRowLastColumn="0"/>
            </w:pPr>
            <w:r>
              <w:t>W</w:t>
            </w:r>
            <w:r w:rsidR="0071539F">
              <w:t>aste</w:t>
            </w:r>
            <w:r w:rsidR="0071539F" w:rsidRPr="007544CE">
              <w:t xml:space="preserve"> data</w:t>
            </w:r>
          </w:p>
          <w:p w14:paraId="4BB7E705" w14:textId="1F7A70E3" w:rsidR="004507E4" w:rsidRDefault="00533F28" w:rsidP="007544CE">
            <w:pPr>
              <w:pStyle w:val="CERbullets"/>
              <w:ind w:left="357" w:hanging="357"/>
              <w:cnfStyle w:val="000000000000" w:firstRow="0" w:lastRow="0" w:firstColumn="0" w:lastColumn="0" w:oddVBand="0" w:evenVBand="0" w:oddHBand="0" w:evenHBand="0" w:firstRowFirstColumn="0" w:firstRowLastColumn="0" w:lastRowFirstColumn="0" w:lastRowLastColumn="0"/>
            </w:pPr>
            <w:r>
              <w:t>W</w:t>
            </w:r>
            <w:r w:rsidR="0071539F">
              <w:t>eigh</w:t>
            </w:r>
            <w:r w:rsidR="0071539F" w:rsidRPr="007544CE">
              <w:t xml:space="preserve"> </w:t>
            </w:r>
            <w:r w:rsidR="0071539F">
              <w:t>bridge</w:t>
            </w:r>
            <w:r w:rsidR="0071539F" w:rsidRPr="007544CE">
              <w:t xml:space="preserve"> accuracy</w:t>
            </w:r>
          </w:p>
          <w:p w14:paraId="09F07296" w14:textId="776F8DE8" w:rsidR="000E76EE" w:rsidRPr="0034026D" w:rsidRDefault="000E76EE" w:rsidP="0034026D">
            <w:pPr>
              <w:pStyle w:val="CERbullets"/>
              <w:numPr>
                <w:ilvl w:val="0"/>
                <w:numId w:val="0"/>
              </w:numPr>
              <w:cnfStyle w:val="000000000000" w:firstRow="0" w:lastRow="0" w:firstColumn="0" w:lastColumn="0" w:oddVBand="0" w:evenVBand="0" w:oddHBand="0" w:evenHBand="0" w:firstRowFirstColumn="0" w:firstRowLastColumn="0" w:lastRowFirstColumn="0" w:lastRowLastColumn="0"/>
              <w:rPr>
                <w:b/>
                <w:bCs/>
              </w:rPr>
            </w:pPr>
            <w:r w:rsidRPr="66B7314E">
              <w:rPr>
                <w:b/>
                <w:bCs/>
              </w:rPr>
              <w:t>Source-separated organic waste</w:t>
            </w:r>
          </w:p>
          <w:p w14:paraId="59A15F72" w14:textId="6468D2D3" w:rsidR="75F79428" w:rsidRDefault="75F79428" w:rsidP="66B7314E">
            <w:pPr>
              <w:pStyle w:val="CERbullets"/>
              <w:ind w:left="357" w:hanging="357"/>
              <w:cnfStyle w:val="000000000000" w:firstRow="0" w:lastRow="0" w:firstColumn="0" w:lastColumn="0" w:oddVBand="0" w:evenVBand="0" w:oddHBand="0" w:evenHBand="0" w:firstRowFirstColumn="0" w:firstRowLastColumn="0" w:lastRowFirstColumn="0" w:lastRowLastColumn="0"/>
            </w:pPr>
            <w:r>
              <w:t>Ensure eligible waste types</w:t>
            </w:r>
          </w:p>
          <w:p w14:paraId="198ED808" w14:textId="77777777" w:rsidR="000E76EE" w:rsidRDefault="00231FA0" w:rsidP="007544CE">
            <w:pPr>
              <w:pStyle w:val="CERbullets"/>
              <w:ind w:left="357" w:hanging="357"/>
              <w:cnfStyle w:val="000000000000" w:firstRow="0" w:lastRow="0" w:firstColumn="0" w:lastColumn="0" w:oddVBand="0" w:evenVBand="0" w:oddHBand="0" w:evenHBand="0" w:firstRowFirstColumn="0" w:firstRowLastColumn="0" w:lastRowFirstColumn="0" w:lastRowLastColumn="0"/>
            </w:pPr>
            <w:r>
              <w:t>Ensure eligible waste treatment technologies</w:t>
            </w:r>
          </w:p>
          <w:p w14:paraId="7DFE79BA" w14:textId="77777777" w:rsidR="00231FA0" w:rsidRDefault="00231FA0" w:rsidP="007544CE">
            <w:pPr>
              <w:pStyle w:val="CERbullets"/>
              <w:ind w:left="357" w:hanging="357"/>
              <w:cnfStyle w:val="000000000000" w:firstRow="0" w:lastRow="0" w:firstColumn="0" w:lastColumn="0" w:oddVBand="0" w:evenVBand="0" w:oddHBand="0" w:evenHBand="0" w:firstRowFirstColumn="0" w:firstRowLastColumn="0" w:lastRowFirstColumn="0" w:lastRowLastColumn="0"/>
            </w:pPr>
            <w:r>
              <w:t>Review monitoring evidence of the diverted organic waste</w:t>
            </w:r>
          </w:p>
          <w:p w14:paraId="75D124C9" w14:textId="23DBE352" w:rsidR="00231FA0" w:rsidRPr="00FA7635" w:rsidRDefault="00231FA0" w:rsidP="007544CE">
            <w:pPr>
              <w:pStyle w:val="CERbullets"/>
              <w:ind w:left="357" w:hanging="357"/>
              <w:cnfStyle w:val="000000000000" w:firstRow="0" w:lastRow="0" w:firstColumn="0" w:lastColumn="0" w:oddVBand="0" w:evenVBand="0" w:oddHBand="0" w:evenHBand="0" w:firstRowFirstColumn="0" w:firstRowLastColumn="0" w:lastRowFirstColumn="0" w:lastRowLastColumn="0"/>
            </w:pPr>
            <w:r>
              <w:t>Correct equation application in baseline and abatement calculations</w:t>
            </w:r>
          </w:p>
        </w:tc>
      </w:tr>
      <w:tr w:rsidR="00F63F1A" w:rsidRPr="00FA7635" w14:paraId="64A4663E" w14:textId="77777777" w:rsidTr="6E005C43">
        <w:tc>
          <w:tcPr>
            <w:cnfStyle w:val="001000000000" w:firstRow="0" w:lastRow="0" w:firstColumn="1" w:lastColumn="0" w:oddVBand="0" w:evenVBand="0" w:oddHBand="0" w:evenHBand="0" w:firstRowFirstColumn="0" w:firstRowLastColumn="0" w:lastRowFirstColumn="0" w:lastRowLastColumn="0"/>
            <w:tcW w:w="0" w:type="dxa"/>
          </w:tcPr>
          <w:p w14:paraId="55D68BCB" w14:textId="19685AC9" w:rsidR="00F63F1A" w:rsidRDefault="00F63F1A" w:rsidP="00F63F1A">
            <w:r w:rsidRPr="647852D2">
              <w:rPr>
                <w:bCs/>
              </w:rPr>
              <w:t xml:space="preserve">Agriculture </w:t>
            </w:r>
          </w:p>
        </w:tc>
        <w:tc>
          <w:tcPr>
            <w:tcW w:w="0" w:type="dxa"/>
            <w:vAlign w:val="center"/>
          </w:tcPr>
          <w:p w14:paraId="7C795CEC" w14:textId="67DB2C11" w:rsidR="00F63F1A" w:rsidRPr="0034026D" w:rsidRDefault="00F63F1A" w:rsidP="00F63F1A">
            <w:pPr>
              <w:spacing w:line="259" w:lineRule="auto"/>
              <w:cnfStyle w:val="000000000000" w:firstRow="0" w:lastRow="0" w:firstColumn="0" w:lastColumn="0" w:oddVBand="0" w:evenVBand="0" w:oddHBand="0" w:evenHBand="0" w:firstRowFirstColumn="0" w:firstRowLastColumn="0" w:lastRowFirstColumn="0" w:lastRowLastColumn="0"/>
              <w:rPr>
                <w:b/>
                <w:bCs/>
              </w:rPr>
            </w:pPr>
            <w:r w:rsidRPr="0034026D">
              <w:rPr>
                <w:b/>
                <w:bCs/>
              </w:rPr>
              <w:t>Animal Effluent</w:t>
            </w:r>
          </w:p>
          <w:p w14:paraId="56EEB242" w14:textId="53520CE8" w:rsidR="00F63F1A" w:rsidRPr="00924338" w:rsidRDefault="00F63F1A" w:rsidP="0034026D">
            <w:pPr>
              <w:pStyle w:val="CERbullets"/>
              <w:cnfStyle w:val="000000000000" w:firstRow="0" w:lastRow="0" w:firstColumn="0" w:lastColumn="0" w:oddVBand="0" w:evenVBand="0" w:oddHBand="0" w:evenHBand="0" w:firstRowFirstColumn="0" w:firstRowLastColumn="0" w:lastRowFirstColumn="0" w:lastRowLastColumn="0"/>
            </w:pPr>
            <w:r>
              <w:t xml:space="preserve">Ensure eligible material produced by an eligible animal facility </w:t>
            </w:r>
          </w:p>
          <w:p w14:paraId="0BA12A70" w14:textId="757BD3EB" w:rsidR="28ED72FB" w:rsidRDefault="28ED72FB" w:rsidP="6E005C43">
            <w:pPr>
              <w:pStyle w:val="CERbullets"/>
              <w:cnfStyle w:val="000000000000" w:firstRow="0" w:lastRow="0" w:firstColumn="0" w:lastColumn="0" w:oddVBand="0" w:evenVBand="0" w:oddHBand="0" w:evenHBand="0" w:firstRowFirstColumn="0" w:firstRowLastColumn="0" w:lastRowFirstColumn="0" w:lastRowLastColumn="0"/>
            </w:pPr>
            <w:r>
              <w:t>Ensure ‘Listed Types’</w:t>
            </w:r>
          </w:p>
          <w:p w14:paraId="1E3976CE" w14:textId="77777777" w:rsidR="00F63F1A" w:rsidRPr="00924338" w:rsidRDefault="00F63F1A" w:rsidP="0034026D">
            <w:pPr>
              <w:pStyle w:val="CERbullets"/>
              <w:cnfStyle w:val="000000000000" w:firstRow="0" w:lastRow="0" w:firstColumn="0" w:lastColumn="0" w:oddVBand="0" w:evenVBand="0" w:oddHBand="0" w:evenHBand="0" w:firstRowFirstColumn="0" w:firstRowLastColumn="0" w:lastRowFirstColumn="0" w:lastRowLastColumn="0"/>
            </w:pPr>
            <w:r w:rsidRPr="00791526">
              <w:t>Correct equation application in baseline and abatement calculation</w:t>
            </w:r>
          </w:p>
          <w:p w14:paraId="22BDC111" w14:textId="1D8F74BC" w:rsidR="00F63F1A" w:rsidRDefault="00F63F1A" w:rsidP="00F63F1A">
            <w:pPr>
              <w:pStyle w:val="CERbullets"/>
              <w:ind w:left="357" w:hanging="357"/>
              <w:cnfStyle w:val="000000000000" w:firstRow="0" w:lastRow="0" w:firstColumn="0" w:lastColumn="0" w:oddVBand="0" w:evenVBand="0" w:oddHBand="0" w:evenHBand="0" w:firstRowFirstColumn="0" w:firstRowLastColumn="0" w:lastRowFirstColumn="0" w:lastRowLastColumn="0"/>
            </w:pPr>
            <w:r>
              <w:t>Check the records of electricity generation</w:t>
            </w:r>
          </w:p>
        </w:tc>
      </w:tr>
      <w:tr w:rsidR="007D4477" w:rsidRPr="00FA7635" w14:paraId="23F71C9F" w14:textId="77777777" w:rsidTr="6E005C43">
        <w:tc>
          <w:tcPr>
            <w:cnfStyle w:val="001000000000" w:firstRow="0" w:lastRow="0" w:firstColumn="1" w:lastColumn="0" w:oddVBand="0" w:evenVBand="0" w:oddHBand="0" w:evenHBand="0" w:firstRowFirstColumn="0" w:firstRowLastColumn="0" w:lastRowFirstColumn="0" w:lastRowLastColumn="0"/>
            <w:tcW w:w="1948" w:type="dxa"/>
          </w:tcPr>
          <w:p w14:paraId="4387A239" w14:textId="6A61F1F1" w:rsidR="007D4477" w:rsidRDefault="007D4477" w:rsidP="007D4477">
            <w:r>
              <w:lastRenderedPageBreak/>
              <w:t>Industrial</w:t>
            </w:r>
            <w:r>
              <w:rPr>
                <w:spacing w:val="-13"/>
              </w:rPr>
              <w:t xml:space="preserve"> </w:t>
            </w:r>
            <w:r w:rsidR="00F63F1A">
              <w:t>m</w:t>
            </w:r>
            <w:r w:rsidR="00B016F1">
              <w:t>ethods</w:t>
            </w:r>
          </w:p>
        </w:tc>
        <w:tc>
          <w:tcPr>
            <w:tcW w:w="7792" w:type="dxa"/>
          </w:tcPr>
          <w:p w14:paraId="4FB5B3A4" w14:textId="3B396AA6" w:rsidR="00791FE8" w:rsidRPr="0034026D" w:rsidRDefault="00791FE8" w:rsidP="00791FE8">
            <w:pPr>
              <w:spacing w:after="118" w:line="259" w:lineRule="auto"/>
              <w:cnfStyle w:val="000000000000" w:firstRow="0" w:lastRow="0" w:firstColumn="0" w:lastColumn="0" w:oddVBand="0" w:evenVBand="0" w:oddHBand="0" w:evenHBand="0" w:firstRowFirstColumn="0" w:firstRowLastColumn="0" w:lastRowFirstColumn="0" w:lastRowLastColumn="0"/>
              <w:rPr>
                <w:b/>
                <w:bCs/>
              </w:rPr>
            </w:pPr>
            <w:r w:rsidRPr="0034026D">
              <w:rPr>
                <w:b/>
                <w:bCs/>
              </w:rPr>
              <w:t>For both the Industrial Electricity and Fuel Efficiency (IEFE) and Industrial Commercial Emissions Reduction (ICER) methods</w:t>
            </w:r>
          </w:p>
          <w:p w14:paraId="08B982E2" w14:textId="77777777" w:rsidR="00791FE8" w:rsidRDefault="00791FE8" w:rsidP="00E81FD6">
            <w:pPr>
              <w:pStyle w:val="CERbullets"/>
              <w:cnfStyle w:val="000000000000" w:firstRow="0" w:lastRow="0" w:firstColumn="0" w:lastColumn="0" w:oddVBand="0" w:evenVBand="0" w:oddHBand="0" w:evenHBand="0" w:firstRowFirstColumn="0" w:firstRowLastColumn="0" w:lastRowFirstColumn="0" w:lastRowLastColumn="0"/>
            </w:pPr>
            <w:r>
              <w:t>Evaluation of baseline regression models:</w:t>
            </w:r>
          </w:p>
          <w:p w14:paraId="4FDEC595" w14:textId="065C815C" w:rsidR="00791FE8" w:rsidRDefault="00AC73C9" w:rsidP="00E81FD6">
            <w:pPr>
              <w:numPr>
                <w:ilvl w:val="1"/>
                <w:numId w:val="1"/>
              </w:numPr>
              <w:spacing w:after="118" w:line="259" w:lineRule="auto"/>
              <w:cnfStyle w:val="000000000000" w:firstRow="0" w:lastRow="0" w:firstColumn="0" w:lastColumn="0" w:oddVBand="0" w:evenVBand="0" w:oddHBand="0" w:evenHBand="0" w:firstRowFirstColumn="0" w:firstRowLastColumn="0" w:lastRowFirstColumn="0" w:lastRowLastColumn="0"/>
            </w:pPr>
            <w:r>
              <w:t>s</w:t>
            </w:r>
            <w:r w:rsidR="00791FE8">
              <w:t>election of appropriate independent variables</w:t>
            </w:r>
          </w:p>
          <w:p w14:paraId="304EC8C9" w14:textId="41A9402F" w:rsidR="00791FE8" w:rsidRDefault="00AC73C9" w:rsidP="00E81FD6">
            <w:pPr>
              <w:numPr>
                <w:ilvl w:val="1"/>
                <w:numId w:val="1"/>
              </w:numPr>
              <w:spacing w:after="118" w:line="259" w:lineRule="auto"/>
              <w:cnfStyle w:val="000000000000" w:firstRow="0" w:lastRow="0" w:firstColumn="0" w:lastColumn="0" w:oddVBand="0" w:evenVBand="0" w:oddHBand="0" w:evenHBand="0" w:firstRowFirstColumn="0" w:firstRowLastColumn="0" w:lastRowFirstColumn="0" w:lastRowLastColumn="0"/>
            </w:pPr>
            <w:r>
              <w:t>e</w:t>
            </w:r>
            <w:r w:rsidR="00791FE8">
              <w:t>nsure statistical requirements have been met</w:t>
            </w:r>
          </w:p>
          <w:p w14:paraId="597990D3" w14:textId="3266208C" w:rsidR="00791FE8" w:rsidRDefault="00AC73C9" w:rsidP="00E81FD6">
            <w:pPr>
              <w:numPr>
                <w:ilvl w:val="1"/>
                <w:numId w:val="1"/>
              </w:numPr>
              <w:spacing w:after="118" w:line="259" w:lineRule="auto"/>
              <w:cnfStyle w:val="000000000000" w:firstRow="0" w:lastRow="0" w:firstColumn="0" w:lastColumn="0" w:oddVBand="0" w:evenVBand="0" w:oddHBand="0" w:evenHBand="0" w:firstRowFirstColumn="0" w:firstRowLastColumn="0" w:lastRowFirstColumn="0" w:lastRowLastColumn="0"/>
            </w:pPr>
            <w:r>
              <w:t>e</w:t>
            </w:r>
            <w:r w:rsidR="00791FE8">
              <w:t>nsure appropriate baseline period is selected</w:t>
            </w:r>
          </w:p>
          <w:p w14:paraId="62C1F785" w14:textId="50B9B160" w:rsidR="00E81FD6" w:rsidRDefault="00AC73C9" w:rsidP="00E81FD6">
            <w:pPr>
              <w:numPr>
                <w:ilvl w:val="1"/>
                <w:numId w:val="1"/>
              </w:numPr>
              <w:spacing w:after="118" w:line="259" w:lineRule="auto"/>
              <w:cnfStyle w:val="000000000000" w:firstRow="0" w:lastRow="0" w:firstColumn="0" w:lastColumn="0" w:oddVBand="0" w:evenVBand="0" w:oddHBand="0" w:evenHBand="0" w:firstRowFirstColumn="0" w:firstRowLastColumn="0" w:lastRowFirstColumn="0" w:lastRowLastColumn="0"/>
            </w:pPr>
            <w:r>
              <w:t>i</w:t>
            </w:r>
            <w:r w:rsidR="00E81FD6">
              <w:t>dentify static factors to ensure validity of baseline model usage.</w:t>
            </w:r>
          </w:p>
          <w:p w14:paraId="46418208" w14:textId="77777777" w:rsidR="00E81FD6" w:rsidRDefault="00E81FD6" w:rsidP="00E81FD6">
            <w:pPr>
              <w:pStyle w:val="CERbullets"/>
              <w:cnfStyle w:val="000000000000" w:firstRow="0" w:lastRow="0" w:firstColumn="0" w:lastColumn="0" w:oddVBand="0" w:evenVBand="0" w:oddHBand="0" w:evenHBand="0" w:firstRowFirstColumn="0" w:firstRowLastColumn="0" w:lastRowFirstColumn="0" w:lastRowLastColumn="0"/>
            </w:pPr>
            <w:r>
              <w:t>Abatement calculations:</w:t>
            </w:r>
          </w:p>
          <w:p w14:paraId="5A264924" w14:textId="10DF252D" w:rsidR="00E81FD6" w:rsidRDefault="00AC73C9" w:rsidP="00E81FD6">
            <w:pPr>
              <w:numPr>
                <w:ilvl w:val="1"/>
                <w:numId w:val="1"/>
              </w:numPr>
              <w:spacing w:after="118" w:line="259" w:lineRule="auto"/>
              <w:cnfStyle w:val="000000000000" w:firstRow="0" w:lastRow="0" w:firstColumn="0" w:lastColumn="0" w:oddVBand="0" w:evenVBand="0" w:oddHBand="0" w:evenHBand="0" w:firstRowFirstColumn="0" w:firstRowLastColumn="0" w:lastRowFirstColumn="0" w:lastRowLastColumn="0"/>
            </w:pPr>
            <w:r>
              <w:t>c</w:t>
            </w:r>
            <w:r w:rsidR="00E81FD6">
              <w:t>heck the correct electricity emissions factor is applied</w:t>
            </w:r>
          </w:p>
          <w:p w14:paraId="09D0DAEC" w14:textId="7632FEEC" w:rsidR="00E81FD6" w:rsidRDefault="00AC73C9" w:rsidP="00E81FD6">
            <w:pPr>
              <w:numPr>
                <w:ilvl w:val="1"/>
                <w:numId w:val="1"/>
              </w:numPr>
              <w:spacing w:after="118" w:line="259" w:lineRule="auto"/>
              <w:cnfStyle w:val="000000000000" w:firstRow="0" w:lastRow="0" w:firstColumn="0" w:lastColumn="0" w:oddVBand="0" w:evenVBand="0" w:oddHBand="0" w:evenHBand="0" w:firstRowFirstColumn="0" w:firstRowLastColumn="0" w:lastRowFirstColumn="0" w:lastRowLastColumn="0"/>
            </w:pPr>
            <w:r>
              <w:t>e</w:t>
            </w:r>
            <w:r w:rsidR="00E81FD6">
              <w:t>nsure independent variable data is within effective range of the baseline model</w:t>
            </w:r>
          </w:p>
          <w:p w14:paraId="2C6B5857" w14:textId="115AB08C" w:rsidR="00E81FD6" w:rsidRDefault="00AC73C9" w:rsidP="00E81FD6">
            <w:pPr>
              <w:numPr>
                <w:ilvl w:val="1"/>
                <w:numId w:val="1"/>
              </w:numPr>
              <w:spacing w:after="118" w:line="259" w:lineRule="auto"/>
              <w:cnfStyle w:val="000000000000" w:firstRow="0" w:lastRow="0" w:firstColumn="0" w:lastColumn="0" w:oddVBand="0" w:evenVBand="0" w:oddHBand="0" w:evenHBand="0" w:firstRowFirstColumn="0" w:firstRowLastColumn="0" w:lastRowFirstColumn="0" w:lastRowLastColumn="0"/>
            </w:pPr>
            <w:r>
              <w:t>e</w:t>
            </w:r>
            <w:r w:rsidR="00E81FD6">
              <w:t>nsure improvement factor, relative precision and accuracy factor have been calculated correctly.</w:t>
            </w:r>
          </w:p>
          <w:p w14:paraId="2D28DBD2" w14:textId="25EAB967" w:rsidR="00E81FD6" w:rsidRPr="0034026D" w:rsidRDefault="00E81FD6" w:rsidP="00E81FD6">
            <w:pPr>
              <w:spacing w:after="118" w:line="259" w:lineRule="auto"/>
              <w:cnfStyle w:val="000000000000" w:firstRow="0" w:lastRow="0" w:firstColumn="0" w:lastColumn="0" w:oddVBand="0" w:evenVBand="0" w:oddHBand="0" w:evenHBand="0" w:firstRowFirstColumn="0" w:firstRowLastColumn="0" w:lastRowFirstColumn="0" w:lastRowLastColumn="0"/>
              <w:rPr>
                <w:b/>
                <w:bCs/>
              </w:rPr>
            </w:pPr>
            <w:r w:rsidRPr="0034026D">
              <w:rPr>
                <w:b/>
                <w:bCs/>
              </w:rPr>
              <w:t>For ICER only</w:t>
            </w:r>
          </w:p>
          <w:p w14:paraId="1385D571" w14:textId="252AB028" w:rsidR="00E81FD6" w:rsidRDefault="00E81FD6" w:rsidP="00E81FD6">
            <w:pPr>
              <w:pStyle w:val="CERbullets"/>
              <w:cnfStyle w:val="000000000000" w:firstRow="0" w:lastRow="0" w:firstColumn="0" w:lastColumn="0" w:oddVBand="0" w:evenVBand="0" w:oddHBand="0" w:evenHBand="0" w:firstRowFirstColumn="0" w:firstRowLastColumn="0" w:lastRowFirstColumn="0" w:lastRowLastColumn="0"/>
            </w:pPr>
            <w:r>
              <w:t>Check statements of activity intent are in place for all implementations</w:t>
            </w:r>
          </w:p>
          <w:p w14:paraId="105A14D7" w14:textId="77777777" w:rsidR="00E81FD6" w:rsidRDefault="00E81FD6" w:rsidP="00E81FD6">
            <w:pPr>
              <w:pStyle w:val="CERbullets"/>
              <w:cnfStyle w:val="000000000000" w:firstRow="0" w:lastRow="0" w:firstColumn="0" w:lastColumn="0" w:oddVBand="0" w:evenVBand="0" w:oddHBand="0" w:evenHBand="0" w:firstRowFirstColumn="0" w:firstRowLastColumn="0" w:lastRowFirstColumn="0" w:lastRowLastColumn="0"/>
            </w:pPr>
            <w:r>
              <w:t>Evaluation of engineering/regression baseline models:</w:t>
            </w:r>
          </w:p>
          <w:p w14:paraId="6ADE25D7" w14:textId="46E86D74" w:rsidR="00E81FD6" w:rsidRDefault="00AC73C9" w:rsidP="00E81FD6">
            <w:pPr>
              <w:numPr>
                <w:ilvl w:val="1"/>
                <w:numId w:val="1"/>
              </w:numPr>
              <w:spacing w:after="118" w:line="259" w:lineRule="auto"/>
              <w:cnfStyle w:val="000000000000" w:firstRow="0" w:lastRow="0" w:firstColumn="0" w:lastColumn="0" w:oddVBand="0" w:evenVBand="0" w:oddHBand="0" w:evenHBand="0" w:firstRowFirstColumn="0" w:firstRowLastColumn="0" w:lastRowFirstColumn="0" w:lastRowLastColumn="0"/>
            </w:pPr>
            <w:r>
              <w:t>i</w:t>
            </w:r>
            <w:r w:rsidR="00E81FD6">
              <w:t>ndependent professional sign off (where appropriate)</w:t>
            </w:r>
          </w:p>
          <w:p w14:paraId="675E899C" w14:textId="0263020C" w:rsidR="00E81FD6" w:rsidRDefault="00AC73C9" w:rsidP="00E81FD6">
            <w:pPr>
              <w:numPr>
                <w:ilvl w:val="1"/>
                <w:numId w:val="1"/>
              </w:numPr>
              <w:spacing w:after="118" w:line="259" w:lineRule="auto"/>
              <w:cnfStyle w:val="000000000000" w:firstRow="0" w:lastRow="0" w:firstColumn="0" w:lastColumn="0" w:oddVBand="0" w:evenVBand="0" w:oddHBand="0" w:evenHBand="0" w:firstRowFirstColumn="0" w:firstRowLastColumn="0" w:lastRowFirstColumn="0" w:lastRowLastColumn="0"/>
            </w:pPr>
            <w:r>
              <w:t>v</w:t>
            </w:r>
            <w:r w:rsidR="00E81FD6">
              <w:t>erify non-routine adjustment</w:t>
            </w:r>
            <w:r w:rsidR="00526F17">
              <w:t>s</w:t>
            </w:r>
          </w:p>
          <w:p w14:paraId="30D22414" w14:textId="2D776AF2" w:rsidR="00E81FD6" w:rsidRDefault="00AC73C9" w:rsidP="00E81FD6">
            <w:pPr>
              <w:numPr>
                <w:ilvl w:val="1"/>
                <w:numId w:val="1"/>
              </w:numPr>
              <w:spacing w:after="118" w:line="259" w:lineRule="auto"/>
              <w:cnfStyle w:val="000000000000" w:firstRow="0" w:lastRow="0" w:firstColumn="0" w:lastColumn="0" w:oddVBand="0" w:evenVBand="0" w:oddHBand="0" w:evenHBand="0" w:firstRowFirstColumn="0" w:firstRowLastColumn="0" w:lastRowFirstColumn="0" w:lastRowLastColumn="0"/>
            </w:pPr>
            <w:r>
              <w:t>c</w:t>
            </w:r>
            <w:r w:rsidR="00E81FD6">
              <w:t>heck if new baseline emissions model has been developed</w:t>
            </w:r>
          </w:p>
          <w:p w14:paraId="456738B4" w14:textId="01FD90B1" w:rsidR="007D4477" w:rsidRPr="00FA7635" w:rsidRDefault="00AC73C9" w:rsidP="00E81FD6">
            <w:pPr>
              <w:pStyle w:val="CERbullets"/>
              <w:cnfStyle w:val="000000000000" w:firstRow="0" w:lastRow="0" w:firstColumn="0" w:lastColumn="0" w:oddVBand="0" w:evenVBand="0" w:oddHBand="0" w:evenHBand="0" w:firstRowFirstColumn="0" w:firstRowLastColumn="0" w:lastRowFirstColumn="0" w:lastRowLastColumn="0"/>
            </w:pPr>
            <w:r>
              <w:t>e</w:t>
            </w:r>
            <w:r w:rsidR="00E81FD6">
              <w:t>nsure industrial process emissions have been calculated in accordance with NGER Measurement Determination.</w:t>
            </w:r>
          </w:p>
        </w:tc>
      </w:tr>
      <w:tr w:rsidR="00B13FAE" w:rsidRPr="00FA7635" w14:paraId="1A9A1298" w14:textId="77777777" w:rsidTr="6E005C43">
        <w:tc>
          <w:tcPr>
            <w:cnfStyle w:val="001000000000" w:firstRow="0" w:lastRow="0" w:firstColumn="1" w:lastColumn="0" w:oddVBand="0" w:evenVBand="0" w:oddHBand="0" w:evenHBand="0" w:firstRowFirstColumn="0" w:firstRowLastColumn="0" w:lastRowFirstColumn="0" w:lastRowLastColumn="0"/>
            <w:tcW w:w="0" w:type="dxa"/>
          </w:tcPr>
          <w:p w14:paraId="7A7000AF" w14:textId="6053EDFA" w:rsidR="00B13FAE" w:rsidRDefault="00B13FAE" w:rsidP="00B13FAE">
            <w:pPr>
              <w:rPr>
                <w:spacing w:val="-2"/>
              </w:rPr>
            </w:pPr>
            <w:r>
              <w:t>Beef cattle herd management</w:t>
            </w:r>
          </w:p>
        </w:tc>
        <w:tc>
          <w:tcPr>
            <w:tcW w:w="0" w:type="dxa"/>
            <w:vAlign w:val="center"/>
          </w:tcPr>
          <w:p w14:paraId="0EDD7294" w14:textId="77777777" w:rsidR="00B13FAE" w:rsidRDefault="00B13FAE" w:rsidP="0034026D">
            <w:pPr>
              <w:pStyle w:val="CERbullets"/>
              <w:cnfStyle w:val="000000000000" w:firstRow="0" w:lastRow="0" w:firstColumn="0" w:lastColumn="0" w:oddVBand="0" w:evenVBand="0" w:oddHBand="0" w:evenHBand="0" w:firstRowFirstColumn="0" w:firstRowLastColumn="0" w:lastRowFirstColumn="0" w:lastRowLastColumn="0"/>
            </w:pPr>
            <w:r>
              <w:t>Check the inputs and outputs of the beef cattle herd calculator:</w:t>
            </w:r>
          </w:p>
          <w:p w14:paraId="60815AAD" w14:textId="1A28BE79" w:rsidR="00B13FAE" w:rsidRDefault="00526F17" w:rsidP="0034026D">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t>r</w:t>
            </w:r>
            <w:r w:rsidR="00B13FAE">
              <w:t>eview herd raw data and third-party data tools used for calculator inputs</w:t>
            </w:r>
          </w:p>
          <w:p w14:paraId="5D80808D" w14:textId="3F29053C" w:rsidR="00B13FAE" w:rsidRDefault="00526F17" w:rsidP="0034026D">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t>e</w:t>
            </w:r>
            <w:r w:rsidR="00B13FAE">
              <w:t>nsure emissions intensity output in the “Results” tab does not vary greatly across reference years/reporting year</w:t>
            </w:r>
          </w:p>
          <w:p w14:paraId="25D09C08" w14:textId="66E42C23" w:rsidR="00B13FAE" w:rsidRDefault="00526F17" w:rsidP="0034026D">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t>c</w:t>
            </w:r>
            <w:r w:rsidR="00B13FAE">
              <w:t>heck lactation factor corresponds to proportion of branded cattle in “Transient Herd” tab</w:t>
            </w:r>
          </w:p>
          <w:p w14:paraId="4EFEAD95" w14:textId="144F711F" w:rsidR="00B13FAE" w:rsidRDefault="00526F17" w:rsidP="0034026D">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t>c</w:t>
            </w:r>
            <w:r w:rsidR="00B13FAE">
              <w:t>heck for significant weight loss across herd (accounting cows that have given birth – see lactation factor)</w:t>
            </w:r>
          </w:p>
          <w:p w14:paraId="1B55FC55" w14:textId="2411A828" w:rsidR="00B13FAE" w:rsidRDefault="00526F17" w:rsidP="0034026D">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t>c</w:t>
            </w:r>
            <w:r w:rsidR="00B13FAE">
              <w:t>heck the dates for “Transfer-In” transactions in “Transient Herd” for alignment with start of reference or reporting year</w:t>
            </w:r>
          </w:p>
          <w:p w14:paraId="4CBDFC21" w14:textId="00A4B258" w:rsidR="00B13FAE" w:rsidRDefault="00526F17" w:rsidP="0034026D">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t>e</w:t>
            </w:r>
            <w:r w:rsidR="00B13FAE">
              <w:t>nsure headcount values are positive, whole numbers.</w:t>
            </w:r>
          </w:p>
          <w:p w14:paraId="2F7E611F" w14:textId="2E2C5FE8" w:rsidR="00B13FAE" w:rsidRDefault="00B13FAE" w:rsidP="0034026D">
            <w:pPr>
              <w:pStyle w:val="CERbullets"/>
              <w:cnfStyle w:val="000000000000" w:firstRow="0" w:lastRow="0" w:firstColumn="0" w:lastColumn="0" w:oddVBand="0" w:evenVBand="0" w:oddHBand="0" w:evenHBand="0" w:firstRowFirstColumn="0" w:firstRowLastColumn="0" w:lastRowFirstColumn="0" w:lastRowLastColumn="0"/>
            </w:pPr>
            <w:r>
              <w:t>Verify record-keeping in accordance with Part 5 of the method including Division 4 monitoring requirements and feed purchases</w:t>
            </w:r>
          </w:p>
          <w:p w14:paraId="35D72B04" w14:textId="62DE2A87" w:rsidR="00B13FAE" w:rsidRDefault="00B13FAE" w:rsidP="0034026D">
            <w:pPr>
              <w:pStyle w:val="CERbullets"/>
              <w:cnfStyle w:val="000000000000" w:firstRow="0" w:lastRow="0" w:firstColumn="0" w:lastColumn="0" w:oddVBand="0" w:evenVBand="0" w:oddHBand="0" w:evenHBand="0" w:firstRowFirstColumn="0" w:firstRowLastColumn="0" w:lastRowFirstColumn="0" w:lastRowLastColumn="0"/>
            </w:pPr>
            <w:r>
              <w:t>Verify project activities for each reporting year</w:t>
            </w:r>
          </w:p>
        </w:tc>
      </w:tr>
      <w:tr w:rsidR="00EF29C0" w:rsidRPr="00FA7635" w14:paraId="642637BD" w14:textId="77777777" w:rsidTr="6E005C43">
        <w:tc>
          <w:tcPr>
            <w:cnfStyle w:val="001000000000" w:firstRow="0" w:lastRow="0" w:firstColumn="1" w:lastColumn="0" w:oddVBand="0" w:evenVBand="0" w:oddHBand="0" w:evenHBand="0" w:firstRowFirstColumn="0" w:firstRowLastColumn="0" w:lastRowFirstColumn="0" w:lastRowLastColumn="0"/>
            <w:tcW w:w="1948" w:type="dxa"/>
          </w:tcPr>
          <w:p w14:paraId="06471438" w14:textId="29765539" w:rsidR="00EF29C0" w:rsidRDefault="00EF29C0" w:rsidP="00EF29C0">
            <w:r>
              <w:rPr>
                <w:spacing w:val="-2"/>
              </w:rPr>
              <w:lastRenderedPageBreak/>
              <w:t>Reforestation</w:t>
            </w:r>
            <w:r>
              <w:rPr>
                <w:spacing w:val="-9"/>
              </w:rPr>
              <w:t xml:space="preserve"> </w:t>
            </w:r>
            <w:r>
              <w:rPr>
                <w:spacing w:val="-2"/>
              </w:rPr>
              <w:t>/</w:t>
            </w:r>
            <w:r>
              <w:rPr>
                <w:spacing w:val="-7"/>
              </w:rPr>
              <w:t xml:space="preserve"> </w:t>
            </w:r>
            <w:r>
              <w:rPr>
                <w:spacing w:val="-2"/>
              </w:rPr>
              <w:t xml:space="preserve">afforestation </w:t>
            </w:r>
          </w:p>
        </w:tc>
        <w:tc>
          <w:tcPr>
            <w:tcW w:w="7792" w:type="dxa"/>
          </w:tcPr>
          <w:p w14:paraId="1D3D04EA" w14:textId="7F93D9F6" w:rsidR="002F3865" w:rsidRDefault="00B13FAE" w:rsidP="007544CE">
            <w:pPr>
              <w:pStyle w:val="CERbullets"/>
              <w:ind w:left="357" w:hanging="357"/>
              <w:cnfStyle w:val="000000000000" w:firstRow="0" w:lastRow="0" w:firstColumn="0" w:lastColumn="0" w:oddVBand="0" w:evenVBand="0" w:oddHBand="0" w:evenHBand="0" w:firstRowFirstColumn="0" w:firstRowLastColumn="0" w:lastRowFirstColumn="0" w:lastRowLastColumn="0"/>
            </w:pPr>
            <w:r>
              <w:t>Geospatial</w:t>
            </w:r>
            <w:r w:rsidRPr="007544CE">
              <w:t xml:space="preserve"> </w:t>
            </w:r>
            <w:r w:rsidR="002F3865">
              <w:t>data</w:t>
            </w:r>
            <w:r w:rsidR="002F3865" w:rsidRPr="007544CE">
              <w:t xml:space="preserve"> </w:t>
            </w:r>
            <w:r w:rsidR="002F3865">
              <w:t>aligns</w:t>
            </w:r>
            <w:r w:rsidR="002F3865" w:rsidRPr="007544CE">
              <w:t xml:space="preserve"> </w:t>
            </w:r>
            <w:r w:rsidR="002F3865">
              <w:t>with</w:t>
            </w:r>
            <w:r w:rsidR="002F3865" w:rsidRPr="007544CE">
              <w:t xml:space="preserve"> </w:t>
            </w:r>
            <w:r w:rsidR="002F3865">
              <w:t>ground</w:t>
            </w:r>
            <w:r w:rsidR="002F3865" w:rsidRPr="007544CE">
              <w:t xml:space="preserve"> truth</w:t>
            </w:r>
            <w:r>
              <w:t>s</w:t>
            </w:r>
            <w:r w:rsidR="002F3865" w:rsidRPr="007544CE">
              <w:t>:</w:t>
            </w:r>
          </w:p>
          <w:p w14:paraId="48F247EB" w14:textId="59E974E1" w:rsidR="002F3865" w:rsidRDefault="002F3865" w:rsidP="007544CE">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t>CEAs</w:t>
            </w:r>
            <w:r w:rsidRPr="007544CE">
              <w:t xml:space="preserve"> </w:t>
            </w:r>
            <w:r>
              <w:t>are</w:t>
            </w:r>
            <w:r w:rsidRPr="007544CE">
              <w:t xml:space="preserve"> </w:t>
            </w:r>
            <w:r>
              <w:t>accurately</w:t>
            </w:r>
            <w:r w:rsidRPr="007544CE">
              <w:t xml:space="preserve"> defined</w:t>
            </w:r>
          </w:p>
          <w:p w14:paraId="11BDE415" w14:textId="661DB783" w:rsidR="002F3865" w:rsidRDefault="00526F17" w:rsidP="007544CE">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t>i</w:t>
            </w:r>
            <w:r w:rsidR="002F3865">
              <w:t>neligible</w:t>
            </w:r>
            <w:r w:rsidR="002F3865" w:rsidRPr="007544CE">
              <w:t xml:space="preserve"> </w:t>
            </w:r>
            <w:r w:rsidR="002F3865">
              <w:t>areas</w:t>
            </w:r>
            <w:r w:rsidR="002F3865" w:rsidRPr="007544CE">
              <w:t xml:space="preserve"> </w:t>
            </w:r>
            <w:r w:rsidR="002F3865">
              <w:t>excluded</w:t>
            </w:r>
            <w:r w:rsidR="002F3865" w:rsidRPr="007544CE">
              <w:t xml:space="preserve"> </w:t>
            </w:r>
            <w:r w:rsidR="002F3865">
              <w:t>from</w:t>
            </w:r>
            <w:r w:rsidR="002F3865" w:rsidRPr="007544CE">
              <w:t xml:space="preserve"> CEAs</w:t>
            </w:r>
          </w:p>
          <w:p w14:paraId="3CE3A7B6" w14:textId="568CDFB9" w:rsidR="002F3865" w:rsidRDefault="00526F17" w:rsidP="007544CE">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t>d</w:t>
            </w:r>
            <w:r w:rsidR="002F3865">
              <w:t>isturbance</w:t>
            </w:r>
            <w:r w:rsidR="00B13FAE">
              <w:t xml:space="preserve"> event</w:t>
            </w:r>
            <w:r w:rsidR="002F3865">
              <w:t>s</w:t>
            </w:r>
            <w:r w:rsidR="002F3865" w:rsidRPr="007544CE">
              <w:t xml:space="preserve"> </w:t>
            </w:r>
            <w:r w:rsidR="00B13FAE">
              <w:t>have been detected and</w:t>
            </w:r>
            <w:r w:rsidR="00B13FAE" w:rsidRPr="007544CE">
              <w:t xml:space="preserve"> </w:t>
            </w:r>
            <w:r w:rsidR="002F3865">
              <w:t>mapped</w:t>
            </w:r>
            <w:r w:rsidR="002F3865" w:rsidRPr="007544CE">
              <w:t xml:space="preserve"> accurately.</w:t>
            </w:r>
          </w:p>
          <w:p w14:paraId="1BF902ED" w14:textId="756FAC86" w:rsidR="00ED40F6" w:rsidRDefault="00B13FAE" w:rsidP="00ED40F6">
            <w:pPr>
              <w:pStyle w:val="CERbullets"/>
              <w:ind w:left="357" w:hanging="357"/>
              <w:cnfStyle w:val="000000000000" w:firstRow="0" w:lastRow="0" w:firstColumn="0" w:lastColumn="0" w:oddVBand="0" w:evenVBand="0" w:oddHBand="0" w:evenHBand="0" w:firstRowFirstColumn="0" w:firstRowLastColumn="0" w:lastRowFirstColumn="0" w:lastRowLastColumn="0"/>
            </w:pPr>
            <w:r>
              <w:t>Any d</w:t>
            </w:r>
            <w:r w:rsidR="00ED40F6">
              <w:t xml:space="preserve">isturbances affecting carbon sequestered in the project area is not defined </w:t>
            </w:r>
          </w:p>
          <w:p w14:paraId="7D4B8ACD" w14:textId="37810B96" w:rsidR="001E656D" w:rsidRDefault="0029547E" w:rsidP="001E656D">
            <w:pPr>
              <w:pStyle w:val="CERbullets"/>
              <w:ind w:left="357" w:hanging="357"/>
              <w:cnfStyle w:val="000000000000" w:firstRow="0" w:lastRow="0" w:firstColumn="0" w:lastColumn="0" w:oddVBand="0" w:evenVBand="0" w:oddHBand="0" w:evenHBand="0" w:firstRowFirstColumn="0" w:firstRowLastColumn="0" w:lastRowFirstColumn="0" w:lastRowLastColumn="0"/>
            </w:pPr>
            <w:r>
              <w:t>S</w:t>
            </w:r>
            <w:r w:rsidR="001E656D">
              <w:t xml:space="preserve">ampling plans are not documented </w:t>
            </w:r>
          </w:p>
          <w:p w14:paraId="5618DE7F" w14:textId="6CA658A6" w:rsidR="001E656D" w:rsidRDefault="0029547E" w:rsidP="001E656D">
            <w:pPr>
              <w:pStyle w:val="CERbullets"/>
              <w:ind w:left="357" w:hanging="357"/>
              <w:cnfStyle w:val="000000000000" w:firstRow="0" w:lastRow="0" w:firstColumn="0" w:lastColumn="0" w:oddVBand="0" w:evenVBand="0" w:oddHBand="0" w:evenHBand="0" w:firstRowFirstColumn="0" w:firstRowLastColumn="0" w:lastRowFirstColumn="0" w:lastRowLastColumn="0"/>
            </w:pPr>
            <w:r>
              <w:t>T</w:t>
            </w:r>
            <w:r w:rsidR="001E656D">
              <w:t>ype of sampling plan undertaken is not reported</w:t>
            </w:r>
          </w:p>
          <w:p w14:paraId="43316AE1" w14:textId="44A3CC5E" w:rsidR="002F3865" w:rsidRPr="002F3865" w:rsidRDefault="0029547E" w:rsidP="007544CE">
            <w:pPr>
              <w:pStyle w:val="CERbullets"/>
              <w:ind w:left="357" w:hanging="357"/>
              <w:cnfStyle w:val="000000000000" w:firstRow="0" w:lastRow="0" w:firstColumn="0" w:lastColumn="0" w:oddVBand="0" w:evenVBand="0" w:oddHBand="0" w:evenHBand="0" w:firstRowFirstColumn="0" w:firstRowLastColumn="0" w:lastRowFirstColumn="0" w:lastRowLastColumn="0"/>
            </w:pPr>
            <w:r>
              <w:t>M</w:t>
            </w:r>
            <w:r w:rsidR="002F3865">
              <w:t>anagement</w:t>
            </w:r>
            <w:r w:rsidR="002F3865" w:rsidRPr="007544CE">
              <w:t xml:space="preserve"> </w:t>
            </w:r>
            <w:r w:rsidR="002F3865">
              <w:t>records</w:t>
            </w:r>
            <w:r w:rsidR="002F3865" w:rsidRPr="007544CE">
              <w:t xml:space="preserve"> </w:t>
            </w:r>
            <w:r w:rsidR="002F3865">
              <w:t>are</w:t>
            </w:r>
            <w:r w:rsidR="002F3865" w:rsidRPr="007544CE">
              <w:t xml:space="preserve"> </w:t>
            </w:r>
            <w:r w:rsidR="002F3865">
              <w:t>representative</w:t>
            </w:r>
            <w:r w:rsidR="002F3865" w:rsidRPr="007544CE">
              <w:t xml:space="preserve"> </w:t>
            </w:r>
            <w:r w:rsidR="002F3865">
              <w:t>of</w:t>
            </w:r>
            <w:r w:rsidR="002F3865" w:rsidRPr="007544CE">
              <w:t xml:space="preserve"> </w:t>
            </w:r>
            <w:r w:rsidR="002F3865">
              <w:t>management</w:t>
            </w:r>
            <w:r w:rsidR="002F3865" w:rsidRPr="007544CE">
              <w:t xml:space="preserve"> activities</w:t>
            </w:r>
          </w:p>
          <w:p w14:paraId="6FDF49FC" w14:textId="583A753B" w:rsidR="00EF29C0" w:rsidRPr="00FA7635" w:rsidRDefault="0029547E" w:rsidP="007544CE">
            <w:pPr>
              <w:pStyle w:val="CERbullets"/>
              <w:ind w:left="357" w:hanging="357"/>
              <w:cnfStyle w:val="000000000000" w:firstRow="0" w:lastRow="0" w:firstColumn="0" w:lastColumn="0" w:oddVBand="0" w:evenVBand="0" w:oddHBand="0" w:evenHBand="0" w:firstRowFirstColumn="0" w:firstRowLastColumn="0" w:lastRowFirstColumn="0" w:lastRowLastColumn="0"/>
            </w:pPr>
            <w:r>
              <w:t>C</w:t>
            </w:r>
            <w:r w:rsidR="00F0228A">
              <w:t>alculation of carbon stock change is not correct</w:t>
            </w:r>
          </w:p>
        </w:tc>
      </w:tr>
      <w:tr w:rsidR="00962ED2" w:rsidRPr="00FA7635" w14:paraId="4E385F6F" w14:textId="77777777" w:rsidTr="6E005C43">
        <w:tc>
          <w:tcPr>
            <w:cnfStyle w:val="001000000000" w:firstRow="0" w:lastRow="0" w:firstColumn="1" w:lastColumn="0" w:oddVBand="0" w:evenVBand="0" w:oddHBand="0" w:evenHBand="0" w:firstRowFirstColumn="0" w:firstRowLastColumn="0" w:lastRowFirstColumn="0" w:lastRowLastColumn="0"/>
            <w:tcW w:w="1948" w:type="dxa"/>
          </w:tcPr>
          <w:p w14:paraId="3025814D" w14:textId="6FAA93CC" w:rsidR="00962ED2" w:rsidRDefault="00962ED2" w:rsidP="00962ED2">
            <w:r>
              <w:t>Avoided</w:t>
            </w:r>
            <w:r>
              <w:rPr>
                <w:spacing w:val="-12"/>
              </w:rPr>
              <w:t xml:space="preserve"> </w:t>
            </w:r>
            <w:r>
              <w:rPr>
                <w:spacing w:val="-2"/>
              </w:rPr>
              <w:t>deforestation</w:t>
            </w:r>
          </w:p>
        </w:tc>
        <w:tc>
          <w:tcPr>
            <w:tcW w:w="7792" w:type="dxa"/>
          </w:tcPr>
          <w:p w14:paraId="09530ED0" w14:textId="7BC36286" w:rsidR="00FA7AC2" w:rsidRDefault="00B763F2" w:rsidP="007544CE">
            <w:pPr>
              <w:pStyle w:val="CERbullets"/>
              <w:ind w:left="357" w:hanging="357"/>
              <w:cnfStyle w:val="000000000000" w:firstRow="0" w:lastRow="0" w:firstColumn="0" w:lastColumn="0" w:oddVBand="0" w:evenVBand="0" w:oddHBand="0" w:evenHBand="0" w:firstRowFirstColumn="0" w:firstRowLastColumn="0" w:lastRowFirstColumn="0" w:lastRowLastColumn="0"/>
            </w:pPr>
            <w:r>
              <w:t>C</w:t>
            </w:r>
            <w:r w:rsidR="00FA7AC2">
              <w:t>learing</w:t>
            </w:r>
            <w:r w:rsidR="00FA7AC2" w:rsidRPr="007544CE">
              <w:t xml:space="preserve"> </w:t>
            </w:r>
            <w:r w:rsidR="00FA7AC2">
              <w:t>permits</w:t>
            </w:r>
            <w:r w:rsidR="00FA7AC2" w:rsidRPr="007544CE">
              <w:t xml:space="preserve"> </w:t>
            </w:r>
            <w:r w:rsidR="00FA7AC2">
              <w:t>are</w:t>
            </w:r>
            <w:r w:rsidR="00FA7AC2" w:rsidRPr="007544CE">
              <w:t xml:space="preserve"> </w:t>
            </w:r>
            <w:r w:rsidR="00FA7AC2">
              <w:t>eligible</w:t>
            </w:r>
            <w:r w:rsidR="00FA7AC2" w:rsidRPr="007544CE">
              <w:t xml:space="preserve"> </w:t>
            </w:r>
            <w:r w:rsidR="00FA7AC2">
              <w:t>under</w:t>
            </w:r>
            <w:r w:rsidR="00FA7AC2" w:rsidRPr="007544CE">
              <w:t xml:space="preserve"> </w:t>
            </w:r>
            <w:r w:rsidR="00FA7AC2">
              <w:t>the</w:t>
            </w:r>
            <w:r w:rsidR="00FA7AC2" w:rsidRPr="007544CE">
              <w:t xml:space="preserve"> Method</w:t>
            </w:r>
          </w:p>
          <w:p w14:paraId="526BEE4B" w14:textId="67EC4667" w:rsidR="00FA7AC2" w:rsidRDefault="00F556B4" w:rsidP="007544CE">
            <w:pPr>
              <w:pStyle w:val="CERbullets"/>
              <w:ind w:left="357" w:hanging="357"/>
              <w:cnfStyle w:val="000000000000" w:firstRow="0" w:lastRow="0" w:firstColumn="0" w:lastColumn="0" w:oddVBand="0" w:evenVBand="0" w:oddHBand="0" w:evenHBand="0" w:firstRowFirstColumn="0" w:firstRowLastColumn="0" w:lastRowFirstColumn="0" w:lastRowLastColumn="0"/>
            </w:pPr>
            <w:r>
              <w:t>Geospatial</w:t>
            </w:r>
            <w:r w:rsidRPr="007544CE">
              <w:t xml:space="preserve"> </w:t>
            </w:r>
            <w:r w:rsidR="00FA7AC2">
              <w:t>data</w:t>
            </w:r>
            <w:r w:rsidR="00FA7AC2" w:rsidRPr="007544CE">
              <w:t xml:space="preserve"> </w:t>
            </w:r>
            <w:r w:rsidR="00FA7AC2">
              <w:t>aligns</w:t>
            </w:r>
            <w:r w:rsidR="00FA7AC2" w:rsidRPr="007544CE">
              <w:t xml:space="preserve"> </w:t>
            </w:r>
            <w:r w:rsidR="00FA7AC2">
              <w:t>with</w:t>
            </w:r>
            <w:r w:rsidR="00FA7AC2" w:rsidRPr="007544CE">
              <w:t xml:space="preserve"> </w:t>
            </w:r>
            <w:r w:rsidR="00FA7AC2">
              <w:t>ground</w:t>
            </w:r>
            <w:r w:rsidR="00FA7AC2" w:rsidRPr="007544CE">
              <w:t xml:space="preserve"> truth</w:t>
            </w:r>
            <w:r>
              <w:t>s</w:t>
            </w:r>
            <w:r w:rsidR="00FA7AC2" w:rsidRPr="007544CE">
              <w:t>:</w:t>
            </w:r>
          </w:p>
          <w:p w14:paraId="11A19DF2" w14:textId="4E02E12A" w:rsidR="00FA7AC2" w:rsidRDefault="00FA7AC2" w:rsidP="007544CE">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t>CEAs</w:t>
            </w:r>
            <w:r w:rsidRPr="007544CE">
              <w:t xml:space="preserve"> </w:t>
            </w:r>
            <w:r>
              <w:t>are</w:t>
            </w:r>
            <w:r w:rsidRPr="007544CE">
              <w:t xml:space="preserve"> </w:t>
            </w:r>
            <w:r>
              <w:t>accurately</w:t>
            </w:r>
            <w:r w:rsidRPr="007544CE">
              <w:t xml:space="preserve"> defined</w:t>
            </w:r>
          </w:p>
          <w:p w14:paraId="00351992" w14:textId="6E55D8F9" w:rsidR="00FA7AC2" w:rsidRDefault="00F556B4" w:rsidP="007544CE">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t>i</w:t>
            </w:r>
            <w:r w:rsidR="00FA7AC2">
              <w:t>neligible</w:t>
            </w:r>
            <w:r w:rsidR="00FA7AC2" w:rsidRPr="007544CE">
              <w:t xml:space="preserve"> </w:t>
            </w:r>
            <w:r w:rsidR="00FA7AC2">
              <w:t>areas</w:t>
            </w:r>
            <w:r w:rsidR="00FA7AC2" w:rsidRPr="007544CE">
              <w:t xml:space="preserve"> </w:t>
            </w:r>
            <w:r w:rsidR="00FA7AC2">
              <w:t>are</w:t>
            </w:r>
            <w:r w:rsidR="00FA7AC2" w:rsidRPr="007544CE">
              <w:t xml:space="preserve"> </w:t>
            </w:r>
            <w:r w:rsidR="00FA7AC2">
              <w:t>excluded</w:t>
            </w:r>
            <w:r w:rsidR="00FA7AC2" w:rsidRPr="007544CE">
              <w:t xml:space="preserve"> </w:t>
            </w:r>
            <w:r w:rsidR="00FA7AC2">
              <w:t>from</w:t>
            </w:r>
            <w:r w:rsidR="00FA7AC2" w:rsidRPr="007544CE">
              <w:t xml:space="preserve"> CEAs</w:t>
            </w:r>
          </w:p>
          <w:p w14:paraId="1BC2AAA8" w14:textId="3B9361AD" w:rsidR="00FA7AC2" w:rsidRDefault="00B763F2" w:rsidP="007544CE">
            <w:pPr>
              <w:pStyle w:val="CERbullets"/>
              <w:ind w:left="357" w:hanging="357"/>
              <w:cnfStyle w:val="000000000000" w:firstRow="0" w:lastRow="0" w:firstColumn="0" w:lastColumn="0" w:oddVBand="0" w:evenVBand="0" w:oddHBand="0" w:evenHBand="0" w:firstRowFirstColumn="0" w:firstRowLastColumn="0" w:lastRowFirstColumn="0" w:lastRowLastColumn="0"/>
            </w:pPr>
            <w:r>
              <w:t>D</w:t>
            </w:r>
            <w:r w:rsidR="00FA7AC2">
              <w:t>isturbances</w:t>
            </w:r>
            <w:r w:rsidR="00FA7AC2" w:rsidRPr="007544CE">
              <w:t xml:space="preserve"> </w:t>
            </w:r>
            <w:r w:rsidR="00FA7AC2">
              <w:t>affecting</w:t>
            </w:r>
            <w:r w:rsidR="00FA7AC2" w:rsidRPr="007544CE">
              <w:t xml:space="preserve"> </w:t>
            </w:r>
            <w:r w:rsidR="00FA7AC2">
              <w:t>carbon</w:t>
            </w:r>
            <w:r w:rsidR="00FA7AC2" w:rsidRPr="007544CE">
              <w:t xml:space="preserve"> </w:t>
            </w:r>
            <w:r w:rsidR="00FA7AC2">
              <w:t>sequestered</w:t>
            </w:r>
            <w:r w:rsidR="00FA7AC2" w:rsidRPr="007544CE">
              <w:t xml:space="preserve"> </w:t>
            </w:r>
            <w:r w:rsidR="00FA7AC2">
              <w:t>in</w:t>
            </w:r>
            <w:r w:rsidR="00FA7AC2" w:rsidRPr="007544CE">
              <w:t xml:space="preserve"> </w:t>
            </w:r>
            <w:r w:rsidR="00B13FAE">
              <w:t>CEAs</w:t>
            </w:r>
            <w:r w:rsidR="00E97F17">
              <w:t xml:space="preserve"> are monitored, detected and reflected in modelling.</w:t>
            </w:r>
          </w:p>
          <w:p w14:paraId="0414535B" w14:textId="4564D100" w:rsidR="00FA7AC2" w:rsidRPr="00FA7AC2" w:rsidRDefault="00B763F2" w:rsidP="007544CE">
            <w:pPr>
              <w:pStyle w:val="CERbullets"/>
              <w:ind w:left="357" w:hanging="357"/>
              <w:cnfStyle w:val="000000000000" w:firstRow="0" w:lastRow="0" w:firstColumn="0" w:lastColumn="0" w:oddVBand="0" w:evenVBand="0" w:oddHBand="0" w:evenHBand="0" w:firstRowFirstColumn="0" w:firstRowLastColumn="0" w:lastRowFirstColumn="0" w:lastRowLastColumn="0"/>
            </w:pPr>
            <w:r>
              <w:t>L</w:t>
            </w:r>
            <w:r w:rsidR="00FA7AC2">
              <w:t>and</w:t>
            </w:r>
            <w:r w:rsidR="00FA7AC2" w:rsidRPr="007544CE">
              <w:t xml:space="preserve"> </w:t>
            </w:r>
            <w:r w:rsidR="00FA7AC2">
              <w:t>in</w:t>
            </w:r>
            <w:r w:rsidR="00FA7AC2" w:rsidRPr="007544CE">
              <w:t xml:space="preserve"> </w:t>
            </w:r>
            <w:r w:rsidR="00FA7AC2">
              <w:t>CEAs</w:t>
            </w:r>
            <w:r w:rsidR="00FA7AC2" w:rsidRPr="007544CE">
              <w:t xml:space="preserve"> </w:t>
            </w:r>
            <w:r w:rsidR="00FA7AC2">
              <w:t>or</w:t>
            </w:r>
            <w:r w:rsidR="00FA7AC2" w:rsidRPr="007544CE">
              <w:t xml:space="preserve"> </w:t>
            </w:r>
            <w:r w:rsidR="00FA7AC2">
              <w:t>clearing</w:t>
            </w:r>
            <w:r w:rsidR="00FA7AC2" w:rsidRPr="007544CE">
              <w:t xml:space="preserve"> </w:t>
            </w:r>
            <w:r w:rsidR="00FA7AC2">
              <w:t>buffers</w:t>
            </w:r>
            <w:r w:rsidR="00FA7AC2" w:rsidRPr="007544CE">
              <w:t xml:space="preserve"> </w:t>
            </w:r>
            <w:r w:rsidR="00E97F17">
              <w:t xml:space="preserve">remain </w:t>
            </w:r>
            <w:proofErr w:type="gramStart"/>
            <w:r w:rsidR="00E97F17">
              <w:t>uncleared, or</w:t>
            </w:r>
            <w:proofErr w:type="gramEnd"/>
            <w:r w:rsidR="00E97F17">
              <w:t xml:space="preserve"> addressed in accordance with method requirements.</w:t>
            </w:r>
          </w:p>
          <w:p w14:paraId="29DE3F8A" w14:textId="47B2D2FA" w:rsidR="00962ED2" w:rsidRPr="00FA7635" w:rsidRDefault="00B763F2" w:rsidP="007544CE">
            <w:pPr>
              <w:pStyle w:val="CERbullets"/>
              <w:ind w:left="357" w:hanging="357"/>
              <w:cnfStyle w:val="000000000000" w:firstRow="0" w:lastRow="0" w:firstColumn="0" w:lastColumn="0" w:oddVBand="0" w:evenVBand="0" w:oddHBand="0" w:evenHBand="0" w:firstRowFirstColumn="0" w:firstRowLastColumn="0" w:lastRowFirstColumn="0" w:lastRowLastColumn="0"/>
            </w:pPr>
            <w:r>
              <w:t>N</w:t>
            </w:r>
            <w:r w:rsidR="00FA7AC2">
              <w:t>on-project</w:t>
            </w:r>
            <w:r w:rsidR="00FA7AC2" w:rsidRPr="007544CE">
              <w:t xml:space="preserve"> </w:t>
            </w:r>
            <w:r w:rsidR="00FA7AC2">
              <w:t>trees</w:t>
            </w:r>
            <w:r w:rsidR="00FA7AC2" w:rsidRPr="007544CE">
              <w:t xml:space="preserve"> </w:t>
            </w:r>
            <w:r w:rsidR="00FA7AC2">
              <w:t>are</w:t>
            </w:r>
            <w:r w:rsidR="00FA7AC2" w:rsidRPr="007544CE">
              <w:t xml:space="preserve"> </w:t>
            </w:r>
            <w:r w:rsidR="00FA7AC2">
              <w:t>not</w:t>
            </w:r>
            <w:r w:rsidR="00FA7AC2" w:rsidRPr="007544CE">
              <w:t xml:space="preserve"> </w:t>
            </w:r>
            <w:r w:rsidR="00FA7AC2">
              <w:t>included</w:t>
            </w:r>
            <w:r w:rsidR="00FA7AC2" w:rsidRPr="007544CE">
              <w:t xml:space="preserve"> </w:t>
            </w:r>
            <w:r w:rsidR="00FA7AC2">
              <w:t>in</w:t>
            </w:r>
            <w:r w:rsidR="00FA7AC2" w:rsidRPr="007544CE">
              <w:t xml:space="preserve"> CEAs</w:t>
            </w:r>
          </w:p>
        </w:tc>
      </w:tr>
      <w:tr w:rsidR="00955CC8" w:rsidRPr="00FA7635" w14:paraId="2C150CEB" w14:textId="77777777" w:rsidTr="6E005C43">
        <w:tc>
          <w:tcPr>
            <w:cnfStyle w:val="001000000000" w:firstRow="0" w:lastRow="0" w:firstColumn="1" w:lastColumn="0" w:oddVBand="0" w:evenVBand="0" w:oddHBand="0" w:evenHBand="0" w:firstRowFirstColumn="0" w:firstRowLastColumn="0" w:lastRowFirstColumn="0" w:lastRowLastColumn="0"/>
            <w:tcW w:w="0" w:type="dxa"/>
          </w:tcPr>
          <w:p w14:paraId="30EB8689" w14:textId="7242E122" w:rsidR="00955CC8" w:rsidRDefault="00955CC8" w:rsidP="00955CC8">
            <w:r w:rsidRPr="1928C3B8">
              <w:rPr>
                <w:bCs/>
              </w:rPr>
              <w:t>Avoided Clearing</w:t>
            </w:r>
          </w:p>
        </w:tc>
        <w:tc>
          <w:tcPr>
            <w:tcW w:w="0" w:type="dxa"/>
            <w:vAlign w:val="center"/>
          </w:tcPr>
          <w:p w14:paraId="0AC3C7C5" w14:textId="77777777" w:rsidR="00955CC8" w:rsidRDefault="00955CC8" w:rsidP="0034026D">
            <w:pPr>
              <w:pStyle w:val="CERbullets"/>
              <w:cnfStyle w:val="000000000000" w:firstRow="0" w:lastRow="0" w:firstColumn="0" w:lastColumn="0" w:oddVBand="0" w:evenVBand="0" w:oddHBand="0" w:evenHBand="0" w:firstRowFirstColumn="0" w:firstRowLastColumn="0" w:lastRowFirstColumn="0" w:lastRowLastColumn="0"/>
            </w:pPr>
            <w:r>
              <w:t>Permit for unrestricted clearing is demonstrated</w:t>
            </w:r>
          </w:p>
          <w:p w14:paraId="13D39222" w14:textId="77777777" w:rsidR="00955CC8" w:rsidRDefault="00955CC8" w:rsidP="0034026D">
            <w:pPr>
              <w:pStyle w:val="CERbullets"/>
              <w:cnfStyle w:val="000000000000" w:firstRow="0" w:lastRow="0" w:firstColumn="0" w:lastColumn="0" w:oddVBand="0" w:evenVBand="0" w:oddHBand="0" w:evenHBand="0" w:firstRowFirstColumn="0" w:firstRowLastColumn="0" w:lastRowFirstColumn="0" w:lastRowLastColumn="0"/>
            </w:pPr>
            <w:r>
              <w:t>Required historical clearing and regeneration events have occurred</w:t>
            </w:r>
          </w:p>
          <w:p w14:paraId="3699D35B" w14:textId="5CF7B389" w:rsidR="00955CC8" w:rsidRDefault="00955CC8" w:rsidP="0034026D">
            <w:pPr>
              <w:pStyle w:val="CERbullets"/>
              <w:cnfStyle w:val="000000000000" w:firstRow="0" w:lastRow="0" w:firstColumn="0" w:lastColumn="0" w:oddVBand="0" w:evenVBand="0" w:oddHBand="0" w:evenHBand="0" w:firstRowFirstColumn="0" w:firstRowLastColumn="0" w:lastRowFirstColumn="0" w:lastRowLastColumn="0"/>
            </w:pPr>
            <w:r>
              <w:t xml:space="preserve">Land </w:t>
            </w:r>
            <w:r w:rsidR="005B1EBC">
              <w:t>has been</w:t>
            </w:r>
            <w:r>
              <w:t xml:space="preserve"> used for grazing/cropping prior to regeneration </w:t>
            </w:r>
          </w:p>
          <w:p w14:paraId="464E1BF5" w14:textId="77777777" w:rsidR="00955CC8" w:rsidRDefault="00955CC8" w:rsidP="0034026D">
            <w:pPr>
              <w:pStyle w:val="CERbullets"/>
              <w:cnfStyle w:val="000000000000" w:firstRow="0" w:lastRow="0" w:firstColumn="0" w:lastColumn="0" w:oddVBand="0" w:evenVBand="0" w:oddHBand="0" w:evenHBand="0" w:firstRowFirstColumn="0" w:firstRowLastColumn="0" w:lastRowFirstColumn="0" w:lastRowLastColumn="0"/>
            </w:pPr>
            <w:r>
              <w:t xml:space="preserve">Geospatial data aligns with ground truths: </w:t>
            </w:r>
          </w:p>
          <w:p w14:paraId="3D934DEF" w14:textId="5F588F28" w:rsidR="00955CC8" w:rsidRDefault="00955CC8" w:rsidP="0034026D">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t xml:space="preserve">CEAs are accurately defined </w:t>
            </w:r>
          </w:p>
          <w:p w14:paraId="5721B20C" w14:textId="450A5FC5" w:rsidR="00955CC8" w:rsidRDefault="00E04EE7" w:rsidP="0034026D">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t>i</w:t>
            </w:r>
            <w:r w:rsidR="00955CC8">
              <w:t xml:space="preserve">neligible areas are excluded from CEAs </w:t>
            </w:r>
          </w:p>
          <w:p w14:paraId="42B86999" w14:textId="41E487E3" w:rsidR="00955CC8" w:rsidRDefault="00E04EE7" w:rsidP="0034026D">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t>d</w:t>
            </w:r>
            <w:r w:rsidR="00955CC8">
              <w:t>isturbances have been detected and stratified accurately</w:t>
            </w:r>
          </w:p>
          <w:p w14:paraId="37B7FA5C" w14:textId="6BA3173C" w:rsidR="00955CC8" w:rsidRDefault="00955CC8" w:rsidP="00955CC8">
            <w:pPr>
              <w:numPr>
                <w:ilvl w:val="0"/>
                <w:numId w:val="35"/>
              </w:numPr>
              <w:spacing w:after="118" w:line="259" w:lineRule="auto"/>
              <w:ind w:hanging="358"/>
              <w:cnfStyle w:val="000000000000" w:firstRow="0" w:lastRow="0" w:firstColumn="0" w:lastColumn="0" w:oddVBand="0" w:evenVBand="0" w:oddHBand="0" w:evenHBand="0" w:firstRowFirstColumn="0" w:firstRowLastColumn="0" w:lastRowFirstColumn="0" w:lastRowLastColumn="0"/>
            </w:pPr>
            <w:r>
              <w:t>Disturbances affecting carbon sequestered in CEAs are monitored, detected and reflected in modelling</w:t>
            </w:r>
          </w:p>
          <w:p w14:paraId="5694F8AE" w14:textId="280C64DA" w:rsidR="00955CC8" w:rsidRDefault="00955CC8" w:rsidP="00955CC8">
            <w:pPr>
              <w:pStyle w:val="CERbullets"/>
              <w:cnfStyle w:val="000000000000" w:firstRow="0" w:lastRow="0" w:firstColumn="0" w:lastColumn="0" w:oddVBand="0" w:evenVBand="0" w:oddHBand="0" w:evenHBand="0" w:firstRowFirstColumn="0" w:firstRowLastColumn="0" w:lastRowFirstColumn="0" w:lastRowLastColumn="0"/>
            </w:pPr>
            <w:r>
              <w:t xml:space="preserve">Land in CEAs isn’t cleared </w:t>
            </w:r>
          </w:p>
        </w:tc>
      </w:tr>
      <w:tr w:rsidR="00CD6711" w:rsidRPr="00FA7635" w14:paraId="4C2C9B3D" w14:textId="77777777" w:rsidTr="6E005C43">
        <w:tc>
          <w:tcPr>
            <w:cnfStyle w:val="001000000000" w:firstRow="0" w:lastRow="0" w:firstColumn="1" w:lastColumn="0" w:oddVBand="0" w:evenVBand="0" w:oddHBand="0" w:evenHBand="0" w:firstRowFirstColumn="0" w:firstRowLastColumn="0" w:lastRowFirstColumn="0" w:lastRowLastColumn="0"/>
            <w:tcW w:w="0" w:type="dxa"/>
          </w:tcPr>
          <w:p w14:paraId="63B1F80B" w14:textId="73F768F8" w:rsidR="00CD6711" w:rsidRDefault="00CD6711" w:rsidP="00CD6711">
            <w:r>
              <w:lastRenderedPageBreak/>
              <w:t>Environmental</w:t>
            </w:r>
            <w:r>
              <w:rPr>
                <w:spacing w:val="-7"/>
              </w:rPr>
              <w:t xml:space="preserve"> </w:t>
            </w:r>
            <w:r>
              <w:rPr>
                <w:spacing w:val="-2"/>
              </w:rPr>
              <w:t>planting</w:t>
            </w:r>
          </w:p>
        </w:tc>
        <w:tc>
          <w:tcPr>
            <w:tcW w:w="0" w:type="dxa"/>
            <w:vAlign w:val="center"/>
          </w:tcPr>
          <w:p w14:paraId="4040AD92" w14:textId="77777777" w:rsidR="00CD6711" w:rsidRDefault="00CD6711" w:rsidP="0034026D">
            <w:pPr>
              <w:pStyle w:val="CERbullets"/>
              <w:cnfStyle w:val="000000000000" w:firstRow="0" w:lastRow="0" w:firstColumn="0" w:lastColumn="0" w:oddVBand="0" w:evenVBand="0" w:oddHBand="0" w:evenHBand="0" w:firstRowFirstColumn="0" w:firstRowLastColumn="0" w:lastRowFirstColumn="0" w:lastRowLastColumn="0"/>
            </w:pPr>
            <w:r>
              <w:t xml:space="preserve">Plantings have been undertaken in accordance with method requirements </w:t>
            </w:r>
          </w:p>
          <w:p w14:paraId="0C4F9934" w14:textId="77777777" w:rsidR="00CD6711" w:rsidRDefault="00CD6711" w:rsidP="0034026D">
            <w:pPr>
              <w:pStyle w:val="CERbullets"/>
              <w:cnfStyle w:val="000000000000" w:firstRow="0" w:lastRow="0" w:firstColumn="0" w:lastColumn="0" w:oddVBand="0" w:evenVBand="0" w:oddHBand="0" w:evenHBand="0" w:firstRowFirstColumn="0" w:firstRowLastColumn="0" w:lastRowFirstColumn="0" w:lastRowLastColumn="0"/>
            </w:pPr>
            <w:r>
              <w:t xml:space="preserve">Geospatial data aligns with ground truths: </w:t>
            </w:r>
          </w:p>
          <w:p w14:paraId="64B5073A" w14:textId="1F49F83D" w:rsidR="00CD6711" w:rsidRDefault="00CD6711" w:rsidP="0034026D">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D10D3C">
              <w:t xml:space="preserve">CEAs meet method </w:t>
            </w:r>
            <w:r>
              <w:t xml:space="preserve">geometry, spacing and stocking density </w:t>
            </w:r>
            <w:r w:rsidRPr="00D10D3C">
              <w:t>requirements</w:t>
            </w:r>
          </w:p>
          <w:p w14:paraId="0FE323C6" w14:textId="02A2FA2F" w:rsidR="00CD6711" w:rsidRDefault="00CD6711" w:rsidP="0034026D">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t>CEAs only include land with plantings</w:t>
            </w:r>
          </w:p>
          <w:p w14:paraId="17E02565" w14:textId="5F3E1867" w:rsidR="00CD6711" w:rsidRDefault="00E04EE7" w:rsidP="0034026D">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t>p</w:t>
            </w:r>
            <w:r w:rsidR="00CD6711">
              <w:t xml:space="preserve">lantings in CEAs </w:t>
            </w:r>
            <w:proofErr w:type="gramStart"/>
            <w:r w:rsidR="00CD6711">
              <w:t>has</w:t>
            </w:r>
            <w:proofErr w:type="gramEnd"/>
            <w:r w:rsidR="00CD6711">
              <w:t xml:space="preserve"> forest potential </w:t>
            </w:r>
          </w:p>
          <w:p w14:paraId="0D074B97" w14:textId="114B1286" w:rsidR="00CD6711" w:rsidRDefault="00E04EE7" w:rsidP="0034026D">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t>d</w:t>
            </w:r>
            <w:r w:rsidR="00CD6711">
              <w:t xml:space="preserve">isturbance </w:t>
            </w:r>
            <w:proofErr w:type="gramStart"/>
            <w:r w:rsidR="00CD6711">
              <w:t>events  have</w:t>
            </w:r>
            <w:proofErr w:type="gramEnd"/>
            <w:r w:rsidR="00CD6711">
              <w:t xml:space="preserve"> been detected and stratified accurately</w:t>
            </w:r>
          </w:p>
          <w:p w14:paraId="6BEBA6A9" w14:textId="1A566AAF" w:rsidR="00CD6711" w:rsidRDefault="00E04EE7" w:rsidP="0034026D">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t>i</w:t>
            </w:r>
            <w:r w:rsidR="00CD6711">
              <w:t>neligible areas are excluded from CEAs.</w:t>
            </w:r>
          </w:p>
          <w:p w14:paraId="4A65942F" w14:textId="08EE6F42" w:rsidR="00CD6711" w:rsidRDefault="00CD6711" w:rsidP="0034026D">
            <w:pPr>
              <w:pStyle w:val="CERbullets"/>
              <w:cnfStyle w:val="000000000000" w:firstRow="0" w:lastRow="0" w:firstColumn="0" w:lastColumn="0" w:oddVBand="0" w:evenVBand="0" w:oddHBand="0" w:evenHBand="0" w:firstRowFirstColumn="0" w:firstRowLastColumn="0" w:lastRowFirstColumn="0" w:lastRowLastColumn="0"/>
            </w:pPr>
            <w:r>
              <w:t>Model point locations are representative of CEAs and meet method requirements and guidelines</w:t>
            </w:r>
          </w:p>
          <w:p w14:paraId="35F2B367" w14:textId="2736C9B4" w:rsidR="00CD6711" w:rsidRDefault="00CD6711" w:rsidP="0034026D">
            <w:pPr>
              <w:pStyle w:val="CERbullets"/>
              <w:cnfStyle w:val="000000000000" w:firstRow="0" w:lastRow="0" w:firstColumn="0" w:lastColumn="0" w:oddVBand="0" w:evenVBand="0" w:oddHBand="0" w:evenHBand="0" w:firstRowFirstColumn="0" w:firstRowLastColumn="0" w:lastRowFirstColumn="0" w:lastRowLastColumn="0"/>
            </w:pPr>
            <w:r>
              <w:t>Management records are representative of management activities</w:t>
            </w:r>
          </w:p>
          <w:p w14:paraId="3AD95893" w14:textId="13D43171" w:rsidR="00CD6711" w:rsidRDefault="00CD6711" w:rsidP="0034026D">
            <w:pPr>
              <w:pStyle w:val="CERbullets"/>
              <w:cnfStyle w:val="000000000000" w:firstRow="0" w:lastRow="0" w:firstColumn="0" w:lastColumn="0" w:oddVBand="0" w:evenVBand="0" w:oddHBand="0" w:evenHBand="0" w:firstRowFirstColumn="0" w:firstRowLastColumn="0" w:lastRowFirstColumn="0" w:lastRowLastColumn="0"/>
            </w:pPr>
            <w:r>
              <w:t>Planting meets the requirements for the modelling calibration applied to the CEA</w:t>
            </w:r>
          </w:p>
          <w:p w14:paraId="3F27D74B" w14:textId="655B59F2" w:rsidR="00CD6711" w:rsidRDefault="00CD6711" w:rsidP="0034026D">
            <w:pPr>
              <w:pStyle w:val="CERbullets"/>
              <w:cnfStyle w:val="000000000000" w:firstRow="0" w:lastRow="0" w:firstColumn="0" w:lastColumn="0" w:oddVBand="0" w:evenVBand="0" w:oddHBand="0" w:evenHBand="0" w:firstRowFirstColumn="0" w:firstRowLastColumn="0" w:lastRowFirstColumn="0" w:lastRowLastColumn="0"/>
            </w:pPr>
            <w:r>
              <w:t>Modelling events are representative of project activities</w:t>
            </w:r>
          </w:p>
          <w:p w14:paraId="3D85AC37" w14:textId="78EF8C52" w:rsidR="00CD6711" w:rsidRPr="00FA7635" w:rsidRDefault="00CD6711" w:rsidP="00CD6711">
            <w:pPr>
              <w:pStyle w:val="CERbullets"/>
              <w:ind w:left="357" w:hanging="357"/>
              <w:cnfStyle w:val="000000000000" w:firstRow="0" w:lastRow="0" w:firstColumn="0" w:lastColumn="0" w:oddVBand="0" w:evenVBand="0" w:oddHBand="0" w:evenHBand="0" w:firstRowFirstColumn="0" w:firstRowLastColumn="0" w:lastRowFirstColumn="0" w:lastRowLastColumn="0"/>
            </w:pPr>
            <w:r>
              <w:t>Any disturbances have been detected and represented in modelling</w:t>
            </w:r>
          </w:p>
        </w:tc>
      </w:tr>
      <w:tr w:rsidR="004B5836" w:rsidRPr="00FA7635" w14:paraId="759D9A3B" w14:textId="77777777" w:rsidTr="6E005C43">
        <w:tc>
          <w:tcPr>
            <w:cnfStyle w:val="001000000000" w:firstRow="0" w:lastRow="0" w:firstColumn="1" w:lastColumn="0" w:oddVBand="0" w:evenVBand="0" w:oddHBand="0" w:evenHBand="0" w:firstRowFirstColumn="0" w:firstRowLastColumn="0" w:lastRowFirstColumn="0" w:lastRowLastColumn="0"/>
            <w:tcW w:w="1948" w:type="dxa"/>
          </w:tcPr>
          <w:p w14:paraId="19057EF2" w14:textId="19B06092" w:rsidR="004B5836" w:rsidDel="00955CC8" w:rsidRDefault="004B5836" w:rsidP="004B5836">
            <w:r>
              <w:t xml:space="preserve">Plantation Forestry </w:t>
            </w:r>
          </w:p>
        </w:tc>
        <w:tc>
          <w:tcPr>
            <w:tcW w:w="7792" w:type="dxa"/>
            <w:vAlign w:val="center"/>
          </w:tcPr>
          <w:p w14:paraId="1E7584A0" w14:textId="798EFD72" w:rsidR="004B5836" w:rsidRDefault="004B5836" w:rsidP="0034026D">
            <w:pPr>
              <w:pStyle w:val="CERbullets"/>
              <w:cnfStyle w:val="000000000000" w:firstRow="0" w:lastRow="0" w:firstColumn="0" w:lastColumn="0" w:oddVBand="0" w:evenVBand="0" w:oddHBand="0" w:evenHBand="0" w:firstRowFirstColumn="0" w:firstRowLastColumn="0" w:lastRowFirstColumn="0" w:lastRowLastColumn="0"/>
            </w:pPr>
            <w:r>
              <w:t>Project activities have been undertaken in accordance with method requirements</w:t>
            </w:r>
          </w:p>
          <w:p w14:paraId="1D6DC1D3" w14:textId="11017D8A" w:rsidR="004B5836" w:rsidRDefault="004B5836" w:rsidP="0034026D">
            <w:pPr>
              <w:pStyle w:val="CERbullets"/>
              <w:cnfStyle w:val="000000000000" w:firstRow="0" w:lastRow="0" w:firstColumn="0" w:lastColumn="0" w:oddVBand="0" w:evenVBand="0" w:oddHBand="0" w:evenHBand="0" w:firstRowFirstColumn="0" w:firstRowLastColumn="0" w:lastRowFirstColumn="0" w:lastRowLastColumn="0"/>
            </w:pPr>
            <w:r>
              <w:t>FullCAM inputs are consistent with the forest management plan</w:t>
            </w:r>
          </w:p>
          <w:p w14:paraId="16B16B03" w14:textId="7F20BF14" w:rsidR="004B5836" w:rsidRDefault="004B5836" w:rsidP="0034026D">
            <w:pPr>
              <w:pStyle w:val="CERbullets"/>
              <w:cnfStyle w:val="000000000000" w:firstRow="0" w:lastRow="0" w:firstColumn="0" w:lastColumn="0" w:oddVBand="0" w:evenVBand="0" w:oddHBand="0" w:evenHBand="0" w:firstRowFirstColumn="0" w:firstRowLastColumn="0" w:lastRowFirstColumn="0" w:lastRowLastColumn="0"/>
            </w:pPr>
            <w:r>
              <w:t>Carbon estimation areas have been stratified as per method requirement and guidelines</w:t>
            </w:r>
          </w:p>
          <w:p w14:paraId="2F62FDC6" w14:textId="1A28169E" w:rsidR="004B5836" w:rsidRDefault="004B5836" w:rsidP="0034026D">
            <w:pPr>
              <w:pStyle w:val="CERbullets"/>
              <w:cnfStyle w:val="000000000000" w:firstRow="0" w:lastRow="0" w:firstColumn="0" w:lastColumn="0" w:oddVBand="0" w:evenVBand="0" w:oddHBand="0" w:evenHBand="0" w:firstRowFirstColumn="0" w:firstRowLastColumn="0" w:lastRowFirstColumn="0" w:lastRowLastColumn="0"/>
            </w:pPr>
            <w:r>
              <w:t>Financial assessment to support project viability has been provided if applicable</w:t>
            </w:r>
          </w:p>
          <w:p w14:paraId="03AE6ACD" w14:textId="0A3396E4" w:rsidR="004B5836" w:rsidRDefault="004B5836" w:rsidP="0034026D">
            <w:pPr>
              <w:pStyle w:val="CERbullets"/>
              <w:cnfStyle w:val="000000000000" w:firstRow="0" w:lastRow="0" w:firstColumn="0" w:lastColumn="0" w:oddVBand="0" w:evenVBand="0" w:oddHBand="0" w:evenHBand="0" w:firstRowFirstColumn="0" w:firstRowLastColumn="0" w:lastRowFirstColumn="0" w:lastRowLastColumn="0"/>
            </w:pPr>
            <w:r>
              <w:t>Model point locations are representative of CEAs and meet method requirements and guidelines</w:t>
            </w:r>
          </w:p>
          <w:p w14:paraId="5543F417" w14:textId="5A4685AE" w:rsidR="004B5836" w:rsidRDefault="004B5836" w:rsidP="0034026D">
            <w:pPr>
              <w:pStyle w:val="CERbullets"/>
              <w:cnfStyle w:val="000000000000" w:firstRow="0" w:lastRow="0" w:firstColumn="0" w:lastColumn="0" w:oddVBand="0" w:evenVBand="0" w:oddHBand="0" w:evenHBand="0" w:firstRowFirstColumn="0" w:firstRowLastColumn="0" w:lastRowFirstColumn="0" w:lastRowLastColumn="0"/>
            </w:pPr>
            <w:r>
              <w:t>Management records are representative of management activities</w:t>
            </w:r>
          </w:p>
          <w:p w14:paraId="2AF80A59" w14:textId="7D13D84A" w:rsidR="004B5836" w:rsidRDefault="004B5836" w:rsidP="0034026D">
            <w:pPr>
              <w:pStyle w:val="CERbullets"/>
              <w:cnfStyle w:val="000000000000" w:firstRow="0" w:lastRow="0" w:firstColumn="0" w:lastColumn="0" w:oddVBand="0" w:evenVBand="0" w:oddHBand="0" w:evenHBand="0" w:firstRowFirstColumn="0" w:firstRowLastColumn="0" w:lastRowFirstColumn="0" w:lastRowLastColumn="0"/>
            </w:pPr>
            <w:r>
              <w:t>Modelling events are representative of project activities</w:t>
            </w:r>
          </w:p>
          <w:p w14:paraId="02E3BB85" w14:textId="0CA96FA9" w:rsidR="004B5836" w:rsidRDefault="004B5836" w:rsidP="0034026D">
            <w:pPr>
              <w:pStyle w:val="CERbullets"/>
              <w:cnfStyle w:val="000000000000" w:firstRow="0" w:lastRow="0" w:firstColumn="0" w:lastColumn="0" w:oddVBand="0" w:evenVBand="0" w:oddHBand="0" w:evenHBand="0" w:firstRowFirstColumn="0" w:firstRowLastColumn="0" w:lastRowFirstColumn="0" w:lastRowLastColumn="0"/>
            </w:pPr>
            <w:r>
              <w:t>Any disturbances have been detected and represented in modelling</w:t>
            </w:r>
          </w:p>
        </w:tc>
      </w:tr>
    </w:tbl>
    <w:p w14:paraId="6F11DBF9" w14:textId="77777777" w:rsidR="00FD1495" w:rsidRPr="00FD1495" w:rsidRDefault="00FD1495" w:rsidP="00FD1495"/>
    <w:p w14:paraId="0E7D3421" w14:textId="4C2D7DDE" w:rsidR="00796ED4" w:rsidRDefault="00796ED4" w:rsidP="00376DB7">
      <w:pPr>
        <w:pStyle w:val="Heading2"/>
        <w:pageBreakBefore/>
      </w:pPr>
      <w:bookmarkStart w:id="10" w:name="_Toc183684579"/>
      <w:r>
        <w:lastRenderedPageBreak/>
        <w:t xml:space="preserve">NGER: voluntary and </w:t>
      </w:r>
      <w:r w:rsidR="001C42E9">
        <w:t>CER</w:t>
      </w:r>
      <w:r>
        <w:t>-initiated audits</w:t>
      </w:r>
      <w:bookmarkEnd w:id="10"/>
    </w:p>
    <w:tbl>
      <w:tblPr>
        <w:tblStyle w:val="CERTable"/>
        <w:tblW w:w="0" w:type="auto"/>
        <w:tblLook w:val="06A0" w:firstRow="1" w:lastRow="0" w:firstColumn="1" w:lastColumn="0" w:noHBand="1" w:noVBand="1"/>
      </w:tblPr>
      <w:tblGrid>
        <w:gridCol w:w="1948"/>
        <w:gridCol w:w="7792"/>
      </w:tblGrid>
      <w:tr w:rsidR="00796ED4" w:rsidRPr="00FA7635" w14:paraId="0011F0B7" w14:textId="77777777" w:rsidTr="00DC077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48" w:type="dxa"/>
          </w:tcPr>
          <w:p w14:paraId="0C3E0AFF" w14:textId="4E51C4C6" w:rsidR="00796ED4" w:rsidRPr="00FA7635" w:rsidRDefault="00796ED4">
            <w:r>
              <w:t>Industry type</w:t>
            </w:r>
          </w:p>
        </w:tc>
        <w:tc>
          <w:tcPr>
            <w:tcW w:w="7792" w:type="dxa"/>
          </w:tcPr>
          <w:p w14:paraId="62EB831E" w14:textId="0E5C2C1F" w:rsidR="00796ED4" w:rsidRPr="00FA7635" w:rsidRDefault="00796ED4">
            <w:pPr>
              <w:cnfStyle w:val="100000000000" w:firstRow="1" w:lastRow="0" w:firstColumn="0" w:lastColumn="0" w:oddVBand="0" w:evenVBand="0" w:oddHBand="0" w:evenHBand="0" w:firstRowFirstColumn="0" w:firstRowLastColumn="0" w:lastRowFirstColumn="0" w:lastRowLastColumn="0"/>
            </w:pPr>
            <w:r>
              <w:t>Key risks</w:t>
            </w:r>
          </w:p>
        </w:tc>
      </w:tr>
      <w:tr w:rsidR="00796ED4" w:rsidRPr="00FA7635" w14:paraId="01E2885C" w14:textId="77777777">
        <w:tc>
          <w:tcPr>
            <w:cnfStyle w:val="001000000000" w:firstRow="0" w:lastRow="0" w:firstColumn="1" w:lastColumn="0" w:oddVBand="0" w:evenVBand="0" w:oddHBand="0" w:evenHBand="0" w:firstRowFirstColumn="0" w:firstRowLastColumn="0" w:lastRowFirstColumn="0" w:lastRowLastColumn="0"/>
            <w:tcW w:w="1948" w:type="dxa"/>
          </w:tcPr>
          <w:p w14:paraId="4B4C55A7" w14:textId="5B0D8255" w:rsidR="00796ED4" w:rsidRPr="00FA7635" w:rsidRDefault="00796ED4" w:rsidP="00796ED4">
            <w:r>
              <w:t>All</w:t>
            </w:r>
          </w:p>
        </w:tc>
        <w:tc>
          <w:tcPr>
            <w:tcW w:w="7792" w:type="dxa"/>
          </w:tcPr>
          <w:p w14:paraId="28366C58" w14:textId="43CCE6A0" w:rsidR="00582E98" w:rsidRDefault="0007240F" w:rsidP="00582E98">
            <w:pPr>
              <w:pStyle w:val="CERbullets"/>
              <w:cnfStyle w:val="000000000000" w:firstRow="0" w:lastRow="0" w:firstColumn="0" w:lastColumn="0" w:oddVBand="0" w:evenVBand="0" w:oddHBand="0" w:evenHBand="0" w:firstRowFirstColumn="0" w:firstRowLastColumn="0" w:lastRowFirstColumn="0" w:lastRowLastColumn="0"/>
              <w:rPr>
                <w:rFonts w:ascii="Aptos" w:hAnsi="Aptos" w:cs="Aptos"/>
                <w:szCs w:val="22"/>
              </w:rPr>
            </w:pPr>
            <w:r>
              <w:t>F</w:t>
            </w:r>
            <w:r w:rsidR="00582E98">
              <w:t>acility boundaries</w:t>
            </w:r>
          </w:p>
          <w:p w14:paraId="4AE730E7" w14:textId="26B85ED2" w:rsidR="00582E98" w:rsidRPr="006019DC" w:rsidRDefault="0007240F" w:rsidP="00582E98">
            <w:pPr>
              <w:pStyle w:val="CERbullets"/>
              <w:cnfStyle w:val="000000000000" w:firstRow="0" w:lastRow="0" w:firstColumn="0" w:lastColumn="0" w:oddVBand="0" w:evenVBand="0" w:oddHBand="0" w:evenHBand="0" w:firstRowFirstColumn="0" w:firstRowLastColumn="0" w:lastRowFirstColumn="0" w:lastRowLastColumn="0"/>
            </w:pPr>
            <w:r>
              <w:t>O</w:t>
            </w:r>
            <w:r w:rsidR="00582E98">
              <w:t xml:space="preserve">perational control </w:t>
            </w:r>
            <w:r w:rsidR="00582E98" w:rsidRPr="006019DC">
              <w:t>determination (including contractors)</w:t>
            </w:r>
          </w:p>
          <w:p w14:paraId="224BEBF5" w14:textId="0A1A57D6" w:rsidR="00582E98" w:rsidRDefault="0007240F" w:rsidP="00582E98">
            <w:pPr>
              <w:pStyle w:val="CERbullets"/>
              <w:cnfStyle w:val="000000000000" w:firstRow="0" w:lastRow="0" w:firstColumn="0" w:lastColumn="0" w:oddVBand="0" w:evenVBand="0" w:oddHBand="0" w:evenHBand="0" w:firstRowFirstColumn="0" w:firstRowLastColumn="0" w:lastRowFirstColumn="0" w:lastRowLastColumn="0"/>
            </w:pPr>
            <w:r>
              <w:t>E</w:t>
            </w:r>
            <w:r w:rsidR="00582E98">
              <w:t>missions and energy calculations</w:t>
            </w:r>
          </w:p>
          <w:p w14:paraId="55A7C7E8" w14:textId="6C5FF4E8" w:rsidR="00582E98" w:rsidRDefault="0007240F" w:rsidP="00582E98">
            <w:pPr>
              <w:pStyle w:val="CERbullets"/>
              <w:cnfStyle w:val="000000000000" w:firstRow="0" w:lastRow="0" w:firstColumn="0" w:lastColumn="0" w:oddVBand="0" w:evenVBand="0" w:oddHBand="0" w:evenHBand="0" w:firstRowFirstColumn="0" w:firstRowLastColumn="0" w:lastRowFirstColumn="0" w:lastRowLastColumn="0"/>
            </w:pPr>
            <w:r>
              <w:t>R</w:t>
            </w:r>
            <w:r w:rsidR="00582E98">
              <w:t>ecord keeping, including any records of the process of reporting (</w:t>
            </w:r>
            <w:r w:rsidR="00FC0E02">
              <w:t>including</w:t>
            </w:r>
            <w:r w:rsidR="00506149">
              <w:t xml:space="preserve"> the </w:t>
            </w:r>
            <w:r w:rsidR="00582E98">
              <w:t>basis of preparation)</w:t>
            </w:r>
          </w:p>
          <w:p w14:paraId="20ACE813" w14:textId="0A1B10AE" w:rsidR="00582E98" w:rsidRDefault="00582E98" w:rsidP="00582E98">
            <w:pPr>
              <w:pStyle w:val="CERbullets"/>
              <w:cnfStyle w:val="000000000000" w:firstRow="0" w:lastRow="0" w:firstColumn="0" w:lastColumn="0" w:oddVBand="0" w:evenVBand="0" w:oddHBand="0" w:evenHBand="0" w:firstRowFirstColumn="0" w:firstRowLastColumn="0" w:lastRowFirstColumn="0" w:lastRowLastColumn="0"/>
            </w:pPr>
            <w:r>
              <w:t xml:space="preserve">Matters to be </w:t>
            </w:r>
            <w:r w:rsidR="005E5178">
              <w:t>I</w:t>
            </w:r>
            <w:r>
              <w:t>dentified (MTBIs) of any activity which requires their reporting</w:t>
            </w:r>
          </w:p>
          <w:p w14:paraId="244FDDBF" w14:textId="157F7ACA" w:rsidR="00582E98" w:rsidRDefault="0007240F" w:rsidP="00582E98">
            <w:pPr>
              <w:pStyle w:val="CERbullets"/>
              <w:cnfStyle w:val="000000000000" w:firstRow="0" w:lastRow="0" w:firstColumn="0" w:lastColumn="0" w:oddVBand="0" w:evenVBand="0" w:oddHBand="0" w:evenHBand="0" w:firstRowFirstColumn="0" w:firstRowLastColumn="0" w:lastRowFirstColumn="0" w:lastRowLastColumn="0"/>
            </w:pPr>
            <w:r>
              <w:t>U</w:t>
            </w:r>
            <w:r w:rsidR="00582E98">
              <w:t>se of biofuels or carbon capture and storage (CCS) with scope 1 emission estimates</w:t>
            </w:r>
          </w:p>
          <w:p w14:paraId="1CBC6104" w14:textId="18E70C25" w:rsidR="00796ED4" w:rsidRPr="00FA7635" w:rsidRDefault="0007240F" w:rsidP="00582E98">
            <w:pPr>
              <w:pStyle w:val="CERbullets"/>
              <w:cnfStyle w:val="000000000000" w:firstRow="0" w:lastRow="0" w:firstColumn="0" w:lastColumn="0" w:oddVBand="0" w:evenVBand="0" w:oddHBand="0" w:evenHBand="0" w:firstRowFirstColumn="0" w:firstRowLastColumn="0" w:lastRowFirstColumn="0" w:lastRowLastColumn="0"/>
            </w:pPr>
            <w:r>
              <w:t>U</w:t>
            </w:r>
            <w:r w:rsidR="00582E98">
              <w:t>se of market-based methods to estimate scope 1 and scope 2 emissions</w:t>
            </w:r>
          </w:p>
        </w:tc>
      </w:tr>
      <w:tr w:rsidR="00582E98" w:rsidRPr="00FA7635" w14:paraId="1BA8EA32" w14:textId="77777777">
        <w:tc>
          <w:tcPr>
            <w:cnfStyle w:val="001000000000" w:firstRow="0" w:lastRow="0" w:firstColumn="1" w:lastColumn="0" w:oddVBand="0" w:evenVBand="0" w:oddHBand="0" w:evenHBand="0" w:firstRowFirstColumn="0" w:firstRowLastColumn="0" w:lastRowFirstColumn="0" w:lastRowLastColumn="0"/>
            <w:tcW w:w="1948" w:type="dxa"/>
          </w:tcPr>
          <w:p w14:paraId="46121642" w14:textId="6508F841" w:rsidR="00582E98" w:rsidRPr="00102447" w:rsidRDefault="00671F74" w:rsidP="00796ED4">
            <w:pPr>
              <w:rPr>
                <w:rFonts w:ascii="Aptos" w:hAnsi="Aptos" w:cs="Aptos"/>
                <w:b w:val="0"/>
                <w:bCs/>
                <w:color w:val="FF0000"/>
                <w:szCs w:val="22"/>
              </w:rPr>
            </w:pPr>
            <w:r w:rsidRPr="00102447">
              <w:t>Oil and gas</w:t>
            </w:r>
          </w:p>
        </w:tc>
        <w:tc>
          <w:tcPr>
            <w:tcW w:w="7792" w:type="dxa"/>
          </w:tcPr>
          <w:p w14:paraId="3CF79946" w14:textId="62BF1DAE" w:rsidR="00102447" w:rsidRDefault="0007240F" w:rsidP="00102447">
            <w:pPr>
              <w:pStyle w:val="CERbullets"/>
              <w:cnfStyle w:val="000000000000" w:firstRow="0" w:lastRow="0" w:firstColumn="0" w:lastColumn="0" w:oddVBand="0" w:evenVBand="0" w:oddHBand="0" w:evenHBand="0" w:firstRowFirstColumn="0" w:firstRowLastColumn="0" w:lastRowFirstColumn="0" w:lastRowLastColumn="0"/>
              <w:rPr>
                <w:rFonts w:ascii="Aptos" w:hAnsi="Aptos" w:cs="Aptos"/>
                <w:szCs w:val="22"/>
              </w:rPr>
            </w:pPr>
            <w:r>
              <w:t>F</w:t>
            </w:r>
            <w:r w:rsidR="00102447">
              <w:t>ugitive emissions</w:t>
            </w:r>
          </w:p>
          <w:p w14:paraId="3EECC0B0" w14:textId="72C99FB6" w:rsidR="00582E98" w:rsidRDefault="0007240F" w:rsidP="00102447">
            <w:pPr>
              <w:pStyle w:val="CERbullets"/>
              <w:cnfStyle w:val="000000000000" w:firstRow="0" w:lastRow="0" w:firstColumn="0" w:lastColumn="0" w:oddVBand="0" w:evenVBand="0" w:oddHBand="0" w:evenHBand="0" w:firstRowFirstColumn="0" w:firstRowLastColumn="0" w:lastRowFirstColumn="0" w:lastRowLastColumn="0"/>
            </w:pPr>
            <w:r>
              <w:t>C</w:t>
            </w:r>
            <w:r w:rsidR="00102447">
              <w:t>ategorisation of fuels during energy production and consumption</w:t>
            </w:r>
          </w:p>
        </w:tc>
      </w:tr>
      <w:tr w:rsidR="00796ED4" w:rsidRPr="00FA7635" w14:paraId="177D2B5E" w14:textId="77777777">
        <w:tc>
          <w:tcPr>
            <w:cnfStyle w:val="001000000000" w:firstRow="0" w:lastRow="0" w:firstColumn="1" w:lastColumn="0" w:oddVBand="0" w:evenVBand="0" w:oddHBand="0" w:evenHBand="0" w:firstRowFirstColumn="0" w:firstRowLastColumn="0" w:lastRowFirstColumn="0" w:lastRowLastColumn="0"/>
            <w:tcW w:w="1948" w:type="dxa"/>
          </w:tcPr>
          <w:p w14:paraId="6A95E3D9" w14:textId="0F8DF1DF" w:rsidR="00796ED4" w:rsidRPr="00FA7635" w:rsidRDefault="00796ED4" w:rsidP="00796ED4">
            <w:r>
              <w:t>Coal mining</w:t>
            </w:r>
          </w:p>
        </w:tc>
        <w:tc>
          <w:tcPr>
            <w:tcW w:w="7792" w:type="dxa"/>
          </w:tcPr>
          <w:p w14:paraId="79895BFE" w14:textId="07BFC9E2" w:rsidR="0059451C" w:rsidRDefault="0007240F" w:rsidP="0059451C">
            <w:pPr>
              <w:pStyle w:val="CERbullets"/>
              <w:cnfStyle w:val="000000000000" w:firstRow="0" w:lastRow="0" w:firstColumn="0" w:lastColumn="0" w:oddVBand="0" w:evenVBand="0" w:oddHBand="0" w:evenHBand="0" w:firstRowFirstColumn="0" w:firstRowLastColumn="0" w:lastRowFirstColumn="0" w:lastRowLastColumn="0"/>
              <w:rPr>
                <w:rFonts w:ascii="Aptos" w:hAnsi="Aptos" w:cs="Aptos"/>
                <w:szCs w:val="22"/>
              </w:rPr>
            </w:pPr>
            <w:r>
              <w:t>F</w:t>
            </w:r>
            <w:r w:rsidR="0059451C">
              <w:t>ugitive emissions</w:t>
            </w:r>
          </w:p>
          <w:p w14:paraId="7531EDD0" w14:textId="3C00F2C4" w:rsidR="00796ED4" w:rsidRPr="00FA7635" w:rsidRDefault="0007240F" w:rsidP="0059451C">
            <w:pPr>
              <w:pStyle w:val="CERbullets"/>
              <w:cnfStyle w:val="000000000000" w:firstRow="0" w:lastRow="0" w:firstColumn="0" w:lastColumn="0" w:oddVBand="0" w:evenVBand="0" w:oddHBand="0" w:evenHBand="0" w:firstRowFirstColumn="0" w:firstRowLastColumn="0" w:lastRowFirstColumn="0" w:lastRowLastColumn="0"/>
            </w:pPr>
            <w:r>
              <w:t>C</w:t>
            </w:r>
            <w:r w:rsidR="0059451C">
              <w:t>ategorisation of fuels during energy production and consumption</w:t>
            </w:r>
          </w:p>
        </w:tc>
      </w:tr>
      <w:tr w:rsidR="00796ED4" w:rsidRPr="00FA7635" w14:paraId="0DD7D8A6" w14:textId="77777777">
        <w:tc>
          <w:tcPr>
            <w:cnfStyle w:val="001000000000" w:firstRow="0" w:lastRow="0" w:firstColumn="1" w:lastColumn="0" w:oddVBand="0" w:evenVBand="0" w:oddHBand="0" w:evenHBand="0" w:firstRowFirstColumn="0" w:firstRowLastColumn="0" w:lastRowFirstColumn="0" w:lastRowLastColumn="0"/>
            <w:tcW w:w="1948" w:type="dxa"/>
          </w:tcPr>
          <w:p w14:paraId="3BA3F9AD" w14:textId="012B4CBF" w:rsidR="00796ED4" w:rsidRPr="00FA7635" w:rsidRDefault="00796ED4" w:rsidP="00796ED4">
            <w:r>
              <w:t>Electricity generation, transmission and distribution</w:t>
            </w:r>
          </w:p>
        </w:tc>
        <w:tc>
          <w:tcPr>
            <w:tcW w:w="7792" w:type="dxa"/>
          </w:tcPr>
          <w:p w14:paraId="06EEAFB8" w14:textId="0B6E278B" w:rsidR="00796ED4" w:rsidRPr="00FA7635" w:rsidRDefault="0007240F" w:rsidP="005E5178">
            <w:pPr>
              <w:pStyle w:val="CERbullets"/>
              <w:cnfStyle w:val="000000000000" w:firstRow="0" w:lastRow="0" w:firstColumn="0" w:lastColumn="0" w:oddVBand="0" w:evenVBand="0" w:oddHBand="0" w:evenHBand="0" w:firstRowFirstColumn="0" w:firstRowLastColumn="0" w:lastRowFirstColumn="0" w:lastRowLastColumn="0"/>
            </w:pPr>
            <w:r>
              <w:t>E</w:t>
            </w:r>
            <w:r w:rsidR="00796ED4">
              <w:t>missions</w:t>
            </w:r>
            <w:r w:rsidR="00796ED4">
              <w:rPr>
                <w:spacing w:val="-6"/>
              </w:rPr>
              <w:t xml:space="preserve"> </w:t>
            </w:r>
            <w:r w:rsidR="00796ED4">
              <w:t>from</w:t>
            </w:r>
            <w:r w:rsidR="00796ED4">
              <w:rPr>
                <w:spacing w:val="-4"/>
              </w:rPr>
              <w:t xml:space="preserve"> </w:t>
            </w:r>
            <w:r w:rsidR="00796ED4">
              <w:t>fuel</w:t>
            </w:r>
            <w:r w:rsidR="00796ED4">
              <w:rPr>
                <w:spacing w:val="-5"/>
              </w:rPr>
              <w:t xml:space="preserve"> </w:t>
            </w:r>
            <w:r w:rsidR="00796ED4">
              <w:rPr>
                <w:spacing w:val="-2"/>
              </w:rPr>
              <w:t>combustion</w:t>
            </w:r>
          </w:p>
        </w:tc>
      </w:tr>
      <w:tr w:rsidR="00796ED4" w:rsidRPr="00FA7635" w14:paraId="409F89C1" w14:textId="77777777">
        <w:tc>
          <w:tcPr>
            <w:cnfStyle w:val="001000000000" w:firstRow="0" w:lastRow="0" w:firstColumn="1" w:lastColumn="0" w:oddVBand="0" w:evenVBand="0" w:oddHBand="0" w:evenHBand="0" w:firstRowFirstColumn="0" w:firstRowLastColumn="0" w:lastRowFirstColumn="0" w:lastRowLastColumn="0"/>
            <w:tcW w:w="1948" w:type="dxa"/>
          </w:tcPr>
          <w:p w14:paraId="2C9F11A0" w14:textId="0B011EB0" w:rsidR="00796ED4" w:rsidRPr="00FA7635" w:rsidRDefault="00796ED4" w:rsidP="00796ED4">
            <w:r>
              <w:t>Industrial processes</w:t>
            </w:r>
          </w:p>
        </w:tc>
        <w:tc>
          <w:tcPr>
            <w:tcW w:w="7792" w:type="dxa"/>
          </w:tcPr>
          <w:p w14:paraId="6D6F0F1E" w14:textId="1F658E91" w:rsidR="00796ED4" w:rsidRDefault="0007240F" w:rsidP="00796ED4">
            <w:pPr>
              <w:pStyle w:val="CERbullets"/>
              <w:cnfStyle w:val="000000000000" w:firstRow="0" w:lastRow="0" w:firstColumn="0" w:lastColumn="0" w:oddVBand="0" w:evenVBand="0" w:oddHBand="0" w:evenHBand="0" w:firstRowFirstColumn="0" w:firstRowLastColumn="0" w:lastRowFirstColumn="0" w:lastRowLastColumn="0"/>
            </w:pPr>
            <w:r>
              <w:t>E</w:t>
            </w:r>
            <w:r w:rsidR="00796ED4">
              <w:t>missions</w:t>
            </w:r>
            <w:r w:rsidR="00796ED4">
              <w:rPr>
                <w:spacing w:val="-9"/>
              </w:rPr>
              <w:t xml:space="preserve"> </w:t>
            </w:r>
            <w:r w:rsidR="00796ED4">
              <w:t>from</w:t>
            </w:r>
            <w:r w:rsidR="00796ED4">
              <w:rPr>
                <w:spacing w:val="-7"/>
              </w:rPr>
              <w:t xml:space="preserve"> </w:t>
            </w:r>
            <w:r w:rsidR="0059451C">
              <w:t>of the use of</w:t>
            </w:r>
            <w:r w:rsidR="00796ED4">
              <w:rPr>
                <w:spacing w:val="-8"/>
              </w:rPr>
              <w:t xml:space="preserve"> </w:t>
            </w:r>
            <w:r w:rsidR="00796ED4">
              <w:t>carbonate</w:t>
            </w:r>
            <w:r w:rsidR="00796ED4">
              <w:rPr>
                <w:spacing w:val="-9"/>
              </w:rPr>
              <w:t xml:space="preserve"> </w:t>
            </w:r>
            <w:r w:rsidR="00796ED4">
              <w:rPr>
                <w:spacing w:val="-2"/>
              </w:rPr>
              <w:t>materials</w:t>
            </w:r>
          </w:p>
          <w:p w14:paraId="2DEEE3A2" w14:textId="1BEFA6E9" w:rsidR="00796ED4" w:rsidRPr="00FA7635" w:rsidRDefault="0007240F" w:rsidP="00796ED4">
            <w:pPr>
              <w:pStyle w:val="CERbullets"/>
              <w:cnfStyle w:val="000000000000" w:firstRow="0" w:lastRow="0" w:firstColumn="0" w:lastColumn="0" w:oddVBand="0" w:evenVBand="0" w:oddHBand="0" w:evenHBand="0" w:firstRowFirstColumn="0" w:firstRowLastColumn="0" w:lastRowFirstColumn="0" w:lastRowLastColumn="0"/>
            </w:pPr>
            <w:r>
              <w:t>U</w:t>
            </w:r>
            <w:r w:rsidR="00733B5C">
              <w:t xml:space="preserve">se of </w:t>
            </w:r>
            <w:r w:rsidR="00796ED4">
              <w:t>fuels</w:t>
            </w:r>
            <w:r w:rsidR="00796ED4">
              <w:rPr>
                <w:spacing w:val="-4"/>
              </w:rPr>
              <w:t xml:space="preserve"> </w:t>
            </w:r>
            <w:r w:rsidR="00796ED4">
              <w:t>as</w:t>
            </w:r>
            <w:r w:rsidR="00796ED4">
              <w:rPr>
                <w:spacing w:val="-6"/>
              </w:rPr>
              <w:t xml:space="preserve"> </w:t>
            </w:r>
            <w:r w:rsidR="00796ED4">
              <w:t>feedstock</w:t>
            </w:r>
            <w:r w:rsidR="00796ED4">
              <w:rPr>
                <w:spacing w:val="-6"/>
              </w:rPr>
              <w:t xml:space="preserve"> </w:t>
            </w:r>
            <w:r w:rsidR="00796ED4">
              <w:t>or</w:t>
            </w:r>
            <w:r w:rsidR="00796ED4">
              <w:rPr>
                <w:spacing w:val="-6"/>
              </w:rPr>
              <w:t xml:space="preserve"> </w:t>
            </w:r>
            <w:r w:rsidR="00796ED4">
              <w:rPr>
                <w:spacing w:val="-2"/>
              </w:rPr>
              <w:t>reductant</w:t>
            </w:r>
          </w:p>
        </w:tc>
      </w:tr>
      <w:tr w:rsidR="00796ED4" w:rsidRPr="00FA7635" w14:paraId="3B693DEC" w14:textId="77777777">
        <w:tc>
          <w:tcPr>
            <w:cnfStyle w:val="001000000000" w:firstRow="0" w:lastRow="0" w:firstColumn="1" w:lastColumn="0" w:oddVBand="0" w:evenVBand="0" w:oddHBand="0" w:evenHBand="0" w:firstRowFirstColumn="0" w:firstRowLastColumn="0" w:lastRowFirstColumn="0" w:lastRowLastColumn="0"/>
            <w:tcW w:w="1948" w:type="dxa"/>
          </w:tcPr>
          <w:p w14:paraId="148A0BCE" w14:textId="4F378CE3" w:rsidR="00796ED4" w:rsidRPr="00FA7635" w:rsidRDefault="00796ED4" w:rsidP="00796ED4">
            <w:r>
              <w:t>Solid waste and landfill biogas</w:t>
            </w:r>
          </w:p>
        </w:tc>
        <w:tc>
          <w:tcPr>
            <w:tcW w:w="7792" w:type="dxa"/>
          </w:tcPr>
          <w:p w14:paraId="47B51643" w14:textId="25082304" w:rsidR="00733B5C" w:rsidRDefault="00C0579C" w:rsidP="00733B5C">
            <w:pPr>
              <w:pStyle w:val="CERbullets"/>
              <w:cnfStyle w:val="000000000000" w:firstRow="0" w:lastRow="0" w:firstColumn="0" w:lastColumn="0" w:oddVBand="0" w:evenVBand="0" w:oddHBand="0" w:evenHBand="0" w:firstRowFirstColumn="0" w:firstRowLastColumn="0" w:lastRowFirstColumn="0" w:lastRowLastColumn="0"/>
              <w:rPr>
                <w:rFonts w:ascii="Aptos" w:hAnsi="Aptos" w:cs="Aptos"/>
                <w:szCs w:val="22"/>
              </w:rPr>
            </w:pPr>
            <w:r>
              <w:t>C</w:t>
            </w:r>
            <w:r w:rsidR="00733B5C">
              <w:t>omposition of solid waste streams</w:t>
            </w:r>
          </w:p>
          <w:p w14:paraId="0923F4FD" w14:textId="44340EDE" w:rsidR="00733B5C" w:rsidRDefault="00C0579C" w:rsidP="00733B5C">
            <w:pPr>
              <w:pStyle w:val="CERbullets"/>
              <w:cnfStyle w:val="000000000000" w:firstRow="0" w:lastRow="0" w:firstColumn="0" w:lastColumn="0" w:oddVBand="0" w:evenVBand="0" w:oddHBand="0" w:evenHBand="0" w:firstRowFirstColumn="0" w:firstRowLastColumn="0" w:lastRowFirstColumn="0" w:lastRowLastColumn="0"/>
            </w:pPr>
            <w:r>
              <w:t>A</w:t>
            </w:r>
            <w:r w:rsidR="00733B5C">
              <w:t>ctivities related to handling of captured biogas</w:t>
            </w:r>
          </w:p>
          <w:p w14:paraId="437A4FEC" w14:textId="1C2B4041" w:rsidR="00733B5C" w:rsidRDefault="00C0579C" w:rsidP="00733B5C">
            <w:pPr>
              <w:pStyle w:val="CERbullets"/>
              <w:cnfStyle w:val="000000000000" w:firstRow="0" w:lastRow="0" w:firstColumn="0" w:lastColumn="0" w:oddVBand="0" w:evenVBand="0" w:oddHBand="0" w:evenHBand="0" w:firstRowFirstColumn="0" w:firstRowLastColumn="0" w:lastRowFirstColumn="0" w:lastRowLastColumn="0"/>
            </w:pPr>
            <w:r>
              <w:t>E</w:t>
            </w:r>
            <w:r w:rsidR="00733B5C">
              <w:t>stimations of solid waste tonnage</w:t>
            </w:r>
          </w:p>
          <w:p w14:paraId="4658EB8C" w14:textId="424CBCC7" w:rsidR="00733B5C" w:rsidRDefault="00C0579C" w:rsidP="00733B5C">
            <w:pPr>
              <w:pStyle w:val="CERbullets"/>
              <w:cnfStyle w:val="000000000000" w:firstRow="0" w:lastRow="0" w:firstColumn="0" w:lastColumn="0" w:oddVBand="0" w:evenVBand="0" w:oddHBand="0" w:evenHBand="0" w:firstRowFirstColumn="0" w:firstRowLastColumn="0" w:lastRowFirstColumn="0" w:lastRowLastColumn="0"/>
            </w:pPr>
            <w:r>
              <w:t>W</w:t>
            </w:r>
            <w:r w:rsidR="00733B5C">
              <w:t>aste mix types</w:t>
            </w:r>
          </w:p>
          <w:p w14:paraId="77DEDA4A" w14:textId="53E300F3" w:rsidR="00796ED4" w:rsidRPr="00FA7635" w:rsidRDefault="00C0579C" w:rsidP="00733B5C">
            <w:pPr>
              <w:pStyle w:val="CERbullets"/>
              <w:cnfStyle w:val="000000000000" w:firstRow="0" w:lastRow="0" w:firstColumn="0" w:lastColumn="0" w:oddVBand="0" w:evenVBand="0" w:oddHBand="0" w:evenHBand="0" w:firstRowFirstColumn="0" w:firstRowLastColumn="0" w:lastRowFirstColumn="0" w:lastRowLastColumn="0"/>
            </w:pPr>
            <w:r>
              <w:t>M</w:t>
            </w:r>
            <w:r w:rsidR="00733B5C">
              <w:t>ethane Correction Factor (MCF) determination</w:t>
            </w:r>
          </w:p>
        </w:tc>
      </w:tr>
      <w:tr w:rsidR="00733B5C" w:rsidRPr="00FA7635" w14:paraId="71745B25" w14:textId="77777777">
        <w:tc>
          <w:tcPr>
            <w:cnfStyle w:val="001000000000" w:firstRow="0" w:lastRow="0" w:firstColumn="1" w:lastColumn="0" w:oddVBand="0" w:evenVBand="0" w:oddHBand="0" w:evenHBand="0" w:firstRowFirstColumn="0" w:firstRowLastColumn="0" w:lastRowFirstColumn="0" w:lastRowLastColumn="0"/>
            <w:tcW w:w="1948" w:type="dxa"/>
          </w:tcPr>
          <w:p w14:paraId="1A773B23" w14:textId="63384D90" w:rsidR="00733B5C" w:rsidRPr="00CC01B2" w:rsidRDefault="00CC01B2" w:rsidP="00796ED4">
            <w:pPr>
              <w:rPr>
                <w:rFonts w:ascii="Aptos" w:hAnsi="Aptos" w:cs="Aptos"/>
                <w:b w:val="0"/>
                <w:bCs/>
                <w:color w:val="FF0000"/>
                <w:szCs w:val="22"/>
              </w:rPr>
            </w:pPr>
            <w:r w:rsidRPr="00CC01B2">
              <w:t>Wastewater handling</w:t>
            </w:r>
          </w:p>
        </w:tc>
        <w:tc>
          <w:tcPr>
            <w:tcW w:w="7792" w:type="dxa"/>
          </w:tcPr>
          <w:p w14:paraId="5AF806FB" w14:textId="48DB19E0" w:rsidR="00CC01B2" w:rsidRDefault="00C0579C" w:rsidP="00CC01B2">
            <w:pPr>
              <w:pStyle w:val="CERbullets"/>
              <w:cnfStyle w:val="000000000000" w:firstRow="0" w:lastRow="0" w:firstColumn="0" w:lastColumn="0" w:oddVBand="0" w:evenVBand="0" w:oddHBand="0" w:evenHBand="0" w:firstRowFirstColumn="0" w:firstRowLastColumn="0" w:lastRowFirstColumn="0" w:lastRowLastColumn="0"/>
              <w:rPr>
                <w:rFonts w:ascii="Aptos" w:hAnsi="Aptos" w:cs="Aptos"/>
                <w:szCs w:val="22"/>
              </w:rPr>
            </w:pPr>
            <w:r>
              <w:t>C</w:t>
            </w:r>
            <w:r w:rsidR="00CC01B2">
              <w:t>hemical Oxygen Demand (COD) determination</w:t>
            </w:r>
          </w:p>
          <w:p w14:paraId="7830B055" w14:textId="187C88AF" w:rsidR="00CC01B2" w:rsidRDefault="00C0579C" w:rsidP="00CC01B2">
            <w:pPr>
              <w:pStyle w:val="CERbullets"/>
              <w:cnfStyle w:val="000000000000" w:firstRow="0" w:lastRow="0" w:firstColumn="0" w:lastColumn="0" w:oddVBand="0" w:evenVBand="0" w:oddHBand="0" w:evenHBand="0" w:firstRowFirstColumn="0" w:firstRowLastColumn="0" w:lastRowFirstColumn="0" w:lastRowLastColumn="0"/>
            </w:pPr>
            <w:r>
              <w:t>M</w:t>
            </w:r>
            <w:r w:rsidR="00CC01B2">
              <w:t xml:space="preserve">ethane Correction Factor (MCF) determination </w:t>
            </w:r>
          </w:p>
          <w:p w14:paraId="6B247A4A" w14:textId="46A84EFB" w:rsidR="00733B5C" w:rsidRDefault="00C0579C" w:rsidP="00CC01B2">
            <w:pPr>
              <w:pStyle w:val="CERbullets"/>
              <w:cnfStyle w:val="000000000000" w:firstRow="0" w:lastRow="0" w:firstColumn="0" w:lastColumn="0" w:oddVBand="0" w:evenVBand="0" w:oddHBand="0" w:evenHBand="0" w:firstRowFirstColumn="0" w:firstRowLastColumn="0" w:lastRowFirstColumn="0" w:lastRowLastColumn="0"/>
            </w:pPr>
            <w:r>
              <w:t>A</w:t>
            </w:r>
            <w:r w:rsidR="00CC01B2">
              <w:t>ctivities related to handling of captured biogas</w:t>
            </w:r>
          </w:p>
        </w:tc>
      </w:tr>
    </w:tbl>
    <w:p w14:paraId="1D7D5AAF" w14:textId="77777777" w:rsidR="00DC0775" w:rsidRDefault="00DC0775" w:rsidP="00F27344">
      <w:pPr>
        <w:pStyle w:val="Heading2"/>
        <w:pageBreakBefore/>
      </w:pPr>
      <w:bookmarkStart w:id="11" w:name="_Toc183684580"/>
      <w:r w:rsidRPr="00DC0775">
        <w:lastRenderedPageBreak/>
        <w:t>RET: emissions-intensive trade-exposed (EITE) applications using electricity use method</w:t>
      </w:r>
      <w:bookmarkEnd w:id="11"/>
    </w:p>
    <w:tbl>
      <w:tblPr>
        <w:tblStyle w:val="CERTable"/>
        <w:tblW w:w="0" w:type="auto"/>
        <w:tblLook w:val="06A0" w:firstRow="1" w:lastRow="0" w:firstColumn="1" w:lastColumn="0" w:noHBand="1" w:noVBand="1"/>
      </w:tblPr>
      <w:tblGrid>
        <w:gridCol w:w="1948"/>
        <w:gridCol w:w="7792"/>
      </w:tblGrid>
      <w:tr w:rsidR="00DC0775" w:rsidRPr="00FA7635" w14:paraId="6DAD441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8" w:type="dxa"/>
          </w:tcPr>
          <w:p w14:paraId="546CE0BF" w14:textId="669ECAF1" w:rsidR="00DC0775" w:rsidRPr="00FA7635" w:rsidRDefault="00DC0775">
            <w:r>
              <w:t>Audit type</w:t>
            </w:r>
          </w:p>
        </w:tc>
        <w:tc>
          <w:tcPr>
            <w:tcW w:w="7792" w:type="dxa"/>
          </w:tcPr>
          <w:p w14:paraId="6FF6E49D" w14:textId="77777777" w:rsidR="00DC0775" w:rsidRPr="00FA7635" w:rsidRDefault="00DC0775">
            <w:pPr>
              <w:cnfStyle w:val="100000000000" w:firstRow="1" w:lastRow="0" w:firstColumn="0" w:lastColumn="0" w:oddVBand="0" w:evenVBand="0" w:oddHBand="0" w:evenHBand="0" w:firstRowFirstColumn="0" w:firstRowLastColumn="0" w:lastRowFirstColumn="0" w:lastRowLastColumn="0"/>
            </w:pPr>
            <w:r>
              <w:t>Key risks</w:t>
            </w:r>
          </w:p>
        </w:tc>
      </w:tr>
      <w:tr w:rsidR="00DC0775" w:rsidRPr="00FA7635" w14:paraId="45F4EEA8" w14:textId="77777777">
        <w:tc>
          <w:tcPr>
            <w:cnfStyle w:val="001000000000" w:firstRow="0" w:lastRow="0" w:firstColumn="1" w:lastColumn="0" w:oddVBand="0" w:evenVBand="0" w:oddHBand="0" w:evenHBand="0" w:firstRowFirstColumn="0" w:firstRowLastColumn="0" w:lastRowFirstColumn="0" w:lastRowLastColumn="0"/>
            <w:tcW w:w="1948" w:type="dxa"/>
          </w:tcPr>
          <w:p w14:paraId="2B19CCF2" w14:textId="77777777" w:rsidR="00DC0775" w:rsidRPr="00FA7635" w:rsidRDefault="00DC0775">
            <w:r>
              <w:t>All</w:t>
            </w:r>
          </w:p>
        </w:tc>
        <w:tc>
          <w:tcPr>
            <w:tcW w:w="7792" w:type="dxa"/>
          </w:tcPr>
          <w:p w14:paraId="2B360B12" w14:textId="635B90B3" w:rsidR="00155BEA" w:rsidRDefault="00C0579C" w:rsidP="00155BEA">
            <w:pPr>
              <w:pStyle w:val="CERbullets"/>
              <w:cnfStyle w:val="000000000000" w:firstRow="0" w:lastRow="0" w:firstColumn="0" w:lastColumn="0" w:oddVBand="0" w:evenVBand="0" w:oddHBand="0" w:evenHBand="0" w:firstRowFirstColumn="0" w:firstRowLastColumn="0" w:lastRowFirstColumn="0" w:lastRowLastColumn="0"/>
            </w:pPr>
            <w:r>
              <w:t>U</w:t>
            </w:r>
            <w:r w:rsidR="00155BEA">
              <w:t>se</w:t>
            </w:r>
            <w:r w:rsidR="00155BEA">
              <w:rPr>
                <w:spacing w:val="-6"/>
              </w:rPr>
              <w:t xml:space="preserve"> </w:t>
            </w:r>
            <w:r w:rsidR="00155BEA">
              <w:t>amount</w:t>
            </w:r>
            <w:r w:rsidR="00155BEA">
              <w:rPr>
                <w:spacing w:val="-6"/>
              </w:rPr>
              <w:t xml:space="preserve"> </w:t>
            </w:r>
            <w:r w:rsidR="00155BEA">
              <w:t>formula</w:t>
            </w:r>
            <w:r w:rsidR="00155BEA">
              <w:rPr>
                <w:spacing w:val="-6"/>
              </w:rPr>
              <w:t xml:space="preserve"> </w:t>
            </w:r>
            <w:r w:rsidR="00155BEA">
              <w:t>used</w:t>
            </w:r>
            <w:r w:rsidR="00155BEA">
              <w:rPr>
                <w:spacing w:val="-7"/>
              </w:rPr>
              <w:t xml:space="preserve"> </w:t>
            </w:r>
            <w:r w:rsidR="00155BEA">
              <w:t>to</w:t>
            </w:r>
            <w:r w:rsidR="00155BEA">
              <w:rPr>
                <w:spacing w:val="-6"/>
              </w:rPr>
              <w:t xml:space="preserve"> </w:t>
            </w:r>
            <w:r w:rsidR="00155BEA">
              <w:t>calculate</w:t>
            </w:r>
            <w:r w:rsidR="00155BEA">
              <w:rPr>
                <w:spacing w:val="-6"/>
              </w:rPr>
              <w:t xml:space="preserve"> </w:t>
            </w:r>
            <w:r w:rsidR="00155BEA">
              <w:t>the</w:t>
            </w:r>
            <w:r w:rsidR="00155BEA">
              <w:rPr>
                <w:spacing w:val="-8"/>
              </w:rPr>
              <w:t xml:space="preserve"> </w:t>
            </w:r>
            <w:r w:rsidR="00155BEA">
              <w:t>certifiable</w:t>
            </w:r>
            <w:r w:rsidR="00155BEA">
              <w:rPr>
                <w:spacing w:val="-6"/>
              </w:rPr>
              <w:t xml:space="preserve"> </w:t>
            </w:r>
            <w:r w:rsidR="00155BEA">
              <w:t>amount</w:t>
            </w:r>
            <w:r w:rsidR="00155BEA">
              <w:rPr>
                <w:spacing w:val="-8"/>
              </w:rPr>
              <w:t xml:space="preserve"> </w:t>
            </w:r>
            <w:r w:rsidR="00155BEA">
              <w:t xml:space="preserve">is </w:t>
            </w:r>
            <w:r w:rsidR="00155BEA">
              <w:rPr>
                <w:spacing w:val="-2"/>
              </w:rPr>
              <w:t>appropriate</w:t>
            </w:r>
          </w:p>
          <w:p w14:paraId="110E4651" w14:textId="4ACB1BBD" w:rsidR="00155BEA" w:rsidRPr="00A33713" w:rsidRDefault="00C0579C" w:rsidP="00893B0F">
            <w:pPr>
              <w:pStyle w:val="CERbullets"/>
              <w:cnfStyle w:val="000000000000" w:firstRow="0" w:lastRow="0" w:firstColumn="0" w:lastColumn="0" w:oddVBand="0" w:evenVBand="0" w:oddHBand="0" w:evenHBand="0" w:firstRowFirstColumn="0" w:firstRowLastColumn="0" w:lastRowFirstColumn="0" w:lastRowLastColumn="0"/>
            </w:pPr>
            <w:r>
              <w:t>C</w:t>
            </w:r>
            <w:r w:rsidR="00DC0775">
              <w:t>ompleteness</w:t>
            </w:r>
            <w:r w:rsidR="00DC0775" w:rsidRPr="00893B0F">
              <w:rPr>
                <w:spacing w:val="-8"/>
              </w:rPr>
              <w:t xml:space="preserve"> </w:t>
            </w:r>
            <w:r w:rsidR="00DC0775">
              <w:t>and</w:t>
            </w:r>
            <w:r w:rsidR="00DC0775" w:rsidRPr="00893B0F">
              <w:rPr>
                <w:spacing w:val="-7"/>
              </w:rPr>
              <w:t xml:space="preserve"> </w:t>
            </w:r>
            <w:r w:rsidR="00DC0775">
              <w:t>accuracy</w:t>
            </w:r>
            <w:r w:rsidR="00DC0775" w:rsidRPr="00893B0F">
              <w:rPr>
                <w:spacing w:val="-5"/>
              </w:rPr>
              <w:t xml:space="preserve"> </w:t>
            </w:r>
            <w:r w:rsidR="00DC0775">
              <w:t>of</w:t>
            </w:r>
            <w:r w:rsidR="00DC0775" w:rsidRPr="00893B0F">
              <w:rPr>
                <w:spacing w:val="-8"/>
              </w:rPr>
              <w:t xml:space="preserve"> </w:t>
            </w:r>
            <w:r w:rsidR="00DC0775">
              <w:t>electricity</w:t>
            </w:r>
            <w:r w:rsidR="00DC0775" w:rsidRPr="00893B0F">
              <w:rPr>
                <w:spacing w:val="-5"/>
              </w:rPr>
              <w:t xml:space="preserve"> </w:t>
            </w:r>
            <w:r w:rsidR="00DC0775">
              <w:t>use</w:t>
            </w:r>
            <w:r w:rsidR="00DC0775" w:rsidRPr="00893B0F">
              <w:rPr>
                <w:spacing w:val="-5"/>
              </w:rPr>
              <w:t xml:space="preserve"> </w:t>
            </w:r>
            <w:r w:rsidR="00DC0775">
              <w:t>data,</w:t>
            </w:r>
            <w:r w:rsidR="00DC0775" w:rsidRPr="00893B0F">
              <w:rPr>
                <w:spacing w:val="-7"/>
              </w:rPr>
              <w:t xml:space="preserve"> </w:t>
            </w:r>
            <w:r w:rsidR="00DC0775" w:rsidRPr="00893B0F">
              <w:rPr>
                <w:spacing w:val="-2"/>
              </w:rPr>
              <w:t>including</w:t>
            </w:r>
            <w:r w:rsidR="00155BEA">
              <w:rPr>
                <w:spacing w:val="-2"/>
              </w:rPr>
              <w:t>:</w:t>
            </w:r>
          </w:p>
          <w:p w14:paraId="218DBB70" w14:textId="41EAD1D1" w:rsidR="00DC0775" w:rsidRPr="00A33713" w:rsidRDefault="00DC0775" w:rsidP="00155BEA">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t>delineation</w:t>
            </w:r>
            <w:r w:rsidRPr="00893B0F">
              <w:rPr>
                <w:spacing w:val="-6"/>
              </w:rPr>
              <w:t xml:space="preserve"> </w:t>
            </w:r>
            <w:r>
              <w:t>between</w:t>
            </w:r>
            <w:r w:rsidRPr="00893B0F">
              <w:rPr>
                <w:spacing w:val="-8"/>
              </w:rPr>
              <w:t xml:space="preserve"> </w:t>
            </w:r>
            <w:r>
              <w:t>EITE</w:t>
            </w:r>
            <w:r w:rsidRPr="00893B0F">
              <w:rPr>
                <w:spacing w:val="-7"/>
              </w:rPr>
              <w:t xml:space="preserve"> </w:t>
            </w:r>
            <w:r>
              <w:t>and</w:t>
            </w:r>
            <w:r w:rsidRPr="00893B0F">
              <w:rPr>
                <w:spacing w:val="-6"/>
              </w:rPr>
              <w:t xml:space="preserve"> </w:t>
            </w:r>
            <w:r>
              <w:t>non-EITE</w:t>
            </w:r>
            <w:r w:rsidRPr="00893B0F">
              <w:rPr>
                <w:spacing w:val="-4"/>
              </w:rPr>
              <w:t xml:space="preserve"> </w:t>
            </w:r>
            <w:r w:rsidRPr="00893B0F">
              <w:rPr>
                <w:spacing w:val="-2"/>
              </w:rPr>
              <w:t>activity</w:t>
            </w:r>
          </w:p>
          <w:p w14:paraId="46DFE430" w14:textId="1A49EFDF" w:rsidR="00E25281" w:rsidRDefault="00E25281" w:rsidP="00E25281">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t>exclusion of non-liable on-site generation</w:t>
            </w:r>
            <w:r w:rsidR="005E5178">
              <w:t>.</w:t>
            </w:r>
          </w:p>
          <w:p w14:paraId="2D4DDC6A" w14:textId="6CF3ED09" w:rsidR="00E25281" w:rsidRDefault="00C0579C" w:rsidP="00F52420">
            <w:pPr>
              <w:pStyle w:val="CERbullets"/>
              <w:cnfStyle w:val="000000000000" w:firstRow="0" w:lastRow="0" w:firstColumn="0" w:lastColumn="0" w:oddVBand="0" w:evenVBand="0" w:oddHBand="0" w:evenHBand="0" w:firstRowFirstColumn="0" w:firstRowLastColumn="0" w:lastRowFirstColumn="0" w:lastRowLastColumn="0"/>
            </w:pPr>
            <w:r>
              <w:t>I</w:t>
            </w:r>
            <w:r w:rsidR="00F52420" w:rsidRPr="00B278EC">
              <w:t>dentifying and reporting correct billing and other meter identifiers</w:t>
            </w:r>
          </w:p>
          <w:p w14:paraId="555C8F0E" w14:textId="0E7343B2" w:rsidR="00DC0775" w:rsidRDefault="00DC0775" w:rsidP="00DC0775">
            <w:pPr>
              <w:pStyle w:val="CERbullets"/>
              <w:cnfStyle w:val="000000000000" w:firstRow="0" w:lastRow="0" w:firstColumn="0" w:lastColumn="0" w:oddVBand="0" w:evenVBand="0" w:oddHBand="0" w:evenHBand="0" w:firstRowFirstColumn="0" w:firstRowLastColumn="0" w:lastRowFirstColumn="0" w:lastRowLastColumn="0"/>
            </w:pPr>
            <w:r>
              <w:t>EITE</w:t>
            </w:r>
            <w:r>
              <w:rPr>
                <w:spacing w:val="-9"/>
              </w:rPr>
              <w:t xml:space="preserve"> </w:t>
            </w:r>
            <w:r>
              <w:t>activity</w:t>
            </w:r>
            <w:r>
              <w:rPr>
                <w:spacing w:val="-6"/>
              </w:rPr>
              <w:t xml:space="preserve"> </w:t>
            </w:r>
            <w:r>
              <w:t>correctly</w:t>
            </w:r>
            <w:r>
              <w:rPr>
                <w:spacing w:val="-6"/>
              </w:rPr>
              <w:t xml:space="preserve"> </w:t>
            </w:r>
            <w:r>
              <w:t>identified</w:t>
            </w:r>
            <w:r>
              <w:rPr>
                <w:spacing w:val="-7"/>
              </w:rPr>
              <w:t xml:space="preserve"> </w:t>
            </w:r>
            <w:r>
              <w:t>in</w:t>
            </w:r>
            <w:r>
              <w:rPr>
                <w:spacing w:val="-7"/>
              </w:rPr>
              <w:t xml:space="preserve"> </w:t>
            </w:r>
            <w:r>
              <w:rPr>
                <w:spacing w:val="-2"/>
              </w:rPr>
              <w:t>application</w:t>
            </w:r>
            <w:r w:rsidR="00695F54">
              <w:rPr>
                <w:spacing w:val="-2"/>
              </w:rPr>
              <w:t xml:space="preserve"> and meets criteria for eligibility</w:t>
            </w:r>
          </w:p>
          <w:p w14:paraId="3298D47B" w14:textId="64D96821" w:rsidR="00DC0775" w:rsidRDefault="00C0579C" w:rsidP="00DC0775">
            <w:pPr>
              <w:pStyle w:val="CERbullets"/>
              <w:cnfStyle w:val="000000000000" w:firstRow="0" w:lastRow="0" w:firstColumn="0" w:lastColumn="0" w:oddVBand="0" w:evenVBand="0" w:oddHBand="0" w:evenHBand="0" w:firstRowFirstColumn="0" w:firstRowLastColumn="0" w:lastRowFirstColumn="0" w:lastRowLastColumn="0"/>
            </w:pPr>
            <w:r>
              <w:t>P</w:t>
            </w:r>
            <w:r w:rsidR="00F52420">
              <w:t>roviding false or misleading information</w:t>
            </w:r>
          </w:p>
          <w:p w14:paraId="636F7553" w14:textId="68802893" w:rsidR="00DC0775" w:rsidRPr="00FA7635" w:rsidRDefault="00C0579C" w:rsidP="00DC0775">
            <w:pPr>
              <w:pStyle w:val="CERbullets"/>
              <w:cnfStyle w:val="000000000000" w:firstRow="0" w:lastRow="0" w:firstColumn="0" w:lastColumn="0" w:oddVBand="0" w:evenVBand="0" w:oddHBand="0" w:evenHBand="0" w:firstRowFirstColumn="0" w:firstRowLastColumn="0" w:lastRowFirstColumn="0" w:lastRowLastColumn="0"/>
            </w:pPr>
            <w:r>
              <w:t>P</w:t>
            </w:r>
            <w:r w:rsidR="00F52420">
              <w:t xml:space="preserve">oor </w:t>
            </w:r>
            <w:r w:rsidR="00893B0F">
              <w:t>r</w:t>
            </w:r>
            <w:r w:rsidR="00DC0775">
              <w:t>ecord</w:t>
            </w:r>
            <w:r w:rsidR="00DC0775">
              <w:rPr>
                <w:spacing w:val="-1"/>
              </w:rPr>
              <w:t xml:space="preserve"> </w:t>
            </w:r>
            <w:r w:rsidR="00DC0775">
              <w:t>keeping</w:t>
            </w:r>
            <w:r w:rsidR="00F52420">
              <w:t>/procedural reliability</w:t>
            </w:r>
          </w:p>
        </w:tc>
      </w:tr>
    </w:tbl>
    <w:p w14:paraId="7E7CDE3F" w14:textId="59F65617" w:rsidR="00DC0775" w:rsidRDefault="00DC0775" w:rsidP="00F27344">
      <w:pPr>
        <w:pStyle w:val="Heading2"/>
      </w:pPr>
      <w:bookmarkStart w:id="12" w:name="_Toc183684581"/>
      <w:r w:rsidRPr="00DC0775">
        <w:t xml:space="preserve">The </w:t>
      </w:r>
      <w:r w:rsidR="00EF7C77">
        <w:t>S</w:t>
      </w:r>
      <w:r w:rsidRPr="00DC0775">
        <w:t xml:space="preserve">afeguard </w:t>
      </w:r>
      <w:r w:rsidR="00EF7C77">
        <w:t>M</w:t>
      </w:r>
      <w:r w:rsidRPr="00DC0775">
        <w:t>echanism</w:t>
      </w:r>
      <w:bookmarkEnd w:id="12"/>
    </w:p>
    <w:tbl>
      <w:tblPr>
        <w:tblStyle w:val="CERTable"/>
        <w:tblW w:w="0" w:type="auto"/>
        <w:tblLook w:val="06A0" w:firstRow="1" w:lastRow="0" w:firstColumn="1" w:lastColumn="0" w:noHBand="1" w:noVBand="1"/>
      </w:tblPr>
      <w:tblGrid>
        <w:gridCol w:w="2185"/>
        <w:gridCol w:w="7555"/>
      </w:tblGrid>
      <w:tr w:rsidR="00DC0775" w:rsidRPr="00FA7635" w14:paraId="64A5565C" w14:textId="77777777" w:rsidTr="007C441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85" w:type="dxa"/>
          </w:tcPr>
          <w:p w14:paraId="194C3233" w14:textId="77777777" w:rsidR="00DC0775" w:rsidRPr="00FA7635" w:rsidRDefault="00DC0775">
            <w:r>
              <w:t>Audit type</w:t>
            </w:r>
          </w:p>
        </w:tc>
        <w:tc>
          <w:tcPr>
            <w:tcW w:w="7555" w:type="dxa"/>
          </w:tcPr>
          <w:p w14:paraId="1B2E920A" w14:textId="77777777" w:rsidR="00DC0775" w:rsidRPr="00FA7635" w:rsidRDefault="00DC0775">
            <w:pPr>
              <w:cnfStyle w:val="100000000000" w:firstRow="1" w:lastRow="0" w:firstColumn="0" w:lastColumn="0" w:oddVBand="0" w:evenVBand="0" w:oddHBand="0" w:evenHBand="0" w:firstRowFirstColumn="0" w:firstRowLastColumn="0" w:lastRowFirstColumn="0" w:lastRowLastColumn="0"/>
            </w:pPr>
            <w:r>
              <w:t>Key risks</w:t>
            </w:r>
          </w:p>
        </w:tc>
      </w:tr>
      <w:tr w:rsidR="00213954" w:rsidRPr="00FA7635" w14:paraId="5A8C54E7" w14:textId="77777777" w:rsidTr="007C441F">
        <w:tc>
          <w:tcPr>
            <w:cnfStyle w:val="001000000000" w:firstRow="0" w:lastRow="0" w:firstColumn="1" w:lastColumn="0" w:oddVBand="0" w:evenVBand="0" w:oddHBand="0" w:evenHBand="0" w:firstRowFirstColumn="0" w:firstRowLastColumn="0" w:lastRowFirstColumn="0" w:lastRowLastColumn="0"/>
            <w:tcW w:w="2185" w:type="dxa"/>
          </w:tcPr>
          <w:p w14:paraId="35EEE143" w14:textId="552E45F6" w:rsidR="00213954" w:rsidRPr="00FA7635" w:rsidRDefault="00213954" w:rsidP="00213954">
            <w:r>
              <w:t>Emissions-intensity determination application</w:t>
            </w:r>
          </w:p>
        </w:tc>
        <w:tc>
          <w:tcPr>
            <w:tcW w:w="7555" w:type="dxa"/>
          </w:tcPr>
          <w:p w14:paraId="4229B6F7" w14:textId="61678DD6" w:rsidR="00213954" w:rsidRDefault="00C0579C" w:rsidP="00213954">
            <w:pPr>
              <w:pStyle w:val="CERbullets"/>
              <w:cnfStyle w:val="000000000000" w:firstRow="0" w:lastRow="0" w:firstColumn="0" w:lastColumn="0" w:oddVBand="0" w:evenVBand="0" w:oddHBand="0" w:evenHBand="0" w:firstRowFirstColumn="0" w:firstRowLastColumn="0" w:lastRowFirstColumn="0" w:lastRowLastColumn="0"/>
            </w:pPr>
            <w:r>
              <w:t>A</w:t>
            </w:r>
            <w:r w:rsidR="00213954" w:rsidRPr="003210C8">
              <w:t>pplication correctly specifies the historical production variables for the facility</w:t>
            </w:r>
          </w:p>
          <w:p w14:paraId="555CF486" w14:textId="5CB92DDF" w:rsidR="00213954" w:rsidRDefault="00C0579C" w:rsidP="00213954">
            <w:pPr>
              <w:pStyle w:val="CERbullets"/>
              <w:cnfStyle w:val="000000000000" w:firstRow="0" w:lastRow="0" w:firstColumn="0" w:lastColumn="0" w:oddVBand="0" w:evenVBand="0" w:oddHBand="0" w:evenHBand="0" w:firstRowFirstColumn="0" w:firstRowLastColumn="0" w:lastRowFirstColumn="0" w:lastRowLastColumn="0"/>
            </w:pPr>
            <w:r>
              <w:t>A</w:t>
            </w:r>
            <w:r w:rsidR="00213954" w:rsidRPr="003210C8">
              <w:t>pplication correctly specifies the quantity of the historical production variable in the historical financial year</w:t>
            </w:r>
          </w:p>
          <w:p w14:paraId="6A1DADDE" w14:textId="4721A9C4" w:rsidR="00213954" w:rsidRDefault="00C0579C" w:rsidP="00213954">
            <w:pPr>
              <w:pStyle w:val="CERbullets"/>
              <w:cnfStyle w:val="000000000000" w:firstRow="0" w:lastRow="0" w:firstColumn="0" w:lastColumn="0" w:oddVBand="0" w:evenVBand="0" w:oddHBand="0" w:evenHBand="0" w:firstRowFirstColumn="0" w:firstRowLastColumn="0" w:lastRowFirstColumn="0" w:lastRowLastColumn="0"/>
            </w:pPr>
            <w:r>
              <w:t>A</w:t>
            </w:r>
            <w:r w:rsidR="00213954" w:rsidRPr="003210C8">
              <w:t xml:space="preserve">pplication correctly specifies the </w:t>
            </w:r>
            <w:proofErr w:type="gramStart"/>
            <w:r w:rsidR="00213954" w:rsidRPr="003210C8">
              <w:t>amount</w:t>
            </w:r>
            <w:proofErr w:type="gramEnd"/>
            <w:r w:rsidR="00213954" w:rsidRPr="003210C8">
              <w:t xml:space="preserve"> of covered emissions for the facility in each historical financial year</w:t>
            </w:r>
          </w:p>
          <w:p w14:paraId="0FA3FACA" w14:textId="717A914D" w:rsidR="00213954" w:rsidRDefault="00C0579C" w:rsidP="00213954">
            <w:pPr>
              <w:pStyle w:val="CERbullets"/>
              <w:cnfStyle w:val="000000000000" w:firstRow="0" w:lastRow="0" w:firstColumn="0" w:lastColumn="0" w:oddVBand="0" w:evenVBand="0" w:oddHBand="0" w:evenHBand="0" w:firstRowFirstColumn="0" w:firstRowLastColumn="0" w:lastRowFirstColumn="0" w:lastRowLastColumn="0"/>
            </w:pPr>
            <w:r>
              <w:t>A</w:t>
            </w:r>
            <w:r w:rsidR="00213954" w:rsidRPr="003210C8">
              <w:t>pplication correctly specifies the transitional production variables (if any) for the facility</w:t>
            </w:r>
          </w:p>
          <w:p w14:paraId="20D8C265" w14:textId="77777777" w:rsidR="00213954" w:rsidRDefault="00213954" w:rsidP="00213954">
            <w:pPr>
              <w:pStyle w:val="CERbullets"/>
              <w:cnfStyle w:val="000000000000" w:firstRow="0" w:lastRow="0" w:firstColumn="0" w:lastColumn="0" w:oddVBand="0" w:evenVBand="0" w:oddHBand="0" w:evenHBand="0" w:firstRowFirstColumn="0" w:firstRowLastColumn="0" w:lastRowFirstColumn="0" w:lastRowLastColumn="0"/>
            </w:pPr>
            <w:r w:rsidRPr="003210C8">
              <w:t>If the application specifies one or more historical production variables for the facilit</w:t>
            </w:r>
            <w:r>
              <w:t>y</w:t>
            </w:r>
            <w:r w:rsidRPr="003210C8">
              <w:t xml:space="preserve">, the application correctly specifies the </w:t>
            </w:r>
            <w:proofErr w:type="gramStart"/>
            <w:r w:rsidRPr="003210C8">
              <w:t>amount</w:t>
            </w:r>
            <w:proofErr w:type="gramEnd"/>
            <w:r w:rsidRPr="003210C8">
              <w:t xml:space="preserve"> of covered emissions of greenhouse gases from the operation of the facility that are relevantly associated with each of those production variables </w:t>
            </w:r>
          </w:p>
          <w:p w14:paraId="72FC77C9" w14:textId="17A16D97" w:rsidR="00213954" w:rsidRPr="00FA7635" w:rsidRDefault="00B00ADA" w:rsidP="00213954">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t>c</w:t>
            </w:r>
            <w:r w:rsidR="00213954">
              <w:t xml:space="preserve">alculation </w:t>
            </w:r>
            <w:r w:rsidR="00213954" w:rsidRPr="003210C8">
              <w:t>of amounts of covered emissions of greenhouse gases from the operation of the facility meet the requirements</w:t>
            </w:r>
            <w:r w:rsidR="00213954">
              <w:t>.</w:t>
            </w:r>
          </w:p>
        </w:tc>
      </w:tr>
      <w:tr w:rsidR="007C441F" w:rsidRPr="00FA7635" w14:paraId="320B5830" w14:textId="77777777" w:rsidTr="007C441F">
        <w:tc>
          <w:tcPr>
            <w:cnfStyle w:val="001000000000" w:firstRow="0" w:lastRow="0" w:firstColumn="1" w:lastColumn="0" w:oddVBand="0" w:evenVBand="0" w:oddHBand="0" w:evenHBand="0" w:firstRowFirstColumn="0" w:firstRowLastColumn="0" w:lastRowFirstColumn="0" w:lastRowLastColumn="0"/>
            <w:tcW w:w="2185" w:type="dxa"/>
          </w:tcPr>
          <w:p w14:paraId="4F829E5E" w14:textId="3931C9E6" w:rsidR="007C441F" w:rsidRDefault="007C441F" w:rsidP="007C441F">
            <w:r w:rsidRPr="008D6E94">
              <w:t>Trade-exposed baseline</w:t>
            </w:r>
            <w:r>
              <w:t xml:space="preserve"> ad</w:t>
            </w:r>
            <w:r w:rsidRPr="008D6E94">
              <w:t>justed determination application</w:t>
            </w:r>
          </w:p>
        </w:tc>
        <w:tc>
          <w:tcPr>
            <w:tcW w:w="7555" w:type="dxa"/>
          </w:tcPr>
          <w:p w14:paraId="737BC7CF" w14:textId="5C3B7119" w:rsidR="007C441F" w:rsidRDefault="00742B06" w:rsidP="007C441F">
            <w:pPr>
              <w:pStyle w:val="CERbullets"/>
              <w:cnfStyle w:val="000000000000" w:firstRow="0" w:lastRow="0" w:firstColumn="0" w:lastColumn="0" w:oddVBand="0" w:evenVBand="0" w:oddHBand="0" w:evenHBand="0" w:firstRowFirstColumn="0" w:firstRowLastColumn="0" w:lastRowFirstColumn="0" w:lastRowLastColumn="0"/>
            </w:pPr>
            <w:r>
              <w:t>W</w:t>
            </w:r>
            <w:r w:rsidR="007C441F" w:rsidRPr="003210C8">
              <w:t>hether</w:t>
            </w:r>
            <w:r w:rsidR="007C441F">
              <w:t xml:space="preserve"> </w:t>
            </w:r>
            <w:r w:rsidR="007C441F" w:rsidRPr="003210C8">
              <w:t>the information included in the application is correct</w:t>
            </w:r>
          </w:p>
          <w:p w14:paraId="6EAD5532" w14:textId="0316BDF4" w:rsidR="007C441F" w:rsidRDefault="00742B06" w:rsidP="007C441F">
            <w:pPr>
              <w:pStyle w:val="CERbullets"/>
              <w:cnfStyle w:val="000000000000" w:firstRow="0" w:lastRow="0" w:firstColumn="0" w:lastColumn="0" w:oddVBand="0" w:evenVBand="0" w:oddHBand="0" w:evenHBand="0" w:firstRowFirstColumn="0" w:firstRowLastColumn="0" w:lastRowFirstColumn="0" w:lastRowLastColumn="0"/>
            </w:pPr>
            <w:r>
              <w:t>W</w:t>
            </w:r>
            <w:r w:rsidR="007C441F" w:rsidRPr="003210C8">
              <w:t>hether</w:t>
            </w:r>
            <w:r w:rsidR="007C441F">
              <w:t xml:space="preserve"> the </w:t>
            </w:r>
            <w:r w:rsidR="007C441F" w:rsidRPr="003210C8">
              <w:t>primary production variable for the facility in the first financial year is a trade</w:t>
            </w:r>
            <w:r>
              <w:t>-</w:t>
            </w:r>
            <w:r w:rsidR="007C441F" w:rsidRPr="003210C8">
              <w:t>exposed production variable</w:t>
            </w:r>
          </w:p>
          <w:p w14:paraId="0AAA48E4" w14:textId="1A81EB2C" w:rsidR="007C441F" w:rsidRDefault="00742B06" w:rsidP="007C441F">
            <w:pPr>
              <w:pStyle w:val="CERbullets"/>
              <w:cnfStyle w:val="000000000000" w:firstRow="0" w:lastRow="0" w:firstColumn="0" w:lastColumn="0" w:oddVBand="0" w:evenVBand="0" w:oddHBand="0" w:evenHBand="0" w:firstRowFirstColumn="0" w:firstRowLastColumn="0" w:lastRowFirstColumn="0" w:lastRowLastColumn="0"/>
            </w:pPr>
            <w:r>
              <w:t>R</w:t>
            </w:r>
            <w:r w:rsidR="007C441F">
              <w:t xml:space="preserve">easonable assurance is provided over </w:t>
            </w:r>
            <w:r w:rsidR="007C441F" w:rsidRPr="008D6E94">
              <w:t xml:space="preserve">the revenue or EBIT (earnings before interest or tax) of the facility in the first financial year, including assumptions made in determining the relevant figure </w:t>
            </w:r>
          </w:p>
          <w:p w14:paraId="61025889" w14:textId="26F5F9B2" w:rsidR="007C441F" w:rsidRPr="00FA7635" w:rsidRDefault="00742B06" w:rsidP="007C441F">
            <w:pPr>
              <w:pStyle w:val="CERbullets"/>
              <w:cnfStyle w:val="000000000000" w:firstRow="0" w:lastRow="0" w:firstColumn="0" w:lastColumn="0" w:oddVBand="0" w:evenVBand="0" w:oddHBand="0" w:evenHBand="0" w:firstRowFirstColumn="0" w:firstRowLastColumn="0" w:lastRowFirstColumn="0" w:lastRowLastColumn="0"/>
            </w:pPr>
            <w:r>
              <w:t>R</w:t>
            </w:r>
            <w:r w:rsidR="007C441F">
              <w:t xml:space="preserve">easonable assurance is provided over </w:t>
            </w:r>
            <w:r w:rsidR="007C441F" w:rsidRPr="008D6E94">
              <w:t>the assessed cost impact for the facility in the first financial year and information about assumptions made when working out that value</w:t>
            </w:r>
          </w:p>
        </w:tc>
      </w:tr>
    </w:tbl>
    <w:p w14:paraId="74A9D08A" w14:textId="77777777" w:rsidR="00253FFC" w:rsidRPr="00F27344" w:rsidRDefault="00253FFC" w:rsidP="00F27344">
      <w:pPr>
        <w:pStyle w:val="BodyText1"/>
        <w:spacing w:before="0" w:after="0"/>
        <w:rPr>
          <w:sz w:val="12"/>
          <w:szCs w:val="14"/>
        </w:rPr>
      </w:pPr>
    </w:p>
    <w:sectPr w:rsidR="00253FFC" w:rsidRPr="00F27344" w:rsidSect="00E349EF">
      <w:headerReference w:type="default" r:id="rId13"/>
      <w:footerReference w:type="even" r:id="rId14"/>
      <w:footerReference w:type="default" r:id="rId15"/>
      <w:headerReference w:type="first" r:id="rId16"/>
      <w:footerReference w:type="first" r:id="rId17"/>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87196" w14:textId="77777777" w:rsidR="00CC62E3" w:rsidRDefault="00CC62E3" w:rsidP="00176C28">
      <w:r>
        <w:separator/>
      </w:r>
    </w:p>
    <w:p w14:paraId="057A62FC" w14:textId="77777777" w:rsidR="00CC62E3" w:rsidRDefault="00CC62E3"/>
  </w:endnote>
  <w:endnote w:type="continuationSeparator" w:id="0">
    <w:p w14:paraId="3E3ED335" w14:textId="77777777" w:rsidR="00CC62E3" w:rsidRDefault="00CC62E3" w:rsidP="00176C28">
      <w:r>
        <w:continuationSeparator/>
      </w:r>
    </w:p>
    <w:p w14:paraId="0B396EBA" w14:textId="77777777" w:rsidR="00CC62E3" w:rsidRDefault="00CC62E3"/>
  </w:endnote>
  <w:endnote w:type="continuationNotice" w:id="1">
    <w:p w14:paraId="44B23CA3" w14:textId="77777777" w:rsidR="00CC62E3" w:rsidRDefault="00CC62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9826918"/>
      <w:docPartObj>
        <w:docPartGallery w:val="Page Numbers (Bottom of Page)"/>
        <w:docPartUnique/>
      </w:docPartObj>
    </w:sdtPr>
    <w:sdtEndPr>
      <w:rPr>
        <w:rStyle w:val="PageNumber"/>
      </w:rPr>
    </w:sdtEndPr>
    <w:sdtContent>
      <w:p w14:paraId="5B45CC55" w14:textId="77777777"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BCAE26" w14:textId="77777777" w:rsidR="00977234" w:rsidRDefault="00977234" w:rsidP="009633DE">
    <w:pPr>
      <w:pStyle w:val="Footer"/>
      <w:ind w:right="360"/>
      <w:rPr>
        <w:rStyle w:val="PageNumber"/>
      </w:rPr>
    </w:pPr>
  </w:p>
  <w:p w14:paraId="2471B668" w14:textId="77777777" w:rsidR="00977234" w:rsidRDefault="00977234" w:rsidP="009633DE">
    <w:pPr>
      <w:pStyle w:val="Footer"/>
    </w:pPr>
  </w:p>
  <w:p w14:paraId="396F7C03"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6ED68" w14:textId="77777777" w:rsidR="00F76419" w:rsidRPr="002761BC" w:rsidRDefault="002D18F3" w:rsidP="002761BC">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t>
    </w:r>
    <w:r w:rsidR="006E3CA9" w:rsidRPr="002D18F3">
      <w:t>www.cleanenergyregulator.gov.au</w:t>
    </w:r>
    <w:r w:rsidR="006E3CA9" w:rsidRPr="002D18F3">
      <w:rPr>
        <w:rStyle w:val="PageNumber"/>
      </w:rPr>
      <w:t xml:space="preserve"> </w:t>
    </w:r>
    <w:r w:rsidR="00223676" w:rsidRPr="002D18F3">
      <w:rPr>
        <w:rStyle w:val="PageNumber"/>
      </w:rPr>
      <w:t xml:space="preserve">| </w:t>
    </w:r>
    <w:r w:rsidR="00223676" w:rsidRPr="002D18F3">
      <w:rPr>
        <w:rStyle w:val="PageNumber"/>
        <w:b/>
        <w:bCs/>
      </w:rPr>
      <w:t>T:</w:t>
    </w:r>
    <w:r w:rsidR="00223676" w:rsidRPr="002D18F3">
      <w:rPr>
        <w:rStyle w:val="PageNumber"/>
      </w:rPr>
      <w:t xml:space="preserve"> 1300 553 542</w:t>
    </w:r>
    <w:r w:rsidRPr="002D18F3">
      <w:rPr>
        <w:rStyle w:val="PageNumber"/>
      </w:rPr>
      <w:t xml:space="preserve"> | </w:t>
    </w:r>
    <w:r w:rsidRPr="002D18F3">
      <w:rPr>
        <w:rStyle w:val="PageNumber"/>
        <w:b/>
        <w:bCs/>
      </w:rPr>
      <w:t>E:</w:t>
    </w:r>
    <w:r w:rsidRPr="002D18F3">
      <w:rPr>
        <w:rStyle w:val="PageNumber"/>
      </w:rPr>
      <w:t xml:space="preserve"> enquiries@cleanenergyregulator.gov.au</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42FE980E" w14:textId="2583AFA9" w:rsidR="00F76419" w:rsidRPr="009633DE" w:rsidRDefault="009956EA"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71F85" w14:textId="77777777" w:rsidR="0065750A" w:rsidRPr="009C30B4" w:rsidRDefault="00CA2954" w:rsidP="00AA2792">
    <w:pPr>
      <w:tabs>
        <w:tab w:val="left" w:pos="2694"/>
        <w:tab w:val="left" w:pos="3969"/>
        <w:tab w:val="left" w:pos="6946"/>
        <w:tab w:val="right" w:pos="9498"/>
      </w:tabs>
      <w:spacing w:after="720"/>
      <w:ind w:right="242"/>
      <w:rPr>
        <w:color w:val="005874"/>
        <w:sz w:val="16"/>
        <w:szCs w:val="16"/>
      </w:rPr>
    </w:pPr>
    <w:r>
      <w:rPr>
        <w:noProof/>
      </w:rPr>
      <w:drawing>
        <wp:inline distT="0" distB="0" distL="0" distR="0" wp14:anchorId="3CB75EB0" wp14:editId="61B868EB">
          <wp:extent cx="2133416" cy="648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2133416" cy="648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2C566" w14:textId="77777777" w:rsidR="00CC62E3" w:rsidRDefault="00CC62E3" w:rsidP="00176C28">
      <w:r>
        <w:separator/>
      </w:r>
    </w:p>
    <w:p w14:paraId="224BD1B8" w14:textId="77777777" w:rsidR="00CC62E3" w:rsidRDefault="00CC62E3"/>
  </w:footnote>
  <w:footnote w:type="continuationSeparator" w:id="0">
    <w:p w14:paraId="49687D29" w14:textId="77777777" w:rsidR="00CC62E3" w:rsidRDefault="00CC62E3" w:rsidP="00176C28">
      <w:r>
        <w:continuationSeparator/>
      </w:r>
    </w:p>
    <w:p w14:paraId="489657C6" w14:textId="77777777" w:rsidR="00CC62E3" w:rsidRDefault="00CC62E3"/>
  </w:footnote>
  <w:footnote w:type="continuationNotice" w:id="1">
    <w:p w14:paraId="2F2FB0C6" w14:textId="77777777" w:rsidR="00CC62E3" w:rsidRDefault="00CC62E3">
      <w:pPr>
        <w:spacing w:after="0"/>
      </w:pPr>
    </w:p>
  </w:footnote>
  <w:footnote w:id="2">
    <w:p w14:paraId="0F6A027E" w14:textId="34550C6D" w:rsidR="0015594B" w:rsidRDefault="0015594B">
      <w:pPr>
        <w:pStyle w:val="FootnoteText"/>
      </w:pPr>
      <w:r>
        <w:rPr>
          <w:rStyle w:val="FootnoteReference"/>
        </w:rPr>
        <w:footnoteRef/>
      </w:r>
      <w:r>
        <w:t xml:space="preserve"> </w:t>
      </w:r>
      <w:r w:rsidR="00ED37AC" w:rsidRPr="00ED37AC">
        <w:t>https://cer.gov.au/about-us/our-compliance-approach/compliance-and-enforcement-priorities/compliance-and-enforcement-priorities-2024-2025</w:t>
      </w:r>
    </w:p>
  </w:footnote>
  <w:footnote w:id="3">
    <w:p w14:paraId="5C9B100A" w14:textId="4946B8DF" w:rsidR="00556CBA" w:rsidRDefault="00556CBA">
      <w:pPr>
        <w:pStyle w:val="FootnoteText"/>
      </w:pPr>
      <w:r>
        <w:rPr>
          <w:rStyle w:val="FootnoteReference"/>
        </w:rPr>
        <w:footnoteRef/>
      </w:r>
      <w:r>
        <w:t xml:space="preserve"> </w:t>
      </w:r>
      <w:r w:rsidRPr="00556CBA">
        <w:t>https://www.legislation.gov.au/C2011A00101/latest/versions</w:t>
      </w:r>
    </w:p>
  </w:footnote>
  <w:footnote w:id="4">
    <w:p w14:paraId="0740B8EA" w14:textId="0B71E1E5" w:rsidR="001974AD" w:rsidRDefault="001974AD">
      <w:pPr>
        <w:pStyle w:val="FootnoteText"/>
      </w:pPr>
      <w:r>
        <w:rPr>
          <w:rStyle w:val="FootnoteReference"/>
        </w:rPr>
        <w:footnoteRef/>
      </w:r>
      <w:r>
        <w:t xml:space="preserve"> </w:t>
      </w:r>
      <w:r w:rsidRPr="001974AD">
        <w:t>https://cer.gov.au/schemes/australian-carbon-credit-unit-scheme/accu-scheme-methods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8620F" w14:textId="5CB56FD3" w:rsidR="00D81782" w:rsidRDefault="009956EA" w:rsidP="00977234">
    <w:pPr>
      <w:pStyle w:val="Heading5"/>
      <w:tabs>
        <w:tab w:val="center" w:pos="4870"/>
        <w:tab w:val="left" w:pos="8745"/>
      </w:tabs>
      <w:spacing w:before="200" w:after="60"/>
      <w:jc w:val="center"/>
    </w:pPr>
    <w:r>
      <w:rPr>
        <w:rStyle w:val="Protectivemarker"/>
        <w:b/>
      </w:rPr>
      <w:t>OFFICIAL</w:t>
    </w:r>
  </w:p>
  <w:p w14:paraId="5276CBB7" w14:textId="77777777" w:rsidR="00D81782" w:rsidRPr="00BE0DA3" w:rsidRDefault="00407A97" w:rsidP="00E349EF">
    <w:pPr>
      <w:pStyle w:val="LegislativesecrecyACT"/>
    </w:pPr>
    <w:r>
      <w:rPr>
        <w:noProof/>
      </w:rPr>
      <w:drawing>
        <wp:anchor distT="0" distB="0" distL="114300" distR="114300" simplePos="0" relativeHeight="251658240" behindDoc="0" locked="0" layoutInCell="1" allowOverlap="1" wp14:anchorId="1217999C" wp14:editId="2E6CC2C6">
          <wp:simplePos x="0" y="0"/>
          <wp:positionH relativeFrom="column">
            <wp:posOffset>4706474</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56A31" w14:textId="77777777" w:rsidR="00CA2954" w:rsidRDefault="008352D1" w:rsidP="00E349EF">
    <w:pPr>
      <w:pStyle w:val="Header"/>
      <w:spacing w:before="600"/>
    </w:pPr>
    <w:r>
      <w:rPr>
        <w:noProof/>
      </w:rPr>
      <w:t xml:space="preserve">  </w:t>
    </w:r>
    <w:r w:rsidR="00CA2954">
      <w:rPr>
        <w:noProof/>
      </w:rPr>
      <w:drawing>
        <wp:inline distT="0" distB="0" distL="0" distR="0" wp14:anchorId="1D78FC40" wp14:editId="4571E051">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641F00"/>
    <w:multiLevelType w:val="hybridMultilevel"/>
    <w:tmpl w:val="0A3C0214"/>
    <w:lvl w:ilvl="0" w:tplc="2DE0566A">
      <w:numFmt w:val="bullet"/>
      <w:lvlText w:val=""/>
      <w:lvlJc w:val="left"/>
      <w:pPr>
        <w:ind w:left="468" w:hanging="361"/>
      </w:pPr>
      <w:rPr>
        <w:rFonts w:ascii="Symbol" w:eastAsia="Symbol" w:hAnsi="Symbol" w:cs="Symbol" w:hint="default"/>
        <w:b w:val="0"/>
        <w:bCs w:val="0"/>
        <w:i w:val="0"/>
        <w:iCs w:val="0"/>
        <w:color w:val="005774"/>
        <w:spacing w:val="0"/>
        <w:w w:val="100"/>
        <w:sz w:val="22"/>
        <w:szCs w:val="22"/>
        <w:lang w:val="en-US" w:eastAsia="en-US" w:bidi="ar-SA"/>
      </w:rPr>
    </w:lvl>
    <w:lvl w:ilvl="1" w:tplc="BD18B78A">
      <w:numFmt w:val="bullet"/>
      <w:lvlText w:val="•"/>
      <w:lvlJc w:val="left"/>
      <w:pPr>
        <w:ind w:left="1075" w:hanging="361"/>
      </w:pPr>
      <w:rPr>
        <w:rFonts w:hint="default"/>
        <w:lang w:val="en-US" w:eastAsia="en-US" w:bidi="ar-SA"/>
      </w:rPr>
    </w:lvl>
    <w:lvl w:ilvl="2" w:tplc="BFEC32E0">
      <w:numFmt w:val="bullet"/>
      <w:lvlText w:val="•"/>
      <w:lvlJc w:val="left"/>
      <w:pPr>
        <w:ind w:left="1690" w:hanging="361"/>
      </w:pPr>
      <w:rPr>
        <w:rFonts w:hint="default"/>
        <w:lang w:val="en-US" w:eastAsia="en-US" w:bidi="ar-SA"/>
      </w:rPr>
    </w:lvl>
    <w:lvl w:ilvl="3" w:tplc="28A6CC40">
      <w:numFmt w:val="bullet"/>
      <w:lvlText w:val="•"/>
      <w:lvlJc w:val="left"/>
      <w:pPr>
        <w:ind w:left="2306" w:hanging="361"/>
      </w:pPr>
      <w:rPr>
        <w:rFonts w:hint="default"/>
        <w:lang w:val="en-US" w:eastAsia="en-US" w:bidi="ar-SA"/>
      </w:rPr>
    </w:lvl>
    <w:lvl w:ilvl="4" w:tplc="6DE2E60A">
      <w:numFmt w:val="bullet"/>
      <w:lvlText w:val="•"/>
      <w:lvlJc w:val="left"/>
      <w:pPr>
        <w:ind w:left="2921" w:hanging="361"/>
      </w:pPr>
      <w:rPr>
        <w:rFonts w:hint="default"/>
        <w:lang w:val="en-US" w:eastAsia="en-US" w:bidi="ar-SA"/>
      </w:rPr>
    </w:lvl>
    <w:lvl w:ilvl="5" w:tplc="B106DF4A">
      <w:numFmt w:val="bullet"/>
      <w:lvlText w:val="•"/>
      <w:lvlJc w:val="left"/>
      <w:pPr>
        <w:ind w:left="3537" w:hanging="361"/>
      </w:pPr>
      <w:rPr>
        <w:rFonts w:hint="default"/>
        <w:lang w:val="en-US" w:eastAsia="en-US" w:bidi="ar-SA"/>
      </w:rPr>
    </w:lvl>
    <w:lvl w:ilvl="6" w:tplc="CD6E81DE">
      <w:numFmt w:val="bullet"/>
      <w:lvlText w:val="•"/>
      <w:lvlJc w:val="left"/>
      <w:pPr>
        <w:ind w:left="4152" w:hanging="361"/>
      </w:pPr>
      <w:rPr>
        <w:rFonts w:hint="default"/>
        <w:lang w:val="en-US" w:eastAsia="en-US" w:bidi="ar-SA"/>
      </w:rPr>
    </w:lvl>
    <w:lvl w:ilvl="7" w:tplc="C9322E66">
      <w:numFmt w:val="bullet"/>
      <w:lvlText w:val="•"/>
      <w:lvlJc w:val="left"/>
      <w:pPr>
        <w:ind w:left="4767" w:hanging="361"/>
      </w:pPr>
      <w:rPr>
        <w:rFonts w:hint="default"/>
        <w:lang w:val="en-US" w:eastAsia="en-US" w:bidi="ar-SA"/>
      </w:rPr>
    </w:lvl>
    <w:lvl w:ilvl="8" w:tplc="55C018D4">
      <w:numFmt w:val="bullet"/>
      <w:lvlText w:val="•"/>
      <w:lvlJc w:val="left"/>
      <w:pPr>
        <w:ind w:left="5383" w:hanging="361"/>
      </w:pPr>
      <w:rPr>
        <w:rFonts w:hint="default"/>
        <w:lang w:val="en-US" w:eastAsia="en-US" w:bidi="ar-SA"/>
      </w:rPr>
    </w:lvl>
  </w:abstractNum>
  <w:abstractNum w:abstractNumId="2" w15:restartNumberingAfterBreak="0">
    <w:nsid w:val="0FE04426"/>
    <w:multiLevelType w:val="hybridMultilevel"/>
    <w:tmpl w:val="43FEE38C"/>
    <w:lvl w:ilvl="0" w:tplc="299C9CDE">
      <w:numFmt w:val="bullet"/>
      <w:lvlText w:val=""/>
      <w:lvlJc w:val="left"/>
      <w:pPr>
        <w:ind w:left="468" w:hanging="361"/>
      </w:pPr>
      <w:rPr>
        <w:rFonts w:ascii="Symbol" w:eastAsia="Symbol" w:hAnsi="Symbol" w:cs="Symbol" w:hint="default"/>
        <w:b w:val="0"/>
        <w:bCs w:val="0"/>
        <w:i w:val="0"/>
        <w:iCs w:val="0"/>
        <w:color w:val="005774"/>
        <w:spacing w:val="0"/>
        <w:w w:val="100"/>
        <w:sz w:val="22"/>
        <w:szCs w:val="22"/>
        <w:lang w:val="en-US" w:eastAsia="en-US" w:bidi="ar-SA"/>
      </w:rPr>
    </w:lvl>
    <w:lvl w:ilvl="1" w:tplc="5E78BAE6">
      <w:numFmt w:val="bullet"/>
      <w:lvlText w:val="•"/>
      <w:lvlJc w:val="left"/>
      <w:pPr>
        <w:ind w:left="1075" w:hanging="361"/>
      </w:pPr>
      <w:rPr>
        <w:rFonts w:hint="default"/>
        <w:lang w:val="en-US" w:eastAsia="en-US" w:bidi="ar-SA"/>
      </w:rPr>
    </w:lvl>
    <w:lvl w:ilvl="2" w:tplc="AF7830CA">
      <w:numFmt w:val="bullet"/>
      <w:lvlText w:val="•"/>
      <w:lvlJc w:val="left"/>
      <w:pPr>
        <w:ind w:left="1690" w:hanging="361"/>
      </w:pPr>
      <w:rPr>
        <w:rFonts w:hint="default"/>
        <w:lang w:val="en-US" w:eastAsia="en-US" w:bidi="ar-SA"/>
      </w:rPr>
    </w:lvl>
    <w:lvl w:ilvl="3" w:tplc="073281DE">
      <w:numFmt w:val="bullet"/>
      <w:lvlText w:val="•"/>
      <w:lvlJc w:val="left"/>
      <w:pPr>
        <w:ind w:left="2306" w:hanging="361"/>
      </w:pPr>
      <w:rPr>
        <w:rFonts w:hint="default"/>
        <w:lang w:val="en-US" w:eastAsia="en-US" w:bidi="ar-SA"/>
      </w:rPr>
    </w:lvl>
    <w:lvl w:ilvl="4" w:tplc="C1EE7964">
      <w:numFmt w:val="bullet"/>
      <w:lvlText w:val="•"/>
      <w:lvlJc w:val="left"/>
      <w:pPr>
        <w:ind w:left="2921" w:hanging="361"/>
      </w:pPr>
      <w:rPr>
        <w:rFonts w:hint="default"/>
        <w:lang w:val="en-US" w:eastAsia="en-US" w:bidi="ar-SA"/>
      </w:rPr>
    </w:lvl>
    <w:lvl w:ilvl="5" w:tplc="704CA59A">
      <w:numFmt w:val="bullet"/>
      <w:lvlText w:val="•"/>
      <w:lvlJc w:val="left"/>
      <w:pPr>
        <w:ind w:left="3537" w:hanging="361"/>
      </w:pPr>
      <w:rPr>
        <w:rFonts w:hint="default"/>
        <w:lang w:val="en-US" w:eastAsia="en-US" w:bidi="ar-SA"/>
      </w:rPr>
    </w:lvl>
    <w:lvl w:ilvl="6" w:tplc="8C8C3CB8">
      <w:numFmt w:val="bullet"/>
      <w:lvlText w:val="•"/>
      <w:lvlJc w:val="left"/>
      <w:pPr>
        <w:ind w:left="4152" w:hanging="361"/>
      </w:pPr>
      <w:rPr>
        <w:rFonts w:hint="default"/>
        <w:lang w:val="en-US" w:eastAsia="en-US" w:bidi="ar-SA"/>
      </w:rPr>
    </w:lvl>
    <w:lvl w:ilvl="7" w:tplc="C17669B0">
      <w:numFmt w:val="bullet"/>
      <w:lvlText w:val="•"/>
      <w:lvlJc w:val="left"/>
      <w:pPr>
        <w:ind w:left="4767" w:hanging="361"/>
      </w:pPr>
      <w:rPr>
        <w:rFonts w:hint="default"/>
        <w:lang w:val="en-US" w:eastAsia="en-US" w:bidi="ar-SA"/>
      </w:rPr>
    </w:lvl>
    <w:lvl w:ilvl="8" w:tplc="02A49220">
      <w:numFmt w:val="bullet"/>
      <w:lvlText w:val="•"/>
      <w:lvlJc w:val="left"/>
      <w:pPr>
        <w:ind w:left="5383" w:hanging="361"/>
      </w:pPr>
      <w:rPr>
        <w:rFonts w:hint="default"/>
        <w:lang w:val="en-US" w:eastAsia="en-US" w:bidi="ar-SA"/>
      </w:rPr>
    </w:lvl>
  </w:abstractNum>
  <w:abstractNum w:abstractNumId="3" w15:restartNumberingAfterBreak="0">
    <w:nsid w:val="1286632C"/>
    <w:multiLevelType w:val="hybridMultilevel"/>
    <w:tmpl w:val="B792E252"/>
    <w:lvl w:ilvl="0" w:tplc="21C034CA">
      <w:numFmt w:val="bullet"/>
      <w:lvlText w:val=""/>
      <w:lvlJc w:val="left"/>
      <w:pPr>
        <w:ind w:left="720" w:hanging="360"/>
      </w:pPr>
      <w:rPr>
        <w:rFonts w:ascii="Symbol" w:eastAsia="Aptos"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889751D"/>
    <w:multiLevelType w:val="hybridMultilevel"/>
    <w:tmpl w:val="72C0C352"/>
    <w:lvl w:ilvl="0" w:tplc="B578735C">
      <w:numFmt w:val="bullet"/>
      <w:lvlText w:val=""/>
      <w:lvlJc w:val="left"/>
      <w:pPr>
        <w:ind w:left="468" w:hanging="361"/>
      </w:pPr>
      <w:rPr>
        <w:rFonts w:ascii="Symbol" w:eastAsia="Symbol" w:hAnsi="Symbol" w:cs="Symbol" w:hint="default"/>
        <w:b w:val="0"/>
        <w:bCs w:val="0"/>
        <w:i w:val="0"/>
        <w:iCs w:val="0"/>
        <w:color w:val="005774"/>
        <w:spacing w:val="0"/>
        <w:w w:val="100"/>
        <w:sz w:val="22"/>
        <w:szCs w:val="22"/>
        <w:lang w:val="en-US" w:eastAsia="en-US" w:bidi="ar-SA"/>
      </w:rPr>
    </w:lvl>
    <w:lvl w:ilvl="1" w:tplc="355096F8">
      <w:numFmt w:val="bullet"/>
      <w:lvlText w:val="•"/>
      <w:lvlJc w:val="left"/>
      <w:pPr>
        <w:ind w:left="1075" w:hanging="361"/>
      </w:pPr>
      <w:rPr>
        <w:rFonts w:hint="default"/>
        <w:lang w:val="en-US" w:eastAsia="en-US" w:bidi="ar-SA"/>
      </w:rPr>
    </w:lvl>
    <w:lvl w:ilvl="2" w:tplc="20941BAE">
      <w:numFmt w:val="bullet"/>
      <w:lvlText w:val="•"/>
      <w:lvlJc w:val="left"/>
      <w:pPr>
        <w:ind w:left="1690" w:hanging="361"/>
      </w:pPr>
      <w:rPr>
        <w:rFonts w:hint="default"/>
        <w:lang w:val="en-US" w:eastAsia="en-US" w:bidi="ar-SA"/>
      </w:rPr>
    </w:lvl>
    <w:lvl w:ilvl="3" w:tplc="388806DA">
      <w:numFmt w:val="bullet"/>
      <w:lvlText w:val="•"/>
      <w:lvlJc w:val="left"/>
      <w:pPr>
        <w:ind w:left="2306" w:hanging="361"/>
      </w:pPr>
      <w:rPr>
        <w:rFonts w:hint="default"/>
        <w:lang w:val="en-US" w:eastAsia="en-US" w:bidi="ar-SA"/>
      </w:rPr>
    </w:lvl>
    <w:lvl w:ilvl="4" w:tplc="58CAA812">
      <w:numFmt w:val="bullet"/>
      <w:lvlText w:val="•"/>
      <w:lvlJc w:val="left"/>
      <w:pPr>
        <w:ind w:left="2921" w:hanging="361"/>
      </w:pPr>
      <w:rPr>
        <w:rFonts w:hint="default"/>
        <w:lang w:val="en-US" w:eastAsia="en-US" w:bidi="ar-SA"/>
      </w:rPr>
    </w:lvl>
    <w:lvl w:ilvl="5" w:tplc="6CAECA34">
      <w:numFmt w:val="bullet"/>
      <w:lvlText w:val="•"/>
      <w:lvlJc w:val="left"/>
      <w:pPr>
        <w:ind w:left="3537" w:hanging="361"/>
      </w:pPr>
      <w:rPr>
        <w:rFonts w:hint="default"/>
        <w:lang w:val="en-US" w:eastAsia="en-US" w:bidi="ar-SA"/>
      </w:rPr>
    </w:lvl>
    <w:lvl w:ilvl="6" w:tplc="A12A4272">
      <w:numFmt w:val="bullet"/>
      <w:lvlText w:val="•"/>
      <w:lvlJc w:val="left"/>
      <w:pPr>
        <w:ind w:left="4152" w:hanging="361"/>
      </w:pPr>
      <w:rPr>
        <w:rFonts w:hint="default"/>
        <w:lang w:val="en-US" w:eastAsia="en-US" w:bidi="ar-SA"/>
      </w:rPr>
    </w:lvl>
    <w:lvl w:ilvl="7" w:tplc="7DF0C00C">
      <w:numFmt w:val="bullet"/>
      <w:lvlText w:val="•"/>
      <w:lvlJc w:val="left"/>
      <w:pPr>
        <w:ind w:left="4767" w:hanging="361"/>
      </w:pPr>
      <w:rPr>
        <w:rFonts w:hint="default"/>
        <w:lang w:val="en-US" w:eastAsia="en-US" w:bidi="ar-SA"/>
      </w:rPr>
    </w:lvl>
    <w:lvl w:ilvl="8" w:tplc="2EA604BA">
      <w:numFmt w:val="bullet"/>
      <w:lvlText w:val="•"/>
      <w:lvlJc w:val="left"/>
      <w:pPr>
        <w:ind w:left="5383" w:hanging="361"/>
      </w:pPr>
      <w:rPr>
        <w:rFonts w:hint="default"/>
        <w:lang w:val="en-US" w:eastAsia="en-US" w:bidi="ar-SA"/>
      </w:rPr>
    </w:lvl>
  </w:abstractNum>
  <w:abstractNum w:abstractNumId="5" w15:restartNumberingAfterBreak="0">
    <w:nsid w:val="1A4B71B3"/>
    <w:multiLevelType w:val="hybridMultilevel"/>
    <w:tmpl w:val="661E17BA"/>
    <w:lvl w:ilvl="0" w:tplc="A7C6C30A">
      <w:numFmt w:val="bullet"/>
      <w:lvlText w:val=""/>
      <w:lvlJc w:val="left"/>
      <w:pPr>
        <w:ind w:left="468" w:hanging="361"/>
      </w:pPr>
      <w:rPr>
        <w:rFonts w:ascii="Symbol" w:eastAsia="Symbol" w:hAnsi="Symbol" w:cs="Symbol" w:hint="default"/>
        <w:b w:val="0"/>
        <w:bCs w:val="0"/>
        <w:i w:val="0"/>
        <w:iCs w:val="0"/>
        <w:color w:val="005774"/>
        <w:spacing w:val="0"/>
        <w:w w:val="100"/>
        <w:sz w:val="22"/>
        <w:szCs w:val="22"/>
        <w:lang w:val="en-US" w:eastAsia="en-US" w:bidi="ar-SA"/>
      </w:rPr>
    </w:lvl>
    <w:lvl w:ilvl="1" w:tplc="F29A81F6">
      <w:numFmt w:val="bullet"/>
      <w:lvlText w:val="•"/>
      <w:lvlJc w:val="left"/>
      <w:pPr>
        <w:ind w:left="1075" w:hanging="361"/>
      </w:pPr>
      <w:rPr>
        <w:rFonts w:hint="default"/>
        <w:lang w:val="en-US" w:eastAsia="en-US" w:bidi="ar-SA"/>
      </w:rPr>
    </w:lvl>
    <w:lvl w:ilvl="2" w:tplc="28A464B8">
      <w:numFmt w:val="bullet"/>
      <w:lvlText w:val="•"/>
      <w:lvlJc w:val="left"/>
      <w:pPr>
        <w:ind w:left="1690" w:hanging="361"/>
      </w:pPr>
      <w:rPr>
        <w:rFonts w:hint="default"/>
        <w:lang w:val="en-US" w:eastAsia="en-US" w:bidi="ar-SA"/>
      </w:rPr>
    </w:lvl>
    <w:lvl w:ilvl="3" w:tplc="6BD2D740">
      <w:numFmt w:val="bullet"/>
      <w:lvlText w:val="•"/>
      <w:lvlJc w:val="left"/>
      <w:pPr>
        <w:ind w:left="2306" w:hanging="361"/>
      </w:pPr>
      <w:rPr>
        <w:rFonts w:hint="default"/>
        <w:lang w:val="en-US" w:eastAsia="en-US" w:bidi="ar-SA"/>
      </w:rPr>
    </w:lvl>
    <w:lvl w:ilvl="4" w:tplc="72A238D6">
      <w:numFmt w:val="bullet"/>
      <w:lvlText w:val="•"/>
      <w:lvlJc w:val="left"/>
      <w:pPr>
        <w:ind w:left="2921" w:hanging="361"/>
      </w:pPr>
      <w:rPr>
        <w:rFonts w:hint="default"/>
        <w:lang w:val="en-US" w:eastAsia="en-US" w:bidi="ar-SA"/>
      </w:rPr>
    </w:lvl>
    <w:lvl w:ilvl="5" w:tplc="E53016D0">
      <w:numFmt w:val="bullet"/>
      <w:lvlText w:val="•"/>
      <w:lvlJc w:val="left"/>
      <w:pPr>
        <w:ind w:left="3537" w:hanging="361"/>
      </w:pPr>
      <w:rPr>
        <w:rFonts w:hint="default"/>
        <w:lang w:val="en-US" w:eastAsia="en-US" w:bidi="ar-SA"/>
      </w:rPr>
    </w:lvl>
    <w:lvl w:ilvl="6" w:tplc="6FFEBE76">
      <w:numFmt w:val="bullet"/>
      <w:lvlText w:val="•"/>
      <w:lvlJc w:val="left"/>
      <w:pPr>
        <w:ind w:left="4152" w:hanging="361"/>
      </w:pPr>
      <w:rPr>
        <w:rFonts w:hint="default"/>
        <w:lang w:val="en-US" w:eastAsia="en-US" w:bidi="ar-SA"/>
      </w:rPr>
    </w:lvl>
    <w:lvl w:ilvl="7" w:tplc="5A140904">
      <w:numFmt w:val="bullet"/>
      <w:lvlText w:val="•"/>
      <w:lvlJc w:val="left"/>
      <w:pPr>
        <w:ind w:left="4767" w:hanging="361"/>
      </w:pPr>
      <w:rPr>
        <w:rFonts w:hint="default"/>
        <w:lang w:val="en-US" w:eastAsia="en-US" w:bidi="ar-SA"/>
      </w:rPr>
    </w:lvl>
    <w:lvl w:ilvl="8" w:tplc="3AF4ECDA">
      <w:numFmt w:val="bullet"/>
      <w:lvlText w:val="•"/>
      <w:lvlJc w:val="left"/>
      <w:pPr>
        <w:ind w:left="5383" w:hanging="361"/>
      </w:pPr>
      <w:rPr>
        <w:rFonts w:hint="default"/>
        <w:lang w:val="en-US" w:eastAsia="en-US" w:bidi="ar-SA"/>
      </w:rPr>
    </w:lvl>
  </w:abstractNum>
  <w:abstractNum w:abstractNumId="6" w15:restartNumberingAfterBreak="0">
    <w:nsid w:val="1E86807A"/>
    <w:multiLevelType w:val="hybridMultilevel"/>
    <w:tmpl w:val="FFFFFFFF"/>
    <w:lvl w:ilvl="0" w:tplc="21F40BC2">
      <w:start w:val="1"/>
      <w:numFmt w:val="bullet"/>
      <w:lvlText w:val="•"/>
      <w:lvlJc w:val="left"/>
      <w:pPr>
        <w:ind w:left="720" w:hanging="360"/>
      </w:pPr>
      <w:rPr>
        <w:rFonts w:ascii="Arial" w:hAnsi="Arial" w:hint="default"/>
      </w:rPr>
    </w:lvl>
    <w:lvl w:ilvl="1" w:tplc="595A36D6">
      <w:start w:val="1"/>
      <w:numFmt w:val="bullet"/>
      <w:lvlText w:val="o"/>
      <w:lvlJc w:val="left"/>
      <w:pPr>
        <w:ind w:left="1440" w:hanging="360"/>
      </w:pPr>
      <w:rPr>
        <w:rFonts w:ascii="Courier New" w:hAnsi="Courier New" w:hint="default"/>
      </w:rPr>
    </w:lvl>
    <w:lvl w:ilvl="2" w:tplc="18E2FBE8">
      <w:start w:val="1"/>
      <w:numFmt w:val="bullet"/>
      <w:lvlText w:val=""/>
      <w:lvlJc w:val="left"/>
      <w:pPr>
        <w:ind w:left="2160" w:hanging="360"/>
      </w:pPr>
      <w:rPr>
        <w:rFonts w:ascii="Wingdings" w:hAnsi="Wingdings" w:hint="default"/>
      </w:rPr>
    </w:lvl>
    <w:lvl w:ilvl="3" w:tplc="7EB68690">
      <w:start w:val="1"/>
      <w:numFmt w:val="bullet"/>
      <w:lvlText w:val=""/>
      <w:lvlJc w:val="left"/>
      <w:pPr>
        <w:ind w:left="2880" w:hanging="360"/>
      </w:pPr>
      <w:rPr>
        <w:rFonts w:ascii="Symbol" w:hAnsi="Symbol" w:hint="default"/>
      </w:rPr>
    </w:lvl>
    <w:lvl w:ilvl="4" w:tplc="C57E254C">
      <w:start w:val="1"/>
      <w:numFmt w:val="bullet"/>
      <w:lvlText w:val="o"/>
      <w:lvlJc w:val="left"/>
      <w:pPr>
        <w:ind w:left="3600" w:hanging="360"/>
      </w:pPr>
      <w:rPr>
        <w:rFonts w:ascii="Courier New" w:hAnsi="Courier New" w:hint="default"/>
      </w:rPr>
    </w:lvl>
    <w:lvl w:ilvl="5" w:tplc="32880F6C">
      <w:start w:val="1"/>
      <w:numFmt w:val="bullet"/>
      <w:lvlText w:val=""/>
      <w:lvlJc w:val="left"/>
      <w:pPr>
        <w:ind w:left="4320" w:hanging="360"/>
      </w:pPr>
      <w:rPr>
        <w:rFonts w:ascii="Wingdings" w:hAnsi="Wingdings" w:hint="default"/>
      </w:rPr>
    </w:lvl>
    <w:lvl w:ilvl="6" w:tplc="055E437E">
      <w:start w:val="1"/>
      <w:numFmt w:val="bullet"/>
      <w:lvlText w:val=""/>
      <w:lvlJc w:val="left"/>
      <w:pPr>
        <w:ind w:left="5040" w:hanging="360"/>
      </w:pPr>
      <w:rPr>
        <w:rFonts w:ascii="Symbol" w:hAnsi="Symbol" w:hint="default"/>
      </w:rPr>
    </w:lvl>
    <w:lvl w:ilvl="7" w:tplc="BADC18BE">
      <w:start w:val="1"/>
      <w:numFmt w:val="bullet"/>
      <w:lvlText w:val="o"/>
      <w:lvlJc w:val="left"/>
      <w:pPr>
        <w:ind w:left="5760" w:hanging="360"/>
      </w:pPr>
      <w:rPr>
        <w:rFonts w:ascii="Courier New" w:hAnsi="Courier New" w:hint="default"/>
      </w:rPr>
    </w:lvl>
    <w:lvl w:ilvl="8" w:tplc="7E40E508">
      <w:start w:val="1"/>
      <w:numFmt w:val="bullet"/>
      <w:lvlText w:val=""/>
      <w:lvlJc w:val="left"/>
      <w:pPr>
        <w:ind w:left="6480" w:hanging="360"/>
      </w:pPr>
      <w:rPr>
        <w:rFonts w:ascii="Wingdings" w:hAnsi="Wingdings" w:hint="default"/>
      </w:rPr>
    </w:lvl>
  </w:abstractNum>
  <w:abstractNum w:abstractNumId="7" w15:restartNumberingAfterBreak="0">
    <w:nsid w:val="28E34025"/>
    <w:multiLevelType w:val="hybridMultilevel"/>
    <w:tmpl w:val="16841D4A"/>
    <w:lvl w:ilvl="0" w:tplc="1326F38E">
      <w:start w:val="1"/>
      <w:numFmt w:val="bullet"/>
      <w:lvlText w:val="•"/>
      <w:lvlJc w:val="left"/>
      <w:pPr>
        <w:ind w:left="361"/>
      </w:pPr>
      <w:rPr>
        <w:rFonts w:ascii="Arial" w:eastAsia="Arial" w:hAnsi="Arial" w:cs="Arial"/>
        <w:b w:val="0"/>
        <w:i w:val="0"/>
        <w:strike w:val="0"/>
        <w:dstrike w:val="0"/>
        <w:color w:val="006C93"/>
        <w:sz w:val="22"/>
        <w:szCs w:val="22"/>
        <w:u w:val="none" w:color="000000"/>
        <w:bdr w:val="none" w:sz="0" w:space="0" w:color="auto"/>
        <w:shd w:val="clear" w:color="auto" w:fill="auto"/>
        <w:vertAlign w:val="baseline"/>
      </w:rPr>
    </w:lvl>
    <w:lvl w:ilvl="1" w:tplc="48B80D9E">
      <w:start w:val="1"/>
      <w:numFmt w:val="bullet"/>
      <w:lvlText w:val="o"/>
      <w:lvlJc w:val="left"/>
      <w:pPr>
        <w:ind w:left="1188"/>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2" w:tplc="A7CCBC8A">
      <w:start w:val="1"/>
      <w:numFmt w:val="bullet"/>
      <w:lvlText w:val="▪"/>
      <w:lvlJc w:val="left"/>
      <w:pPr>
        <w:ind w:left="1908"/>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3" w:tplc="6D886D42">
      <w:start w:val="1"/>
      <w:numFmt w:val="bullet"/>
      <w:lvlText w:val="•"/>
      <w:lvlJc w:val="left"/>
      <w:pPr>
        <w:ind w:left="2628"/>
      </w:pPr>
      <w:rPr>
        <w:rFonts w:ascii="Arial" w:eastAsia="Arial" w:hAnsi="Arial" w:cs="Arial"/>
        <w:b w:val="0"/>
        <w:i w:val="0"/>
        <w:strike w:val="0"/>
        <w:dstrike w:val="0"/>
        <w:color w:val="006C93"/>
        <w:sz w:val="22"/>
        <w:szCs w:val="22"/>
        <w:u w:val="none" w:color="000000"/>
        <w:bdr w:val="none" w:sz="0" w:space="0" w:color="auto"/>
        <w:shd w:val="clear" w:color="auto" w:fill="auto"/>
        <w:vertAlign w:val="baseline"/>
      </w:rPr>
    </w:lvl>
    <w:lvl w:ilvl="4" w:tplc="D68406EE">
      <w:start w:val="1"/>
      <w:numFmt w:val="bullet"/>
      <w:lvlText w:val="o"/>
      <w:lvlJc w:val="left"/>
      <w:pPr>
        <w:ind w:left="3348"/>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5" w:tplc="5692B92E">
      <w:start w:val="1"/>
      <w:numFmt w:val="bullet"/>
      <w:lvlText w:val="▪"/>
      <w:lvlJc w:val="left"/>
      <w:pPr>
        <w:ind w:left="4068"/>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6" w:tplc="CB98FC3E">
      <w:start w:val="1"/>
      <w:numFmt w:val="bullet"/>
      <w:lvlText w:val="•"/>
      <w:lvlJc w:val="left"/>
      <w:pPr>
        <w:ind w:left="4788"/>
      </w:pPr>
      <w:rPr>
        <w:rFonts w:ascii="Arial" w:eastAsia="Arial" w:hAnsi="Arial" w:cs="Arial"/>
        <w:b w:val="0"/>
        <w:i w:val="0"/>
        <w:strike w:val="0"/>
        <w:dstrike w:val="0"/>
        <w:color w:val="006C93"/>
        <w:sz w:val="22"/>
        <w:szCs w:val="22"/>
        <w:u w:val="none" w:color="000000"/>
        <w:bdr w:val="none" w:sz="0" w:space="0" w:color="auto"/>
        <w:shd w:val="clear" w:color="auto" w:fill="auto"/>
        <w:vertAlign w:val="baseline"/>
      </w:rPr>
    </w:lvl>
    <w:lvl w:ilvl="7" w:tplc="59BAB074">
      <w:start w:val="1"/>
      <w:numFmt w:val="bullet"/>
      <w:lvlText w:val="o"/>
      <w:lvlJc w:val="left"/>
      <w:pPr>
        <w:ind w:left="5508"/>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8" w:tplc="F7226B80">
      <w:start w:val="1"/>
      <w:numFmt w:val="bullet"/>
      <w:lvlText w:val="▪"/>
      <w:lvlJc w:val="left"/>
      <w:pPr>
        <w:ind w:left="6228"/>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abstractNum>
  <w:abstractNum w:abstractNumId="8" w15:restartNumberingAfterBreak="0">
    <w:nsid w:val="294F754B"/>
    <w:multiLevelType w:val="hybridMultilevel"/>
    <w:tmpl w:val="FAD0C7C8"/>
    <w:lvl w:ilvl="0" w:tplc="DDEC3A04">
      <w:numFmt w:val="bullet"/>
      <w:lvlText w:val=""/>
      <w:lvlJc w:val="left"/>
      <w:pPr>
        <w:ind w:left="468" w:hanging="361"/>
      </w:pPr>
      <w:rPr>
        <w:rFonts w:ascii="Symbol" w:eastAsia="Symbol" w:hAnsi="Symbol" w:cs="Symbol" w:hint="default"/>
        <w:b w:val="0"/>
        <w:bCs w:val="0"/>
        <w:i w:val="0"/>
        <w:iCs w:val="0"/>
        <w:color w:val="005774"/>
        <w:spacing w:val="0"/>
        <w:w w:val="100"/>
        <w:sz w:val="22"/>
        <w:szCs w:val="22"/>
        <w:lang w:val="en-US" w:eastAsia="en-US" w:bidi="ar-SA"/>
      </w:rPr>
    </w:lvl>
    <w:lvl w:ilvl="1" w:tplc="30A0EDFA">
      <w:numFmt w:val="bullet"/>
      <w:lvlText w:val="•"/>
      <w:lvlJc w:val="left"/>
      <w:pPr>
        <w:ind w:left="1075" w:hanging="361"/>
      </w:pPr>
      <w:rPr>
        <w:rFonts w:hint="default"/>
        <w:lang w:val="en-US" w:eastAsia="en-US" w:bidi="ar-SA"/>
      </w:rPr>
    </w:lvl>
    <w:lvl w:ilvl="2" w:tplc="17A43B3E">
      <w:numFmt w:val="bullet"/>
      <w:lvlText w:val="•"/>
      <w:lvlJc w:val="left"/>
      <w:pPr>
        <w:ind w:left="1690" w:hanging="361"/>
      </w:pPr>
      <w:rPr>
        <w:rFonts w:hint="default"/>
        <w:lang w:val="en-US" w:eastAsia="en-US" w:bidi="ar-SA"/>
      </w:rPr>
    </w:lvl>
    <w:lvl w:ilvl="3" w:tplc="381604EC">
      <w:numFmt w:val="bullet"/>
      <w:lvlText w:val="•"/>
      <w:lvlJc w:val="left"/>
      <w:pPr>
        <w:ind w:left="2306" w:hanging="361"/>
      </w:pPr>
      <w:rPr>
        <w:rFonts w:hint="default"/>
        <w:lang w:val="en-US" w:eastAsia="en-US" w:bidi="ar-SA"/>
      </w:rPr>
    </w:lvl>
    <w:lvl w:ilvl="4" w:tplc="4E3E2CC0">
      <w:numFmt w:val="bullet"/>
      <w:lvlText w:val="•"/>
      <w:lvlJc w:val="left"/>
      <w:pPr>
        <w:ind w:left="2921" w:hanging="361"/>
      </w:pPr>
      <w:rPr>
        <w:rFonts w:hint="default"/>
        <w:lang w:val="en-US" w:eastAsia="en-US" w:bidi="ar-SA"/>
      </w:rPr>
    </w:lvl>
    <w:lvl w:ilvl="5" w:tplc="283ABB46">
      <w:numFmt w:val="bullet"/>
      <w:lvlText w:val="•"/>
      <w:lvlJc w:val="left"/>
      <w:pPr>
        <w:ind w:left="3537" w:hanging="361"/>
      </w:pPr>
      <w:rPr>
        <w:rFonts w:hint="default"/>
        <w:lang w:val="en-US" w:eastAsia="en-US" w:bidi="ar-SA"/>
      </w:rPr>
    </w:lvl>
    <w:lvl w:ilvl="6" w:tplc="18829C3A">
      <w:numFmt w:val="bullet"/>
      <w:lvlText w:val="•"/>
      <w:lvlJc w:val="left"/>
      <w:pPr>
        <w:ind w:left="4152" w:hanging="361"/>
      </w:pPr>
      <w:rPr>
        <w:rFonts w:hint="default"/>
        <w:lang w:val="en-US" w:eastAsia="en-US" w:bidi="ar-SA"/>
      </w:rPr>
    </w:lvl>
    <w:lvl w:ilvl="7" w:tplc="DD023C64">
      <w:numFmt w:val="bullet"/>
      <w:lvlText w:val="•"/>
      <w:lvlJc w:val="left"/>
      <w:pPr>
        <w:ind w:left="4767" w:hanging="361"/>
      </w:pPr>
      <w:rPr>
        <w:rFonts w:hint="default"/>
        <w:lang w:val="en-US" w:eastAsia="en-US" w:bidi="ar-SA"/>
      </w:rPr>
    </w:lvl>
    <w:lvl w:ilvl="8" w:tplc="5A68A672">
      <w:numFmt w:val="bullet"/>
      <w:lvlText w:val="•"/>
      <w:lvlJc w:val="left"/>
      <w:pPr>
        <w:ind w:left="5383" w:hanging="361"/>
      </w:pPr>
      <w:rPr>
        <w:rFonts w:hint="default"/>
        <w:lang w:val="en-US" w:eastAsia="en-US" w:bidi="ar-SA"/>
      </w:rPr>
    </w:lvl>
  </w:abstractNum>
  <w:abstractNum w:abstractNumId="9"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F11490C"/>
    <w:multiLevelType w:val="hybridMultilevel"/>
    <w:tmpl w:val="26E69CA8"/>
    <w:lvl w:ilvl="0" w:tplc="540A9672">
      <w:start w:val="1"/>
      <w:numFmt w:val="bullet"/>
      <w:lvlText w:val="•"/>
      <w:lvlJc w:val="left"/>
      <w:pPr>
        <w:ind w:left="360"/>
      </w:pPr>
      <w:rPr>
        <w:rFonts w:ascii="Arial" w:eastAsia="Arial" w:hAnsi="Arial" w:cs="Arial"/>
        <w:b w:val="0"/>
        <w:i w:val="0"/>
        <w:strike w:val="0"/>
        <w:dstrike w:val="0"/>
        <w:color w:val="006C93"/>
        <w:sz w:val="22"/>
        <w:szCs w:val="22"/>
        <w:u w:val="none" w:color="000000"/>
        <w:bdr w:val="none" w:sz="0" w:space="0" w:color="auto"/>
        <w:shd w:val="clear" w:color="auto" w:fill="auto"/>
        <w:vertAlign w:val="baseline"/>
      </w:rPr>
    </w:lvl>
    <w:lvl w:ilvl="1" w:tplc="F95859AE">
      <w:start w:val="1"/>
      <w:numFmt w:val="bullet"/>
      <w:lvlText w:val="o"/>
      <w:lvlJc w:val="left"/>
      <w:pPr>
        <w:ind w:left="1080"/>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2" w:tplc="059A1F9C">
      <w:start w:val="1"/>
      <w:numFmt w:val="bullet"/>
      <w:lvlText w:val="▪"/>
      <w:lvlJc w:val="left"/>
      <w:pPr>
        <w:ind w:left="1800"/>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3" w:tplc="1CFC4B98">
      <w:start w:val="1"/>
      <w:numFmt w:val="bullet"/>
      <w:lvlText w:val="•"/>
      <w:lvlJc w:val="left"/>
      <w:pPr>
        <w:ind w:left="2520"/>
      </w:pPr>
      <w:rPr>
        <w:rFonts w:ascii="Arial" w:eastAsia="Arial" w:hAnsi="Arial" w:cs="Arial"/>
        <w:b w:val="0"/>
        <w:i w:val="0"/>
        <w:strike w:val="0"/>
        <w:dstrike w:val="0"/>
        <w:color w:val="006C93"/>
        <w:sz w:val="22"/>
        <w:szCs w:val="22"/>
        <w:u w:val="none" w:color="000000"/>
        <w:bdr w:val="none" w:sz="0" w:space="0" w:color="auto"/>
        <w:shd w:val="clear" w:color="auto" w:fill="auto"/>
        <w:vertAlign w:val="baseline"/>
      </w:rPr>
    </w:lvl>
    <w:lvl w:ilvl="4" w:tplc="6B38D18E">
      <w:start w:val="1"/>
      <w:numFmt w:val="bullet"/>
      <w:lvlText w:val="o"/>
      <w:lvlJc w:val="left"/>
      <w:pPr>
        <w:ind w:left="3240"/>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5" w:tplc="AC582418">
      <w:start w:val="1"/>
      <w:numFmt w:val="bullet"/>
      <w:lvlText w:val="▪"/>
      <w:lvlJc w:val="left"/>
      <w:pPr>
        <w:ind w:left="3960"/>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6" w:tplc="2E9C87F4">
      <w:start w:val="1"/>
      <w:numFmt w:val="bullet"/>
      <w:lvlText w:val="•"/>
      <w:lvlJc w:val="left"/>
      <w:pPr>
        <w:ind w:left="4680"/>
      </w:pPr>
      <w:rPr>
        <w:rFonts w:ascii="Arial" w:eastAsia="Arial" w:hAnsi="Arial" w:cs="Arial"/>
        <w:b w:val="0"/>
        <w:i w:val="0"/>
        <w:strike w:val="0"/>
        <w:dstrike w:val="0"/>
        <w:color w:val="006C93"/>
        <w:sz w:val="22"/>
        <w:szCs w:val="22"/>
        <w:u w:val="none" w:color="000000"/>
        <w:bdr w:val="none" w:sz="0" w:space="0" w:color="auto"/>
        <w:shd w:val="clear" w:color="auto" w:fill="auto"/>
        <w:vertAlign w:val="baseline"/>
      </w:rPr>
    </w:lvl>
    <w:lvl w:ilvl="7" w:tplc="33A003AA">
      <w:start w:val="1"/>
      <w:numFmt w:val="bullet"/>
      <w:lvlText w:val="o"/>
      <w:lvlJc w:val="left"/>
      <w:pPr>
        <w:ind w:left="5400"/>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8" w:tplc="EEFA885A">
      <w:start w:val="1"/>
      <w:numFmt w:val="bullet"/>
      <w:lvlText w:val="▪"/>
      <w:lvlJc w:val="left"/>
      <w:pPr>
        <w:ind w:left="6120"/>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abstractNum>
  <w:abstractNum w:abstractNumId="11" w15:restartNumberingAfterBreak="0">
    <w:nsid w:val="373C34CB"/>
    <w:multiLevelType w:val="hybridMultilevel"/>
    <w:tmpl w:val="EBE0B60C"/>
    <w:lvl w:ilvl="0" w:tplc="5F9A1F8C">
      <w:start w:val="1"/>
      <w:numFmt w:val="bullet"/>
      <w:lvlText w:val="•"/>
      <w:lvlJc w:val="left"/>
      <w:pPr>
        <w:ind w:left="361"/>
      </w:pPr>
      <w:rPr>
        <w:rFonts w:ascii="Arial" w:eastAsia="Arial" w:hAnsi="Arial" w:cs="Arial"/>
        <w:b w:val="0"/>
        <w:i w:val="0"/>
        <w:strike w:val="0"/>
        <w:dstrike w:val="0"/>
        <w:color w:val="006C93"/>
        <w:sz w:val="22"/>
        <w:szCs w:val="22"/>
        <w:u w:val="none" w:color="000000"/>
        <w:bdr w:val="none" w:sz="0" w:space="0" w:color="auto"/>
        <w:shd w:val="clear" w:color="auto" w:fill="auto"/>
        <w:vertAlign w:val="baseline"/>
      </w:rPr>
    </w:lvl>
    <w:lvl w:ilvl="1" w:tplc="504A93CE">
      <w:start w:val="1"/>
      <w:numFmt w:val="bullet"/>
      <w:lvlText w:val="»"/>
      <w:lvlJc w:val="left"/>
      <w:pPr>
        <w:ind w:left="1548" w:hanging="360"/>
      </w:pPr>
      <w:rPr>
        <w:rFonts w:ascii="Arial" w:hAnsi="Arial" w:hint="default"/>
        <w:color w:val="006EA6"/>
      </w:rPr>
    </w:lvl>
    <w:lvl w:ilvl="2" w:tplc="55DAE55A">
      <w:start w:val="1"/>
      <w:numFmt w:val="bullet"/>
      <w:lvlText w:val="▪"/>
      <w:lvlJc w:val="left"/>
      <w:pPr>
        <w:ind w:left="1908"/>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3" w:tplc="4E36EAE8">
      <w:start w:val="1"/>
      <w:numFmt w:val="bullet"/>
      <w:lvlText w:val="•"/>
      <w:lvlJc w:val="left"/>
      <w:pPr>
        <w:ind w:left="2628"/>
      </w:pPr>
      <w:rPr>
        <w:rFonts w:ascii="Arial" w:eastAsia="Arial" w:hAnsi="Arial" w:cs="Arial"/>
        <w:b w:val="0"/>
        <w:i w:val="0"/>
        <w:strike w:val="0"/>
        <w:dstrike w:val="0"/>
        <w:color w:val="006C93"/>
        <w:sz w:val="22"/>
        <w:szCs w:val="22"/>
        <w:u w:val="none" w:color="000000"/>
        <w:bdr w:val="none" w:sz="0" w:space="0" w:color="auto"/>
        <w:shd w:val="clear" w:color="auto" w:fill="auto"/>
        <w:vertAlign w:val="baseline"/>
      </w:rPr>
    </w:lvl>
    <w:lvl w:ilvl="4" w:tplc="51185D6A">
      <w:start w:val="1"/>
      <w:numFmt w:val="bullet"/>
      <w:lvlText w:val="o"/>
      <w:lvlJc w:val="left"/>
      <w:pPr>
        <w:ind w:left="3348"/>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5" w:tplc="09289BA4">
      <w:start w:val="1"/>
      <w:numFmt w:val="bullet"/>
      <w:lvlText w:val="▪"/>
      <w:lvlJc w:val="left"/>
      <w:pPr>
        <w:ind w:left="4068"/>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6" w:tplc="64349A84">
      <w:start w:val="1"/>
      <w:numFmt w:val="bullet"/>
      <w:lvlText w:val="•"/>
      <w:lvlJc w:val="left"/>
      <w:pPr>
        <w:ind w:left="4788"/>
      </w:pPr>
      <w:rPr>
        <w:rFonts w:ascii="Arial" w:eastAsia="Arial" w:hAnsi="Arial" w:cs="Arial"/>
        <w:b w:val="0"/>
        <w:i w:val="0"/>
        <w:strike w:val="0"/>
        <w:dstrike w:val="0"/>
        <w:color w:val="006C93"/>
        <w:sz w:val="22"/>
        <w:szCs w:val="22"/>
        <w:u w:val="none" w:color="000000"/>
        <w:bdr w:val="none" w:sz="0" w:space="0" w:color="auto"/>
        <w:shd w:val="clear" w:color="auto" w:fill="auto"/>
        <w:vertAlign w:val="baseline"/>
      </w:rPr>
    </w:lvl>
    <w:lvl w:ilvl="7" w:tplc="27D6AA82">
      <w:start w:val="1"/>
      <w:numFmt w:val="bullet"/>
      <w:lvlText w:val="o"/>
      <w:lvlJc w:val="left"/>
      <w:pPr>
        <w:ind w:left="5508"/>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8" w:tplc="DD1E5F26">
      <w:start w:val="1"/>
      <w:numFmt w:val="bullet"/>
      <w:lvlText w:val="▪"/>
      <w:lvlJc w:val="left"/>
      <w:pPr>
        <w:ind w:left="6228"/>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abstractNum>
  <w:abstractNum w:abstractNumId="12"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0664A9E"/>
    <w:multiLevelType w:val="hybridMultilevel"/>
    <w:tmpl w:val="8F12428C"/>
    <w:lvl w:ilvl="0" w:tplc="40F687D6">
      <w:numFmt w:val="bullet"/>
      <w:lvlText w:val=""/>
      <w:lvlJc w:val="left"/>
      <w:pPr>
        <w:ind w:left="467" w:hanging="361"/>
      </w:pPr>
      <w:rPr>
        <w:rFonts w:ascii="Symbol" w:eastAsia="Symbol" w:hAnsi="Symbol" w:cs="Symbol" w:hint="default"/>
        <w:b w:val="0"/>
        <w:bCs w:val="0"/>
        <w:i w:val="0"/>
        <w:iCs w:val="0"/>
        <w:color w:val="005774"/>
        <w:spacing w:val="0"/>
        <w:w w:val="100"/>
        <w:sz w:val="22"/>
        <w:szCs w:val="22"/>
        <w:lang w:val="en-US" w:eastAsia="en-US" w:bidi="ar-SA"/>
      </w:rPr>
    </w:lvl>
    <w:lvl w:ilvl="1" w:tplc="7BA6366E">
      <w:numFmt w:val="bullet"/>
      <w:lvlText w:val="•"/>
      <w:lvlJc w:val="left"/>
      <w:pPr>
        <w:ind w:left="1075" w:hanging="361"/>
      </w:pPr>
      <w:rPr>
        <w:rFonts w:hint="default"/>
        <w:lang w:val="en-US" w:eastAsia="en-US" w:bidi="ar-SA"/>
      </w:rPr>
    </w:lvl>
    <w:lvl w:ilvl="2" w:tplc="7256BC4E">
      <w:numFmt w:val="bullet"/>
      <w:lvlText w:val="•"/>
      <w:lvlJc w:val="left"/>
      <w:pPr>
        <w:ind w:left="1690" w:hanging="361"/>
      </w:pPr>
      <w:rPr>
        <w:rFonts w:hint="default"/>
        <w:lang w:val="en-US" w:eastAsia="en-US" w:bidi="ar-SA"/>
      </w:rPr>
    </w:lvl>
    <w:lvl w:ilvl="3" w:tplc="9D10203A">
      <w:numFmt w:val="bullet"/>
      <w:lvlText w:val="•"/>
      <w:lvlJc w:val="left"/>
      <w:pPr>
        <w:ind w:left="2306" w:hanging="361"/>
      </w:pPr>
      <w:rPr>
        <w:rFonts w:hint="default"/>
        <w:lang w:val="en-US" w:eastAsia="en-US" w:bidi="ar-SA"/>
      </w:rPr>
    </w:lvl>
    <w:lvl w:ilvl="4" w:tplc="96E0BA6C">
      <w:numFmt w:val="bullet"/>
      <w:lvlText w:val="•"/>
      <w:lvlJc w:val="left"/>
      <w:pPr>
        <w:ind w:left="2921" w:hanging="361"/>
      </w:pPr>
      <w:rPr>
        <w:rFonts w:hint="default"/>
        <w:lang w:val="en-US" w:eastAsia="en-US" w:bidi="ar-SA"/>
      </w:rPr>
    </w:lvl>
    <w:lvl w:ilvl="5" w:tplc="55CE5122">
      <w:numFmt w:val="bullet"/>
      <w:lvlText w:val="•"/>
      <w:lvlJc w:val="left"/>
      <w:pPr>
        <w:ind w:left="3537" w:hanging="361"/>
      </w:pPr>
      <w:rPr>
        <w:rFonts w:hint="default"/>
        <w:lang w:val="en-US" w:eastAsia="en-US" w:bidi="ar-SA"/>
      </w:rPr>
    </w:lvl>
    <w:lvl w:ilvl="6" w:tplc="0E0052D2">
      <w:numFmt w:val="bullet"/>
      <w:lvlText w:val="•"/>
      <w:lvlJc w:val="left"/>
      <w:pPr>
        <w:ind w:left="4152" w:hanging="361"/>
      </w:pPr>
      <w:rPr>
        <w:rFonts w:hint="default"/>
        <w:lang w:val="en-US" w:eastAsia="en-US" w:bidi="ar-SA"/>
      </w:rPr>
    </w:lvl>
    <w:lvl w:ilvl="7" w:tplc="A60C9208">
      <w:numFmt w:val="bullet"/>
      <w:lvlText w:val="•"/>
      <w:lvlJc w:val="left"/>
      <w:pPr>
        <w:ind w:left="4767" w:hanging="361"/>
      </w:pPr>
      <w:rPr>
        <w:rFonts w:hint="default"/>
        <w:lang w:val="en-US" w:eastAsia="en-US" w:bidi="ar-SA"/>
      </w:rPr>
    </w:lvl>
    <w:lvl w:ilvl="8" w:tplc="CCD83214">
      <w:numFmt w:val="bullet"/>
      <w:lvlText w:val="•"/>
      <w:lvlJc w:val="left"/>
      <w:pPr>
        <w:ind w:left="5383" w:hanging="361"/>
      </w:pPr>
      <w:rPr>
        <w:rFonts w:hint="default"/>
        <w:lang w:val="en-US" w:eastAsia="en-US" w:bidi="ar-SA"/>
      </w:rPr>
    </w:lvl>
  </w:abstractNum>
  <w:abstractNum w:abstractNumId="14" w15:restartNumberingAfterBreak="0">
    <w:nsid w:val="44F6614B"/>
    <w:multiLevelType w:val="hybridMultilevel"/>
    <w:tmpl w:val="66F07940"/>
    <w:lvl w:ilvl="0" w:tplc="2C4E1ADC">
      <w:numFmt w:val="bullet"/>
      <w:lvlText w:val=""/>
      <w:lvlJc w:val="left"/>
      <w:pPr>
        <w:ind w:left="468" w:hanging="361"/>
      </w:pPr>
      <w:rPr>
        <w:rFonts w:ascii="Symbol" w:eastAsia="Symbol" w:hAnsi="Symbol" w:cs="Symbol" w:hint="default"/>
        <w:b w:val="0"/>
        <w:bCs w:val="0"/>
        <w:i w:val="0"/>
        <w:iCs w:val="0"/>
        <w:color w:val="005774"/>
        <w:spacing w:val="0"/>
        <w:w w:val="100"/>
        <w:sz w:val="22"/>
        <w:szCs w:val="22"/>
        <w:lang w:val="en-US" w:eastAsia="en-US" w:bidi="ar-SA"/>
      </w:rPr>
    </w:lvl>
    <w:lvl w:ilvl="1" w:tplc="E4B0BAF8">
      <w:numFmt w:val="bullet"/>
      <w:lvlText w:val="•"/>
      <w:lvlJc w:val="left"/>
      <w:pPr>
        <w:ind w:left="1075" w:hanging="361"/>
      </w:pPr>
      <w:rPr>
        <w:rFonts w:hint="default"/>
        <w:lang w:val="en-US" w:eastAsia="en-US" w:bidi="ar-SA"/>
      </w:rPr>
    </w:lvl>
    <w:lvl w:ilvl="2" w:tplc="5394C176">
      <w:numFmt w:val="bullet"/>
      <w:lvlText w:val="•"/>
      <w:lvlJc w:val="left"/>
      <w:pPr>
        <w:ind w:left="1690" w:hanging="361"/>
      </w:pPr>
      <w:rPr>
        <w:rFonts w:hint="default"/>
        <w:lang w:val="en-US" w:eastAsia="en-US" w:bidi="ar-SA"/>
      </w:rPr>
    </w:lvl>
    <w:lvl w:ilvl="3" w:tplc="436A96C2">
      <w:numFmt w:val="bullet"/>
      <w:lvlText w:val="•"/>
      <w:lvlJc w:val="left"/>
      <w:pPr>
        <w:ind w:left="2306" w:hanging="361"/>
      </w:pPr>
      <w:rPr>
        <w:rFonts w:hint="default"/>
        <w:lang w:val="en-US" w:eastAsia="en-US" w:bidi="ar-SA"/>
      </w:rPr>
    </w:lvl>
    <w:lvl w:ilvl="4" w:tplc="0570FEAC">
      <w:numFmt w:val="bullet"/>
      <w:lvlText w:val="•"/>
      <w:lvlJc w:val="left"/>
      <w:pPr>
        <w:ind w:left="2921" w:hanging="361"/>
      </w:pPr>
      <w:rPr>
        <w:rFonts w:hint="default"/>
        <w:lang w:val="en-US" w:eastAsia="en-US" w:bidi="ar-SA"/>
      </w:rPr>
    </w:lvl>
    <w:lvl w:ilvl="5" w:tplc="C4FC8288">
      <w:numFmt w:val="bullet"/>
      <w:lvlText w:val="•"/>
      <w:lvlJc w:val="left"/>
      <w:pPr>
        <w:ind w:left="3537" w:hanging="361"/>
      </w:pPr>
      <w:rPr>
        <w:rFonts w:hint="default"/>
        <w:lang w:val="en-US" w:eastAsia="en-US" w:bidi="ar-SA"/>
      </w:rPr>
    </w:lvl>
    <w:lvl w:ilvl="6" w:tplc="4128046E">
      <w:numFmt w:val="bullet"/>
      <w:lvlText w:val="•"/>
      <w:lvlJc w:val="left"/>
      <w:pPr>
        <w:ind w:left="4152" w:hanging="361"/>
      </w:pPr>
      <w:rPr>
        <w:rFonts w:hint="default"/>
        <w:lang w:val="en-US" w:eastAsia="en-US" w:bidi="ar-SA"/>
      </w:rPr>
    </w:lvl>
    <w:lvl w:ilvl="7" w:tplc="447239A6">
      <w:numFmt w:val="bullet"/>
      <w:lvlText w:val="•"/>
      <w:lvlJc w:val="left"/>
      <w:pPr>
        <w:ind w:left="4767" w:hanging="361"/>
      </w:pPr>
      <w:rPr>
        <w:rFonts w:hint="default"/>
        <w:lang w:val="en-US" w:eastAsia="en-US" w:bidi="ar-SA"/>
      </w:rPr>
    </w:lvl>
    <w:lvl w:ilvl="8" w:tplc="0794FF94">
      <w:numFmt w:val="bullet"/>
      <w:lvlText w:val="•"/>
      <w:lvlJc w:val="left"/>
      <w:pPr>
        <w:ind w:left="5383" w:hanging="361"/>
      </w:pPr>
      <w:rPr>
        <w:rFonts w:hint="default"/>
        <w:lang w:val="en-US" w:eastAsia="en-US" w:bidi="ar-SA"/>
      </w:rPr>
    </w:lvl>
  </w:abstractNum>
  <w:abstractNum w:abstractNumId="15"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64F6098"/>
    <w:multiLevelType w:val="hybridMultilevel"/>
    <w:tmpl w:val="D9703258"/>
    <w:lvl w:ilvl="0" w:tplc="BDB08B0E">
      <w:numFmt w:val="bullet"/>
      <w:lvlText w:val=""/>
      <w:lvlJc w:val="left"/>
      <w:pPr>
        <w:ind w:left="468" w:hanging="361"/>
      </w:pPr>
      <w:rPr>
        <w:rFonts w:ascii="Symbol" w:eastAsia="Symbol" w:hAnsi="Symbol" w:cs="Symbol" w:hint="default"/>
        <w:b w:val="0"/>
        <w:bCs w:val="0"/>
        <w:i w:val="0"/>
        <w:iCs w:val="0"/>
        <w:color w:val="005774"/>
        <w:spacing w:val="0"/>
        <w:w w:val="100"/>
        <w:sz w:val="22"/>
        <w:szCs w:val="22"/>
        <w:lang w:val="en-US" w:eastAsia="en-US" w:bidi="ar-SA"/>
      </w:rPr>
    </w:lvl>
    <w:lvl w:ilvl="1" w:tplc="0CCC68DE">
      <w:numFmt w:val="bullet"/>
      <w:lvlText w:val="•"/>
      <w:lvlJc w:val="left"/>
      <w:pPr>
        <w:ind w:left="1075" w:hanging="361"/>
      </w:pPr>
      <w:rPr>
        <w:rFonts w:hint="default"/>
        <w:lang w:val="en-US" w:eastAsia="en-US" w:bidi="ar-SA"/>
      </w:rPr>
    </w:lvl>
    <w:lvl w:ilvl="2" w:tplc="77D46F6A">
      <w:numFmt w:val="bullet"/>
      <w:lvlText w:val="•"/>
      <w:lvlJc w:val="left"/>
      <w:pPr>
        <w:ind w:left="1690" w:hanging="361"/>
      </w:pPr>
      <w:rPr>
        <w:rFonts w:hint="default"/>
        <w:lang w:val="en-US" w:eastAsia="en-US" w:bidi="ar-SA"/>
      </w:rPr>
    </w:lvl>
    <w:lvl w:ilvl="3" w:tplc="D7E856BE">
      <w:numFmt w:val="bullet"/>
      <w:lvlText w:val="•"/>
      <w:lvlJc w:val="left"/>
      <w:pPr>
        <w:ind w:left="2306" w:hanging="361"/>
      </w:pPr>
      <w:rPr>
        <w:rFonts w:hint="default"/>
        <w:lang w:val="en-US" w:eastAsia="en-US" w:bidi="ar-SA"/>
      </w:rPr>
    </w:lvl>
    <w:lvl w:ilvl="4" w:tplc="1EA4E528">
      <w:numFmt w:val="bullet"/>
      <w:lvlText w:val="•"/>
      <w:lvlJc w:val="left"/>
      <w:pPr>
        <w:ind w:left="2921" w:hanging="361"/>
      </w:pPr>
      <w:rPr>
        <w:rFonts w:hint="default"/>
        <w:lang w:val="en-US" w:eastAsia="en-US" w:bidi="ar-SA"/>
      </w:rPr>
    </w:lvl>
    <w:lvl w:ilvl="5" w:tplc="B64C034C">
      <w:numFmt w:val="bullet"/>
      <w:lvlText w:val="•"/>
      <w:lvlJc w:val="left"/>
      <w:pPr>
        <w:ind w:left="3537" w:hanging="361"/>
      </w:pPr>
      <w:rPr>
        <w:rFonts w:hint="default"/>
        <w:lang w:val="en-US" w:eastAsia="en-US" w:bidi="ar-SA"/>
      </w:rPr>
    </w:lvl>
    <w:lvl w:ilvl="6" w:tplc="EB18A452">
      <w:numFmt w:val="bullet"/>
      <w:lvlText w:val="•"/>
      <w:lvlJc w:val="left"/>
      <w:pPr>
        <w:ind w:left="4152" w:hanging="361"/>
      </w:pPr>
      <w:rPr>
        <w:rFonts w:hint="default"/>
        <w:lang w:val="en-US" w:eastAsia="en-US" w:bidi="ar-SA"/>
      </w:rPr>
    </w:lvl>
    <w:lvl w:ilvl="7" w:tplc="83D2A4C4">
      <w:numFmt w:val="bullet"/>
      <w:lvlText w:val="•"/>
      <w:lvlJc w:val="left"/>
      <w:pPr>
        <w:ind w:left="4767" w:hanging="361"/>
      </w:pPr>
      <w:rPr>
        <w:rFonts w:hint="default"/>
        <w:lang w:val="en-US" w:eastAsia="en-US" w:bidi="ar-SA"/>
      </w:rPr>
    </w:lvl>
    <w:lvl w:ilvl="8" w:tplc="935A7220">
      <w:numFmt w:val="bullet"/>
      <w:lvlText w:val="•"/>
      <w:lvlJc w:val="left"/>
      <w:pPr>
        <w:ind w:left="5383" w:hanging="361"/>
      </w:pPr>
      <w:rPr>
        <w:rFonts w:hint="default"/>
        <w:lang w:val="en-US" w:eastAsia="en-US" w:bidi="ar-SA"/>
      </w:rPr>
    </w:lvl>
  </w:abstractNum>
  <w:abstractNum w:abstractNumId="18" w15:restartNumberingAfterBreak="0">
    <w:nsid w:val="5BFABB07"/>
    <w:multiLevelType w:val="multilevel"/>
    <w:tmpl w:val="2AE0559C"/>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9049BA"/>
    <w:multiLevelType w:val="hybridMultilevel"/>
    <w:tmpl w:val="61A674D4"/>
    <w:lvl w:ilvl="0" w:tplc="7D0250EA">
      <w:start w:val="1"/>
      <w:numFmt w:val="bullet"/>
      <w:lvlText w:val="•"/>
      <w:lvlJc w:val="left"/>
      <w:pPr>
        <w:ind w:left="358"/>
      </w:pPr>
      <w:rPr>
        <w:rFonts w:ascii="Arial" w:eastAsia="Arial" w:hAnsi="Arial" w:cs="Arial"/>
        <w:b w:val="0"/>
        <w:i w:val="0"/>
        <w:strike w:val="0"/>
        <w:dstrike w:val="0"/>
        <w:color w:val="006C93"/>
        <w:sz w:val="22"/>
        <w:szCs w:val="22"/>
        <w:u w:val="none" w:color="000000"/>
        <w:bdr w:val="none" w:sz="0" w:space="0" w:color="auto"/>
        <w:shd w:val="clear" w:color="auto" w:fill="auto"/>
        <w:vertAlign w:val="baseline"/>
      </w:rPr>
    </w:lvl>
    <w:lvl w:ilvl="1" w:tplc="A9BC389C">
      <w:start w:val="1"/>
      <w:numFmt w:val="bullet"/>
      <w:lvlText w:val="o"/>
      <w:lvlJc w:val="left"/>
      <w:pPr>
        <w:ind w:left="1188"/>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2" w:tplc="1080612C">
      <w:start w:val="1"/>
      <w:numFmt w:val="bullet"/>
      <w:lvlText w:val="▪"/>
      <w:lvlJc w:val="left"/>
      <w:pPr>
        <w:ind w:left="1908"/>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3" w:tplc="43BCD8DC">
      <w:start w:val="1"/>
      <w:numFmt w:val="bullet"/>
      <w:lvlText w:val="•"/>
      <w:lvlJc w:val="left"/>
      <w:pPr>
        <w:ind w:left="2628"/>
      </w:pPr>
      <w:rPr>
        <w:rFonts w:ascii="Arial" w:eastAsia="Arial" w:hAnsi="Arial" w:cs="Arial"/>
        <w:b w:val="0"/>
        <w:i w:val="0"/>
        <w:strike w:val="0"/>
        <w:dstrike w:val="0"/>
        <w:color w:val="006C93"/>
        <w:sz w:val="22"/>
        <w:szCs w:val="22"/>
        <w:u w:val="none" w:color="000000"/>
        <w:bdr w:val="none" w:sz="0" w:space="0" w:color="auto"/>
        <w:shd w:val="clear" w:color="auto" w:fill="auto"/>
        <w:vertAlign w:val="baseline"/>
      </w:rPr>
    </w:lvl>
    <w:lvl w:ilvl="4" w:tplc="29701960">
      <w:start w:val="1"/>
      <w:numFmt w:val="bullet"/>
      <w:lvlText w:val="o"/>
      <w:lvlJc w:val="left"/>
      <w:pPr>
        <w:ind w:left="3348"/>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5" w:tplc="BC96441E">
      <w:start w:val="1"/>
      <w:numFmt w:val="bullet"/>
      <w:lvlText w:val="▪"/>
      <w:lvlJc w:val="left"/>
      <w:pPr>
        <w:ind w:left="4068"/>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6" w:tplc="7D88336E">
      <w:start w:val="1"/>
      <w:numFmt w:val="bullet"/>
      <w:lvlText w:val="•"/>
      <w:lvlJc w:val="left"/>
      <w:pPr>
        <w:ind w:left="4788"/>
      </w:pPr>
      <w:rPr>
        <w:rFonts w:ascii="Arial" w:eastAsia="Arial" w:hAnsi="Arial" w:cs="Arial"/>
        <w:b w:val="0"/>
        <w:i w:val="0"/>
        <w:strike w:val="0"/>
        <w:dstrike w:val="0"/>
        <w:color w:val="006C93"/>
        <w:sz w:val="22"/>
        <w:szCs w:val="22"/>
        <w:u w:val="none" w:color="000000"/>
        <w:bdr w:val="none" w:sz="0" w:space="0" w:color="auto"/>
        <w:shd w:val="clear" w:color="auto" w:fill="auto"/>
        <w:vertAlign w:val="baseline"/>
      </w:rPr>
    </w:lvl>
    <w:lvl w:ilvl="7" w:tplc="93524A3C">
      <w:start w:val="1"/>
      <w:numFmt w:val="bullet"/>
      <w:lvlText w:val="o"/>
      <w:lvlJc w:val="left"/>
      <w:pPr>
        <w:ind w:left="5508"/>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8" w:tplc="2F263762">
      <w:start w:val="1"/>
      <w:numFmt w:val="bullet"/>
      <w:lvlText w:val="▪"/>
      <w:lvlJc w:val="left"/>
      <w:pPr>
        <w:ind w:left="6228"/>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abstractNum>
  <w:abstractNum w:abstractNumId="20" w15:restartNumberingAfterBreak="0">
    <w:nsid w:val="61780520"/>
    <w:multiLevelType w:val="hybridMultilevel"/>
    <w:tmpl w:val="7D4A153C"/>
    <w:lvl w:ilvl="0" w:tplc="FEAA52F2">
      <w:numFmt w:val="bullet"/>
      <w:lvlText w:val=""/>
      <w:lvlJc w:val="left"/>
      <w:pPr>
        <w:ind w:left="467" w:hanging="361"/>
      </w:pPr>
      <w:rPr>
        <w:rFonts w:ascii="Symbol" w:eastAsia="Symbol" w:hAnsi="Symbol" w:cs="Symbol" w:hint="default"/>
        <w:b w:val="0"/>
        <w:bCs w:val="0"/>
        <w:i w:val="0"/>
        <w:iCs w:val="0"/>
        <w:color w:val="005774"/>
        <w:spacing w:val="0"/>
        <w:w w:val="100"/>
        <w:sz w:val="22"/>
        <w:szCs w:val="22"/>
        <w:lang w:val="en-US" w:eastAsia="en-US" w:bidi="ar-SA"/>
      </w:rPr>
    </w:lvl>
    <w:lvl w:ilvl="1" w:tplc="5EB47478">
      <w:numFmt w:val="bullet"/>
      <w:lvlText w:val="•"/>
      <w:lvlJc w:val="left"/>
      <w:pPr>
        <w:ind w:left="1075" w:hanging="361"/>
      </w:pPr>
      <w:rPr>
        <w:rFonts w:hint="default"/>
        <w:lang w:val="en-US" w:eastAsia="en-US" w:bidi="ar-SA"/>
      </w:rPr>
    </w:lvl>
    <w:lvl w:ilvl="2" w:tplc="C2503158">
      <w:numFmt w:val="bullet"/>
      <w:lvlText w:val="•"/>
      <w:lvlJc w:val="left"/>
      <w:pPr>
        <w:ind w:left="1690" w:hanging="361"/>
      </w:pPr>
      <w:rPr>
        <w:rFonts w:hint="default"/>
        <w:lang w:val="en-US" w:eastAsia="en-US" w:bidi="ar-SA"/>
      </w:rPr>
    </w:lvl>
    <w:lvl w:ilvl="3" w:tplc="4FF4B13A">
      <w:numFmt w:val="bullet"/>
      <w:lvlText w:val="•"/>
      <w:lvlJc w:val="left"/>
      <w:pPr>
        <w:ind w:left="2306" w:hanging="361"/>
      </w:pPr>
      <w:rPr>
        <w:rFonts w:hint="default"/>
        <w:lang w:val="en-US" w:eastAsia="en-US" w:bidi="ar-SA"/>
      </w:rPr>
    </w:lvl>
    <w:lvl w:ilvl="4" w:tplc="9C805382">
      <w:numFmt w:val="bullet"/>
      <w:lvlText w:val="•"/>
      <w:lvlJc w:val="left"/>
      <w:pPr>
        <w:ind w:left="2921" w:hanging="361"/>
      </w:pPr>
      <w:rPr>
        <w:rFonts w:hint="default"/>
        <w:lang w:val="en-US" w:eastAsia="en-US" w:bidi="ar-SA"/>
      </w:rPr>
    </w:lvl>
    <w:lvl w:ilvl="5" w:tplc="1E9E14E4">
      <w:numFmt w:val="bullet"/>
      <w:lvlText w:val="•"/>
      <w:lvlJc w:val="left"/>
      <w:pPr>
        <w:ind w:left="3537" w:hanging="361"/>
      </w:pPr>
      <w:rPr>
        <w:rFonts w:hint="default"/>
        <w:lang w:val="en-US" w:eastAsia="en-US" w:bidi="ar-SA"/>
      </w:rPr>
    </w:lvl>
    <w:lvl w:ilvl="6" w:tplc="D5CA6556">
      <w:numFmt w:val="bullet"/>
      <w:lvlText w:val="•"/>
      <w:lvlJc w:val="left"/>
      <w:pPr>
        <w:ind w:left="4152" w:hanging="361"/>
      </w:pPr>
      <w:rPr>
        <w:rFonts w:hint="default"/>
        <w:lang w:val="en-US" w:eastAsia="en-US" w:bidi="ar-SA"/>
      </w:rPr>
    </w:lvl>
    <w:lvl w:ilvl="7" w:tplc="E9C26246">
      <w:numFmt w:val="bullet"/>
      <w:lvlText w:val="•"/>
      <w:lvlJc w:val="left"/>
      <w:pPr>
        <w:ind w:left="4767" w:hanging="361"/>
      </w:pPr>
      <w:rPr>
        <w:rFonts w:hint="default"/>
        <w:lang w:val="en-US" w:eastAsia="en-US" w:bidi="ar-SA"/>
      </w:rPr>
    </w:lvl>
    <w:lvl w:ilvl="8" w:tplc="87E00AC8">
      <w:numFmt w:val="bullet"/>
      <w:lvlText w:val="•"/>
      <w:lvlJc w:val="left"/>
      <w:pPr>
        <w:ind w:left="5383" w:hanging="361"/>
      </w:pPr>
      <w:rPr>
        <w:rFonts w:hint="default"/>
        <w:lang w:val="en-US" w:eastAsia="en-US" w:bidi="ar-SA"/>
      </w:rPr>
    </w:lvl>
  </w:abstractNum>
  <w:abstractNum w:abstractNumId="21" w15:restartNumberingAfterBreak="0">
    <w:nsid w:val="64E91DE9"/>
    <w:multiLevelType w:val="hybridMultilevel"/>
    <w:tmpl w:val="51A8307A"/>
    <w:lvl w:ilvl="0" w:tplc="179C0BA2">
      <w:start w:val="1"/>
      <w:numFmt w:val="bullet"/>
      <w:lvlText w:val="•"/>
      <w:lvlJc w:val="left"/>
      <w:pPr>
        <w:ind w:left="358"/>
      </w:pPr>
      <w:rPr>
        <w:rFonts w:ascii="Arial" w:eastAsia="Arial" w:hAnsi="Arial" w:cs="Arial"/>
        <w:b w:val="0"/>
        <w:i w:val="0"/>
        <w:strike w:val="0"/>
        <w:dstrike w:val="0"/>
        <w:color w:val="006C93"/>
        <w:sz w:val="22"/>
        <w:szCs w:val="22"/>
        <w:u w:val="none" w:color="000000"/>
        <w:bdr w:val="none" w:sz="0" w:space="0" w:color="auto"/>
        <w:shd w:val="clear" w:color="auto" w:fill="auto"/>
        <w:vertAlign w:val="baseline"/>
      </w:rPr>
    </w:lvl>
    <w:lvl w:ilvl="1" w:tplc="958E0796">
      <w:start w:val="1"/>
      <w:numFmt w:val="bullet"/>
      <w:lvlText w:val="o"/>
      <w:lvlJc w:val="left"/>
      <w:pPr>
        <w:ind w:left="1188"/>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2" w:tplc="6EB8F0B2">
      <w:start w:val="1"/>
      <w:numFmt w:val="bullet"/>
      <w:lvlText w:val="▪"/>
      <w:lvlJc w:val="left"/>
      <w:pPr>
        <w:ind w:left="1908"/>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3" w:tplc="9F2CEC76">
      <w:start w:val="1"/>
      <w:numFmt w:val="bullet"/>
      <w:lvlText w:val="•"/>
      <w:lvlJc w:val="left"/>
      <w:pPr>
        <w:ind w:left="2628"/>
      </w:pPr>
      <w:rPr>
        <w:rFonts w:ascii="Arial" w:eastAsia="Arial" w:hAnsi="Arial" w:cs="Arial"/>
        <w:b w:val="0"/>
        <w:i w:val="0"/>
        <w:strike w:val="0"/>
        <w:dstrike w:val="0"/>
        <w:color w:val="006C93"/>
        <w:sz w:val="22"/>
        <w:szCs w:val="22"/>
        <w:u w:val="none" w:color="000000"/>
        <w:bdr w:val="none" w:sz="0" w:space="0" w:color="auto"/>
        <w:shd w:val="clear" w:color="auto" w:fill="auto"/>
        <w:vertAlign w:val="baseline"/>
      </w:rPr>
    </w:lvl>
    <w:lvl w:ilvl="4" w:tplc="EB5CBA70">
      <w:start w:val="1"/>
      <w:numFmt w:val="bullet"/>
      <w:lvlText w:val="o"/>
      <w:lvlJc w:val="left"/>
      <w:pPr>
        <w:ind w:left="3348"/>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5" w:tplc="C9D0B306">
      <w:start w:val="1"/>
      <w:numFmt w:val="bullet"/>
      <w:lvlText w:val="▪"/>
      <w:lvlJc w:val="left"/>
      <w:pPr>
        <w:ind w:left="4068"/>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6" w:tplc="8B3E744C">
      <w:start w:val="1"/>
      <w:numFmt w:val="bullet"/>
      <w:lvlText w:val="•"/>
      <w:lvlJc w:val="left"/>
      <w:pPr>
        <w:ind w:left="4788"/>
      </w:pPr>
      <w:rPr>
        <w:rFonts w:ascii="Arial" w:eastAsia="Arial" w:hAnsi="Arial" w:cs="Arial"/>
        <w:b w:val="0"/>
        <w:i w:val="0"/>
        <w:strike w:val="0"/>
        <w:dstrike w:val="0"/>
        <w:color w:val="006C93"/>
        <w:sz w:val="22"/>
        <w:szCs w:val="22"/>
        <w:u w:val="none" w:color="000000"/>
        <w:bdr w:val="none" w:sz="0" w:space="0" w:color="auto"/>
        <w:shd w:val="clear" w:color="auto" w:fill="auto"/>
        <w:vertAlign w:val="baseline"/>
      </w:rPr>
    </w:lvl>
    <w:lvl w:ilvl="7" w:tplc="2A882834">
      <w:start w:val="1"/>
      <w:numFmt w:val="bullet"/>
      <w:lvlText w:val="o"/>
      <w:lvlJc w:val="left"/>
      <w:pPr>
        <w:ind w:left="5508"/>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8" w:tplc="ABCC5A98">
      <w:start w:val="1"/>
      <w:numFmt w:val="bullet"/>
      <w:lvlText w:val="▪"/>
      <w:lvlJc w:val="left"/>
      <w:pPr>
        <w:ind w:left="6228"/>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abstractNum>
  <w:abstractNum w:abstractNumId="22" w15:restartNumberingAfterBreak="0">
    <w:nsid w:val="6D215F11"/>
    <w:multiLevelType w:val="hybridMultilevel"/>
    <w:tmpl w:val="D29674FA"/>
    <w:lvl w:ilvl="0" w:tplc="2A520F62">
      <w:numFmt w:val="bullet"/>
      <w:lvlText w:val=""/>
      <w:lvlJc w:val="left"/>
      <w:pPr>
        <w:ind w:left="468" w:hanging="361"/>
      </w:pPr>
      <w:rPr>
        <w:rFonts w:ascii="Symbol" w:eastAsia="Symbol" w:hAnsi="Symbol" w:cs="Symbol" w:hint="default"/>
        <w:b w:val="0"/>
        <w:bCs w:val="0"/>
        <w:i w:val="0"/>
        <w:iCs w:val="0"/>
        <w:color w:val="005774"/>
        <w:spacing w:val="0"/>
        <w:w w:val="100"/>
        <w:sz w:val="22"/>
        <w:szCs w:val="22"/>
        <w:lang w:val="en-US" w:eastAsia="en-US" w:bidi="ar-SA"/>
      </w:rPr>
    </w:lvl>
    <w:lvl w:ilvl="1" w:tplc="834A4E06">
      <w:numFmt w:val="bullet"/>
      <w:lvlText w:val="•"/>
      <w:lvlJc w:val="left"/>
      <w:pPr>
        <w:ind w:left="1075" w:hanging="361"/>
      </w:pPr>
      <w:rPr>
        <w:rFonts w:hint="default"/>
        <w:lang w:val="en-US" w:eastAsia="en-US" w:bidi="ar-SA"/>
      </w:rPr>
    </w:lvl>
    <w:lvl w:ilvl="2" w:tplc="B1B8592C">
      <w:numFmt w:val="bullet"/>
      <w:lvlText w:val="•"/>
      <w:lvlJc w:val="left"/>
      <w:pPr>
        <w:ind w:left="1690" w:hanging="361"/>
      </w:pPr>
      <w:rPr>
        <w:rFonts w:hint="default"/>
        <w:lang w:val="en-US" w:eastAsia="en-US" w:bidi="ar-SA"/>
      </w:rPr>
    </w:lvl>
    <w:lvl w:ilvl="3" w:tplc="5E0C4CA6">
      <w:numFmt w:val="bullet"/>
      <w:lvlText w:val="•"/>
      <w:lvlJc w:val="left"/>
      <w:pPr>
        <w:ind w:left="2306" w:hanging="361"/>
      </w:pPr>
      <w:rPr>
        <w:rFonts w:hint="default"/>
        <w:lang w:val="en-US" w:eastAsia="en-US" w:bidi="ar-SA"/>
      </w:rPr>
    </w:lvl>
    <w:lvl w:ilvl="4" w:tplc="0F64E58A">
      <w:numFmt w:val="bullet"/>
      <w:lvlText w:val="•"/>
      <w:lvlJc w:val="left"/>
      <w:pPr>
        <w:ind w:left="2921" w:hanging="361"/>
      </w:pPr>
      <w:rPr>
        <w:rFonts w:hint="default"/>
        <w:lang w:val="en-US" w:eastAsia="en-US" w:bidi="ar-SA"/>
      </w:rPr>
    </w:lvl>
    <w:lvl w:ilvl="5" w:tplc="91D89B1A">
      <w:numFmt w:val="bullet"/>
      <w:lvlText w:val="•"/>
      <w:lvlJc w:val="left"/>
      <w:pPr>
        <w:ind w:left="3537" w:hanging="361"/>
      </w:pPr>
      <w:rPr>
        <w:rFonts w:hint="default"/>
        <w:lang w:val="en-US" w:eastAsia="en-US" w:bidi="ar-SA"/>
      </w:rPr>
    </w:lvl>
    <w:lvl w:ilvl="6" w:tplc="B53EB6B4">
      <w:numFmt w:val="bullet"/>
      <w:lvlText w:val="•"/>
      <w:lvlJc w:val="left"/>
      <w:pPr>
        <w:ind w:left="4152" w:hanging="361"/>
      </w:pPr>
      <w:rPr>
        <w:rFonts w:hint="default"/>
        <w:lang w:val="en-US" w:eastAsia="en-US" w:bidi="ar-SA"/>
      </w:rPr>
    </w:lvl>
    <w:lvl w:ilvl="7" w:tplc="8FB0B7AC">
      <w:numFmt w:val="bullet"/>
      <w:lvlText w:val="•"/>
      <w:lvlJc w:val="left"/>
      <w:pPr>
        <w:ind w:left="4767" w:hanging="361"/>
      </w:pPr>
      <w:rPr>
        <w:rFonts w:hint="default"/>
        <w:lang w:val="en-US" w:eastAsia="en-US" w:bidi="ar-SA"/>
      </w:rPr>
    </w:lvl>
    <w:lvl w:ilvl="8" w:tplc="CA78F60E">
      <w:numFmt w:val="bullet"/>
      <w:lvlText w:val="•"/>
      <w:lvlJc w:val="left"/>
      <w:pPr>
        <w:ind w:left="5383" w:hanging="361"/>
      </w:pPr>
      <w:rPr>
        <w:rFonts w:hint="default"/>
        <w:lang w:val="en-US" w:eastAsia="en-US" w:bidi="ar-SA"/>
      </w:rPr>
    </w:lvl>
  </w:abstractNum>
  <w:abstractNum w:abstractNumId="23"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6744015">
    <w:abstractNumId w:val="23"/>
  </w:num>
  <w:num w:numId="2" w16cid:durableId="668025326">
    <w:abstractNumId w:val="0"/>
  </w:num>
  <w:num w:numId="3" w16cid:durableId="1825393989">
    <w:abstractNumId w:val="16"/>
  </w:num>
  <w:num w:numId="4" w16cid:durableId="19364802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5866358">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7230077">
    <w:abstractNumId w:val="15"/>
  </w:num>
  <w:num w:numId="7" w16cid:durableId="2027250598">
    <w:abstractNumId w:val="4"/>
  </w:num>
  <w:num w:numId="8" w16cid:durableId="1336762892">
    <w:abstractNumId w:val="14"/>
  </w:num>
  <w:num w:numId="9" w16cid:durableId="1969388818">
    <w:abstractNumId w:val="13"/>
  </w:num>
  <w:num w:numId="10" w16cid:durableId="899176210">
    <w:abstractNumId w:val="20"/>
  </w:num>
  <w:num w:numId="11" w16cid:durableId="1021517507">
    <w:abstractNumId w:val="8"/>
  </w:num>
  <w:num w:numId="12" w16cid:durableId="1289356168">
    <w:abstractNumId w:val="5"/>
  </w:num>
  <w:num w:numId="13" w16cid:durableId="1745641468">
    <w:abstractNumId w:val="17"/>
  </w:num>
  <w:num w:numId="14" w16cid:durableId="976952852">
    <w:abstractNumId w:val="1"/>
  </w:num>
  <w:num w:numId="15" w16cid:durableId="70203236">
    <w:abstractNumId w:val="22"/>
  </w:num>
  <w:num w:numId="16" w16cid:durableId="1602684414">
    <w:abstractNumId w:val="2"/>
  </w:num>
  <w:num w:numId="17" w16cid:durableId="548491020">
    <w:abstractNumId w:val="23"/>
  </w:num>
  <w:num w:numId="18" w16cid:durableId="1534028867">
    <w:abstractNumId w:val="23"/>
  </w:num>
  <w:num w:numId="19" w16cid:durableId="391277482">
    <w:abstractNumId w:val="23"/>
  </w:num>
  <w:num w:numId="20" w16cid:durableId="747772579">
    <w:abstractNumId w:val="23"/>
  </w:num>
  <w:num w:numId="21" w16cid:durableId="466164226">
    <w:abstractNumId w:val="23"/>
  </w:num>
  <w:num w:numId="22" w16cid:durableId="340932391">
    <w:abstractNumId w:val="23"/>
  </w:num>
  <w:num w:numId="23" w16cid:durableId="129397876">
    <w:abstractNumId w:val="23"/>
  </w:num>
  <w:num w:numId="24" w16cid:durableId="858473920">
    <w:abstractNumId w:val="23"/>
  </w:num>
  <w:num w:numId="25" w16cid:durableId="1377655998">
    <w:abstractNumId w:val="3"/>
  </w:num>
  <w:num w:numId="26" w16cid:durableId="1706827459">
    <w:abstractNumId w:val="23"/>
  </w:num>
  <w:num w:numId="27" w16cid:durableId="1697195173">
    <w:abstractNumId w:val="18"/>
  </w:num>
  <w:num w:numId="28" w16cid:durableId="111634415">
    <w:abstractNumId w:val="11"/>
  </w:num>
  <w:num w:numId="29" w16cid:durableId="1951282490">
    <w:abstractNumId w:val="23"/>
  </w:num>
  <w:num w:numId="30" w16cid:durableId="2024046215">
    <w:abstractNumId w:val="23"/>
  </w:num>
  <w:num w:numId="31" w16cid:durableId="1189026600">
    <w:abstractNumId w:val="10"/>
  </w:num>
  <w:num w:numId="32" w16cid:durableId="1835492997">
    <w:abstractNumId w:val="6"/>
  </w:num>
  <w:num w:numId="33" w16cid:durableId="2044210301">
    <w:abstractNumId w:val="23"/>
  </w:num>
  <w:num w:numId="34" w16cid:durableId="15471050">
    <w:abstractNumId w:val="19"/>
  </w:num>
  <w:num w:numId="35" w16cid:durableId="1838765716">
    <w:abstractNumId w:val="21"/>
  </w:num>
  <w:num w:numId="36" w16cid:durableId="1711344619">
    <w:abstractNumId w:val="7"/>
  </w:num>
  <w:num w:numId="37" w16cid:durableId="700741708">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EE8"/>
    <w:rsid w:val="00002745"/>
    <w:rsid w:val="00012659"/>
    <w:rsid w:val="00016E89"/>
    <w:rsid w:val="00031090"/>
    <w:rsid w:val="00035321"/>
    <w:rsid w:val="0003582F"/>
    <w:rsid w:val="000378B6"/>
    <w:rsid w:val="000442F7"/>
    <w:rsid w:val="00045650"/>
    <w:rsid w:val="0005503E"/>
    <w:rsid w:val="00056B3C"/>
    <w:rsid w:val="00056FF0"/>
    <w:rsid w:val="000678AA"/>
    <w:rsid w:val="000705D2"/>
    <w:rsid w:val="00070E34"/>
    <w:rsid w:val="0007240F"/>
    <w:rsid w:val="000756F3"/>
    <w:rsid w:val="00083FFC"/>
    <w:rsid w:val="00084FDD"/>
    <w:rsid w:val="000873E6"/>
    <w:rsid w:val="000906DE"/>
    <w:rsid w:val="000957B5"/>
    <w:rsid w:val="00096878"/>
    <w:rsid w:val="000A0DD5"/>
    <w:rsid w:val="000B2225"/>
    <w:rsid w:val="000B79CB"/>
    <w:rsid w:val="000E5A13"/>
    <w:rsid w:val="000E76EE"/>
    <w:rsid w:val="000F1DCA"/>
    <w:rsid w:val="000F6613"/>
    <w:rsid w:val="000F6B44"/>
    <w:rsid w:val="00102447"/>
    <w:rsid w:val="00111501"/>
    <w:rsid w:val="00112927"/>
    <w:rsid w:val="00112E29"/>
    <w:rsid w:val="001177D9"/>
    <w:rsid w:val="001276AA"/>
    <w:rsid w:val="00135CBE"/>
    <w:rsid w:val="0014028F"/>
    <w:rsid w:val="00143E17"/>
    <w:rsid w:val="00146109"/>
    <w:rsid w:val="001512C0"/>
    <w:rsid w:val="0015594B"/>
    <w:rsid w:val="00155BEA"/>
    <w:rsid w:val="00157175"/>
    <w:rsid w:val="001642D0"/>
    <w:rsid w:val="00164313"/>
    <w:rsid w:val="001651F7"/>
    <w:rsid w:val="00176871"/>
    <w:rsid w:val="00176C28"/>
    <w:rsid w:val="00177081"/>
    <w:rsid w:val="001779FE"/>
    <w:rsid w:val="00186BCD"/>
    <w:rsid w:val="00193A6C"/>
    <w:rsid w:val="00196735"/>
    <w:rsid w:val="001974AD"/>
    <w:rsid w:val="00197543"/>
    <w:rsid w:val="00197F43"/>
    <w:rsid w:val="001A31FE"/>
    <w:rsid w:val="001A540B"/>
    <w:rsid w:val="001B6612"/>
    <w:rsid w:val="001B66AA"/>
    <w:rsid w:val="001B701B"/>
    <w:rsid w:val="001C191F"/>
    <w:rsid w:val="001C42E9"/>
    <w:rsid w:val="001D1102"/>
    <w:rsid w:val="001D2DB3"/>
    <w:rsid w:val="001D5E01"/>
    <w:rsid w:val="001E656D"/>
    <w:rsid w:val="001E7373"/>
    <w:rsid w:val="001F3550"/>
    <w:rsid w:val="00205AD7"/>
    <w:rsid w:val="002118E5"/>
    <w:rsid w:val="00213954"/>
    <w:rsid w:val="00216E5D"/>
    <w:rsid w:val="0021782A"/>
    <w:rsid w:val="00223676"/>
    <w:rsid w:val="00223D28"/>
    <w:rsid w:val="00224EE8"/>
    <w:rsid w:val="00227AAA"/>
    <w:rsid w:val="0023024B"/>
    <w:rsid w:val="00231FA0"/>
    <w:rsid w:val="00235B98"/>
    <w:rsid w:val="00241741"/>
    <w:rsid w:val="0024483D"/>
    <w:rsid w:val="00245660"/>
    <w:rsid w:val="002528A1"/>
    <w:rsid w:val="002537CF"/>
    <w:rsid w:val="00253FFC"/>
    <w:rsid w:val="00260629"/>
    <w:rsid w:val="002622E9"/>
    <w:rsid w:val="0026429A"/>
    <w:rsid w:val="002745CF"/>
    <w:rsid w:val="002761BC"/>
    <w:rsid w:val="0027638A"/>
    <w:rsid w:val="00290E3D"/>
    <w:rsid w:val="002923E8"/>
    <w:rsid w:val="0029262D"/>
    <w:rsid w:val="0029547E"/>
    <w:rsid w:val="002A7EA6"/>
    <w:rsid w:val="002C427B"/>
    <w:rsid w:val="002C702A"/>
    <w:rsid w:val="002C7716"/>
    <w:rsid w:val="002D18F3"/>
    <w:rsid w:val="002D30B2"/>
    <w:rsid w:val="002E0AB1"/>
    <w:rsid w:val="002E62F8"/>
    <w:rsid w:val="002F1986"/>
    <w:rsid w:val="002F3865"/>
    <w:rsid w:val="003038B8"/>
    <w:rsid w:val="00304C77"/>
    <w:rsid w:val="00305A45"/>
    <w:rsid w:val="0030684C"/>
    <w:rsid w:val="003221EA"/>
    <w:rsid w:val="003251C5"/>
    <w:rsid w:val="00337CCB"/>
    <w:rsid w:val="0034026D"/>
    <w:rsid w:val="003456B2"/>
    <w:rsid w:val="00354053"/>
    <w:rsid w:val="003547B3"/>
    <w:rsid w:val="0035791A"/>
    <w:rsid w:val="00365CD3"/>
    <w:rsid w:val="00370CE8"/>
    <w:rsid w:val="00371059"/>
    <w:rsid w:val="00375101"/>
    <w:rsid w:val="00376DB7"/>
    <w:rsid w:val="00376E30"/>
    <w:rsid w:val="00385AA9"/>
    <w:rsid w:val="003900AF"/>
    <w:rsid w:val="00396A8B"/>
    <w:rsid w:val="003A0D22"/>
    <w:rsid w:val="003A5739"/>
    <w:rsid w:val="003A760B"/>
    <w:rsid w:val="003A79AD"/>
    <w:rsid w:val="003B4F35"/>
    <w:rsid w:val="003C3606"/>
    <w:rsid w:val="003C699D"/>
    <w:rsid w:val="003D44C5"/>
    <w:rsid w:val="003D566F"/>
    <w:rsid w:val="003E445C"/>
    <w:rsid w:val="003F4A12"/>
    <w:rsid w:val="003F601E"/>
    <w:rsid w:val="003F6FDA"/>
    <w:rsid w:val="003F749A"/>
    <w:rsid w:val="00400BA0"/>
    <w:rsid w:val="00400D4D"/>
    <w:rsid w:val="00401DE9"/>
    <w:rsid w:val="00407A97"/>
    <w:rsid w:val="00415933"/>
    <w:rsid w:val="00417B04"/>
    <w:rsid w:val="00420BF6"/>
    <w:rsid w:val="004224D5"/>
    <w:rsid w:val="00424CC6"/>
    <w:rsid w:val="00426275"/>
    <w:rsid w:val="00431D80"/>
    <w:rsid w:val="00436E74"/>
    <w:rsid w:val="00442190"/>
    <w:rsid w:val="004458B4"/>
    <w:rsid w:val="00447C94"/>
    <w:rsid w:val="0045050C"/>
    <w:rsid w:val="004507E4"/>
    <w:rsid w:val="00452935"/>
    <w:rsid w:val="0045402D"/>
    <w:rsid w:val="00455455"/>
    <w:rsid w:val="004559EF"/>
    <w:rsid w:val="00465287"/>
    <w:rsid w:val="00466D1A"/>
    <w:rsid w:val="004701E5"/>
    <w:rsid w:val="00470B47"/>
    <w:rsid w:val="00471682"/>
    <w:rsid w:val="00480154"/>
    <w:rsid w:val="00481AF9"/>
    <w:rsid w:val="00481F9D"/>
    <w:rsid w:val="00484D5B"/>
    <w:rsid w:val="0049459C"/>
    <w:rsid w:val="00494F07"/>
    <w:rsid w:val="00495054"/>
    <w:rsid w:val="004971CB"/>
    <w:rsid w:val="004A4096"/>
    <w:rsid w:val="004A48AA"/>
    <w:rsid w:val="004A581F"/>
    <w:rsid w:val="004A5F95"/>
    <w:rsid w:val="004B4EE0"/>
    <w:rsid w:val="004B5836"/>
    <w:rsid w:val="004B6AF5"/>
    <w:rsid w:val="004C6DF4"/>
    <w:rsid w:val="004D0162"/>
    <w:rsid w:val="004D3F8B"/>
    <w:rsid w:val="004D62F3"/>
    <w:rsid w:val="004D70CF"/>
    <w:rsid w:val="004E36F4"/>
    <w:rsid w:val="004E4E40"/>
    <w:rsid w:val="004F4EE9"/>
    <w:rsid w:val="00506149"/>
    <w:rsid w:val="00513D68"/>
    <w:rsid w:val="00516089"/>
    <w:rsid w:val="00517C4C"/>
    <w:rsid w:val="00521016"/>
    <w:rsid w:val="005230BD"/>
    <w:rsid w:val="0052457E"/>
    <w:rsid w:val="00526F17"/>
    <w:rsid w:val="00531F3B"/>
    <w:rsid w:val="00533F28"/>
    <w:rsid w:val="0053567D"/>
    <w:rsid w:val="0054032E"/>
    <w:rsid w:val="0054199F"/>
    <w:rsid w:val="005430A4"/>
    <w:rsid w:val="005510FE"/>
    <w:rsid w:val="0055196D"/>
    <w:rsid w:val="00553421"/>
    <w:rsid w:val="00556CBA"/>
    <w:rsid w:val="00560F0C"/>
    <w:rsid w:val="005659C2"/>
    <w:rsid w:val="00565BD9"/>
    <w:rsid w:val="005719E9"/>
    <w:rsid w:val="005822F0"/>
    <w:rsid w:val="00582857"/>
    <w:rsid w:val="00582E98"/>
    <w:rsid w:val="00585D42"/>
    <w:rsid w:val="0059451C"/>
    <w:rsid w:val="005A01A5"/>
    <w:rsid w:val="005A2008"/>
    <w:rsid w:val="005A266D"/>
    <w:rsid w:val="005A3CBC"/>
    <w:rsid w:val="005A57FE"/>
    <w:rsid w:val="005B1EBC"/>
    <w:rsid w:val="005B32C0"/>
    <w:rsid w:val="005C0A94"/>
    <w:rsid w:val="005D174D"/>
    <w:rsid w:val="005D4D6B"/>
    <w:rsid w:val="005D4D95"/>
    <w:rsid w:val="005E5178"/>
    <w:rsid w:val="005F3230"/>
    <w:rsid w:val="005F4BE4"/>
    <w:rsid w:val="006019DC"/>
    <w:rsid w:val="00602E93"/>
    <w:rsid w:val="00606A4A"/>
    <w:rsid w:val="0061010A"/>
    <w:rsid w:val="006165B4"/>
    <w:rsid w:val="0062080A"/>
    <w:rsid w:val="00622DA5"/>
    <w:rsid w:val="00627F3C"/>
    <w:rsid w:val="00632E89"/>
    <w:rsid w:val="00636566"/>
    <w:rsid w:val="006423DF"/>
    <w:rsid w:val="006530B0"/>
    <w:rsid w:val="0065750A"/>
    <w:rsid w:val="00660028"/>
    <w:rsid w:val="00662ED8"/>
    <w:rsid w:val="00667551"/>
    <w:rsid w:val="00671F74"/>
    <w:rsid w:val="00674932"/>
    <w:rsid w:val="00680B5A"/>
    <w:rsid w:val="00695F54"/>
    <w:rsid w:val="006A1906"/>
    <w:rsid w:val="006A37D7"/>
    <w:rsid w:val="006A46B9"/>
    <w:rsid w:val="006A7A4E"/>
    <w:rsid w:val="006B5F31"/>
    <w:rsid w:val="006B71E4"/>
    <w:rsid w:val="006C121A"/>
    <w:rsid w:val="006C58B9"/>
    <w:rsid w:val="006D473C"/>
    <w:rsid w:val="006D7BCA"/>
    <w:rsid w:val="006E20EA"/>
    <w:rsid w:val="006E3CA9"/>
    <w:rsid w:val="006F26BB"/>
    <w:rsid w:val="006F58AE"/>
    <w:rsid w:val="006F7CD9"/>
    <w:rsid w:val="007030A3"/>
    <w:rsid w:val="00713858"/>
    <w:rsid w:val="0071539F"/>
    <w:rsid w:val="00724B10"/>
    <w:rsid w:val="00725D8F"/>
    <w:rsid w:val="007270A5"/>
    <w:rsid w:val="00727359"/>
    <w:rsid w:val="00733115"/>
    <w:rsid w:val="00733B5C"/>
    <w:rsid w:val="00733C45"/>
    <w:rsid w:val="00734056"/>
    <w:rsid w:val="0073419C"/>
    <w:rsid w:val="0073610C"/>
    <w:rsid w:val="00737292"/>
    <w:rsid w:val="00742B06"/>
    <w:rsid w:val="007544CE"/>
    <w:rsid w:val="00755D1A"/>
    <w:rsid w:val="00757E88"/>
    <w:rsid w:val="0076206E"/>
    <w:rsid w:val="0076397A"/>
    <w:rsid w:val="00767FAB"/>
    <w:rsid w:val="007773D1"/>
    <w:rsid w:val="007813EC"/>
    <w:rsid w:val="00787B6E"/>
    <w:rsid w:val="00790E79"/>
    <w:rsid w:val="00791526"/>
    <w:rsid w:val="00791FE8"/>
    <w:rsid w:val="00795A86"/>
    <w:rsid w:val="00795F0B"/>
    <w:rsid w:val="00796ED4"/>
    <w:rsid w:val="007A3C45"/>
    <w:rsid w:val="007A5A01"/>
    <w:rsid w:val="007A5CF8"/>
    <w:rsid w:val="007B032C"/>
    <w:rsid w:val="007B1AB0"/>
    <w:rsid w:val="007B2652"/>
    <w:rsid w:val="007B31E7"/>
    <w:rsid w:val="007B5C80"/>
    <w:rsid w:val="007B6EED"/>
    <w:rsid w:val="007C310C"/>
    <w:rsid w:val="007C441F"/>
    <w:rsid w:val="007C7046"/>
    <w:rsid w:val="007D1278"/>
    <w:rsid w:val="007D30D5"/>
    <w:rsid w:val="007D40F4"/>
    <w:rsid w:val="007D4477"/>
    <w:rsid w:val="007D73DA"/>
    <w:rsid w:val="007F3928"/>
    <w:rsid w:val="007F52EC"/>
    <w:rsid w:val="00801EDE"/>
    <w:rsid w:val="00803859"/>
    <w:rsid w:val="00803C62"/>
    <w:rsid w:val="00805956"/>
    <w:rsid w:val="00815498"/>
    <w:rsid w:val="00816D8B"/>
    <w:rsid w:val="00817934"/>
    <w:rsid w:val="00824B95"/>
    <w:rsid w:val="0082547A"/>
    <w:rsid w:val="00826A84"/>
    <w:rsid w:val="00831940"/>
    <w:rsid w:val="008352D1"/>
    <w:rsid w:val="00835D4C"/>
    <w:rsid w:val="008373F6"/>
    <w:rsid w:val="00842EBF"/>
    <w:rsid w:val="008444A8"/>
    <w:rsid w:val="00844624"/>
    <w:rsid w:val="008609F1"/>
    <w:rsid w:val="00864DA3"/>
    <w:rsid w:val="00872ECA"/>
    <w:rsid w:val="00884E55"/>
    <w:rsid w:val="00885AB6"/>
    <w:rsid w:val="00890472"/>
    <w:rsid w:val="00893B0F"/>
    <w:rsid w:val="00893BED"/>
    <w:rsid w:val="0089607A"/>
    <w:rsid w:val="008A345D"/>
    <w:rsid w:val="008A4F2A"/>
    <w:rsid w:val="008A7575"/>
    <w:rsid w:val="008B0D79"/>
    <w:rsid w:val="008B434A"/>
    <w:rsid w:val="008C0ED9"/>
    <w:rsid w:val="008C63A1"/>
    <w:rsid w:val="008D5D48"/>
    <w:rsid w:val="008E15DF"/>
    <w:rsid w:val="008E6CE0"/>
    <w:rsid w:val="008F1D63"/>
    <w:rsid w:val="008F4BA1"/>
    <w:rsid w:val="008F5098"/>
    <w:rsid w:val="008F548E"/>
    <w:rsid w:val="008F6BA7"/>
    <w:rsid w:val="00906DED"/>
    <w:rsid w:val="00920A75"/>
    <w:rsid w:val="00921354"/>
    <w:rsid w:val="00924338"/>
    <w:rsid w:val="0092568B"/>
    <w:rsid w:val="00930D2E"/>
    <w:rsid w:val="00931A96"/>
    <w:rsid w:val="0093226C"/>
    <w:rsid w:val="0093406F"/>
    <w:rsid w:val="009340D7"/>
    <w:rsid w:val="00936793"/>
    <w:rsid w:val="009443C5"/>
    <w:rsid w:val="00945CF6"/>
    <w:rsid w:val="00955B04"/>
    <w:rsid w:val="00955CC8"/>
    <w:rsid w:val="00957DD8"/>
    <w:rsid w:val="00962ED2"/>
    <w:rsid w:val="009633DE"/>
    <w:rsid w:val="009757EB"/>
    <w:rsid w:val="00977234"/>
    <w:rsid w:val="00977717"/>
    <w:rsid w:val="009801E4"/>
    <w:rsid w:val="0098590F"/>
    <w:rsid w:val="00985E38"/>
    <w:rsid w:val="00990C52"/>
    <w:rsid w:val="009956EA"/>
    <w:rsid w:val="009A2199"/>
    <w:rsid w:val="009A2E7F"/>
    <w:rsid w:val="009B0C56"/>
    <w:rsid w:val="009B65D9"/>
    <w:rsid w:val="009C094A"/>
    <w:rsid w:val="009C30B4"/>
    <w:rsid w:val="009D01EB"/>
    <w:rsid w:val="009D04D5"/>
    <w:rsid w:val="009D4D75"/>
    <w:rsid w:val="009E2347"/>
    <w:rsid w:val="009E5B88"/>
    <w:rsid w:val="009F4AB1"/>
    <w:rsid w:val="00A0400F"/>
    <w:rsid w:val="00A114F2"/>
    <w:rsid w:val="00A23C1D"/>
    <w:rsid w:val="00A25105"/>
    <w:rsid w:val="00A276B4"/>
    <w:rsid w:val="00A3356F"/>
    <w:rsid w:val="00A33713"/>
    <w:rsid w:val="00A41A11"/>
    <w:rsid w:val="00A43E5B"/>
    <w:rsid w:val="00A44C0C"/>
    <w:rsid w:val="00A45FA0"/>
    <w:rsid w:val="00A46FD9"/>
    <w:rsid w:val="00A50A9D"/>
    <w:rsid w:val="00A52577"/>
    <w:rsid w:val="00A52CD9"/>
    <w:rsid w:val="00A5639B"/>
    <w:rsid w:val="00A638EC"/>
    <w:rsid w:val="00A71B5A"/>
    <w:rsid w:val="00A73474"/>
    <w:rsid w:val="00A74E6F"/>
    <w:rsid w:val="00A81848"/>
    <w:rsid w:val="00A852FD"/>
    <w:rsid w:val="00AA2792"/>
    <w:rsid w:val="00AA574B"/>
    <w:rsid w:val="00AA705A"/>
    <w:rsid w:val="00AB0087"/>
    <w:rsid w:val="00AB04A4"/>
    <w:rsid w:val="00AB1D66"/>
    <w:rsid w:val="00AC73C9"/>
    <w:rsid w:val="00AD1541"/>
    <w:rsid w:val="00AD16CE"/>
    <w:rsid w:val="00AD3999"/>
    <w:rsid w:val="00AD570B"/>
    <w:rsid w:val="00AD649E"/>
    <w:rsid w:val="00AD7D60"/>
    <w:rsid w:val="00AE535D"/>
    <w:rsid w:val="00AF5F77"/>
    <w:rsid w:val="00AF6D9F"/>
    <w:rsid w:val="00B00ADA"/>
    <w:rsid w:val="00B016F1"/>
    <w:rsid w:val="00B13FAE"/>
    <w:rsid w:val="00B1632E"/>
    <w:rsid w:val="00B213B1"/>
    <w:rsid w:val="00B244EF"/>
    <w:rsid w:val="00B30AD5"/>
    <w:rsid w:val="00B31C08"/>
    <w:rsid w:val="00B33858"/>
    <w:rsid w:val="00B4123A"/>
    <w:rsid w:val="00B42777"/>
    <w:rsid w:val="00B44479"/>
    <w:rsid w:val="00B44A5D"/>
    <w:rsid w:val="00B531D4"/>
    <w:rsid w:val="00B56B6F"/>
    <w:rsid w:val="00B723E4"/>
    <w:rsid w:val="00B763F2"/>
    <w:rsid w:val="00B77715"/>
    <w:rsid w:val="00B81454"/>
    <w:rsid w:val="00B82180"/>
    <w:rsid w:val="00B832A4"/>
    <w:rsid w:val="00B96837"/>
    <w:rsid w:val="00BA0293"/>
    <w:rsid w:val="00BA1411"/>
    <w:rsid w:val="00BA3A84"/>
    <w:rsid w:val="00BA3D6B"/>
    <w:rsid w:val="00BB007E"/>
    <w:rsid w:val="00BB2A88"/>
    <w:rsid w:val="00BC2DF7"/>
    <w:rsid w:val="00BD5ED5"/>
    <w:rsid w:val="00BD726A"/>
    <w:rsid w:val="00BE6C58"/>
    <w:rsid w:val="00BF05E2"/>
    <w:rsid w:val="00C033D8"/>
    <w:rsid w:val="00C04921"/>
    <w:rsid w:val="00C0579C"/>
    <w:rsid w:val="00C067A3"/>
    <w:rsid w:val="00C06FDE"/>
    <w:rsid w:val="00C115F5"/>
    <w:rsid w:val="00C13A44"/>
    <w:rsid w:val="00C219E8"/>
    <w:rsid w:val="00C27341"/>
    <w:rsid w:val="00C3122E"/>
    <w:rsid w:val="00C317B7"/>
    <w:rsid w:val="00C33420"/>
    <w:rsid w:val="00C35551"/>
    <w:rsid w:val="00C371E3"/>
    <w:rsid w:val="00C40CF0"/>
    <w:rsid w:val="00C46908"/>
    <w:rsid w:val="00C47609"/>
    <w:rsid w:val="00C61C85"/>
    <w:rsid w:val="00C677CF"/>
    <w:rsid w:val="00C73199"/>
    <w:rsid w:val="00C772A3"/>
    <w:rsid w:val="00C83143"/>
    <w:rsid w:val="00C86B48"/>
    <w:rsid w:val="00C91E0A"/>
    <w:rsid w:val="00C967E3"/>
    <w:rsid w:val="00CA2954"/>
    <w:rsid w:val="00CA33A0"/>
    <w:rsid w:val="00CA3DBC"/>
    <w:rsid w:val="00CA50D4"/>
    <w:rsid w:val="00CA63D2"/>
    <w:rsid w:val="00CA6552"/>
    <w:rsid w:val="00CB219F"/>
    <w:rsid w:val="00CB4464"/>
    <w:rsid w:val="00CB4A97"/>
    <w:rsid w:val="00CB5AB9"/>
    <w:rsid w:val="00CB5B8A"/>
    <w:rsid w:val="00CB7ED6"/>
    <w:rsid w:val="00CC01B2"/>
    <w:rsid w:val="00CC1248"/>
    <w:rsid w:val="00CC62E3"/>
    <w:rsid w:val="00CD41FB"/>
    <w:rsid w:val="00CD6711"/>
    <w:rsid w:val="00CE3E30"/>
    <w:rsid w:val="00CF1830"/>
    <w:rsid w:val="00CF18F4"/>
    <w:rsid w:val="00CF3093"/>
    <w:rsid w:val="00D07937"/>
    <w:rsid w:val="00D102D0"/>
    <w:rsid w:val="00D170F5"/>
    <w:rsid w:val="00D2274E"/>
    <w:rsid w:val="00D304B7"/>
    <w:rsid w:val="00D3609E"/>
    <w:rsid w:val="00D435BB"/>
    <w:rsid w:val="00D442F2"/>
    <w:rsid w:val="00D5130D"/>
    <w:rsid w:val="00D55495"/>
    <w:rsid w:val="00D74988"/>
    <w:rsid w:val="00D7514B"/>
    <w:rsid w:val="00D7550D"/>
    <w:rsid w:val="00D81782"/>
    <w:rsid w:val="00D87706"/>
    <w:rsid w:val="00D95CEF"/>
    <w:rsid w:val="00D973EF"/>
    <w:rsid w:val="00D97D19"/>
    <w:rsid w:val="00DA7980"/>
    <w:rsid w:val="00DB16FB"/>
    <w:rsid w:val="00DB5D56"/>
    <w:rsid w:val="00DC0775"/>
    <w:rsid w:val="00DC1409"/>
    <w:rsid w:val="00DC3A30"/>
    <w:rsid w:val="00DD61F7"/>
    <w:rsid w:val="00DD6797"/>
    <w:rsid w:val="00DD79B8"/>
    <w:rsid w:val="00DE4B29"/>
    <w:rsid w:val="00DE5A78"/>
    <w:rsid w:val="00DE5BE7"/>
    <w:rsid w:val="00DF0F4C"/>
    <w:rsid w:val="00DF4814"/>
    <w:rsid w:val="00DF4AE6"/>
    <w:rsid w:val="00E0142B"/>
    <w:rsid w:val="00E04EE7"/>
    <w:rsid w:val="00E12286"/>
    <w:rsid w:val="00E13AB4"/>
    <w:rsid w:val="00E17A35"/>
    <w:rsid w:val="00E221E6"/>
    <w:rsid w:val="00E24EC8"/>
    <w:rsid w:val="00E25281"/>
    <w:rsid w:val="00E31950"/>
    <w:rsid w:val="00E349EF"/>
    <w:rsid w:val="00E350B5"/>
    <w:rsid w:val="00E43F36"/>
    <w:rsid w:val="00E55487"/>
    <w:rsid w:val="00E63C33"/>
    <w:rsid w:val="00E66C0C"/>
    <w:rsid w:val="00E7100F"/>
    <w:rsid w:val="00E7102E"/>
    <w:rsid w:val="00E71BAE"/>
    <w:rsid w:val="00E731AE"/>
    <w:rsid w:val="00E75C2B"/>
    <w:rsid w:val="00E770EC"/>
    <w:rsid w:val="00E77D6E"/>
    <w:rsid w:val="00E81FD6"/>
    <w:rsid w:val="00E83E98"/>
    <w:rsid w:val="00E85BF6"/>
    <w:rsid w:val="00E91770"/>
    <w:rsid w:val="00E91ED7"/>
    <w:rsid w:val="00E92FC0"/>
    <w:rsid w:val="00E94FFF"/>
    <w:rsid w:val="00E956A9"/>
    <w:rsid w:val="00E97F17"/>
    <w:rsid w:val="00EA03C6"/>
    <w:rsid w:val="00EA7A28"/>
    <w:rsid w:val="00EB45F0"/>
    <w:rsid w:val="00EB7F5F"/>
    <w:rsid w:val="00EC0480"/>
    <w:rsid w:val="00EC3124"/>
    <w:rsid w:val="00EC6BB8"/>
    <w:rsid w:val="00ED37AC"/>
    <w:rsid w:val="00ED40F6"/>
    <w:rsid w:val="00EE1122"/>
    <w:rsid w:val="00EF29C0"/>
    <w:rsid w:val="00EF35FB"/>
    <w:rsid w:val="00EF7C77"/>
    <w:rsid w:val="00F0228A"/>
    <w:rsid w:val="00F075CD"/>
    <w:rsid w:val="00F1084B"/>
    <w:rsid w:val="00F1448D"/>
    <w:rsid w:val="00F210E7"/>
    <w:rsid w:val="00F2273C"/>
    <w:rsid w:val="00F27344"/>
    <w:rsid w:val="00F2767A"/>
    <w:rsid w:val="00F32404"/>
    <w:rsid w:val="00F3522B"/>
    <w:rsid w:val="00F37466"/>
    <w:rsid w:val="00F37FA2"/>
    <w:rsid w:val="00F42403"/>
    <w:rsid w:val="00F47B1B"/>
    <w:rsid w:val="00F52420"/>
    <w:rsid w:val="00F556B4"/>
    <w:rsid w:val="00F57905"/>
    <w:rsid w:val="00F63F1A"/>
    <w:rsid w:val="00F67F4E"/>
    <w:rsid w:val="00F70B17"/>
    <w:rsid w:val="00F71D97"/>
    <w:rsid w:val="00F73B24"/>
    <w:rsid w:val="00F76419"/>
    <w:rsid w:val="00F8030A"/>
    <w:rsid w:val="00F8070C"/>
    <w:rsid w:val="00F831A1"/>
    <w:rsid w:val="00F850F8"/>
    <w:rsid w:val="00F9181B"/>
    <w:rsid w:val="00F94571"/>
    <w:rsid w:val="00FA7635"/>
    <w:rsid w:val="00FA7AC2"/>
    <w:rsid w:val="00FB26CE"/>
    <w:rsid w:val="00FC0CE2"/>
    <w:rsid w:val="00FC0E02"/>
    <w:rsid w:val="00FC20CB"/>
    <w:rsid w:val="00FC3CD6"/>
    <w:rsid w:val="00FC5CAA"/>
    <w:rsid w:val="00FD1495"/>
    <w:rsid w:val="00FD2635"/>
    <w:rsid w:val="00FE07BB"/>
    <w:rsid w:val="00FE08CE"/>
    <w:rsid w:val="00FE2F68"/>
    <w:rsid w:val="00FE451C"/>
    <w:rsid w:val="00FE5960"/>
    <w:rsid w:val="00FE7892"/>
    <w:rsid w:val="00FF4BC2"/>
    <w:rsid w:val="28ED72FB"/>
    <w:rsid w:val="2FA222C6"/>
    <w:rsid w:val="357B9600"/>
    <w:rsid w:val="5043F921"/>
    <w:rsid w:val="66B7314E"/>
    <w:rsid w:val="6E005C43"/>
    <w:rsid w:val="75F79428"/>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55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73B24"/>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241741"/>
    <w:pPr>
      <w:numPr>
        <w:numId w:val="3"/>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241741"/>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73B24"/>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BodyText">
    <w:name w:val="Body Text"/>
    <w:basedOn w:val="Normal"/>
    <w:link w:val="BodyTextChar"/>
    <w:uiPriority w:val="1"/>
    <w:qFormat/>
    <w:rsid w:val="00224EE8"/>
    <w:pPr>
      <w:widowControl w:val="0"/>
      <w:autoSpaceDE w:val="0"/>
      <w:autoSpaceDN w:val="0"/>
      <w:spacing w:after="0"/>
    </w:pPr>
    <w:rPr>
      <w:rFonts w:ascii="Calibri" w:eastAsia="Calibri" w:hAnsi="Calibri" w:cs="Calibri"/>
      <w:color w:val="auto"/>
      <w:szCs w:val="22"/>
      <w:lang w:val="en-US"/>
    </w:rPr>
  </w:style>
  <w:style w:type="character" w:customStyle="1" w:styleId="BodyTextChar">
    <w:name w:val="Body Text Char"/>
    <w:basedOn w:val="DefaultParagraphFont"/>
    <w:link w:val="BodyText"/>
    <w:uiPriority w:val="1"/>
    <w:rsid w:val="00224EE8"/>
    <w:rPr>
      <w:rFonts w:ascii="Calibri" w:eastAsia="Calibri" w:hAnsi="Calibri" w:cs="Calibri"/>
      <w:sz w:val="22"/>
      <w:szCs w:val="22"/>
      <w:lang w:val="en-US" w:eastAsia="en-US"/>
    </w:rPr>
  </w:style>
  <w:style w:type="paragraph" w:styleId="ListParagraph">
    <w:name w:val="List Paragraph"/>
    <w:basedOn w:val="Normal"/>
    <w:uiPriority w:val="34"/>
    <w:qFormat/>
    <w:rsid w:val="00224EE8"/>
    <w:pPr>
      <w:widowControl w:val="0"/>
      <w:autoSpaceDE w:val="0"/>
      <w:autoSpaceDN w:val="0"/>
      <w:spacing w:before="121" w:after="0"/>
      <w:ind w:left="1397" w:hanging="358"/>
    </w:pPr>
    <w:rPr>
      <w:rFonts w:ascii="Calibri" w:eastAsia="Calibri" w:hAnsi="Calibri" w:cs="Calibri"/>
      <w:color w:val="auto"/>
      <w:szCs w:val="22"/>
      <w:lang w:val="en-US"/>
    </w:rPr>
  </w:style>
  <w:style w:type="paragraph" w:customStyle="1" w:styleId="TableParagraph">
    <w:name w:val="Table Paragraph"/>
    <w:basedOn w:val="Normal"/>
    <w:uiPriority w:val="1"/>
    <w:qFormat/>
    <w:rsid w:val="00224EE8"/>
    <w:pPr>
      <w:widowControl w:val="0"/>
      <w:autoSpaceDE w:val="0"/>
      <w:autoSpaceDN w:val="0"/>
      <w:spacing w:before="121" w:after="0"/>
      <w:ind w:left="468" w:hanging="360"/>
    </w:pPr>
    <w:rPr>
      <w:rFonts w:ascii="Calibri" w:eastAsia="Calibri" w:hAnsi="Calibri" w:cs="Calibri"/>
      <w:color w:val="auto"/>
      <w:szCs w:val="22"/>
      <w:lang w:val="en-US"/>
    </w:rPr>
  </w:style>
  <w:style w:type="character" w:styleId="UnresolvedMention">
    <w:name w:val="Unresolved Mention"/>
    <w:basedOn w:val="DefaultParagraphFont"/>
    <w:uiPriority w:val="99"/>
    <w:semiHidden/>
    <w:unhideWhenUsed/>
    <w:rsid w:val="00B723E4"/>
    <w:rPr>
      <w:color w:val="605E5C"/>
      <w:shd w:val="clear" w:color="auto" w:fill="E1DFDD"/>
    </w:rPr>
  </w:style>
  <w:style w:type="paragraph" w:styleId="Revision">
    <w:name w:val="Revision"/>
    <w:hidden/>
    <w:semiHidden/>
    <w:rsid w:val="005719E9"/>
    <w:rPr>
      <w:rFonts w:asciiTheme="minorHAnsi" w:hAnsiTheme="minorHAnsi" w:cstheme="minorHAnsi"/>
      <w:color w:val="000000" w:themeColor="text1"/>
      <w:sz w:val="22"/>
      <w:szCs w:val="24"/>
      <w:lang w:eastAsia="en-US"/>
    </w:rPr>
  </w:style>
  <w:style w:type="character" w:styleId="CommentReference">
    <w:name w:val="annotation reference"/>
    <w:basedOn w:val="DefaultParagraphFont"/>
    <w:uiPriority w:val="99"/>
    <w:semiHidden/>
    <w:unhideWhenUsed/>
    <w:rsid w:val="00E83E98"/>
    <w:rPr>
      <w:sz w:val="16"/>
      <w:szCs w:val="16"/>
    </w:rPr>
  </w:style>
  <w:style w:type="paragraph" w:styleId="CommentText">
    <w:name w:val="annotation text"/>
    <w:basedOn w:val="Normal"/>
    <w:link w:val="CommentTextChar"/>
    <w:uiPriority w:val="99"/>
    <w:unhideWhenUsed/>
    <w:rsid w:val="00E83E98"/>
    <w:rPr>
      <w:sz w:val="20"/>
      <w:szCs w:val="20"/>
    </w:rPr>
  </w:style>
  <w:style w:type="character" w:customStyle="1" w:styleId="CommentTextChar">
    <w:name w:val="Comment Text Char"/>
    <w:basedOn w:val="DefaultParagraphFont"/>
    <w:link w:val="CommentText"/>
    <w:uiPriority w:val="99"/>
    <w:rsid w:val="00E83E9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E83E98"/>
    <w:rPr>
      <w:b/>
      <w:bCs/>
    </w:rPr>
  </w:style>
  <w:style w:type="character" w:customStyle="1" w:styleId="CommentSubjectChar">
    <w:name w:val="Comment Subject Char"/>
    <w:basedOn w:val="CommentTextChar"/>
    <w:link w:val="CommentSubject"/>
    <w:uiPriority w:val="99"/>
    <w:semiHidden/>
    <w:rsid w:val="00E83E98"/>
    <w:rPr>
      <w:rFonts w:asciiTheme="minorHAnsi" w:hAnsiTheme="minorHAnsi" w:cstheme="minorHAnsi"/>
      <w:b/>
      <w:bCs/>
      <w:color w:val="000000" w:themeColor="text1"/>
      <w:lang w:eastAsia="en-US"/>
    </w:rPr>
  </w:style>
  <w:style w:type="character" w:styleId="Mention">
    <w:name w:val="Mention"/>
    <w:basedOn w:val="DefaultParagraphFont"/>
    <w:uiPriority w:val="99"/>
    <w:unhideWhenUsed/>
    <w:rsid w:val="00CD6711"/>
    <w:rPr>
      <w:color w:val="2B579A"/>
      <w:shd w:val="clear" w:color="auto" w:fill="E1DFDD"/>
    </w:rPr>
  </w:style>
  <w:style w:type="paragraph" w:styleId="FootnoteText">
    <w:name w:val="footnote text"/>
    <w:basedOn w:val="Normal"/>
    <w:link w:val="FootnoteTextChar"/>
    <w:uiPriority w:val="99"/>
    <w:semiHidden/>
    <w:unhideWhenUsed/>
    <w:rsid w:val="0015594B"/>
    <w:pPr>
      <w:spacing w:after="0"/>
    </w:pPr>
    <w:rPr>
      <w:sz w:val="20"/>
      <w:szCs w:val="20"/>
    </w:rPr>
  </w:style>
  <w:style w:type="character" w:customStyle="1" w:styleId="FootnoteTextChar">
    <w:name w:val="Footnote Text Char"/>
    <w:basedOn w:val="DefaultParagraphFont"/>
    <w:link w:val="FootnoteText"/>
    <w:uiPriority w:val="99"/>
    <w:semiHidden/>
    <w:rsid w:val="0015594B"/>
    <w:rPr>
      <w:rFonts w:asciiTheme="minorHAnsi" w:hAnsiTheme="minorHAnsi" w:cstheme="minorHAnsi"/>
      <w:color w:val="000000" w:themeColor="text1"/>
      <w:lang w:eastAsia="en-US"/>
    </w:rPr>
  </w:style>
  <w:style w:type="character" w:styleId="FootnoteReference">
    <w:name w:val="footnote reference"/>
    <w:basedOn w:val="DefaultParagraphFont"/>
    <w:uiPriority w:val="99"/>
    <w:semiHidden/>
    <w:unhideWhenUsed/>
    <w:rsid w:val="001559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4992">
      <w:bodyDiv w:val="1"/>
      <w:marLeft w:val="0"/>
      <w:marRight w:val="0"/>
      <w:marTop w:val="0"/>
      <w:marBottom w:val="0"/>
      <w:divBdr>
        <w:top w:val="none" w:sz="0" w:space="0" w:color="auto"/>
        <w:left w:val="none" w:sz="0" w:space="0" w:color="auto"/>
        <w:bottom w:val="none" w:sz="0" w:space="0" w:color="auto"/>
        <w:right w:val="none" w:sz="0" w:space="0" w:color="auto"/>
      </w:divBdr>
    </w:div>
    <w:div w:id="892891365">
      <w:bodyDiv w:val="1"/>
      <w:marLeft w:val="0"/>
      <w:marRight w:val="0"/>
      <w:marTop w:val="0"/>
      <w:marBottom w:val="0"/>
      <w:divBdr>
        <w:top w:val="none" w:sz="0" w:space="0" w:color="auto"/>
        <w:left w:val="none" w:sz="0" w:space="0" w:color="auto"/>
        <w:bottom w:val="none" w:sz="0" w:space="0" w:color="auto"/>
        <w:right w:val="none" w:sz="0" w:space="0" w:color="auto"/>
      </w:divBdr>
    </w:div>
    <w:div w:id="893201660">
      <w:bodyDiv w:val="1"/>
      <w:marLeft w:val="0"/>
      <w:marRight w:val="0"/>
      <w:marTop w:val="0"/>
      <w:marBottom w:val="0"/>
      <w:divBdr>
        <w:top w:val="none" w:sz="0" w:space="0" w:color="auto"/>
        <w:left w:val="none" w:sz="0" w:space="0" w:color="auto"/>
        <w:bottom w:val="none" w:sz="0" w:space="0" w:color="auto"/>
        <w:right w:val="none" w:sz="0" w:space="0" w:color="auto"/>
      </w:divBdr>
    </w:div>
    <w:div w:id="942802505">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285574143">
      <w:bodyDiv w:val="1"/>
      <w:marLeft w:val="0"/>
      <w:marRight w:val="0"/>
      <w:marTop w:val="0"/>
      <w:marBottom w:val="0"/>
      <w:divBdr>
        <w:top w:val="none" w:sz="0" w:space="0" w:color="auto"/>
        <w:left w:val="none" w:sz="0" w:space="0" w:color="auto"/>
        <w:bottom w:val="none" w:sz="0" w:space="0" w:color="auto"/>
        <w:right w:val="none" w:sz="0" w:space="0" w:color="auto"/>
      </w:divBdr>
    </w:div>
    <w:div w:id="1398044001">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698774970">
      <w:bodyDiv w:val="1"/>
      <w:marLeft w:val="0"/>
      <w:marRight w:val="0"/>
      <w:marTop w:val="0"/>
      <w:marBottom w:val="0"/>
      <w:divBdr>
        <w:top w:val="none" w:sz="0" w:space="0" w:color="auto"/>
        <w:left w:val="none" w:sz="0" w:space="0" w:color="auto"/>
        <w:bottom w:val="none" w:sz="0" w:space="0" w:color="auto"/>
        <w:right w:val="none" w:sz="0" w:space="0" w:color="auto"/>
      </w:divBdr>
    </w:div>
    <w:div w:id="174201676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78306550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er.gov.au/schemes/australian-carbon-credit-unit-scheme/accu-scheme-method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gov.au/C2011A00101/latest/version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cer.gov.au/about-us/our-compliance-approach/compliance-and-enforcement-priorities/compliance-and-enforcement-priorities-2024-2025"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B49526-310E-4236-9A29-461AB6BFB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2420</Words>
  <Characters>14764</Characters>
  <Application>Microsoft Office Word</Application>
  <DocSecurity>0</DocSecurity>
  <Lines>378</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16872</CharactersWithSpaces>
  <SharedDoc>false</SharedDoc>
  <HLinks>
    <vt:vector size="66" baseType="variant">
      <vt:variant>
        <vt:i4>2293841</vt:i4>
      </vt:variant>
      <vt:variant>
        <vt:i4>30</vt:i4>
      </vt:variant>
      <vt:variant>
        <vt:i4>0</vt:i4>
      </vt:variant>
      <vt:variant>
        <vt:i4>5</vt:i4>
      </vt:variant>
      <vt:variant>
        <vt:lpwstr/>
      </vt:variant>
      <vt:variant>
        <vt:lpwstr>_bookmark1</vt:lpwstr>
      </vt:variant>
      <vt:variant>
        <vt:i4>2228336</vt:i4>
      </vt:variant>
      <vt:variant>
        <vt:i4>27</vt:i4>
      </vt:variant>
      <vt:variant>
        <vt:i4>0</vt:i4>
      </vt:variant>
      <vt:variant>
        <vt:i4>5</vt:i4>
      </vt:variant>
      <vt:variant>
        <vt:lpwstr>http://www.cleanenergyregulator.gov.au/ERF/Forms-and-resources/methods</vt:lpwstr>
      </vt:variant>
      <vt:variant>
        <vt:lpwstr/>
      </vt:variant>
      <vt:variant>
        <vt:i4>2228305</vt:i4>
      </vt:variant>
      <vt:variant>
        <vt:i4>24</vt:i4>
      </vt:variant>
      <vt:variant>
        <vt:i4>0</vt:i4>
      </vt:variant>
      <vt:variant>
        <vt:i4>5</vt:i4>
      </vt:variant>
      <vt:variant>
        <vt:lpwstr/>
      </vt:variant>
      <vt:variant>
        <vt:lpwstr>_bookmark0</vt:lpwstr>
      </vt:variant>
      <vt:variant>
        <vt:i4>3407917</vt:i4>
      </vt:variant>
      <vt:variant>
        <vt:i4>21</vt:i4>
      </vt:variant>
      <vt:variant>
        <vt:i4>0</vt:i4>
      </vt:variant>
      <vt:variant>
        <vt:i4>5</vt:i4>
      </vt:variant>
      <vt:variant>
        <vt:lpwstr>https://www.legislation.gov.au/Series/C2011A00101/Compilations</vt:lpwstr>
      </vt:variant>
      <vt:variant>
        <vt:lpwstr/>
      </vt:variant>
      <vt:variant>
        <vt:i4>6225921</vt:i4>
      </vt:variant>
      <vt:variant>
        <vt:i4>18</vt:i4>
      </vt:variant>
      <vt:variant>
        <vt:i4>0</vt:i4>
      </vt:variant>
      <vt:variant>
        <vt:i4>5</vt:i4>
      </vt:variant>
      <vt:variant>
        <vt:lpwstr>https://cer.gov.au/about-us/our-compliance-approach/compliance-and-enforcement-priorities/compliance-and-enforcement-priorities-2024-2025</vt:lpwstr>
      </vt:variant>
      <vt:variant>
        <vt:lpwstr/>
      </vt:variant>
      <vt:variant>
        <vt:i4>1376304</vt:i4>
      </vt:variant>
      <vt:variant>
        <vt:i4>14</vt:i4>
      </vt:variant>
      <vt:variant>
        <vt:i4>0</vt:i4>
      </vt:variant>
      <vt:variant>
        <vt:i4>5</vt:i4>
      </vt:variant>
      <vt:variant>
        <vt:lpwstr/>
      </vt:variant>
      <vt:variant>
        <vt:lpwstr>_Toc107311707</vt:lpwstr>
      </vt:variant>
      <vt:variant>
        <vt:i4>1376304</vt:i4>
      </vt:variant>
      <vt:variant>
        <vt:i4>11</vt:i4>
      </vt:variant>
      <vt:variant>
        <vt:i4>0</vt:i4>
      </vt:variant>
      <vt:variant>
        <vt:i4>5</vt:i4>
      </vt:variant>
      <vt:variant>
        <vt:lpwstr/>
      </vt:variant>
      <vt:variant>
        <vt:lpwstr>_Toc107311705</vt:lpwstr>
      </vt:variant>
      <vt:variant>
        <vt:i4>1376304</vt:i4>
      </vt:variant>
      <vt:variant>
        <vt:i4>8</vt:i4>
      </vt:variant>
      <vt:variant>
        <vt:i4>0</vt:i4>
      </vt:variant>
      <vt:variant>
        <vt:i4>5</vt:i4>
      </vt:variant>
      <vt:variant>
        <vt:lpwstr/>
      </vt:variant>
      <vt:variant>
        <vt:lpwstr>_Toc107311704</vt:lpwstr>
      </vt:variant>
      <vt:variant>
        <vt:i4>1376304</vt:i4>
      </vt:variant>
      <vt:variant>
        <vt:i4>5</vt:i4>
      </vt:variant>
      <vt:variant>
        <vt:i4>0</vt:i4>
      </vt:variant>
      <vt:variant>
        <vt:i4>5</vt:i4>
      </vt:variant>
      <vt:variant>
        <vt:lpwstr/>
      </vt:variant>
      <vt:variant>
        <vt:lpwstr>_Toc107311703</vt:lpwstr>
      </vt:variant>
      <vt:variant>
        <vt:i4>1376304</vt:i4>
      </vt:variant>
      <vt:variant>
        <vt:i4>2</vt:i4>
      </vt:variant>
      <vt:variant>
        <vt:i4>0</vt:i4>
      </vt:variant>
      <vt:variant>
        <vt:i4>5</vt:i4>
      </vt:variant>
      <vt:variant>
        <vt:lpwstr/>
      </vt:variant>
      <vt:variant>
        <vt:lpwstr>_Toc107311702</vt:lpwstr>
      </vt:variant>
      <vt:variant>
        <vt:i4>3407882</vt:i4>
      </vt:variant>
      <vt:variant>
        <vt:i4>0</vt:i4>
      </vt:variant>
      <vt:variant>
        <vt:i4>0</vt:i4>
      </vt:variant>
      <vt:variant>
        <vt:i4>5</vt:i4>
      </vt:variant>
      <vt:variant>
        <vt:lpwstr>mailto:Shakir.Rahman@cer.gov.au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risk areas for auditors</dc:title>
  <dc:subject/>
  <dc:creator/>
  <cp:keywords/>
  <cp:lastModifiedBy/>
  <cp:revision>1</cp:revision>
  <dcterms:created xsi:type="dcterms:W3CDTF">2024-11-28T04:17:00Z</dcterms:created>
  <dcterms:modified xsi:type="dcterms:W3CDTF">2024-11-28T04:17:00Z</dcterms:modified>
</cp:coreProperties>
</file>