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02C9" w14:textId="2B90EF35" w:rsidR="00977234" w:rsidRDefault="00B16D30" w:rsidP="00146FC8">
      <w:pPr>
        <w:pStyle w:val="CERcovertitle"/>
        <w:tabs>
          <w:tab w:val="left" w:pos="5103"/>
        </w:tabs>
        <w:spacing w:before="2520"/>
        <w:ind w:left="5103" w:right="-41"/>
      </w:pPr>
      <w:r>
        <w:drawing>
          <wp:anchor distT="0" distB="0" distL="114300" distR="114300" simplePos="0" relativeHeight="251654144"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Picture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1072" behindDoc="0" locked="0" layoutInCell="1" allowOverlap="1" wp14:anchorId="41A7BA9F" wp14:editId="2008B58F">
                <wp:simplePos x="0" y="0"/>
                <wp:positionH relativeFrom="column">
                  <wp:posOffset>-19050</wp:posOffset>
                </wp:positionH>
                <wp:positionV relativeFrom="paragraph">
                  <wp:posOffset>893445</wp:posOffset>
                </wp:positionV>
                <wp:extent cx="6192000" cy="6185230"/>
                <wp:effectExtent l="0" t="0" r="0" b="6350"/>
                <wp:wrapNone/>
                <wp:docPr id="15" name="Freeform 14">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accent2">
                            <a:lumMod val="60000"/>
                            <a:lumOff val="40000"/>
                          </a:schemeClr>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387422F" id="Freeform 14" o:spid="_x0000_s1026" alt="&quot;&quot;" style="position:absolute;margin-left:-1.5pt;margin-top:70.35pt;width:487.55pt;height:48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fdd59d [1941]"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322BA0">
        <w:rPr>
          <w:rFonts w:asciiTheme="minorHAnsi" w:hAnsiTheme="minorHAnsi"/>
        </w:rPr>
        <w:t xml:space="preserve">Manner and Form: Sections </w:t>
      </w:r>
      <w:r w:rsidR="00C47924">
        <w:rPr>
          <w:rFonts w:asciiTheme="minorHAnsi" w:hAnsiTheme="minorHAnsi"/>
        </w:rPr>
        <w:t>19, 22G and 22X</w:t>
      </w:r>
    </w:p>
    <w:p w14:paraId="3B543F96" w14:textId="4735C25C" w:rsidR="003A5739" w:rsidRPr="00531F3B" w:rsidRDefault="0068486A" w:rsidP="001813DE">
      <w:pPr>
        <w:pStyle w:val="BodyText1"/>
        <w:tabs>
          <w:tab w:val="left" w:pos="3969"/>
        </w:tabs>
        <w:ind w:left="5103" w:right="101"/>
      </w:pPr>
      <w:r>
        <w:t>July 2022</w:t>
      </w:r>
    </w:p>
    <w:p w14:paraId="6519C78F" w14:textId="03C371E9" w:rsidR="00235142" w:rsidRPr="00874B8F" w:rsidRDefault="00346AEF" w:rsidP="005B2609">
      <w:pPr>
        <w:pStyle w:val="Heading1"/>
      </w:pPr>
      <w:bookmarkStart w:id="0" w:name="_Toc106354334"/>
      <w:r>
        <w:rPr>
          <w:noProof/>
        </w:rPr>
        <w:drawing>
          <wp:anchor distT="0" distB="0" distL="114300" distR="114300" simplePos="0" relativeHeight="251656192" behindDoc="0" locked="0" layoutInCell="1" allowOverlap="1" wp14:anchorId="68F54FFC" wp14:editId="52125661">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5">
                      <a:duotone>
                        <a:prstClr val="black"/>
                        <a:schemeClr val="accent2">
                          <a:lumMod val="75000"/>
                          <a:tint val="45000"/>
                          <a:satMod val="400000"/>
                        </a:schemeClr>
                      </a:duotone>
                      <a:extLst>
                        <a:ext uri="{BEBA8EAE-BF5A-486C-A8C5-ECC9F3942E4B}">
                          <a14:imgProps xmlns:a14="http://schemas.microsoft.com/office/drawing/2010/main">
                            <a14:imgLayer r:embed="rId16">
                              <a14:imgEffect>
                                <a14:colorTemperature colorTemp="7200"/>
                              </a14:imgEffect>
                              <a14:imgEffect>
                                <a14:saturation sat="3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64384"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Picture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6233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Picture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60288" behindDoc="0" locked="0" layoutInCell="1" allowOverlap="1" wp14:anchorId="51D0E73D" wp14:editId="49FE7E8F">
            <wp:simplePos x="0" y="0"/>
            <wp:positionH relativeFrom="column">
              <wp:posOffset>1657350</wp:posOffset>
            </wp:positionH>
            <wp:positionV relativeFrom="page">
              <wp:posOffset>5367020</wp:posOffset>
            </wp:positionV>
            <wp:extent cx="1327785" cy="1327785"/>
            <wp:effectExtent l="0" t="0" r="0" b="0"/>
            <wp:wrapNone/>
            <wp:docPr id="18" name="Picture 16"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3120"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Picture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0" behindDoc="0" locked="0" layoutInCell="1" allowOverlap="1" wp14:anchorId="27AA53C8" wp14:editId="745894F7">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5">
                      <a:duotone>
                        <a:prstClr val="black"/>
                        <a:schemeClr val="accent2">
                          <a:lumMod val="75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1" w:name="_Toc447009035"/>
      <w:bookmarkStart w:id="2" w:name="_Toc413749884"/>
      <w:r w:rsidR="00235142" w:rsidRPr="00874B8F">
        <w:lastRenderedPageBreak/>
        <w:t>Contents</w:t>
      </w:r>
      <w:bookmarkEnd w:id="0"/>
    </w:p>
    <w:p w14:paraId="2569251C" w14:textId="18C87457" w:rsidR="00A15D53" w:rsidRDefault="00235142">
      <w:pPr>
        <w:pStyle w:val="TOC1"/>
        <w:rPr>
          <w:rFonts w:eastAsiaTheme="minorEastAsia" w:cstheme="minorBidi"/>
          <w:b w:val="0"/>
          <w:noProof/>
          <w:color w:val="auto"/>
          <w:szCs w:val="22"/>
          <w:lang w:eastAsia="en-AU"/>
        </w:rPr>
      </w:pPr>
      <w:r>
        <w:fldChar w:fldCharType="begin"/>
      </w:r>
      <w:r>
        <w:instrText xml:space="preserve"> TOC  \* MERGEFORMAT </w:instrText>
      </w:r>
      <w:r>
        <w:fldChar w:fldCharType="separate"/>
      </w:r>
      <w:r w:rsidR="00A15D53">
        <w:rPr>
          <w:noProof/>
        </w:rPr>
        <w:t>Contents</w:t>
      </w:r>
      <w:r w:rsidR="00A15D53">
        <w:rPr>
          <w:noProof/>
        </w:rPr>
        <w:tab/>
      </w:r>
      <w:r w:rsidR="00A15D53">
        <w:rPr>
          <w:noProof/>
        </w:rPr>
        <w:fldChar w:fldCharType="begin"/>
      </w:r>
      <w:r w:rsidR="00A15D53">
        <w:rPr>
          <w:noProof/>
        </w:rPr>
        <w:instrText xml:space="preserve"> PAGEREF _Toc106354334 \h </w:instrText>
      </w:r>
      <w:r w:rsidR="00A15D53">
        <w:rPr>
          <w:noProof/>
        </w:rPr>
      </w:r>
      <w:r w:rsidR="00A15D53">
        <w:rPr>
          <w:noProof/>
        </w:rPr>
        <w:fldChar w:fldCharType="separate"/>
      </w:r>
      <w:r w:rsidR="00A15D53">
        <w:rPr>
          <w:noProof/>
        </w:rPr>
        <w:t>1</w:t>
      </w:r>
      <w:r w:rsidR="00A15D53">
        <w:rPr>
          <w:noProof/>
        </w:rPr>
        <w:fldChar w:fldCharType="end"/>
      </w:r>
    </w:p>
    <w:p w14:paraId="4DC15EF7" w14:textId="792ABF38" w:rsidR="00A15D53" w:rsidRDefault="00A15D53">
      <w:pPr>
        <w:pStyle w:val="TOC1"/>
        <w:rPr>
          <w:rFonts w:eastAsiaTheme="minorEastAsia" w:cstheme="minorBidi"/>
          <w:b w:val="0"/>
          <w:noProof/>
          <w:color w:val="auto"/>
          <w:szCs w:val="22"/>
          <w:lang w:eastAsia="en-AU"/>
        </w:rPr>
      </w:pPr>
      <w:r>
        <w:rPr>
          <w:noProof/>
        </w:rPr>
        <w:t>Purpose</w:t>
      </w:r>
      <w:r>
        <w:rPr>
          <w:noProof/>
        </w:rPr>
        <w:tab/>
      </w:r>
      <w:r>
        <w:rPr>
          <w:noProof/>
        </w:rPr>
        <w:fldChar w:fldCharType="begin"/>
      </w:r>
      <w:r>
        <w:rPr>
          <w:noProof/>
        </w:rPr>
        <w:instrText xml:space="preserve"> PAGEREF _Toc106354335 \h </w:instrText>
      </w:r>
      <w:r>
        <w:rPr>
          <w:noProof/>
        </w:rPr>
      </w:r>
      <w:r>
        <w:rPr>
          <w:noProof/>
        </w:rPr>
        <w:fldChar w:fldCharType="separate"/>
      </w:r>
      <w:r>
        <w:rPr>
          <w:noProof/>
        </w:rPr>
        <w:t>3</w:t>
      </w:r>
      <w:r>
        <w:rPr>
          <w:noProof/>
        </w:rPr>
        <w:fldChar w:fldCharType="end"/>
      </w:r>
    </w:p>
    <w:p w14:paraId="0E6518A1" w14:textId="735D2FFB" w:rsidR="00A15D53" w:rsidRDefault="00A15D53">
      <w:pPr>
        <w:pStyle w:val="TOC2"/>
        <w:tabs>
          <w:tab w:val="right" w:leader="dot" w:pos="9730"/>
        </w:tabs>
        <w:rPr>
          <w:rFonts w:eastAsiaTheme="minorEastAsia" w:cstheme="minorBidi"/>
          <w:noProof/>
          <w:color w:val="auto"/>
          <w:szCs w:val="22"/>
          <w:lang w:eastAsia="en-AU"/>
        </w:rPr>
      </w:pPr>
      <w:r>
        <w:rPr>
          <w:noProof/>
        </w:rPr>
        <w:t>Report Requirements</w:t>
      </w:r>
      <w:r>
        <w:rPr>
          <w:noProof/>
        </w:rPr>
        <w:tab/>
      </w:r>
      <w:r>
        <w:rPr>
          <w:noProof/>
        </w:rPr>
        <w:fldChar w:fldCharType="begin"/>
      </w:r>
      <w:r>
        <w:rPr>
          <w:noProof/>
        </w:rPr>
        <w:instrText xml:space="preserve"> PAGEREF _Toc106354336 \h </w:instrText>
      </w:r>
      <w:r>
        <w:rPr>
          <w:noProof/>
        </w:rPr>
      </w:r>
      <w:r>
        <w:rPr>
          <w:noProof/>
        </w:rPr>
        <w:fldChar w:fldCharType="separate"/>
      </w:r>
      <w:r>
        <w:rPr>
          <w:noProof/>
        </w:rPr>
        <w:t>3</w:t>
      </w:r>
      <w:r>
        <w:rPr>
          <w:noProof/>
        </w:rPr>
        <w:fldChar w:fldCharType="end"/>
      </w:r>
    </w:p>
    <w:p w14:paraId="576E855F" w14:textId="7E99AF61" w:rsidR="00A15D53" w:rsidRDefault="00A15D53">
      <w:pPr>
        <w:pStyle w:val="TOC3"/>
        <w:tabs>
          <w:tab w:val="left" w:pos="880"/>
        </w:tabs>
        <w:rPr>
          <w:rFonts w:eastAsiaTheme="minorEastAsia" w:cstheme="minorBidi"/>
          <w:noProof/>
          <w:color w:val="auto"/>
          <w:szCs w:val="22"/>
          <w:lang w:eastAsia="en-AU"/>
        </w:rPr>
      </w:pPr>
      <w:r>
        <w:rPr>
          <w:noProof/>
        </w:rPr>
        <w:t>1.</w:t>
      </w:r>
      <w:r>
        <w:rPr>
          <w:rFonts w:eastAsiaTheme="minorEastAsia" w:cstheme="minorBidi"/>
          <w:noProof/>
          <w:color w:val="auto"/>
          <w:szCs w:val="22"/>
          <w:lang w:eastAsia="en-AU"/>
        </w:rPr>
        <w:tab/>
      </w:r>
      <w:r>
        <w:rPr>
          <w:noProof/>
        </w:rPr>
        <w:t>Manner and form of the report</w:t>
      </w:r>
      <w:r>
        <w:rPr>
          <w:noProof/>
        </w:rPr>
        <w:tab/>
      </w:r>
      <w:r>
        <w:rPr>
          <w:noProof/>
        </w:rPr>
        <w:fldChar w:fldCharType="begin"/>
      </w:r>
      <w:r>
        <w:rPr>
          <w:noProof/>
        </w:rPr>
        <w:instrText xml:space="preserve"> PAGEREF _Toc106354337 \h </w:instrText>
      </w:r>
      <w:r>
        <w:rPr>
          <w:noProof/>
        </w:rPr>
      </w:r>
      <w:r>
        <w:rPr>
          <w:noProof/>
        </w:rPr>
        <w:fldChar w:fldCharType="separate"/>
      </w:r>
      <w:r>
        <w:rPr>
          <w:noProof/>
        </w:rPr>
        <w:t>3</w:t>
      </w:r>
      <w:r>
        <w:rPr>
          <w:noProof/>
        </w:rPr>
        <w:fldChar w:fldCharType="end"/>
      </w:r>
    </w:p>
    <w:p w14:paraId="45FF5FC8" w14:textId="4526C376" w:rsidR="00A15D53" w:rsidRDefault="00A15D53">
      <w:pPr>
        <w:pStyle w:val="TOC3"/>
        <w:tabs>
          <w:tab w:val="left" w:pos="880"/>
        </w:tabs>
        <w:rPr>
          <w:rFonts w:eastAsiaTheme="minorEastAsia" w:cstheme="minorBidi"/>
          <w:noProof/>
          <w:color w:val="auto"/>
          <w:szCs w:val="22"/>
          <w:lang w:eastAsia="en-AU"/>
        </w:rPr>
      </w:pPr>
      <w:r>
        <w:rPr>
          <w:noProof/>
        </w:rPr>
        <w:t>2.</w:t>
      </w:r>
      <w:r>
        <w:rPr>
          <w:rFonts w:eastAsiaTheme="minorEastAsia" w:cstheme="minorBidi"/>
          <w:noProof/>
          <w:color w:val="auto"/>
          <w:szCs w:val="22"/>
          <w:lang w:eastAsia="en-AU"/>
        </w:rPr>
        <w:tab/>
      </w:r>
      <w:r>
        <w:rPr>
          <w:noProof/>
        </w:rPr>
        <w:t>Report submission</w:t>
      </w:r>
      <w:r>
        <w:rPr>
          <w:noProof/>
        </w:rPr>
        <w:tab/>
      </w:r>
      <w:r>
        <w:rPr>
          <w:noProof/>
        </w:rPr>
        <w:fldChar w:fldCharType="begin"/>
      </w:r>
      <w:r>
        <w:rPr>
          <w:noProof/>
        </w:rPr>
        <w:instrText xml:space="preserve"> PAGEREF _Toc106354338 \h </w:instrText>
      </w:r>
      <w:r>
        <w:rPr>
          <w:noProof/>
        </w:rPr>
      </w:r>
      <w:r>
        <w:rPr>
          <w:noProof/>
        </w:rPr>
        <w:fldChar w:fldCharType="separate"/>
      </w:r>
      <w:r>
        <w:rPr>
          <w:noProof/>
        </w:rPr>
        <w:t>3</w:t>
      </w:r>
      <w:r>
        <w:rPr>
          <w:noProof/>
        </w:rPr>
        <w:fldChar w:fldCharType="end"/>
      </w:r>
    </w:p>
    <w:p w14:paraId="710A666D" w14:textId="0744C2E3" w:rsidR="00A15D53" w:rsidRDefault="00A15D53">
      <w:pPr>
        <w:pStyle w:val="TOC3"/>
        <w:tabs>
          <w:tab w:val="left" w:pos="880"/>
        </w:tabs>
        <w:rPr>
          <w:rFonts w:eastAsiaTheme="minorEastAsia" w:cstheme="minorBidi"/>
          <w:noProof/>
          <w:color w:val="auto"/>
          <w:szCs w:val="22"/>
          <w:lang w:eastAsia="en-AU"/>
        </w:rPr>
      </w:pPr>
      <w:r>
        <w:rPr>
          <w:noProof/>
        </w:rPr>
        <w:t>3.</w:t>
      </w:r>
      <w:r>
        <w:rPr>
          <w:rFonts w:eastAsiaTheme="minorEastAsia" w:cstheme="minorBidi"/>
          <w:noProof/>
          <w:color w:val="auto"/>
          <w:szCs w:val="22"/>
          <w:lang w:eastAsia="en-AU"/>
        </w:rPr>
        <w:tab/>
      </w:r>
      <w:r>
        <w:rPr>
          <w:noProof/>
        </w:rPr>
        <w:t>Submission deadline</w:t>
      </w:r>
      <w:r>
        <w:rPr>
          <w:noProof/>
        </w:rPr>
        <w:tab/>
      </w:r>
      <w:r>
        <w:rPr>
          <w:noProof/>
        </w:rPr>
        <w:fldChar w:fldCharType="begin"/>
      </w:r>
      <w:r>
        <w:rPr>
          <w:noProof/>
        </w:rPr>
        <w:instrText xml:space="preserve"> PAGEREF _Toc106354339 \h </w:instrText>
      </w:r>
      <w:r>
        <w:rPr>
          <w:noProof/>
        </w:rPr>
      </w:r>
      <w:r>
        <w:rPr>
          <w:noProof/>
        </w:rPr>
        <w:fldChar w:fldCharType="separate"/>
      </w:r>
      <w:r>
        <w:rPr>
          <w:noProof/>
        </w:rPr>
        <w:t>3</w:t>
      </w:r>
      <w:r>
        <w:rPr>
          <w:noProof/>
        </w:rPr>
        <w:fldChar w:fldCharType="end"/>
      </w:r>
    </w:p>
    <w:p w14:paraId="37085D95" w14:textId="20577987" w:rsidR="00A15D53" w:rsidRDefault="00A15D53">
      <w:pPr>
        <w:pStyle w:val="TOC3"/>
        <w:tabs>
          <w:tab w:val="left" w:pos="880"/>
        </w:tabs>
        <w:rPr>
          <w:rFonts w:eastAsiaTheme="minorEastAsia" w:cstheme="minorBidi"/>
          <w:noProof/>
          <w:color w:val="auto"/>
          <w:szCs w:val="22"/>
          <w:lang w:eastAsia="en-AU"/>
        </w:rPr>
      </w:pPr>
      <w:r>
        <w:rPr>
          <w:noProof/>
        </w:rPr>
        <w:t>4.</w:t>
      </w:r>
      <w:r>
        <w:rPr>
          <w:rFonts w:eastAsiaTheme="minorEastAsia" w:cstheme="minorBidi"/>
          <w:noProof/>
          <w:color w:val="auto"/>
          <w:szCs w:val="22"/>
          <w:lang w:eastAsia="en-AU"/>
        </w:rPr>
        <w:tab/>
      </w:r>
      <w:r>
        <w:rPr>
          <w:noProof/>
        </w:rPr>
        <w:t>Method of submission</w:t>
      </w:r>
      <w:r>
        <w:rPr>
          <w:noProof/>
        </w:rPr>
        <w:tab/>
      </w:r>
      <w:r>
        <w:rPr>
          <w:noProof/>
        </w:rPr>
        <w:fldChar w:fldCharType="begin"/>
      </w:r>
      <w:r>
        <w:rPr>
          <w:noProof/>
        </w:rPr>
        <w:instrText xml:space="preserve"> PAGEREF _Toc106354340 \h </w:instrText>
      </w:r>
      <w:r>
        <w:rPr>
          <w:noProof/>
        </w:rPr>
      </w:r>
      <w:r>
        <w:rPr>
          <w:noProof/>
        </w:rPr>
        <w:fldChar w:fldCharType="separate"/>
      </w:r>
      <w:r>
        <w:rPr>
          <w:noProof/>
        </w:rPr>
        <w:t>4</w:t>
      </w:r>
      <w:r>
        <w:rPr>
          <w:noProof/>
        </w:rPr>
        <w:fldChar w:fldCharType="end"/>
      </w:r>
    </w:p>
    <w:p w14:paraId="56FAEBE1" w14:textId="5F6E3AE1" w:rsidR="00A15D53" w:rsidRDefault="00A15D53">
      <w:pPr>
        <w:pStyle w:val="TOC3"/>
        <w:tabs>
          <w:tab w:val="left" w:pos="880"/>
        </w:tabs>
        <w:rPr>
          <w:rFonts w:eastAsiaTheme="minorEastAsia" w:cstheme="minorBidi"/>
          <w:noProof/>
          <w:color w:val="auto"/>
          <w:szCs w:val="22"/>
          <w:lang w:eastAsia="en-AU"/>
        </w:rPr>
      </w:pPr>
      <w:r>
        <w:rPr>
          <w:noProof/>
        </w:rPr>
        <w:t>5.</w:t>
      </w:r>
      <w:r>
        <w:rPr>
          <w:rFonts w:eastAsiaTheme="minorEastAsia" w:cstheme="minorBidi"/>
          <w:noProof/>
          <w:color w:val="auto"/>
          <w:szCs w:val="22"/>
          <w:lang w:eastAsia="en-AU"/>
        </w:rPr>
        <w:tab/>
      </w:r>
      <w:r>
        <w:rPr>
          <w:noProof/>
        </w:rPr>
        <w:t>Below threshold reporting</w:t>
      </w:r>
      <w:r>
        <w:rPr>
          <w:noProof/>
        </w:rPr>
        <w:tab/>
      </w:r>
      <w:r>
        <w:rPr>
          <w:noProof/>
        </w:rPr>
        <w:fldChar w:fldCharType="begin"/>
      </w:r>
      <w:r>
        <w:rPr>
          <w:noProof/>
        </w:rPr>
        <w:instrText xml:space="preserve"> PAGEREF _Toc106354341 \h </w:instrText>
      </w:r>
      <w:r>
        <w:rPr>
          <w:noProof/>
        </w:rPr>
      </w:r>
      <w:r>
        <w:rPr>
          <w:noProof/>
        </w:rPr>
        <w:fldChar w:fldCharType="separate"/>
      </w:r>
      <w:r>
        <w:rPr>
          <w:noProof/>
        </w:rPr>
        <w:t>4</w:t>
      </w:r>
      <w:r>
        <w:rPr>
          <w:noProof/>
        </w:rPr>
        <w:fldChar w:fldCharType="end"/>
      </w:r>
    </w:p>
    <w:p w14:paraId="7337ECE7" w14:textId="6C0562ED" w:rsidR="00A15D53" w:rsidRDefault="00A15D53">
      <w:pPr>
        <w:pStyle w:val="TOC1"/>
        <w:rPr>
          <w:rFonts w:eastAsiaTheme="minorEastAsia" w:cstheme="minorBidi"/>
          <w:b w:val="0"/>
          <w:noProof/>
          <w:color w:val="auto"/>
          <w:szCs w:val="22"/>
          <w:lang w:eastAsia="en-AU"/>
        </w:rPr>
      </w:pPr>
      <w:r>
        <w:rPr>
          <w:noProof/>
        </w:rPr>
        <w:t>Further information</w:t>
      </w:r>
      <w:r>
        <w:rPr>
          <w:noProof/>
        </w:rPr>
        <w:tab/>
      </w:r>
      <w:r>
        <w:rPr>
          <w:noProof/>
        </w:rPr>
        <w:fldChar w:fldCharType="begin"/>
      </w:r>
      <w:r>
        <w:rPr>
          <w:noProof/>
        </w:rPr>
        <w:instrText xml:space="preserve"> PAGEREF _Toc106354342 \h </w:instrText>
      </w:r>
      <w:r>
        <w:rPr>
          <w:noProof/>
        </w:rPr>
      </w:r>
      <w:r>
        <w:rPr>
          <w:noProof/>
        </w:rPr>
        <w:fldChar w:fldCharType="separate"/>
      </w:r>
      <w:r>
        <w:rPr>
          <w:noProof/>
        </w:rPr>
        <w:t>4</w:t>
      </w:r>
      <w:r>
        <w:rPr>
          <w:noProof/>
        </w:rPr>
        <w:fldChar w:fldCharType="end"/>
      </w:r>
    </w:p>
    <w:p w14:paraId="6A75B548" w14:textId="438855C6" w:rsidR="00235142" w:rsidRDefault="00235142" w:rsidP="00235142">
      <w:r>
        <w:fldChar w:fldCharType="end"/>
      </w:r>
    </w:p>
    <w:p w14:paraId="40024553" w14:textId="77777777" w:rsidR="006B242B" w:rsidRDefault="00235142" w:rsidP="006B242B">
      <w:pPr>
        <w:pStyle w:val="Heading1"/>
      </w:pPr>
      <w:r>
        <w:br w:type="page"/>
      </w:r>
      <w:bookmarkStart w:id="3" w:name="_Toc106354335"/>
      <w:bookmarkEnd w:id="1"/>
      <w:bookmarkEnd w:id="2"/>
      <w:r w:rsidR="006B242B">
        <w:lastRenderedPageBreak/>
        <w:t>Purpose</w:t>
      </w:r>
      <w:bookmarkEnd w:id="3"/>
    </w:p>
    <w:p w14:paraId="322A634F" w14:textId="77777777" w:rsidR="006B242B" w:rsidRPr="009E0FF8" w:rsidRDefault="006B242B" w:rsidP="006B242B">
      <w:bookmarkStart w:id="4" w:name="_Toc349549425"/>
      <w:r w:rsidRPr="009E0FF8">
        <w:t>This document sets out the</w:t>
      </w:r>
      <w:r>
        <w:t xml:space="preserve"> manner and form</w:t>
      </w:r>
      <w:r w:rsidRPr="009E0FF8">
        <w:t xml:space="preserve"> </w:t>
      </w:r>
      <w:r>
        <w:t xml:space="preserve">requirements </w:t>
      </w:r>
      <w:r w:rsidRPr="009E0FF8">
        <w:t>for reports submitted under section</w:t>
      </w:r>
      <w:r>
        <w:t>s</w:t>
      </w:r>
      <w:r w:rsidRPr="009E0FF8">
        <w:t xml:space="preserve"> 19</w:t>
      </w:r>
      <w:r>
        <w:t xml:space="preserve">, </w:t>
      </w:r>
      <w:r w:rsidRPr="009E0FF8">
        <w:t xml:space="preserve">22G and 22X of the </w:t>
      </w:r>
      <w:r w:rsidRPr="00A75883">
        <w:rPr>
          <w:i/>
        </w:rPr>
        <w:t>National Greenhouse and Energy Reporting Act 2007</w:t>
      </w:r>
      <w:r>
        <w:t xml:space="preserve"> (NGER Act).</w:t>
      </w:r>
    </w:p>
    <w:p w14:paraId="1F30A598" w14:textId="77777777" w:rsidR="006B242B" w:rsidRDefault="006B242B" w:rsidP="006B242B">
      <w:pPr>
        <w:pStyle w:val="Heading2"/>
      </w:pPr>
      <w:bookmarkStart w:id="5" w:name="_Toc106354336"/>
      <w:bookmarkEnd w:id="4"/>
      <w:r>
        <w:t>Report Requirements</w:t>
      </w:r>
      <w:bookmarkEnd w:id="5"/>
    </w:p>
    <w:p w14:paraId="284D6E2B" w14:textId="3C6C69CA" w:rsidR="006B242B" w:rsidRPr="00D5356D" w:rsidRDefault="006B242B" w:rsidP="006B242B">
      <w:pPr>
        <w:rPr>
          <w:bCs/>
        </w:rPr>
      </w:pPr>
      <w:r>
        <w:t>The NGER Act places obligations on corporations to provide various reports in a manner and form approved by the Clean Energy Regulator</w:t>
      </w:r>
      <w:r w:rsidR="00CE3971">
        <w:t xml:space="preserve"> (the agency)</w:t>
      </w:r>
      <w:r>
        <w:t>. This document sets out the approved manner and form.</w:t>
      </w:r>
    </w:p>
    <w:p w14:paraId="3D883912" w14:textId="77777777" w:rsidR="006B242B" w:rsidRDefault="006B242B" w:rsidP="006B242B">
      <w:pPr>
        <w:pStyle w:val="Heading3"/>
        <w:numPr>
          <w:ilvl w:val="0"/>
          <w:numId w:val="35"/>
        </w:numPr>
        <w:spacing w:before="480" w:line="300" w:lineRule="atLeast"/>
      </w:pPr>
      <w:bookmarkStart w:id="6" w:name="_Toc106354337"/>
      <w:r>
        <w:t>Manner and form of the report</w:t>
      </w:r>
      <w:bookmarkEnd w:id="6"/>
    </w:p>
    <w:p w14:paraId="2E022C06" w14:textId="5F7B05A4" w:rsidR="006B242B" w:rsidRPr="008D2C83" w:rsidRDefault="00CE3971" w:rsidP="006B242B">
      <w:r>
        <w:t>The agency</w:t>
      </w:r>
      <w:r w:rsidR="006B242B" w:rsidRPr="00080AF0">
        <w:t xml:space="preserve"> decision</w:t>
      </w:r>
      <w:r w:rsidR="006B242B">
        <w:t>:</w:t>
      </w:r>
    </w:p>
    <w:p w14:paraId="245FBCC5" w14:textId="0A929F00" w:rsidR="006B242B" w:rsidRDefault="006B242B" w:rsidP="006B242B">
      <w:pPr>
        <w:pStyle w:val="CERbullets"/>
      </w:pPr>
      <w:r>
        <w:t xml:space="preserve">Section 19, 22G and 22X reports must be prepared, </w:t>
      </w:r>
      <w:r w:rsidR="009F1372">
        <w:t>generated</w:t>
      </w:r>
      <w:r>
        <w:t xml:space="preserve"> and submitted online using the Emissions and Energy Reporting System (EERS). </w:t>
      </w:r>
    </w:p>
    <w:p w14:paraId="07D99C33" w14:textId="35EA7162" w:rsidR="006B242B" w:rsidRPr="00660EED" w:rsidRDefault="006B242B" w:rsidP="006B242B">
      <w:pPr>
        <w:pStyle w:val="CERbullets"/>
      </w:pPr>
      <w:r w:rsidRPr="00FD37F5">
        <w:t xml:space="preserve">Unless prior agreement has been obtained from the </w:t>
      </w:r>
      <w:r w:rsidR="00AE023A">
        <w:t>agency</w:t>
      </w:r>
      <w:r w:rsidRPr="00FD37F5">
        <w:t xml:space="preserve">, the </w:t>
      </w:r>
      <w:r>
        <w:t>a</w:t>
      </w:r>
      <w:r w:rsidRPr="00FD37F5">
        <w:t>ttachments option in EERS is only to be used to provide additional or voluntary data that is not otherwise required under reporting provisions.</w:t>
      </w:r>
    </w:p>
    <w:p w14:paraId="424A00B5" w14:textId="77777777" w:rsidR="006B242B" w:rsidRDefault="006B242B" w:rsidP="006B242B">
      <w:pPr>
        <w:pStyle w:val="Heading3"/>
        <w:numPr>
          <w:ilvl w:val="0"/>
          <w:numId w:val="35"/>
        </w:numPr>
        <w:spacing w:before="480" w:line="300" w:lineRule="atLeast"/>
      </w:pPr>
      <w:bookmarkStart w:id="7" w:name="_Toc106354338"/>
      <w:r>
        <w:t>Report submission</w:t>
      </w:r>
      <w:bookmarkEnd w:id="7"/>
    </w:p>
    <w:p w14:paraId="2C09F1BA" w14:textId="7E0C80C8" w:rsidR="006B242B" w:rsidRDefault="009F1372" w:rsidP="006B242B">
      <w:r>
        <w:t>The agency</w:t>
      </w:r>
      <w:r w:rsidR="006B242B" w:rsidRPr="00080AF0">
        <w:t xml:space="preserve"> decision</w:t>
      </w:r>
      <w:r w:rsidR="006B242B">
        <w:t>:</w:t>
      </w:r>
    </w:p>
    <w:p w14:paraId="148B3B79" w14:textId="77777777" w:rsidR="006B242B" w:rsidRDefault="006B242B" w:rsidP="006B242B">
      <w:pPr>
        <w:pStyle w:val="CERbullets"/>
      </w:pPr>
      <w:r>
        <w:t>All reports must be submitted by either:</w:t>
      </w:r>
    </w:p>
    <w:p w14:paraId="3C754EB3" w14:textId="77777777" w:rsidR="006B242B" w:rsidRDefault="006B242B" w:rsidP="006B242B">
      <w:pPr>
        <w:pStyle w:val="CERbullets"/>
        <w:numPr>
          <w:ilvl w:val="1"/>
          <w:numId w:val="21"/>
        </w:numPr>
      </w:pPr>
      <w:r>
        <w:t>an executive officer of an organisation, or</w:t>
      </w:r>
    </w:p>
    <w:p w14:paraId="7B58F646" w14:textId="77777777" w:rsidR="006B242B" w:rsidRDefault="006B242B" w:rsidP="006B242B">
      <w:pPr>
        <w:pStyle w:val="CERbullets"/>
        <w:numPr>
          <w:ilvl w:val="1"/>
          <w:numId w:val="21"/>
        </w:numPr>
      </w:pPr>
      <w:r>
        <w:t xml:space="preserve">a person that holds the EERS role of nominated report submitter. </w:t>
      </w:r>
    </w:p>
    <w:p w14:paraId="1EECE60D" w14:textId="77777777" w:rsidR="006B242B" w:rsidRPr="00BD20DA" w:rsidRDefault="006B242B" w:rsidP="006B242B">
      <w:r>
        <w:t>Note: Reports do not need to be accompanied by proof that the nominated report submitter has been authorised by an executive officer of the organisation. It is left to organisations to manage their report submission and authorisation processes. However, you should keep records of the authorisation.</w:t>
      </w:r>
    </w:p>
    <w:p w14:paraId="014235B3" w14:textId="77777777" w:rsidR="006B242B" w:rsidRDefault="006B242B" w:rsidP="006B242B">
      <w:pPr>
        <w:pStyle w:val="Heading3"/>
        <w:numPr>
          <w:ilvl w:val="0"/>
          <w:numId w:val="35"/>
        </w:numPr>
        <w:spacing w:before="480" w:line="300" w:lineRule="atLeast"/>
      </w:pPr>
      <w:bookmarkStart w:id="8" w:name="_Toc106354339"/>
      <w:r>
        <w:t>Submission deadline</w:t>
      </w:r>
      <w:bookmarkEnd w:id="8"/>
    </w:p>
    <w:p w14:paraId="6412D79C" w14:textId="40B58419" w:rsidR="006B242B" w:rsidRDefault="006B242B" w:rsidP="006B242B">
      <w:r>
        <w:t xml:space="preserve">The </w:t>
      </w:r>
      <w:r w:rsidR="009F1372">
        <w:t>agency</w:t>
      </w:r>
      <w:r>
        <w:t xml:space="preserve"> must receive the report by the statutory deadline. The </w:t>
      </w:r>
      <w:r w:rsidRPr="0020767A">
        <w:rPr>
          <w:i/>
        </w:rPr>
        <w:t>Acts Interpretation Act 1901</w:t>
      </w:r>
      <w:r>
        <w:t xml:space="preserve"> makes provision for the discharge of a duty when the due date falls on a weekend or public holiday. In these circumstances, the report may be submitted on the next day that is not a Saturday, Sunday or public holiday.</w:t>
      </w:r>
    </w:p>
    <w:p w14:paraId="41E675BB" w14:textId="0E998E46" w:rsidR="006B242B" w:rsidRDefault="009F1372" w:rsidP="006B242B">
      <w:r>
        <w:t>The agency</w:t>
      </w:r>
      <w:r w:rsidR="006B242B" w:rsidRPr="00080AF0">
        <w:t xml:space="preserve"> decision</w:t>
      </w:r>
      <w:r w:rsidR="006B242B" w:rsidRPr="0094408B">
        <w:t>:</w:t>
      </w:r>
    </w:p>
    <w:p w14:paraId="413F681E" w14:textId="33F3C914" w:rsidR="006B242B" w:rsidRDefault="006B242B" w:rsidP="006B242B">
      <w:pPr>
        <w:pStyle w:val="CERbullets"/>
      </w:pPr>
      <w:r w:rsidRPr="00610771">
        <w:t xml:space="preserve">The </w:t>
      </w:r>
      <w:r w:rsidR="009F1372">
        <w:t>agency</w:t>
      </w:r>
      <w:r w:rsidRPr="00610771">
        <w:t xml:space="preserve"> must receive reports by midnight, </w:t>
      </w:r>
      <w:r>
        <w:t xml:space="preserve">Australian </w:t>
      </w:r>
      <w:r w:rsidRPr="00610771">
        <w:t xml:space="preserve">Eastern </w:t>
      </w:r>
      <w:r>
        <w:t>Daylight</w:t>
      </w:r>
      <w:r w:rsidRPr="00610771">
        <w:t xml:space="preserve"> Time, on the day of the statutory deadline</w:t>
      </w:r>
      <w:r>
        <w:t>, or where this date falls on a Saturday, Sunday or an ACT public holiday, the next day that is not a Saturday, Sunday or ACT public holiday</w:t>
      </w:r>
      <w:r w:rsidRPr="00610771">
        <w:t>.</w:t>
      </w:r>
    </w:p>
    <w:p w14:paraId="388A10EE" w14:textId="77777777" w:rsidR="006B242B" w:rsidRDefault="006B242B" w:rsidP="006B242B">
      <w:pPr>
        <w:spacing w:after="0"/>
        <w:rPr>
          <w:rFonts w:eastAsia="Times New Roman"/>
          <w:b/>
          <w:bCs/>
          <w:color w:val="005874"/>
          <w:sz w:val="25"/>
        </w:rPr>
      </w:pPr>
      <w:r>
        <w:br w:type="page"/>
      </w:r>
    </w:p>
    <w:p w14:paraId="23B83F9F" w14:textId="77777777" w:rsidR="006B242B" w:rsidRDefault="006B242B" w:rsidP="006B242B">
      <w:pPr>
        <w:pStyle w:val="Heading3"/>
        <w:numPr>
          <w:ilvl w:val="0"/>
          <w:numId w:val="35"/>
        </w:numPr>
        <w:spacing w:before="480" w:line="300" w:lineRule="atLeast"/>
      </w:pPr>
      <w:bookmarkStart w:id="9" w:name="_Toc106354340"/>
      <w:r>
        <w:lastRenderedPageBreak/>
        <w:t>Method of submission</w:t>
      </w:r>
      <w:bookmarkEnd w:id="9"/>
    </w:p>
    <w:p w14:paraId="6E6D8356" w14:textId="2A75E034" w:rsidR="006B242B" w:rsidRDefault="009F1372" w:rsidP="006B242B">
      <w:r>
        <w:t>The agency</w:t>
      </w:r>
      <w:r w:rsidR="006B242B" w:rsidRPr="00080AF0">
        <w:t xml:space="preserve"> decision</w:t>
      </w:r>
      <w:r w:rsidR="006B242B">
        <w:t>:</w:t>
      </w:r>
    </w:p>
    <w:p w14:paraId="7A546C81" w14:textId="0726FFDD" w:rsidR="006B242B" w:rsidRDefault="006B242B" w:rsidP="006B242B">
      <w:pPr>
        <w:pStyle w:val="CERbullets"/>
      </w:pPr>
      <w:r>
        <w:t xml:space="preserve">Reports must be submitted to the </w:t>
      </w:r>
      <w:r w:rsidR="009F1372">
        <w:t>agency</w:t>
      </w:r>
      <w:r>
        <w:t xml:space="preserve"> online using EERS by the Executive Officer or the nominated report submitter’s EERS account.</w:t>
      </w:r>
    </w:p>
    <w:p w14:paraId="13D39138" w14:textId="77777777" w:rsidR="006B242B" w:rsidRDefault="006B242B" w:rsidP="006B242B">
      <w:pPr>
        <w:pStyle w:val="CERbullets"/>
      </w:pPr>
      <w:r>
        <w:t>By pressing the ‘Submit’ button, the executive officer or nominated report submitter is taken to have completed submission of the report. There is no requirement for a signed document to be submitted.</w:t>
      </w:r>
    </w:p>
    <w:p w14:paraId="3676CAAA" w14:textId="77777777" w:rsidR="006B242B" w:rsidRDefault="006B242B" w:rsidP="006B242B">
      <w:pPr>
        <w:pStyle w:val="Heading3"/>
        <w:numPr>
          <w:ilvl w:val="0"/>
          <w:numId w:val="35"/>
        </w:numPr>
        <w:spacing w:before="480" w:line="300" w:lineRule="atLeast"/>
      </w:pPr>
      <w:bookmarkStart w:id="10" w:name="_Toc106354341"/>
      <w:r>
        <w:t>Below threshold reporting</w:t>
      </w:r>
      <w:bookmarkEnd w:id="10"/>
    </w:p>
    <w:p w14:paraId="0649B3E1" w14:textId="7E327402" w:rsidR="006B242B" w:rsidRDefault="009F1372" w:rsidP="006B242B">
      <w:r>
        <w:t>The agency</w:t>
      </w:r>
      <w:r w:rsidR="006B242B" w:rsidRPr="00080AF0">
        <w:t xml:space="preserve"> decision</w:t>
      </w:r>
      <w:r w:rsidR="006B242B">
        <w:t>:</w:t>
      </w:r>
    </w:p>
    <w:p w14:paraId="5486633A" w14:textId="77777777" w:rsidR="006B242B" w:rsidRDefault="006B242B" w:rsidP="006B242B">
      <w:pPr>
        <w:pStyle w:val="CERbullets"/>
      </w:pPr>
      <w:r w:rsidRPr="00A564DE">
        <w:t>A registered controlling corporation that is required to provide a below threshold section 19 report, may choose to provide the facility information required under NGER regulation 4.04A in one of the following two ways:</w:t>
      </w:r>
    </w:p>
    <w:p w14:paraId="42999385" w14:textId="77777777" w:rsidR="006B242B" w:rsidRDefault="006B242B" w:rsidP="006B242B">
      <w:pPr>
        <w:pStyle w:val="CERbullets"/>
        <w:numPr>
          <w:ilvl w:val="1"/>
          <w:numId w:val="21"/>
        </w:numPr>
      </w:pPr>
      <w:r>
        <w:t>a</w:t>
      </w:r>
      <w:r w:rsidRPr="00A564DE">
        <w:t>ll facilities (including all required information) are set up in the registered corporation's EERS workspace</w:t>
      </w:r>
      <w:r>
        <w:t>,</w:t>
      </w:r>
      <w:r w:rsidRPr="00A564DE">
        <w:t xml:space="preserve"> or </w:t>
      </w:r>
    </w:p>
    <w:p w14:paraId="18BD1AED" w14:textId="77777777" w:rsidR="006B242B" w:rsidRDefault="006B242B" w:rsidP="006B242B">
      <w:pPr>
        <w:pStyle w:val="CERbullets"/>
        <w:numPr>
          <w:ilvl w:val="1"/>
          <w:numId w:val="21"/>
        </w:numPr>
      </w:pPr>
      <w:r>
        <w:t>t</w:t>
      </w:r>
      <w:r w:rsidRPr="00A564DE">
        <w:t>he registered corporation uploads a PDF document in EERS, listing all facilities, and including all facility information required under NGER regulation 4.04A.</w:t>
      </w:r>
    </w:p>
    <w:p w14:paraId="29BEC61F" w14:textId="77777777" w:rsidR="006B242B" w:rsidRPr="004457E8" w:rsidRDefault="006B242B" w:rsidP="006B242B">
      <w:pPr>
        <w:pStyle w:val="Heading1"/>
      </w:pPr>
      <w:bookmarkStart w:id="11" w:name="_Toc339627638"/>
      <w:bookmarkStart w:id="12" w:name="_Toc351035813"/>
      <w:bookmarkStart w:id="13" w:name="_Toc365030582"/>
      <w:bookmarkStart w:id="14" w:name="_Toc106354342"/>
      <w:bookmarkStart w:id="15" w:name="_Toc324320932"/>
      <w:r w:rsidRPr="004457E8">
        <w:t>Further information</w:t>
      </w:r>
      <w:bookmarkEnd w:id="11"/>
      <w:bookmarkEnd w:id="12"/>
      <w:bookmarkEnd w:id="13"/>
      <w:bookmarkEnd w:id="14"/>
    </w:p>
    <w:bookmarkEnd w:id="15"/>
    <w:p w14:paraId="16C36CCE" w14:textId="781FB974" w:rsidR="006B242B" w:rsidRPr="00C50DAA" w:rsidRDefault="006B242B" w:rsidP="006B242B">
      <w:r w:rsidRPr="00C50DAA">
        <w:t xml:space="preserve">If you require further information, please contact the </w:t>
      </w:r>
      <w:r w:rsidR="009F1372">
        <w:t>agency</w:t>
      </w:r>
      <w:r w:rsidRPr="00C50DAA">
        <w:t>:</w:t>
      </w:r>
    </w:p>
    <w:p w14:paraId="6231D0A2" w14:textId="77777777" w:rsidR="006B242B" w:rsidRPr="00C50DAA" w:rsidRDefault="006B242B" w:rsidP="006B242B">
      <w:pPr>
        <w:rPr>
          <w:rFonts w:cs="Arial"/>
          <w:lang w:eastAsia="en-AU"/>
        </w:rPr>
      </w:pPr>
      <w:r w:rsidRPr="00C50DAA">
        <w:rPr>
          <w:rFonts w:cs="Arial"/>
          <w:lang w:eastAsia="en-AU"/>
        </w:rPr>
        <w:t xml:space="preserve">Email: </w:t>
      </w:r>
      <w:hyperlink r:id="rId26" w:history="1">
        <w:r w:rsidRPr="00C50DAA">
          <w:rPr>
            <w:rFonts w:cs="Arial"/>
            <w:color w:val="006EA6"/>
            <w:u w:val="single"/>
            <w:lang w:eastAsia="en-AU"/>
          </w:rPr>
          <w:t>reporting@cleanenergyregulator.gov.au</w:t>
        </w:r>
      </w:hyperlink>
    </w:p>
    <w:p w14:paraId="2C1DC0BA" w14:textId="77777777" w:rsidR="006B242B" w:rsidRPr="0020478D" w:rsidRDefault="006B242B" w:rsidP="006B242B">
      <w:r w:rsidRPr="00C50DAA">
        <w:rPr>
          <w:lang w:eastAsia="en-AU"/>
        </w:rPr>
        <w:t>Phone: 1300 553 542</w:t>
      </w:r>
    </w:p>
    <w:p w14:paraId="0C776C4D" w14:textId="77777777" w:rsidR="006B242B" w:rsidRPr="00C829AD" w:rsidRDefault="006B242B" w:rsidP="006B242B"/>
    <w:p w14:paraId="40B874F5" w14:textId="5C827972" w:rsidR="00235142" w:rsidRDefault="00235142" w:rsidP="00235142">
      <w:pPr>
        <w:spacing w:after="0"/>
      </w:pPr>
    </w:p>
    <w:sectPr w:rsidR="00235142" w:rsidSect="00E349EF">
      <w:headerReference w:type="default" r:id="rId27"/>
      <w:footerReference w:type="even" r:id="rId28"/>
      <w:footerReference w:type="default" r:id="rId29"/>
      <w:headerReference w:type="first" r:id="rId30"/>
      <w:footerReference w:type="first" r:id="rId31"/>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034F" w14:textId="77777777" w:rsidR="00D67E15" w:rsidRDefault="00D67E15" w:rsidP="00176C28">
      <w:r>
        <w:separator/>
      </w:r>
    </w:p>
    <w:p w14:paraId="7515C357" w14:textId="77777777" w:rsidR="00D67E15" w:rsidRDefault="00D67E15"/>
  </w:endnote>
  <w:endnote w:type="continuationSeparator" w:id="0">
    <w:p w14:paraId="4ACDF07F" w14:textId="77777777" w:rsidR="00D67E15" w:rsidRDefault="00D67E15" w:rsidP="00176C28">
      <w:r>
        <w:continuationSeparator/>
      </w:r>
    </w:p>
    <w:p w14:paraId="599025AE" w14:textId="77777777" w:rsidR="00D67E15" w:rsidRDefault="00D6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311A1920" w14:textId="040D060B"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D5A3" w14:textId="56D3EA65"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8CCF" w14:textId="5C054199"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7DB7309F" wp14:editId="399C5D47">
          <wp:extent cx="2133416" cy="6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67AB" w14:textId="77777777" w:rsidR="00D67E15" w:rsidRDefault="00D67E15" w:rsidP="00176C28">
      <w:r>
        <w:separator/>
      </w:r>
    </w:p>
    <w:p w14:paraId="42CBE483" w14:textId="77777777" w:rsidR="00D67E15" w:rsidRDefault="00D67E15"/>
  </w:footnote>
  <w:footnote w:type="continuationSeparator" w:id="0">
    <w:p w14:paraId="5BD874AD" w14:textId="77777777" w:rsidR="00D67E15" w:rsidRDefault="00D67E15" w:rsidP="00176C28">
      <w:r>
        <w:continuationSeparator/>
      </w:r>
    </w:p>
    <w:p w14:paraId="1A010331" w14:textId="77777777" w:rsidR="00D67E15" w:rsidRDefault="00D67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C533" w14:textId="356F53BB"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5D95CD2"/>
    <w:multiLevelType w:val="hybridMultilevel"/>
    <w:tmpl w:val="5A90E4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6925532">
    <w:abstractNumId w:val="25"/>
  </w:num>
  <w:num w:numId="2" w16cid:durableId="1713925105">
    <w:abstractNumId w:val="18"/>
  </w:num>
  <w:num w:numId="3" w16cid:durableId="1221407271">
    <w:abstractNumId w:val="19"/>
  </w:num>
  <w:num w:numId="4" w16cid:durableId="1757048544">
    <w:abstractNumId w:val="13"/>
  </w:num>
  <w:num w:numId="5" w16cid:durableId="722143550">
    <w:abstractNumId w:val="14"/>
  </w:num>
  <w:num w:numId="6" w16cid:durableId="337386356">
    <w:abstractNumId w:val="21"/>
  </w:num>
  <w:num w:numId="7" w16cid:durableId="934291696">
    <w:abstractNumId w:val="27"/>
  </w:num>
  <w:num w:numId="8" w16cid:durableId="22757805">
    <w:abstractNumId w:val="14"/>
  </w:num>
  <w:num w:numId="9" w16cid:durableId="976449553">
    <w:abstractNumId w:val="9"/>
  </w:num>
  <w:num w:numId="10" w16cid:durableId="1703627804">
    <w:abstractNumId w:val="7"/>
  </w:num>
  <w:num w:numId="11" w16cid:durableId="547181809">
    <w:abstractNumId w:val="6"/>
  </w:num>
  <w:num w:numId="12" w16cid:durableId="432089827">
    <w:abstractNumId w:val="5"/>
  </w:num>
  <w:num w:numId="13" w16cid:durableId="1331449795">
    <w:abstractNumId w:val="4"/>
  </w:num>
  <w:num w:numId="14" w16cid:durableId="1106847940">
    <w:abstractNumId w:val="8"/>
  </w:num>
  <w:num w:numId="15" w16cid:durableId="229653534">
    <w:abstractNumId w:val="3"/>
  </w:num>
  <w:num w:numId="16" w16cid:durableId="1011755434">
    <w:abstractNumId w:val="2"/>
  </w:num>
  <w:num w:numId="17" w16cid:durableId="2021200267">
    <w:abstractNumId w:val="1"/>
  </w:num>
  <w:num w:numId="18" w16cid:durableId="447285544">
    <w:abstractNumId w:val="0"/>
  </w:num>
  <w:num w:numId="19" w16cid:durableId="142815163">
    <w:abstractNumId w:val="12"/>
  </w:num>
  <w:num w:numId="20" w16cid:durableId="155536547">
    <w:abstractNumId w:val="16"/>
  </w:num>
  <w:num w:numId="21" w16cid:durableId="445465789">
    <w:abstractNumId w:val="32"/>
  </w:num>
  <w:num w:numId="22" w16cid:durableId="1452169808">
    <w:abstractNumId w:val="10"/>
  </w:num>
  <w:num w:numId="23" w16cid:durableId="1177502542">
    <w:abstractNumId w:val="33"/>
  </w:num>
  <w:num w:numId="24" w16cid:durableId="313031089">
    <w:abstractNumId w:val="23"/>
  </w:num>
  <w:num w:numId="25" w16cid:durableId="499201418">
    <w:abstractNumId w:val="20"/>
  </w:num>
  <w:num w:numId="26" w16cid:durableId="1942688106">
    <w:abstractNumId w:val="17"/>
  </w:num>
  <w:num w:numId="27" w16cid:durableId="1568490915">
    <w:abstractNumId w:val="31"/>
  </w:num>
  <w:num w:numId="28" w16cid:durableId="1416976318">
    <w:abstractNumId w:val="26"/>
  </w:num>
  <w:num w:numId="29" w16cid:durableId="1842889958">
    <w:abstractNumId w:val="24"/>
  </w:num>
  <w:num w:numId="30" w16cid:durableId="1795126650">
    <w:abstractNumId w:val="28"/>
  </w:num>
  <w:num w:numId="31" w16cid:durableId="890728969">
    <w:abstractNumId w:val="30"/>
  </w:num>
  <w:num w:numId="32" w16cid:durableId="736897152">
    <w:abstractNumId w:val="11"/>
  </w:num>
  <w:num w:numId="33" w16cid:durableId="271016010">
    <w:abstractNumId w:val="29"/>
  </w:num>
  <w:num w:numId="34" w16cid:durableId="1469274154">
    <w:abstractNumId w:val="22"/>
  </w:num>
  <w:num w:numId="35" w16cid:durableId="1951277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2468B"/>
    <w:rsid w:val="00031090"/>
    <w:rsid w:val="00035321"/>
    <w:rsid w:val="0003582F"/>
    <w:rsid w:val="000378B6"/>
    <w:rsid w:val="000442F7"/>
    <w:rsid w:val="00056FF0"/>
    <w:rsid w:val="000678AA"/>
    <w:rsid w:val="00083FFC"/>
    <w:rsid w:val="000873E6"/>
    <w:rsid w:val="000906DE"/>
    <w:rsid w:val="0009380D"/>
    <w:rsid w:val="00096878"/>
    <w:rsid w:val="000A0DD5"/>
    <w:rsid w:val="000B2225"/>
    <w:rsid w:val="000C7DB2"/>
    <w:rsid w:val="000E5A13"/>
    <w:rsid w:val="000F6B44"/>
    <w:rsid w:val="001115C2"/>
    <w:rsid w:val="00112E29"/>
    <w:rsid w:val="001269C1"/>
    <w:rsid w:val="001276AA"/>
    <w:rsid w:val="00146FC8"/>
    <w:rsid w:val="001512C0"/>
    <w:rsid w:val="00157175"/>
    <w:rsid w:val="001651F7"/>
    <w:rsid w:val="00166FC1"/>
    <w:rsid w:val="00172F37"/>
    <w:rsid w:val="00176871"/>
    <w:rsid w:val="00176C28"/>
    <w:rsid w:val="001813DE"/>
    <w:rsid w:val="00193A6C"/>
    <w:rsid w:val="00197F43"/>
    <w:rsid w:val="001B66AA"/>
    <w:rsid w:val="001C191F"/>
    <w:rsid w:val="001D2DB3"/>
    <w:rsid w:val="001D5E01"/>
    <w:rsid w:val="001F41A3"/>
    <w:rsid w:val="002118E5"/>
    <w:rsid w:val="00216E5D"/>
    <w:rsid w:val="0021782A"/>
    <w:rsid w:val="00223676"/>
    <w:rsid w:val="00235142"/>
    <w:rsid w:val="00235B98"/>
    <w:rsid w:val="002537CF"/>
    <w:rsid w:val="00253FFC"/>
    <w:rsid w:val="002622E9"/>
    <w:rsid w:val="00270902"/>
    <w:rsid w:val="00290E3D"/>
    <w:rsid w:val="0029262D"/>
    <w:rsid w:val="002A7EA6"/>
    <w:rsid w:val="002C19F9"/>
    <w:rsid w:val="002C427B"/>
    <w:rsid w:val="002C702A"/>
    <w:rsid w:val="002D18F3"/>
    <w:rsid w:val="002D30B2"/>
    <w:rsid w:val="002F1986"/>
    <w:rsid w:val="00303251"/>
    <w:rsid w:val="00304202"/>
    <w:rsid w:val="00322BA0"/>
    <w:rsid w:val="00337CCB"/>
    <w:rsid w:val="003456B2"/>
    <w:rsid w:val="00346AEF"/>
    <w:rsid w:val="00365CD3"/>
    <w:rsid w:val="00370CE8"/>
    <w:rsid w:val="00371059"/>
    <w:rsid w:val="00371A49"/>
    <w:rsid w:val="003A0D22"/>
    <w:rsid w:val="003A5739"/>
    <w:rsid w:val="003A760B"/>
    <w:rsid w:val="003C5C73"/>
    <w:rsid w:val="003D5C96"/>
    <w:rsid w:val="00400BA0"/>
    <w:rsid w:val="00400D4D"/>
    <w:rsid w:val="00404940"/>
    <w:rsid w:val="00407A97"/>
    <w:rsid w:val="00420BF6"/>
    <w:rsid w:val="00424CC6"/>
    <w:rsid w:val="00426275"/>
    <w:rsid w:val="00434AE4"/>
    <w:rsid w:val="004458B4"/>
    <w:rsid w:val="00455455"/>
    <w:rsid w:val="004559EF"/>
    <w:rsid w:val="00465287"/>
    <w:rsid w:val="00471682"/>
    <w:rsid w:val="00480154"/>
    <w:rsid w:val="0048085B"/>
    <w:rsid w:val="00494F07"/>
    <w:rsid w:val="004A581F"/>
    <w:rsid w:val="004A5F95"/>
    <w:rsid w:val="004B6AF5"/>
    <w:rsid w:val="004C6DF4"/>
    <w:rsid w:val="004D0162"/>
    <w:rsid w:val="004D3F8B"/>
    <w:rsid w:val="004D70CF"/>
    <w:rsid w:val="00516089"/>
    <w:rsid w:val="00521016"/>
    <w:rsid w:val="005230BD"/>
    <w:rsid w:val="0052457E"/>
    <w:rsid w:val="00531F3B"/>
    <w:rsid w:val="0054199F"/>
    <w:rsid w:val="005430A4"/>
    <w:rsid w:val="00565531"/>
    <w:rsid w:val="005800E5"/>
    <w:rsid w:val="00585D42"/>
    <w:rsid w:val="005A266D"/>
    <w:rsid w:val="005A3F9D"/>
    <w:rsid w:val="005B2609"/>
    <w:rsid w:val="005C0A94"/>
    <w:rsid w:val="005C5F54"/>
    <w:rsid w:val="005D4D95"/>
    <w:rsid w:val="005F4BE4"/>
    <w:rsid w:val="00602E93"/>
    <w:rsid w:val="00605F76"/>
    <w:rsid w:val="0061010A"/>
    <w:rsid w:val="0062080A"/>
    <w:rsid w:val="00622DA5"/>
    <w:rsid w:val="00632E89"/>
    <w:rsid w:val="006423DF"/>
    <w:rsid w:val="006530B0"/>
    <w:rsid w:val="0065750A"/>
    <w:rsid w:val="00662ED8"/>
    <w:rsid w:val="00674932"/>
    <w:rsid w:val="00680B5A"/>
    <w:rsid w:val="0068486A"/>
    <w:rsid w:val="006A1906"/>
    <w:rsid w:val="006A37D7"/>
    <w:rsid w:val="006A7A4E"/>
    <w:rsid w:val="006B242B"/>
    <w:rsid w:val="006C121A"/>
    <w:rsid w:val="006C58B9"/>
    <w:rsid w:val="006C673D"/>
    <w:rsid w:val="006E20EA"/>
    <w:rsid w:val="006E3CA9"/>
    <w:rsid w:val="00702D68"/>
    <w:rsid w:val="00724036"/>
    <w:rsid w:val="00724B10"/>
    <w:rsid w:val="007270A5"/>
    <w:rsid w:val="00733C45"/>
    <w:rsid w:val="0076397A"/>
    <w:rsid w:val="00767FAB"/>
    <w:rsid w:val="007773D1"/>
    <w:rsid w:val="007813EC"/>
    <w:rsid w:val="00786E16"/>
    <w:rsid w:val="00790E79"/>
    <w:rsid w:val="007A5CF8"/>
    <w:rsid w:val="007B2652"/>
    <w:rsid w:val="007B31E7"/>
    <w:rsid w:val="007B6EED"/>
    <w:rsid w:val="007C310C"/>
    <w:rsid w:val="007C7046"/>
    <w:rsid w:val="007D40F4"/>
    <w:rsid w:val="007F3928"/>
    <w:rsid w:val="00801EDE"/>
    <w:rsid w:val="00805956"/>
    <w:rsid w:val="00816D8B"/>
    <w:rsid w:val="00817934"/>
    <w:rsid w:val="00821D3E"/>
    <w:rsid w:val="00826A84"/>
    <w:rsid w:val="008352D1"/>
    <w:rsid w:val="008444A8"/>
    <w:rsid w:val="008554CE"/>
    <w:rsid w:val="00885AB6"/>
    <w:rsid w:val="00890472"/>
    <w:rsid w:val="008A4F2A"/>
    <w:rsid w:val="008B0D79"/>
    <w:rsid w:val="008B434A"/>
    <w:rsid w:val="008C63A1"/>
    <w:rsid w:val="008D0971"/>
    <w:rsid w:val="008E15DF"/>
    <w:rsid w:val="008E6CE0"/>
    <w:rsid w:val="008F548E"/>
    <w:rsid w:val="008F6BA7"/>
    <w:rsid w:val="00906DED"/>
    <w:rsid w:val="0092568B"/>
    <w:rsid w:val="00930D2E"/>
    <w:rsid w:val="0093226C"/>
    <w:rsid w:val="009633DE"/>
    <w:rsid w:val="009757EB"/>
    <w:rsid w:val="00977234"/>
    <w:rsid w:val="009801E4"/>
    <w:rsid w:val="00990C52"/>
    <w:rsid w:val="009A2199"/>
    <w:rsid w:val="009A2E7F"/>
    <w:rsid w:val="009C094A"/>
    <w:rsid w:val="009C30B4"/>
    <w:rsid w:val="009D01EB"/>
    <w:rsid w:val="009D4D75"/>
    <w:rsid w:val="009F1372"/>
    <w:rsid w:val="009F4AB1"/>
    <w:rsid w:val="00A114F2"/>
    <w:rsid w:val="00A15D53"/>
    <w:rsid w:val="00A23C1D"/>
    <w:rsid w:val="00A41A11"/>
    <w:rsid w:val="00A44C0C"/>
    <w:rsid w:val="00A50A9D"/>
    <w:rsid w:val="00AA2792"/>
    <w:rsid w:val="00AA574B"/>
    <w:rsid w:val="00AA705A"/>
    <w:rsid w:val="00AB04A4"/>
    <w:rsid w:val="00AB1D66"/>
    <w:rsid w:val="00AC2F10"/>
    <w:rsid w:val="00AD1541"/>
    <w:rsid w:val="00AD3999"/>
    <w:rsid w:val="00AD649E"/>
    <w:rsid w:val="00AE023A"/>
    <w:rsid w:val="00AF5F77"/>
    <w:rsid w:val="00B13D77"/>
    <w:rsid w:val="00B16D30"/>
    <w:rsid w:val="00B4052B"/>
    <w:rsid w:val="00B42777"/>
    <w:rsid w:val="00B44479"/>
    <w:rsid w:val="00B45921"/>
    <w:rsid w:val="00B531D4"/>
    <w:rsid w:val="00B832A4"/>
    <w:rsid w:val="00BA3D6B"/>
    <w:rsid w:val="00BD5ED5"/>
    <w:rsid w:val="00C033D8"/>
    <w:rsid w:val="00C067A3"/>
    <w:rsid w:val="00C06FDE"/>
    <w:rsid w:val="00C13A44"/>
    <w:rsid w:val="00C27341"/>
    <w:rsid w:val="00C3122E"/>
    <w:rsid w:val="00C33420"/>
    <w:rsid w:val="00C371E3"/>
    <w:rsid w:val="00C40CF0"/>
    <w:rsid w:val="00C47609"/>
    <w:rsid w:val="00C47924"/>
    <w:rsid w:val="00C73199"/>
    <w:rsid w:val="00C75083"/>
    <w:rsid w:val="00C86B48"/>
    <w:rsid w:val="00CA2954"/>
    <w:rsid w:val="00CA3DBC"/>
    <w:rsid w:val="00CA63D2"/>
    <w:rsid w:val="00CB7ED6"/>
    <w:rsid w:val="00CE3971"/>
    <w:rsid w:val="00CE3E30"/>
    <w:rsid w:val="00CE7D0D"/>
    <w:rsid w:val="00CF18F4"/>
    <w:rsid w:val="00D053C9"/>
    <w:rsid w:val="00D07937"/>
    <w:rsid w:val="00D102D0"/>
    <w:rsid w:val="00D435BB"/>
    <w:rsid w:val="00D5130D"/>
    <w:rsid w:val="00D67E15"/>
    <w:rsid w:val="00D722FC"/>
    <w:rsid w:val="00D81782"/>
    <w:rsid w:val="00DB16FB"/>
    <w:rsid w:val="00DC3A30"/>
    <w:rsid w:val="00DD07C9"/>
    <w:rsid w:val="00DD61F7"/>
    <w:rsid w:val="00DF0F4C"/>
    <w:rsid w:val="00DF4814"/>
    <w:rsid w:val="00E12286"/>
    <w:rsid w:val="00E17A35"/>
    <w:rsid w:val="00E349EF"/>
    <w:rsid w:val="00E6587E"/>
    <w:rsid w:val="00E71BAE"/>
    <w:rsid w:val="00E770EC"/>
    <w:rsid w:val="00E85BF6"/>
    <w:rsid w:val="00E94FFF"/>
    <w:rsid w:val="00E956A9"/>
    <w:rsid w:val="00E96204"/>
    <w:rsid w:val="00EA7A28"/>
    <w:rsid w:val="00EB0A89"/>
    <w:rsid w:val="00EB73C5"/>
    <w:rsid w:val="00EB7F5F"/>
    <w:rsid w:val="00EC0480"/>
    <w:rsid w:val="00EE1211"/>
    <w:rsid w:val="00F0702A"/>
    <w:rsid w:val="00F1084B"/>
    <w:rsid w:val="00F220E4"/>
    <w:rsid w:val="00F2767A"/>
    <w:rsid w:val="00F32404"/>
    <w:rsid w:val="00F3522B"/>
    <w:rsid w:val="00F353EB"/>
    <w:rsid w:val="00F67F4E"/>
    <w:rsid w:val="00F70B17"/>
    <w:rsid w:val="00F71D97"/>
    <w:rsid w:val="00F76419"/>
    <w:rsid w:val="00F8070C"/>
    <w:rsid w:val="00F831A1"/>
    <w:rsid w:val="00F94571"/>
    <w:rsid w:val="00FA7635"/>
    <w:rsid w:val="00FB26CE"/>
    <w:rsid w:val="00FC0CE2"/>
    <w:rsid w:val="00FC20CB"/>
    <w:rsid w:val="00FC3CD6"/>
    <w:rsid w:val="00FC5CAA"/>
    <w:rsid w:val="00FD2635"/>
    <w:rsid w:val="00FE07BB"/>
    <w:rsid w:val="00FE08CE"/>
    <w:rsid w:val="00FE2F68"/>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semiHidden/>
    <w:unhideWhenUsed/>
    <w:rsid w:val="00235142"/>
    <w:rPr>
      <w:sz w:val="16"/>
      <w:szCs w:val="16"/>
    </w:rPr>
  </w:style>
  <w:style w:type="paragraph" w:styleId="CommentText">
    <w:name w:val="annotation text"/>
    <w:basedOn w:val="Normal"/>
    <w:link w:val="CommentTextChar"/>
    <w:uiPriority w:val="99"/>
    <w:semiHidden/>
    <w:unhideWhenUsed/>
    <w:rsid w:val="00235142"/>
    <w:rPr>
      <w:sz w:val="20"/>
      <w:szCs w:val="20"/>
      <w:lang w:val="en-GB"/>
    </w:rPr>
  </w:style>
  <w:style w:type="character" w:customStyle="1" w:styleId="CommentTextChar">
    <w:name w:val="Comment Text Char"/>
    <w:basedOn w:val="DefaultParagraphFont"/>
    <w:link w:val="CommentText"/>
    <w:uiPriority w:val="99"/>
    <w:semiHidden/>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semiHidden/>
    <w:unhideWhenUsed/>
    <w:rsid w:val="00235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svg"/><Relationship Id="rId26" Type="http://schemas.openxmlformats.org/officeDocument/2006/relationships/hyperlink" Target="mailto:reporting@cleanenergyregulator.gov.au"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7.sv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sv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9.svg"/><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PJ1593</CERContentPublishingTaskJobNumber>
    <Type_x0020_of_x0020_document xmlns="32e2fb52-454c-4a55-9e7f-b565c4403fdc">general</Type_x0020_of_x0020_document>
    <PublishingStartDate xmlns="http://schemas.microsoft.com/sharepoint/v3" xsi:nil="true"/>
    <Requires_x0020_Higher_x0020_Approval xmlns="32e2fb52-454c-4a55-9e7f-b565c4403fdc">false</Requires_x0020_Higher_x0020_Approval>
    <CommonTopic xmlns="32e2fb52-454c-4a55-9e7f-b565c4403fdc">
      <Value>National Greenhouse and Energy Reporting</Value>
    </CommonTopic>
    <Date_x0020_Submitted xmlns="32e2fb52-454c-4a55-9e7f-b565c4403fdc" xsi:nil="true"/>
    <PublishingExpiration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E0101B-14CF-456D-97A5-0BEAC9819172}">
  <ds:schemaRefs>
    <ds:schemaRef ds:uri="http://schemas.microsoft.com/sharepoint/v3/contenttype/forms"/>
  </ds:schemaRefs>
</ds:datastoreItem>
</file>

<file path=customXml/itemProps3.xml><?xml version="1.0" encoding="utf-8"?>
<ds:datastoreItem xmlns:ds="http://schemas.openxmlformats.org/officeDocument/2006/customXml" ds:itemID="{16527780-22B5-4921-AC6E-8BCCC34C76DD}">
  <ds:schemaRefs>
    <ds:schemaRef ds:uri="office.server.policy"/>
  </ds:schemaRefs>
</ds:datastoreItem>
</file>

<file path=customXml/itemProps4.xml><?xml version="1.0" encoding="utf-8"?>
<ds:datastoreItem xmlns:ds="http://schemas.openxmlformats.org/officeDocument/2006/customXml" ds:itemID="{9F5C0CC1-65B4-4571-A222-86809C3FF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2fb52-454c-4a55-9e7f-b565c4403fdc"/>
    <ds:schemaRef ds:uri="28200a5b-dbf5-4d3e-b94c-0c7a404b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5F91DB-B145-49A7-B37A-6B38112B2980}">
  <ds:schemaRefs>
    <ds:schemaRef ds:uri="http://schemas.microsoft.com/office/2006/metadata/properties"/>
    <ds:schemaRef ds:uri="http://schemas.microsoft.com/office/infopath/2007/PartnerControls"/>
    <ds:schemaRef ds:uri="32e2fb52-454c-4a55-9e7f-b565c4403fdc"/>
    <ds:schemaRef ds:uri="http://schemas.microsoft.com/sharepoint/v3"/>
  </ds:schemaRefs>
</ds:datastoreItem>
</file>

<file path=customXml/itemProps6.xml><?xml version="1.0" encoding="utf-8"?>
<ds:datastoreItem xmlns:ds="http://schemas.openxmlformats.org/officeDocument/2006/customXml" ds:itemID="{EF412E73-B829-401C-B583-ACC8B5FE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 Manner and Form Sections 19 22G and 22X reports</dc:title>
  <dc:subject/>
  <dc:creator/>
  <cp:lastModifiedBy/>
  <cp:revision>1</cp:revision>
  <dcterms:created xsi:type="dcterms:W3CDTF">2024-04-01T21:50:00Z</dcterms:created>
  <dcterms:modified xsi:type="dcterms:W3CDTF">2024-04-01T21:50:00Z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ywords">
    <vt:lpwstr/>
  </property>
  <property fmtid="{D5CDD505-2E9C-101B-9397-08002B2CF9AE}" pid="3" name="Order">
    <vt:r8>80600</vt:r8>
  </property>
  <property fmtid="{D5CDD505-2E9C-101B-9397-08002B2CF9AE}" pid="4" name="Client">
    <vt:lpwstr/>
  </property>
  <property fmtid="{D5CDD505-2E9C-101B-9397-08002B2CF9AE}" pid="5" name="CER_FileKeywords">
    <vt:lpwstr/>
  </property>
  <property fmtid="{D5CDD505-2E9C-101B-9397-08002B2CF9AE}" pid="6" name="Agency">
    <vt:lpwstr>3;#CER|50355b21-7a8e-4219-802e-661523e8e7f6</vt:lpwstr>
  </property>
  <property fmtid="{D5CDD505-2E9C-101B-9397-08002B2CF9AE}" pid="7" name="EDi_DocumentKeywords">
    <vt:lpwstr/>
  </property>
  <property fmtid="{D5CDD505-2E9C-101B-9397-08002B2CF9AE}" pid="8" name="FileKeywords">
    <vt:lpwstr/>
  </property>
  <property fmtid="{D5CDD505-2E9C-101B-9397-08002B2CF9AE}" pid="9" name="ContentTypeId">
    <vt:lpwstr>0x0101006FEDFF5A17EBFF408172BFDB5CA07867</vt:lpwstr>
  </property>
  <property fmtid="{D5CDD505-2E9C-101B-9397-08002B2CF9AE}" pid="10" name="_docset_NoMedatataSyncRequired">
    <vt:lpwstr>False</vt:lpwstr>
  </property>
  <property fmtid="{D5CDD505-2E9C-101B-9397-08002B2CF9AE}" pid="11" name="CER_Scheme">
    <vt:lpwstr>1;#NGER|8ea157ef-41bd-483c-aa6b-a1e7fd536fcd</vt:lpwstr>
  </property>
  <property fmtid="{D5CDD505-2E9C-101B-9397-08002B2CF9AE}" pid="12" name="_dlc_DocIdItemGuid">
    <vt:lpwstr>97315fb7-9e2f-4fbf-bb44-91b41473e851</vt:lpwstr>
  </property>
  <property fmtid="{D5CDD505-2E9C-101B-9397-08002B2CF9AE}" pid="13" name="CER_Client">
    <vt:lpwstr/>
  </property>
  <property fmtid="{D5CDD505-2E9C-101B-9397-08002B2CF9AE}" pid="14" name="State">
    <vt:lpwstr/>
  </property>
  <property fmtid="{D5CDD505-2E9C-101B-9397-08002B2CF9AE}" pid="15" name="CER_State">
    <vt:lpwstr/>
  </property>
  <property fmtid="{D5CDD505-2E9C-101B-9397-08002B2CF9AE}" pid="16" name="Scheme">
    <vt:lpwstr>1;#NGER|07a08cd9-741b-40d8-adcc-773ff36916bd</vt:lpwstr>
  </property>
  <property fmtid="{D5CDD505-2E9C-101B-9397-08002B2CF9AE}" pid="17" name="CER_Agency">
    <vt:lpwstr>225;#CER|7c351735-8870-4994-a055-6e7c190beaa2</vt:lpwstr>
  </property>
</Properties>
</file>