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437E" w14:textId="7168E743" w:rsidR="00253FFC" w:rsidRPr="005E4340" w:rsidRDefault="00DB5AC2" w:rsidP="00DB5AC2">
      <w:pPr>
        <w:pStyle w:val="Heading1"/>
      </w:pPr>
      <w:r w:rsidRPr="005E4340">
        <w:t xml:space="preserve">Guidance for ACCU </w:t>
      </w:r>
      <w:r w:rsidR="00D81C77" w:rsidRPr="005E4340">
        <w:t>S</w:t>
      </w:r>
      <w:r w:rsidRPr="005E4340">
        <w:t xml:space="preserve">cheme participants impacted by the </w:t>
      </w:r>
      <w:r w:rsidR="00CA1AA1" w:rsidRPr="005E4340">
        <w:t>expiry (or sunsetting)</w:t>
      </w:r>
      <w:r w:rsidR="00703FA5" w:rsidRPr="005E4340">
        <w:t xml:space="preserve"> </w:t>
      </w:r>
      <w:r w:rsidRPr="005E4340">
        <w:t xml:space="preserve">of an ACCU </w:t>
      </w:r>
      <w:r w:rsidR="00D81C77" w:rsidRPr="005E4340">
        <w:t>S</w:t>
      </w:r>
      <w:r w:rsidRPr="005E4340">
        <w:t>cheme method</w:t>
      </w:r>
    </w:p>
    <w:p w14:paraId="284C149F" w14:textId="5B777BEB" w:rsidR="00DB5AC2" w:rsidRPr="005E4340" w:rsidRDefault="00DB5AC2" w:rsidP="00167BE3">
      <w:pPr>
        <w:pStyle w:val="Heading2"/>
      </w:pPr>
      <w:r w:rsidRPr="00167BE3">
        <w:t>Background</w:t>
      </w:r>
    </w:p>
    <w:p w14:paraId="2E26EE64" w14:textId="734C4803" w:rsidR="003D21E8" w:rsidRPr="00D70989" w:rsidRDefault="00703FA5" w:rsidP="00487061">
      <w:pPr>
        <w:pStyle w:val="BodyText1"/>
        <w:rPr>
          <w:szCs w:val="22"/>
        </w:rPr>
      </w:pPr>
      <w:r w:rsidRPr="005E4340">
        <w:t xml:space="preserve">Methodology determinations </w:t>
      </w:r>
      <w:r w:rsidR="00DB5AC2" w:rsidRPr="005E4340">
        <w:t xml:space="preserve">(methods) </w:t>
      </w:r>
      <w:r w:rsidR="000C0EA4">
        <w:t xml:space="preserve">set out </w:t>
      </w:r>
      <w:r w:rsidRPr="005E4340">
        <w:t xml:space="preserve">the rules and eligible activities for running an </w:t>
      </w:r>
      <w:r w:rsidR="002E3DF4" w:rsidRPr="005E4340">
        <w:t xml:space="preserve">Australian </w:t>
      </w:r>
      <w:r w:rsidR="0025218A" w:rsidRPr="005E4340">
        <w:t xml:space="preserve">Carbon Credit Unit </w:t>
      </w:r>
      <w:r w:rsidR="002E3DF4" w:rsidRPr="005E4340">
        <w:t>(</w:t>
      </w:r>
      <w:r w:rsidRPr="005E4340">
        <w:t>ACCU</w:t>
      </w:r>
      <w:r w:rsidR="002E3DF4" w:rsidRPr="005E4340">
        <w:t>)</w:t>
      </w:r>
      <w:r w:rsidRPr="005E4340">
        <w:t xml:space="preserve"> </w:t>
      </w:r>
      <w:r w:rsidR="00D81C77" w:rsidRPr="005E4340">
        <w:t>S</w:t>
      </w:r>
      <w:r w:rsidRPr="005E4340">
        <w:t>cheme project. As all methods are l</w:t>
      </w:r>
      <w:r w:rsidR="005A1F64" w:rsidRPr="005E4340">
        <w:t>egislative instruments</w:t>
      </w:r>
      <w:r w:rsidRPr="005E4340">
        <w:t>,</w:t>
      </w:r>
      <w:r w:rsidR="005A1F64" w:rsidRPr="005E4340">
        <w:t xml:space="preserve"> </w:t>
      </w:r>
      <w:proofErr w:type="gramStart"/>
      <w:r w:rsidRPr="005E4340">
        <w:t>they</w:t>
      </w:r>
      <w:proofErr w:type="gramEnd"/>
      <w:r w:rsidR="005A1F64" w:rsidRPr="005E4340">
        <w:t xml:space="preserve"> </w:t>
      </w:r>
      <w:r w:rsidRPr="005E4340">
        <w:t>automatically</w:t>
      </w:r>
      <w:r w:rsidR="00636D3A" w:rsidRPr="005E4340">
        <w:t xml:space="preserve"> sunset</w:t>
      </w:r>
      <w:r w:rsidRPr="005E4340">
        <w:t xml:space="preserve"> </w:t>
      </w:r>
      <w:r w:rsidR="00C67739" w:rsidRPr="005E4340">
        <w:t xml:space="preserve">approximately </w:t>
      </w:r>
      <w:r w:rsidRPr="005E4340">
        <w:t xml:space="preserve">10 years after </w:t>
      </w:r>
      <w:r w:rsidR="00B211B5" w:rsidRPr="005E4340">
        <w:t>registration</w:t>
      </w:r>
      <w:r w:rsidR="00483F52" w:rsidRPr="005E4340">
        <w:t>.</w:t>
      </w:r>
      <w:r w:rsidR="00A2135E" w:rsidRPr="005E4340">
        <w:rPr>
          <w:rStyle w:val="FootnoteReference"/>
        </w:rPr>
        <w:footnoteReference w:id="2"/>
      </w:r>
      <w:r w:rsidR="00A2135E" w:rsidRPr="005E4340">
        <w:t xml:space="preserve"> </w:t>
      </w:r>
      <w:r w:rsidRPr="005E4340">
        <w:t xml:space="preserve">In general, </w:t>
      </w:r>
      <w:r w:rsidR="00F31214" w:rsidRPr="005E4340">
        <w:t xml:space="preserve">ACCU </w:t>
      </w:r>
      <w:r w:rsidR="00D81C77" w:rsidRPr="005E4340">
        <w:t>S</w:t>
      </w:r>
      <w:r w:rsidR="00F31214" w:rsidRPr="005E4340">
        <w:t xml:space="preserve">cheme methods expire the day before </w:t>
      </w:r>
      <w:proofErr w:type="gramStart"/>
      <w:r w:rsidR="00F31214" w:rsidRPr="005E4340">
        <w:t>they</w:t>
      </w:r>
      <w:proofErr w:type="gramEnd"/>
      <w:r w:rsidR="00F31214" w:rsidRPr="005E4340">
        <w:t xml:space="preserve"> </w:t>
      </w:r>
      <w:r w:rsidR="005A1A93" w:rsidRPr="005E4340">
        <w:t>sunset</w:t>
      </w:r>
      <w:r w:rsidR="00F31214" w:rsidRPr="005E4340">
        <w:t xml:space="preserve">. </w:t>
      </w:r>
    </w:p>
    <w:p w14:paraId="3E430A7C" w14:textId="29F9D18F" w:rsidR="00630C29" w:rsidRPr="00487061" w:rsidRDefault="00630C29" w:rsidP="00487061">
      <w:pPr>
        <w:pStyle w:val="BodyText1"/>
        <w:rPr>
          <w:rFonts w:eastAsia="Times New Roman"/>
          <w:color w:val="auto"/>
          <w:szCs w:val="22"/>
          <w:lang w:eastAsia="en-AU"/>
        </w:rPr>
      </w:pPr>
      <w:r w:rsidRPr="00696204">
        <w:rPr>
          <w:rFonts w:eastAsia="Times New Roman"/>
          <w:color w:val="auto"/>
          <w:szCs w:val="22"/>
          <w:lang w:eastAsia="en-AU"/>
        </w:rPr>
        <w:t>If your registered</w:t>
      </w:r>
      <w:r w:rsidR="00514553" w:rsidRPr="00696204">
        <w:rPr>
          <w:rFonts w:eastAsia="Times New Roman"/>
          <w:color w:val="auto"/>
          <w:szCs w:val="22"/>
          <w:lang w:eastAsia="en-AU"/>
        </w:rPr>
        <w:t xml:space="preserve"> project</w:t>
      </w:r>
      <w:r w:rsidRPr="00696204">
        <w:rPr>
          <w:rFonts w:eastAsia="Times New Roman"/>
          <w:color w:val="auto"/>
          <w:szCs w:val="22"/>
          <w:lang w:eastAsia="en-AU"/>
        </w:rPr>
        <w:t xml:space="preserve"> </w:t>
      </w:r>
      <w:r w:rsidR="000A2ABD" w:rsidRPr="00696204">
        <w:rPr>
          <w:rFonts w:eastAsia="Times New Roman"/>
          <w:color w:val="auto"/>
          <w:szCs w:val="22"/>
          <w:lang w:eastAsia="en-AU"/>
        </w:rPr>
        <w:t>started</w:t>
      </w:r>
      <w:r w:rsidRPr="00696204">
        <w:rPr>
          <w:rFonts w:eastAsia="Times New Roman"/>
          <w:color w:val="auto"/>
          <w:szCs w:val="22"/>
          <w:lang w:eastAsia="en-AU"/>
        </w:rPr>
        <w:t xml:space="preserve"> its crediting period on or before the method’s expiry date, </w:t>
      </w:r>
      <w:r w:rsidR="00D31BA5" w:rsidRPr="00696204">
        <w:rPr>
          <w:rFonts w:eastAsia="Times New Roman"/>
          <w:color w:val="auto"/>
          <w:szCs w:val="22"/>
          <w:lang w:eastAsia="en-AU"/>
        </w:rPr>
        <w:t>it</w:t>
      </w:r>
      <w:r w:rsidRPr="00696204">
        <w:rPr>
          <w:rFonts w:eastAsia="Times New Roman"/>
          <w:color w:val="auto"/>
          <w:szCs w:val="22"/>
          <w:lang w:eastAsia="en-AU"/>
        </w:rPr>
        <w:t xml:space="preserve"> </w:t>
      </w:r>
      <w:proofErr w:type="gramStart"/>
      <w:r w:rsidRPr="00696204">
        <w:rPr>
          <w:rFonts w:eastAsia="Times New Roman"/>
          <w:color w:val="auto"/>
          <w:szCs w:val="22"/>
          <w:lang w:eastAsia="en-AU"/>
        </w:rPr>
        <w:t>can</w:t>
      </w:r>
      <w:proofErr w:type="gramEnd"/>
      <w:r w:rsidRPr="00696204">
        <w:rPr>
          <w:rFonts w:eastAsia="Times New Roman"/>
          <w:color w:val="auto"/>
          <w:szCs w:val="22"/>
          <w:lang w:eastAsia="en-AU"/>
        </w:rPr>
        <w:t xml:space="preserve"> continue </w:t>
      </w:r>
      <w:r w:rsidR="00892D67" w:rsidRPr="00696204">
        <w:rPr>
          <w:rFonts w:eastAsia="Times New Roman"/>
          <w:color w:val="auto"/>
          <w:szCs w:val="22"/>
          <w:lang w:eastAsia="en-AU"/>
        </w:rPr>
        <w:t>under</w:t>
      </w:r>
      <w:r w:rsidRPr="00696204">
        <w:rPr>
          <w:rFonts w:eastAsia="Times New Roman"/>
          <w:color w:val="auto"/>
          <w:szCs w:val="22"/>
          <w:lang w:eastAsia="en-AU"/>
        </w:rPr>
        <w:t xml:space="preserve"> that method for the re</w:t>
      </w:r>
      <w:r w:rsidR="00892D67" w:rsidRPr="00696204">
        <w:rPr>
          <w:rFonts w:eastAsia="Times New Roman"/>
          <w:color w:val="auto"/>
          <w:szCs w:val="22"/>
          <w:lang w:eastAsia="en-AU"/>
        </w:rPr>
        <w:t>mainder</w:t>
      </w:r>
      <w:r w:rsidRPr="00696204">
        <w:rPr>
          <w:rFonts w:eastAsia="Times New Roman"/>
          <w:color w:val="auto"/>
          <w:szCs w:val="22"/>
          <w:lang w:eastAsia="en-AU"/>
        </w:rPr>
        <w:t xml:space="preserve"> of the</w:t>
      </w:r>
      <w:r w:rsidR="00D31BA5" w:rsidRPr="00696204">
        <w:rPr>
          <w:rFonts w:eastAsia="Times New Roman"/>
          <w:color w:val="auto"/>
          <w:szCs w:val="22"/>
          <w:lang w:eastAsia="en-AU"/>
        </w:rPr>
        <w:t xml:space="preserve"> project’s</w:t>
      </w:r>
      <w:r w:rsidRPr="00696204">
        <w:rPr>
          <w:rFonts w:eastAsia="Times New Roman"/>
          <w:color w:val="auto"/>
          <w:szCs w:val="22"/>
          <w:lang w:eastAsia="en-AU"/>
        </w:rPr>
        <w:t xml:space="preserve"> crediting period</w:t>
      </w:r>
      <w:r w:rsidR="00167E18" w:rsidRPr="00696204">
        <w:rPr>
          <w:rFonts w:eastAsia="Times New Roman"/>
          <w:color w:val="auto"/>
          <w:szCs w:val="22"/>
          <w:lang w:eastAsia="en-AU"/>
        </w:rPr>
        <w:t>.</w:t>
      </w:r>
      <w:r w:rsidR="003B4399" w:rsidRPr="00696204">
        <w:rPr>
          <w:rFonts w:eastAsia="Times New Roman"/>
          <w:color w:val="auto"/>
          <w:szCs w:val="22"/>
          <w:lang w:eastAsia="en-AU"/>
        </w:rPr>
        <w:t xml:space="preserve"> You can continue to</w:t>
      </w:r>
      <w:r w:rsidRPr="00696204">
        <w:rPr>
          <w:rFonts w:eastAsia="Times New Roman"/>
          <w:color w:val="auto"/>
          <w:szCs w:val="22"/>
          <w:lang w:eastAsia="en-AU"/>
        </w:rPr>
        <w:t xml:space="preserve"> claim ACCUs</w:t>
      </w:r>
      <w:r w:rsidR="009E1123" w:rsidRPr="00696204">
        <w:rPr>
          <w:rFonts w:eastAsia="Times New Roman"/>
          <w:color w:val="auto"/>
          <w:szCs w:val="22"/>
          <w:lang w:eastAsia="en-AU"/>
        </w:rPr>
        <w:t xml:space="preserve"> </w:t>
      </w:r>
      <w:r w:rsidR="003B4399" w:rsidRPr="00696204">
        <w:rPr>
          <w:rFonts w:eastAsia="Times New Roman"/>
          <w:color w:val="auto"/>
          <w:szCs w:val="22"/>
          <w:lang w:eastAsia="en-AU"/>
        </w:rPr>
        <w:t xml:space="preserve">for this project </w:t>
      </w:r>
      <w:r w:rsidR="009E1123" w:rsidRPr="00696204">
        <w:rPr>
          <w:rFonts w:eastAsia="Times New Roman"/>
          <w:color w:val="auto"/>
          <w:szCs w:val="22"/>
          <w:lang w:eastAsia="en-AU"/>
        </w:rPr>
        <w:t xml:space="preserve">after the </w:t>
      </w:r>
      <w:r w:rsidR="00892D67" w:rsidRPr="00696204">
        <w:rPr>
          <w:rFonts w:eastAsia="Times New Roman"/>
          <w:color w:val="auto"/>
          <w:szCs w:val="22"/>
          <w:lang w:eastAsia="en-AU"/>
        </w:rPr>
        <w:t>method</w:t>
      </w:r>
      <w:r w:rsidR="000A2ABD" w:rsidRPr="00696204">
        <w:rPr>
          <w:rFonts w:eastAsia="Times New Roman"/>
          <w:color w:val="auto"/>
          <w:szCs w:val="22"/>
          <w:lang w:eastAsia="en-AU"/>
        </w:rPr>
        <w:t>’s</w:t>
      </w:r>
      <w:r w:rsidR="00892D67" w:rsidRPr="00696204">
        <w:rPr>
          <w:rFonts w:eastAsia="Times New Roman"/>
          <w:color w:val="auto"/>
          <w:szCs w:val="22"/>
          <w:lang w:eastAsia="en-AU"/>
        </w:rPr>
        <w:t xml:space="preserve"> </w:t>
      </w:r>
      <w:r w:rsidR="009E1123" w:rsidRPr="00696204">
        <w:rPr>
          <w:rFonts w:eastAsia="Times New Roman"/>
          <w:color w:val="auto"/>
          <w:szCs w:val="22"/>
          <w:lang w:eastAsia="en-AU"/>
        </w:rPr>
        <w:t>expiry date.</w:t>
      </w:r>
    </w:p>
    <w:p w14:paraId="00DC4B7E" w14:textId="739FCF48" w:rsidR="00951BA9" w:rsidRPr="005E4340" w:rsidRDefault="00BA3891" w:rsidP="00487061">
      <w:pPr>
        <w:pStyle w:val="BodyText1"/>
      </w:pPr>
      <w:r w:rsidRPr="00C63814">
        <w:rPr>
          <w:szCs w:val="22"/>
        </w:rPr>
        <w:t>For projects registered within 18 mo</w:t>
      </w:r>
      <w:r w:rsidRPr="005E4340">
        <w:t xml:space="preserve">nths of the expiry date, it is important that project proponents do not vary their crediting period start date to after the expiry date. </w:t>
      </w:r>
      <w:r w:rsidR="00A17BB0">
        <w:t>You</w:t>
      </w:r>
      <w:r w:rsidRPr="005E4340">
        <w:t xml:space="preserve"> </w:t>
      </w:r>
      <w:r w:rsidR="00DD7364" w:rsidRPr="005E4340">
        <w:t xml:space="preserve">will not be able to claim ACCUs for </w:t>
      </w:r>
      <w:r w:rsidR="00DF2BA7">
        <w:t>your</w:t>
      </w:r>
      <w:r w:rsidR="00DD7364" w:rsidRPr="005E4340">
        <w:t xml:space="preserve"> projects when the method expires </w:t>
      </w:r>
      <w:r w:rsidR="00DD7364">
        <w:t xml:space="preserve">if </w:t>
      </w:r>
      <w:r w:rsidR="0084034E">
        <w:t>your</w:t>
      </w:r>
      <w:r w:rsidR="0084034E" w:rsidRPr="005E4340">
        <w:t xml:space="preserve"> </w:t>
      </w:r>
      <w:r w:rsidRPr="005E4340">
        <w:t xml:space="preserve">crediting period start date </w:t>
      </w:r>
      <w:r w:rsidR="008651CD">
        <w:t>is</w:t>
      </w:r>
      <w:r w:rsidRPr="005E4340">
        <w:t xml:space="preserve"> after the expiry date.</w:t>
      </w:r>
      <w:r w:rsidR="008651CD">
        <w:t xml:space="preserve"> </w:t>
      </w:r>
    </w:p>
    <w:p w14:paraId="0A52A5CA" w14:textId="19330217" w:rsidR="00D63BC8" w:rsidRPr="005E4340" w:rsidRDefault="00951BA9" w:rsidP="00D63BC8">
      <w:pPr>
        <w:spacing w:before="240"/>
      </w:pPr>
      <w:r w:rsidRPr="005E4340">
        <w:t>No</w:t>
      </w:r>
      <w:r w:rsidR="00D63BC8" w:rsidRPr="005E4340">
        <w:t xml:space="preserve"> new projects may be registered under methods that have </w:t>
      </w:r>
      <w:r w:rsidRPr="005E4340">
        <w:t>expired</w:t>
      </w:r>
      <w:r w:rsidR="00D63BC8" w:rsidRPr="005E4340">
        <w:t>.</w:t>
      </w:r>
      <w:r w:rsidR="00CA1AA1" w:rsidRPr="005E4340">
        <w:t xml:space="preserve"> Projects that have already been registered</w:t>
      </w:r>
      <w:r w:rsidR="004012BF" w:rsidRPr="005E4340">
        <w:t xml:space="preserve"> under a different method</w:t>
      </w:r>
      <w:r w:rsidR="00CA1AA1" w:rsidRPr="005E4340">
        <w:t xml:space="preserve"> cannot transfer to a method that </w:t>
      </w:r>
      <w:r w:rsidR="00D81C77" w:rsidRPr="005E4340">
        <w:t xml:space="preserve">has </w:t>
      </w:r>
      <w:r w:rsidR="00CA1AA1" w:rsidRPr="005E4340">
        <w:t>expired.</w:t>
      </w:r>
    </w:p>
    <w:p w14:paraId="5425F633" w14:textId="0B437C70" w:rsidR="00095A0C" w:rsidRPr="005E4340" w:rsidRDefault="00095A0C" w:rsidP="00167BE3">
      <w:pPr>
        <w:pStyle w:val="Heading2"/>
      </w:pPr>
      <w:r w:rsidRPr="005E4340">
        <w:t>Purpose</w:t>
      </w:r>
    </w:p>
    <w:p w14:paraId="10788E40" w14:textId="6C8AA180" w:rsidR="00CA1AA1" w:rsidRPr="005E4340" w:rsidRDefault="00095A0C" w:rsidP="00C02D92">
      <w:r w:rsidRPr="00696204">
        <w:t xml:space="preserve">This guidance </w:t>
      </w:r>
      <w:r w:rsidR="00684AA9" w:rsidRPr="00696204">
        <w:t>explains</w:t>
      </w:r>
      <w:r w:rsidRPr="00696204">
        <w:t xml:space="preserve"> how ACCU </w:t>
      </w:r>
      <w:r w:rsidR="00D81C77" w:rsidRPr="00696204">
        <w:t>S</w:t>
      </w:r>
      <w:r w:rsidRPr="00696204">
        <w:t xml:space="preserve">cheme projects may be impacted by </w:t>
      </w:r>
      <w:r w:rsidR="008432DA" w:rsidRPr="00696204">
        <w:t xml:space="preserve">a </w:t>
      </w:r>
      <w:r w:rsidR="00BC6536" w:rsidRPr="00696204">
        <w:t>method</w:t>
      </w:r>
      <w:r w:rsidR="008432DA" w:rsidRPr="00696204">
        <w:t>’s</w:t>
      </w:r>
      <w:r w:rsidR="00BC6536" w:rsidRPr="00696204">
        <w:t xml:space="preserve"> </w:t>
      </w:r>
      <w:r w:rsidR="00202276" w:rsidRPr="00696204">
        <w:t>expiry</w:t>
      </w:r>
      <w:r w:rsidRPr="00696204">
        <w:t xml:space="preserve"> and </w:t>
      </w:r>
      <w:r w:rsidR="009B537C" w:rsidRPr="00696204">
        <w:t xml:space="preserve">outlines </w:t>
      </w:r>
      <w:r w:rsidRPr="00696204">
        <w:t xml:space="preserve">administrative processes and </w:t>
      </w:r>
      <w:r w:rsidR="008C24BB" w:rsidRPr="00696204">
        <w:t>options available</w:t>
      </w:r>
      <w:r w:rsidR="0098202D" w:rsidRPr="00696204">
        <w:t xml:space="preserve"> </w:t>
      </w:r>
      <w:r w:rsidRPr="00696204">
        <w:t>for these projects.</w:t>
      </w:r>
      <w:r w:rsidRPr="005E4340">
        <w:t xml:space="preserve"> The </w:t>
      </w:r>
      <w:r w:rsidR="00202276" w:rsidRPr="005E4340">
        <w:t xml:space="preserve">expiry </w:t>
      </w:r>
      <w:r w:rsidRPr="005E4340">
        <w:t xml:space="preserve">of </w:t>
      </w:r>
      <w:r w:rsidR="00CA1AA1" w:rsidRPr="005E4340">
        <w:t>a</w:t>
      </w:r>
      <w:r w:rsidRPr="005E4340">
        <w:t xml:space="preserve"> method may impact participants who</w:t>
      </w:r>
      <w:r w:rsidR="00A14435">
        <w:t xml:space="preserve"> are</w:t>
      </w:r>
      <w:r w:rsidR="005E3DCD">
        <w:t xml:space="preserve"> </w:t>
      </w:r>
      <w:r w:rsidRPr="005E4340">
        <w:t xml:space="preserve">considering </w:t>
      </w:r>
      <w:r w:rsidR="00B756C0">
        <w:t xml:space="preserve">or </w:t>
      </w:r>
      <w:r w:rsidRPr="005E4340">
        <w:t xml:space="preserve">in the process of registering a new </w:t>
      </w:r>
      <w:proofErr w:type="gramStart"/>
      <w:r w:rsidRPr="005E4340">
        <w:t>project</w:t>
      </w:r>
      <w:r w:rsidR="00D323E5">
        <w:t>,</w:t>
      </w:r>
      <w:r w:rsidR="00AE489E">
        <w:t xml:space="preserve"> </w:t>
      </w:r>
      <w:r w:rsidR="005E3DCD">
        <w:t>or</w:t>
      </w:r>
      <w:proofErr w:type="gramEnd"/>
      <w:r w:rsidR="005E3DCD">
        <w:t xml:space="preserve"> are </w:t>
      </w:r>
      <w:r w:rsidRPr="005E4340">
        <w:t>undertaking a project that has already been registered</w:t>
      </w:r>
      <w:r w:rsidR="00CA1AA1" w:rsidRPr="005E4340">
        <w:t>.</w:t>
      </w:r>
    </w:p>
    <w:p w14:paraId="3923472E" w14:textId="57A6AA9D" w:rsidR="00D878B9" w:rsidRPr="00935F71" w:rsidRDefault="00095A0C" w:rsidP="00935F71">
      <w:pPr>
        <w:pStyle w:val="BodyText1"/>
      </w:pPr>
      <w:r w:rsidRPr="005E4340">
        <w:t xml:space="preserve">This guidance provides general advice for participants under the ACCU </w:t>
      </w:r>
      <w:r w:rsidR="00D81C77" w:rsidRPr="005E4340">
        <w:t>S</w:t>
      </w:r>
      <w:r w:rsidRPr="005E4340">
        <w:t>cheme</w:t>
      </w:r>
      <w:r w:rsidR="00A35270" w:rsidRPr="005E4340">
        <w:t>.</w:t>
      </w:r>
      <w:r w:rsidR="009379A2" w:rsidRPr="005E4340">
        <w:t xml:space="preserve"> </w:t>
      </w:r>
      <w:r w:rsidRPr="005E4340">
        <w:t xml:space="preserve">For specific advice pertaining to the impacts on your individual project, please contact the relevant ACCU </w:t>
      </w:r>
      <w:r w:rsidR="00D81C77" w:rsidRPr="005E4340">
        <w:t>S</w:t>
      </w:r>
      <w:r w:rsidRPr="005E4340">
        <w:t>cheme assessment team.</w:t>
      </w:r>
      <w:r w:rsidR="009379A2" w:rsidRPr="005E4340">
        <w:t xml:space="preserve"> </w:t>
      </w:r>
      <w:r w:rsidR="00D878B9">
        <w:br w:type="page"/>
      </w:r>
    </w:p>
    <w:p w14:paraId="72C749C2" w14:textId="1EF6630B" w:rsidR="00095A0C" w:rsidRPr="005E4340" w:rsidRDefault="00D45986" w:rsidP="00167BE3">
      <w:pPr>
        <w:pStyle w:val="Heading2"/>
      </w:pPr>
      <w:r>
        <w:lastRenderedPageBreak/>
        <w:t>R</w:t>
      </w:r>
      <w:r w:rsidR="00095A0C" w:rsidRPr="005E4340">
        <w:t>egistering a new project</w:t>
      </w:r>
    </w:p>
    <w:p w14:paraId="38E7C498" w14:textId="2C7D3CFD" w:rsidR="00095A0C" w:rsidRPr="005E4340" w:rsidRDefault="0019242D" w:rsidP="00095A0C">
      <w:pPr>
        <w:spacing w:before="240"/>
      </w:pPr>
      <w:r>
        <w:t>If you are</w:t>
      </w:r>
      <w:r w:rsidRPr="005E4340">
        <w:t xml:space="preserve"> </w:t>
      </w:r>
      <w:r w:rsidR="00095A0C" w:rsidRPr="005E4340">
        <w:t xml:space="preserve">considering registering a project under </w:t>
      </w:r>
      <w:r w:rsidR="00DF0D56" w:rsidRPr="005E4340">
        <w:t>a</w:t>
      </w:r>
      <w:r w:rsidR="00095A0C" w:rsidRPr="005E4340">
        <w:t xml:space="preserve"> method that is </w:t>
      </w:r>
      <w:r w:rsidR="005A1F64" w:rsidRPr="005E4340">
        <w:t xml:space="preserve">due to </w:t>
      </w:r>
      <w:r w:rsidR="00BE1293" w:rsidRPr="005E4340">
        <w:t>expire</w:t>
      </w:r>
      <w:r w:rsidR="00F24601">
        <w:t xml:space="preserve">, </w:t>
      </w:r>
      <w:r w:rsidR="005A1F64" w:rsidRPr="005E4340">
        <w:t>consider:</w:t>
      </w:r>
    </w:p>
    <w:p w14:paraId="385362F1" w14:textId="38A8EED7" w:rsidR="005A1F64" w:rsidRPr="005E4340" w:rsidRDefault="005A1F64" w:rsidP="005A1F64">
      <w:pPr>
        <w:pStyle w:val="CERbullets"/>
      </w:pPr>
      <w:r w:rsidRPr="005E4340">
        <w:t xml:space="preserve">the timing of </w:t>
      </w:r>
      <w:r w:rsidR="00F24601">
        <w:t>your</w:t>
      </w:r>
      <w:r w:rsidR="00F24601" w:rsidRPr="005E4340">
        <w:t xml:space="preserve"> </w:t>
      </w:r>
      <w:r w:rsidRPr="005E4340">
        <w:t xml:space="preserve">application and the likelihood of the project being registered </w:t>
      </w:r>
      <w:r w:rsidR="00115AD9" w:rsidRPr="005E4340">
        <w:t>by</w:t>
      </w:r>
      <w:r w:rsidRPr="005E4340">
        <w:t xml:space="preserve"> the </w:t>
      </w:r>
      <w:r w:rsidR="00791643" w:rsidRPr="005E4340">
        <w:t>expiry</w:t>
      </w:r>
      <w:r w:rsidRPr="005E4340">
        <w:t xml:space="preserve"> date</w:t>
      </w:r>
    </w:p>
    <w:p w14:paraId="27442420" w14:textId="0C9CD806" w:rsidR="005A1F64" w:rsidRPr="005E4340" w:rsidRDefault="005A1F64" w:rsidP="005A1F64">
      <w:pPr>
        <w:pStyle w:val="CERbullets"/>
      </w:pPr>
      <w:r w:rsidRPr="005E4340">
        <w:t xml:space="preserve">whether </w:t>
      </w:r>
      <w:r w:rsidR="00F24601">
        <w:t>you</w:t>
      </w:r>
      <w:r w:rsidR="00F24601" w:rsidRPr="005E4340">
        <w:t xml:space="preserve"> </w:t>
      </w:r>
      <w:r w:rsidRPr="005E4340">
        <w:t>intend to add new areas to the project after registration</w:t>
      </w:r>
    </w:p>
    <w:p w14:paraId="6D64114A" w14:textId="57812C99" w:rsidR="005A1F64" w:rsidRPr="005E4340" w:rsidRDefault="005A1F64" w:rsidP="005A1F64">
      <w:pPr>
        <w:pStyle w:val="CERbullets"/>
      </w:pPr>
      <w:r w:rsidRPr="005E4340">
        <w:t>the intended project crediting period start date</w:t>
      </w:r>
      <w:r w:rsidR="00B376E8" w:rsidRPr="005E4340">
        <w:rPr>
          <w:rStyle w:val="FootnoteReference"/>
        </w:rPr>
        <w:footnoteReference w:id="3"/>
      </w:r>
      <w:r w:rsidRPr="005E4340">
        <w:t xml:space="preserve"> and whether </w:t>
      </w:r>
      <w:r w:rsidR="008457E1" w:rsidRPr="005E4340">
        <w:t xml:space="preserve">it </w:t>
      </w:r>
      <w:r w:rsidRPr="005E4340">
        <w:t xml:space="preserve">will occur after the method has </w:t>
      </w:r>
      <w:r w:rsidR="00036CD6" w:rsidRPr="005E4340">
        <w:t>expired</w:t>
      </w:r>
    </w:p>
    <w:p w14:paraId="5C770CFC" w14:textId="15DCDC9D" w:rsidR="005A1F64" w:rsidRPr="005E4340" w:rsidRDefault="005A1F64" w:rsidP="005A1F64">
      <w:pPr>
        <w:pStyle w:val="CERbullets"/>
      </w:pPr>
      <w:r w:rsidRPr="005E4340">
        <w:t xml:space="preserve">whether </w:t>
      </w:r>
      <w:r w:rsidR="00F24601">
        <w:t>you</w:t>
      </w:r>
      <w:r w:rsidR="00F24601" w:rsidRPr="005E4340">
        <w:t xml:space="preserve"> </w:t>
      </w:r>
      <w:r w:rsidRPr="005E4340">
        <w:t>intend to eventually transfer to a new method</w:t>
      </w:r>
      <w:r w:rsidR="007F74B2">
        <w:t>.</w:t>
      </w:r>
    </w:p>
    <w:p w14:paraId="381F6D65" w14:textId="744F3174" w:rsidR="00670255" w:rsidRPr="00A837CB" w:rsidRDefault="00A537AD" w:rsidP="000C2198">
      <w:pPr>
        <w:pStyle w:val="BodyText1"/>
      </w:pPr>
      <w:r>
        <w:t>If you</w:t>
      </w:r>
      <w:r w:rsidRPr="00037ACB">
        <w:t xml:space="preserve"> intend to apply to register a project under </w:t>
      </w:r>
      <w:r w:rsidR="002A27C7">
        <w:t>an</w:t>
      </w:r>
      <w:r w:rsidRPr="00037ACB">
        <w:t xml:space="preserve"> </w:t>
      </w:r>
      <w:r>
        <w:t>expiring</w:t>
      </w:r>
      <w:r w:rsidRPr="00037ACB">
        <w:t xml:space="preserve"> method</w:t>
      </w:r>
      <w:r>
        <w:t>, you</w:t>
      </w:r>
      <w:r w:rsidRPr="00037ACB">
        <w:t xml:space="preserve"> should apply as soon as possible. As the time required to assess an application is highly variable depending on the characteristics of the project and the circumstances of the application, </w:t>
      </w:r>
      <w:r>
        <w:t>we</w:t>
      </w:r>
      <w:r w:rsidRPr="00037ACB">
        <w:t xml:space="preserve"> can</w:t>
      </w:r>
      <w:r>
        <w:t>’</w:t>
      </w:r>
      <w:r w:rsidRPr="00037ACB">
        <w:t xml:space="preserve">t guarantee all applications will be assessed before the expiry date. </w:t>
      </w:r>
    </w:p>
    <w:tbl>
      <w:tblPr>
        <w:tblStyle w:val="CERCallout"/>
        <w:tblW w:w="5000" w:type="pct"/>
        <w:tblLook w:val="04A0" w:firstRow="1" w:lastRow="0" w:firstColumn="1" w:lastColumn="0" w:noHBand="0" w:noVBand="1"/>
      </w:tblPr>
      <w:tblGrid>
        <w:gridCol w:w="9716"/>
      </w:tblGrid>
      <w:tr w:rsidR="00670255" w:rsidRPr="00364339" w14:paraId="6222EF40" w14:textId="77777777" w:rsidTr="3E3EAA63">
        <w:trPr>
          <w:cnfStyle w:val="100000000000" w:firstRow="1" w:lastRow="0" w:firstColumn="0" w:lastColumn="0" w:oddVBand="0" w:evenVBand="0" w:oddHBand="0" w:evenHBand="0" w:firstRowFirstColumn="0" w:firstRowLastColumn="0" w:lastRowFirstColumn="0" w:lastRowLastColumn="0"/>
        </w:trPr>
        <w:tc>
          <w:tcPr>
            <w:tcW w:w="5000" w:type="pct"/>
          </w:tcPr>
          <w:p w14:paraId="30F9DF95" w14:textId="19818373" w:rsidR="00FF77A8" w:rsidRPr="00696204" w:rsidRDefault="00A17B41" w:rsidP="00696204">
            <w:pPr>
              <w:ind w:left="0"/>
              <w:rPr>
                <w:bCs/>
              </w:rPr>
            </w:pPr>
            <w:r w:rsidRPr="009405E3">
              <w:rPr>
                <w:bCs/>
              </w:rPr>
              <w:t xml:space="preserve">Submit </w:t>
            </w:r>
            <w:r w:rsidR="004C7C01" w:rsidRPr="009405E3">
              <w:rPr>
                <w:bCs/>
              </w:rPr>
              <w:t xml:space="preserve">your </w:t>
            </w:r>
            <w:r w:rsidRPr="009405E3">
              <w:rPr>
                <w:bCs/>
              </w:rPr>
              <w:t>application to register</w:t>
            </w:r>
            <w:r w:rsidR="00BD5598" w:rsidRPr="009405E3">
              <w:rPr>
                <w:bCs/>
              </w:rPr>
              <w:t xml:space="preserve"> a project</w:t>
            </w:r>
            <w:r w:rsidRPr="009405E3">
              <w:rPr>
                <w:bCs/>
              </w:rPr>
              <w:t xml:space="preserve"> </w:t>
            </w:r>
            <w:r w:rsidR="00EB0AFF" w:rsidRPr="009405E3">
              <w:rPr>
                <w:bCs/>
              </w:rPr>
              <w:t xml:space="preserve">under an expiring method </w:t>
            </w:r>
            <w:r w:rsidRPr="009405E3">
              <w:rPr>
                <w:bCs/>
              </w:rPr>
              <w:t xml:space="preserve">by </w:t>
            </w:r>
            <w:r w:rsidR="004F1CC7" w:rsidRPr="009405E3">
              <w:rPr>
                <w:bCs/>
              </w:rPr>
              <w:t>1</w:t>
            </w:r>
            <w:r w:rsidR="00F779E6" w:rsidRPr="009405E3">
              <w:rPr>
                <w:bCs/>
              </w:rPr>
              <w:t>5</w:t>
            </w:r>
            <w:r w:rsidR="004F1CC7" w:rsidRPr="009405E3">
              <w:rPr>
                <w:bCs/>
              </w:rPr>
              <w:t xml:space="preserve"> December 202</w:t>
            </w:r>
            <w:r w:rsidR="00FC4EFD" w:rsidRPr="009405E3">
              <w:rPr>
                <w:bCs/>
              </w:rPr>
              <w:t>5</w:t>
            </w:r>
          </w:p>
          <w:p w14:paraId="33D088F5" w14:textId="5D2801E2" w:rsidR="00364339" w:rsidRPr="00A435FB" w:rsidRDefault="00396646" w:rsidP="00696204">
            <w:pPr>
              <w:ind w:left="0"/>
              <w:rPr>
                <w:b w:val="0"/>
                <w:bCs/>
              </w:rPr>
            </w:pPr>
            <w:r w:rsidRPr="00A435FB">
              <w:rPr>
                <w:b w:val="0"/>
                <w:bCs/>
              </w:rPr>
              <w:t xml:space="preserve">In the </w:t>
            </w:r>
            <w:hyperlink w:anchor="_Expiring_methods">
              <w:r w:rsidR="001958C5" w:rsidRPr="00A435FB">
                <w:rPr>
                  <w:rStyle w:val="Hyperlink"/>
                  <w:rFonts w:asciiTheme="minorHAnsi" w:hAnsiTheme="minorHAnsi"/>
                  <w:b w:val="0"/>
                  <w:bCs/>
                </w:rPr>
                <w:t>Expiring methods</w:t>
              </w:r>
            </w:hyperlink>
            <w:r w:rsidRPr="00A435FB">
              <w:rPr>
                <w:b w:val="0"/>
                <w:bCs/>
              </w:rPr>
              <w:t xml:space="preserve"> section of this guidance, we list methods due to expire on </w:t>
            </w:r>
            <w:r w:rsidR="001958C5" w:rsidRPr="00A435FB">
              <w:rPr>
                <w:b w:val="0"/>
                <w:bCs/>
              </w:rPr>
              <w:t>31 March 202</w:t>
            </w:r>
            <w:r w:rsidR="00B4582C" w:rsidRPr="00A435FB">
              <w:rPr>
                <w:b w:val="0"/>
                <w:bCs/>
              </w:rPr>
              <w:t>6</w:t>
            </w:r>
            <w:r w:rsidRPr="00A435FB">
              <w:rPr>
                <w:b w:val="0"/>
                <w:bCs/>
              </w:rPr>
              <w:t xml:space="preserve">. If you wish to </w:t>
            </w:r>
            <w:r w:rsidR="007D1E1F" w:rsidRPr="00A435FB">
              <w:rPr>
                <w:b w:val="0"/>
                <w:bCs/>
              </w:rPr>
              <w:t xml:space="preserve">register a project under </w:t>
            </w:r>
            <w:r w:rsidRPr="00A435FB">
              <w:rPr>
                <w:b w:val="0"/>
                <w:bCs/>
              </w:rPr>
              <w:t xml:space="preserve">these methods, we recommend you apply by </w:t>
            </w:r>
            <w:r w:rsidR="00DA6B05" w:rsidRPr="00A435FB">
              <w:rPr>
                <w:b w:val="0"/>
                <w:bCs/>
              </w:rPr>
              <w:t>1</w:t>
            </w:r>
            <w:r w:rsidR="00F779E6" w:rsidRPr="00A435FB">
              <w:rPr>
                <w:b w:val="0"/>
                <w:bCs/>
              </w:rPr>
              <w:t>5</w:t>
            </w:r>
            <w:r w:rsidR="001958C5" w:rsidRPr="00A435FB">
              <w:rPr>
                <w:b w:val="0"/>
                <w:bCs/>
              </w:rPr>
              <w:t> </w:t>
            </w:r>
            <w:r w:rsidR="00DA6B05" w:rsidRPr="00A435FB">
              <w:rPr>
                <w:b w:val="0"/>
                <w:bCs/>
              </w:rPr>
              <w:t>December 202</w:t>
            </w:r>
            <w:r w:rsidR="00FC4EFD" w:rsidRPr="00A435FB">
              <w:rPr>
                <w:b w:val="0"/>
                <w:bCs/>
              </w:rPr>
              <w:t>5</w:t>
            </w:r>
            <w:r w:rsidRPr="00A435FB">
              <w:rPr>
                <w:b w:val="0"/>
                <w:bCs/>
              </w:rPr>
              <w:t xml:space="preserve"> to minimise the risk your application will not be assessed in time.</w:t>
            </w:r>
          </w:p>
        </w:tc>
      </w:tr>
    </w:tbl>
    <w:p w14:paraId="3F3DFEDA" w14:textId="366F971B" w:rsidR="006632D8" w:rsidRPr="00966A03" w:rsidRDefault="00C33EE5" w:rsidP="00A837CB">
      <w:pPr>
        <w:pStyle w:val="BodyText1"/>
      </w:pPr>
      <w:r w:rsidRPr="00864E2E">
        <w:t xml:space="preserve">Under s27(14) of the </w:t>
      </w:r>
      <w:hyperlink r:id="rId9" w:history="1">
        <w:r w:rsidRPr="00864E2E">
          <w:rPr>
            <w:rStyle w:val="Hyperlink"/>
            <w:rFonts w:asciiTheme="minorHAnsi" w:hAnsiTheme="minorHAnsi"/>
            <w:i/>
            <w:iCs/>
          </w:rPr>
          <w:t>Carbon Credits (Carbon Farming Initiative) Act 2011</w:t>
        </w:r>
      </w:hyperlink>
      <w:r w:rsidR="00FA638C" w:rsidRPr="00864E2E">
        <w:rPr>
          <w:rStyle w:val="FootnoteReference"/>
        </w:rPr>
        <w:footnoteReference w:id="4"/>
      </w:r>
      <w:r w:rsidR="00FA638C" w:rsidRPr="00864E2E">
        <w:t xml:space="preserve"> </w:t>
      </w:r>
      <w:r w:rsidRPr="00864E2E">
        <w:t>(the CFI Act)</w:t>
      </w:r>
      <w:r w:rsidR="008D5B04" w:rsidRPr="00864E2E">
        <w:t>,</w:t>
      </w:r>
      <w:r w:rsidRPr="00864E2E">
        <w:t xml:space="preserve"> the Clean Energy Regulator must take all reasonable steps to ensure that a decision is made on a project registration application within 90 days after the application was made or after the provision of further information requested by the Clean Energy Regulator. </w:t>
      </w:r>
    </w:p>
    <w:p w14:paraId="55774FF6" w14:textId="73D92DF2" w:rsidR="00CA083A" w:rsidRDefault="00141371" w:rsidP="00141371">
      <w:r>
        <w:t>We</w:t>
      </w:r>
      <w:r w:rsidRPr="00037ACB">
        <w:t xml:space="preserve"> will prioritise assessment of project registration applications in the order they are </w:t>
      </w:r>
      <w:r w:rsidRPr="00E02F8A">
        <w:t xml:space="preserve">completed. </w:t>
      </w:r>
      <w:r>
        <w:t xml:space="preserve">Completion is when we have received </w:t>
      </w:r>
      <w:r w:rsidRPr="00037ACB">
        <w:t>all information required by the applicable legislation</w:t>
      </w:r>
      <w:r>
        <w:t xml:space="preserve"> – this includes</w:t>
      </w:r>
      <w:r w:rsidRPr="00037ACB">
        <w:t xml:space="preserve"> any information </w:t>
      </w:r>
      <w:r>
        <w:t>we</w:t>
      </w:r>
      <w:r w:rsidRPr="00037ACB">
        <w:t xml:space="preserve"> ha</w:t>
      </w:r>
      <w:r>
        <w:t>ve</w:t>
      </w:r>
      <w:r w:rsidRPr="00037ACB">
        <w:t xml:space="preserve"> sought in a Request for Further Information</w:t>
      </w:r>
      <w:r>
        <w:t xml:space="preserve"> (</w:t>
      </w:r>
      <w:r w:rsidRPr="00037ACB">
        <w:t>RFI</w:t>
      </w:r>
      <w:r>
        <w:t>)</w:t>
      </w:r>
      <w:r w:rsidRPr="00037ACB">
        <w:t>.</w:t>
      </w:r>
    </w:p>
    <w:p w14:paraId="3F396131" w14:textId="714DFA15" w:rsidR="00141371" w:rsidRDefault="00141371" w:rsidP="00141371">
      <w:r w:rsidRPr="00037ACB">
        <w:t xml:space="preserve">It is important </w:t>
      </w:r>
      <w:r w:rsidR="00CD27CF">
        <w:t xml:space="preserve">that </w:t>
      </w:r>
      <w:r w:rsidR="00141E35">
        <w:t>you</w:t>
      </w:r>
      <w:r w:rsidRPr="00037ACB">
        <w:t xml:space="preserve"> respond to a</w:t>
      </w:r>
      <w:r w:rsidR="00CA083A">
        <w:t>n</w:t>
      </w:r>
      <w:r w:rsidRPr="00037ACB">
        <w:t xml:space="preserve"> RFI and provide the required information by the due date</w:t>
      </w:r>
      <w:r w:rsidR="00CA083A">
        <w:t>,</w:t>
      </w:r>
      <w:r w:rsidRPr="00037ACB">
        <w:t xml:space="preserve"> or </w:t>
      </w:r>
      <w:r>
        <w:t>we</w:t>
      </w:r>
      <w:r w:rsidRPr="00037ACB">
        <w:t xml:space="preserve"> may refuse to consider </w:t>
      </w:r>
      <w:r w:rsidR="00CA083A">
        <w:t>or take further action</w:t>
      </w:r>
      <w:r w:rsidR="00741152">
        <w:t xml:space="preserve"> for </w:t>
      </w:r>
      <w:r w:rsidRPr="00037ACB">
        <w:t>the application</w:t>
      </w:r>
      <w:r w:rsidR="00741152">
        <w:t>.</w:t>
      </w:r>
    </w:p>
    <w:p w14:paraId="5FDC9372" w14:textId="42559F67" w:rsidR="0081660B" w:rsidRDefault="00141371" w:rsidP="00141371">
      <w:pPr>
        <w:spacing w:before="240"/>
      </w:pPr>
      <w:r w:rsidRPr="00037ACB">
        <w:t xml:space="preserve">While </w:t>
      </w:r>
      <w:r w:rsidR="00C9325E">
        <w:t>we</w:t>
      </w:r>
      <w:r w:rsidR="001D1ED1">
        <w:t xml:space="preserve"> aim to</w:t>
      </w:r>
      <w:r w:rsidR="00C9325E">
        <w:t xml:space="preserve"> </w:t>
      </w:r>
      <w:proofErr w:type="gramStart"/>
      <w:r w:rsidR="00024E85">
        <w:t>make a decision</w:t>
      </w:r>
      <w:proofErr w:type="gramEnd"/>
      <w:r w:rsidRPr="00037ACB">
        <w:t xml:space="preserve"> on as many </w:t>
      </w:r>
      <w:r w:rsidRPr="009A6BA2">
        <w:t>project</w:t>
      </w:r>
      <w:r w:rsidRPr="00037ACB">
        <w:t xml:space="preserve"> registration applications as possible before the </w:t>
      </w:r>
      <w:r w:rsidR="00024E85">
        <w:t xml:space="preserve">method expires, </w:t>
      </w:r>
      <w:r w:rsidRPr="00037ACB">
        <w:t xml:space="preserve">there is a risk </w:t>
      </w:r>
      <w:r w:rsidR="00BA026A">
        <w:t>we will not</w:t>
      </w:r>
      <w:r w:rsidR="0032500C">
        <w:t xml:space="preserve"> decide</w:t>
      </w:r>
      <w:r w:rsidR="00BA026A">
        <w:t xml:space="preserve"> about </w:t>
      </w:r>
      <w:r w:rsidR="00A335FF">
        <w:t>your</w:t>
      </w:r>
      <w:r w:rsidRPr="00037ACB">
        <w:t xml:space="preserve"> application by the expiry date. </w:t>
      </w:r>
    </w:p>
    <w:p w14:paraId="17527037" w14:textId="5EB84FDC" w:rsidR="00141371" w:rsidRPr="00F40604" w:rsidRDefault="00141371" w:rsidP="00141371">
      <w:pPr>
        <w:spacing w:before="240"/>
      </w:pPr>
      <w:r w:rsidRPr="00F40604">
        <w:t>By law, the Clean Energy Regulator cannot register projects under a method after its expiry date.</w:t>
      </w:r>
    </w:p>
    <w:p w14:paraId="7B9F520A" w14:textId="306A799B" w:rsidR="005E3DCD" w:rsidRDefault="00E817DC" w:rsidP="000F7EEF">
      <w:pPr>
        <w:spacing w:before="240"/>
      </w:pPr>
      <w:r w:rsidRPr="00141371">
        <w:t>Projects registered under these methods can continue to generate ACCUs under the relevant version of the expiring method for the remainder of their crediting period if they have started their crediting period on or before the expiry date. No projects can be registered under these methods after the expiry date.</w:t>
      </w:r>
      <w:r w:rsidR="005E3DCD">
        <w:br w:type="page"/>
      </w:r>
    </w:p>
    <w:p w14:paraId="5154E3CD" w14:textId="0464ACE7" w:rsidR="005A1F64" w:rsidRPr="005E4340" w:rsidRDefault="00AD2278" w:rsidP="006526DF">
      <w:pPr>
        <w:pStyle w:val="Heading3"/>
      </w:pPr>
      <w:r>
        <w:lastRenderedPageBreak/>
        <w:t>Impact of expiry and m</w:t>
      </w:r>
      <w:r w:rsidR="00141371">
        <w:t>anagement steps</w:t>
      </w:r>
    </w:p>
    <w:p w14:paraId="0A848C74" w14:textId="0B0476E3" w:rsidR="00C50563" w:rsidRPr="00487061" w:rsidRDefault="005A1F64" w:rsidP="00487061">
      <w:pPr>
        <w:spacing w:before="240"/>
        <w:rPr>
          <w:szCs w:val="22"/>
        </w:rPr>
      </w:pPr>
      <w:r w:rsidRPr="00696204">
        <w:t xml:space="preserve">The </w:t>
      </w:r>
      <w:r w:rsidR="00036CD6" w:rsidRPr="00696204">
        <w:t>expiry</w:t>
      </w:r>
      <w:r w:rsidRPr="00696204">
        <w:t xml:space="preserve"> of </w:t>
      </w:r>
      <w:r w:rsidR="00DF0D56" w:rsidRPr="00696204">
        <w:t>a</w:t>
      </w:r>
      <w:r w:rsidRPr="00696204">
        <w:t xml:space="preserve"> method </w:t>
      </w:r>
      <w:r w:rsidR="00FF596E" w:rsidRPr="00696204">
        <w:t xml:space="preserve">affects </w:t>
      </w:r>
      <w:r w:rsidRPr="00696204">
        <w:t>project registrations</w:t>
      </w:r>
      <w:r w:rsidR="006632D8" w:rsidRPr="00696204">
        <w:t xml:space="preserve"> </w:t>
      </w:r>
      <w:r w:rsidR="000E1DDC" w:rsidRPr="00696204">
        <w:t xml:space="preserve">differently </w:t>
      </w:r>
      <w:r w:rsidR="006632D8" w:rsidRPr="00696204">
        <w:t xml:space="preserve">depending </w:t>
      </w:r>
      <w:r w:rsidR="002863D7" w:rsidRPr="00696204">
        <w:t xml:space="preserve">on </w:t>
      </w:r>
      <w:r w:rsidR="000E1DDC" w:rsidRPr="00696204">
        <w:t xml:space="preserve">their </w:t>
      </w:r>
      <w:r w:rsidR="002863D7" w:rsidRPr="00696204">
        <w:t>stage in the registration process.</w:t>
      </w:r>
      <w:r w:rsidRPr="00696204">
        <w:t xml:space="preserve"> The table</w:t>
      </w:r>
      <w:r w:rsidR="005729AD" w:rsidRPr="00696204">
        <w:t xml:space="preserve"> below</w:t>
      </w:r>
      <w:r w:rsidRPr="00696204">
        <w:t xml:space="preserve"> </w:t>
      </w:r>
      <w:r w:rsidR="005729AD" w:rsidRPr="00696204">
        <w:t xml:space="preserve">outlines </w:t>
      </w:r>
      <w:r w:rsidR="00C139D7" w:rsidRPr="00696204">
        <w:t xml:space="preserve">each </w:t>
      </w:r>
      <w:proofErr w:type="gramStart"/>
      <w:r w:rsidRPr="00696204">
        <w:t>stage,</w:t>
      </w:r>
      <w:proofErr w:type="gramEnd"/>
      <w:r w:rsidRPr="00696204">
        <w:t xml:space="preserve"> the impact</w:t>
      </w:r>
      <w:r w:rsidR="00D81C77" w:rsidRPr="00696204">
        <w:t>s</w:t>
      </w:r>
      <w:r w:rsidRPr="00696204">
        <w:t xml:space="preserve"> </w:t>
      </w:r>
      <w:r w:rsidR="00C139D7" w:rsidRPr="00696204">
        <w:t>of</w:t>
      </w:r>
      <w:r w:rsidR="00B26F31" w:rsidRPr="00696204">
        <w:t xml:space="preserve"> the method</w:t>
      </w:r>
      <w:r w:rsidRPr="00696204">
        <w:t xml:space="preserve"> </w:t>
      </w:r>
      <w:r w:rsidR="00CE003D" w:rsidRPr="00696204">
        <w:t xml:space="preserve">expiry </w:t>
      </w:r>
      <w:r w:rsidRPr="00696204">
        <w:t xml:space="preserve">and </w:t>
      </w:r>
      <w:r w:rsidR="006C3C7F" w:rsidRPr="00696204">
        <w:t xml:space="preserve">the </w:t>
      </w:r>
      <w:r w:rsidRPr="00696204">
        <w:t xml:space="preserve">steps </w:t>
      </w:r>
      <w:r w:rsidR="006C3C7F" w:rsidRPr="00696204">
        <w:t xml:space="preserve">you </w:t>
      </w:r>
      <w:r w:rsidRPr="00696204">
        <w:t>can take to manage</w:t>
      </w:r>
      <w:r w:rsidR="00CB238B" w:rsidRPr="00696204">
        <w:t xml:space="preserve"> them.</w:t>
      </w:r>
      <w:r w:rsidRPr="005E4340">
        <w:t xml:space="preserve"> </w:t>
      </w:r>
    </w:p>
    <w:tbl>
      <w:tblPr>
        <w:tblStyle w:val="CERTable"/>
        <w:tblW w:w="5018" w:type="pct"/>
        <w:tblLook w:val="04A0" w:firstRow="1" w:lastRow="0" w:firstColumn="1" w:lastColumn="0" w:noHBand="0" w:noVBand="1"/>
      </w:tblPr>
      <w:tblGrid>
        <w:gridCol w:w="2129"/>
        <w:gridCol w:w="3258"/>
        <w:gridCol w:w="4394"/>
      </w:tblGrid>
      <w:tr w:rsidR="00AD2278" w:rsidRPr="005E4340" w14:paraId="24D7DA29" w14:textId="77777777" w:rsidTr="000B456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088" w:type="pct"/>
            <w:vAlign w:val="center"/>
          </w:tcPr>
          <w:p w14:paraId="00F90A51" w14:textId="13639471" w:rsidR="00DD7623" w:rsidRPr="005E4340" w:rsidRDefault="00DD7623" w:rsidP="00D546CF">
            <w:pPr>
              <w:spacing w:after="120"/>
            </w:pPr>
            <w:r w:rsidRPr="005E4340">
              <w:t>Stage of registration</w:t>
            </w:r>
          </w:p>
        </w:tc>
        <w:tc>
          <w:tcPr>
            <w:tcW w:w="1665" w:type="pct"/>
            <w:vAlign w:val="center"/>
          </w:tcPr>
          <w:p w14:paraId="2FF6CFDE" w14:textId="01E72F27" w:rsidR="00DD7623" w:rsidRPr="005E4340" w:rsidRDefault="00AD2278" w:rsidP="00D546CF">
            <w:pPr>
              <w:spacing w:after="120"/>
              <w:cnfStyle w:val="100000000000" w:firstRow="1" w:lastRow="0" w:firstColumn="0" w:lastColumn="0" w:oddVBand="0" w:evenVBand="0" w:oddHBand="0" w:evenHBand="0" w:firstRowFirstColumn="0" w:firstRowLastColumn="0" w:lastRowFirstColumn="0" w:lastRowLastColumn="0"/>
            </w:pPr>
            <w:r w:rsidRPr="005E4340">
              <w:t>Impact of the expiry of a method</w:t>
            </w:r>
          </w:p>
        </w:tc>
        <w:tc>
          <w:tcPr>
            <w:tcW w:w="2246" w:type="pct"/>
            <w:vAlign w:val="center"/>
          </w:tcPr>
          <w:p w14:paraId="395FA208" w14:textId="0D325E34" w:rsidR="00DD7623" w:rsidRPr="005E4340" w:rsidRDefault="00DD7623" w:rsidP="00D546CF">
            <w:pPr>
              <w:spacing w:after="120"/>
              <w:cnfStyle w:val="100000000000" w:firstRow="1" w:lastRow="0" w:firstColumn="0" w:lastColumn="0" w:oddVBand="0" w:evenVBand="0" w:oddHBand="0" w:evenHBand="0" w:firstRowFirstColumn="0" w:firstRowLastColumn="0" w:lastRowFirstColumn="0" w:lastRowLastColumn="0"/>
            </w:pPr>
            <w:r w:rsidRPr="005E4340">
              <w:t>Management steps</w:t>
            </w:r>
          </w:p>
        </w:tc>
      </w:tr>
      <w:tr w:rsidR="00AD2278" w:rsidRPr="005E4340" w14:paraId="584133A4" w14:textId="77777777" w:rsidTr="000B456A">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088" w:type="pct"/>
          </w:tcPr>
          <w:p w14:paraId="07D914CA" w14:textId="193342AB" w:rsidR="00DD7623" w:rsidRPr="005E4340" w:rsidRDefault="00DD7623" w:rsidP="005A1F64">
            <w:r w:rsidRPr="005E4340">
              <w:t xml:space="preserve">Registration application has not been completed </w:t>
            </w:r>
          </w:p>
        </w:tc>
        <w:tc>
          <w:tcPr>
            <w:tcW w:w="1665" w:type="pct"/>
          </w:tcPr>
          <w:p w14:paraId="4D19A267" w14:textId="1762FBB8" w:rsidR="00DD7623" w:rsidRDefault="006C3C7F" w:rsidP="005A1F64">
            <w:pPr>
              <w:cnfStyle w:val="000000100000" w:firstRow="0" w:lastRow="0" w:firstColumn="0" w:lastColumn="0" w:oddVBand="0" w:evenVBand="0" w:oddHBand="1" w:evenHBand="0" w:firstRowFirstColumn="0" w:firstRowLastColumn="0" w:lastRowFirstColumn="0" w:lastRowLastColumn="0"/>
            </w:pPr>
            <w:r>
              <w:t>T</w:t>
            </w:r>
            <w:r w:rsidR="00DD7623" w:rsidRPr="005E4340">
              <w:t xml:space="preserve">he </w:t>
            </w:r>
            <w:r w:rsidR="002863D7" w:rsidRPr="005E4340">
              <w:t>project registration</w:t>
            </w:r>
            <w:r w:rsidR="004A1172" w:rsidRPr="005E4340">
              <w:t xml:space="preserve"> application</w:t>
            </w:r>
            <w:r w:rsidR="002863D7" w:rsidRPr="005E4340">
              <w:t xml:space="preserve"> </w:t>
            </w:r>
            <w:r>
              <w:t>will be</w:t>
            </w:r>
            <w:r w:rsidRPr="005E4340">
              <w:t xml:space="preserve"> </w:t>
            </w:r>
            <w:proofErr w:type="gramStart"/>
            <w:r w:rsidR="002863D7" w:rsidRPr="005E4340">
              <w:t>voided</w:t>
            </w:r>
            <w:proofErr w:type="gramEnd"/>
            <w:r w:rsidR="00B63199">
              <w:t xml:space="preserve"> </w:t>
            </w:r>
            <w:r w:rsidR="004727FD">
              <w:t>and the</w:t>
            </w:r>
            <w:r w:rsidR="002863D7" w:rsidRPr="005E4340">
              <w:t xml:space="preserve"> </w:t>
            </w:r>
            <w:r w:rsidR="00070B33" w:rsidRPr="005E4340">
              <w:t xml:space="preserve">project </w:t>
            </w:r>
            <w:r w:rsidR="002863D7" w:rsidRPr="005E4340">
              <w:t>cannot be declared.</w:t>
            </w:r>
          </w:p>
          <w:p w14:paraId="568E8587" w14:textId="615DE238" w:rsidR="000347DD" w:rsidRPr="005E4340" w:rsidRDefault="000347DD" w:rsidP="005A1F64">
            <w:pPr>
              <w:cnfStyle w:val="000000100000" w:firstRow="0" w:lastRow="0" w:firstColumn="0" w:lastColumn="0" w:oddVBand="0" w:evenVBand="0" w:oddHBand="1" w:evenHBand="0" w:firstRowFirstColumn="0" w:firstRowLastColumn="0" w:lastRowFirstColumn="0" w:lastRowLastColumn="0"/>
            </w:pPr>
          </w:p>
        </w:tc>
        <w:tc>
          <w:tcPr>
            <w:tcW w:w="2246" w:type="pct"/>
          </w:tcPr>
          <w:p w14:paraId="6ABEED48" w14:textId="31773DB4" w:rsidR="00DD7623" w:rsidRPr="005E4340" w:rsidRDefault="00DD7623" w:rsidP="005A1F64">
            <w:pPr>
              <w:cnfStyle w:val="000000100000" w:firstRow="0" w:lastRow="0" w:firstColumn="0" w:lastColumn="0" w:oddVBand="0" w:evenVBand="0" w:oddHBand="1" w:evenHBand="0" w:firstRowFirstColumn="0" w:firstRowLastColumn="0" w:lastRowFirstColumn="0" w:lastRowLastColumn="0"/>
            </w:pPr>
            <w:r w:rsidRPr="005E4340">
              <w:t xml:space="preserve">For projects under an expiring method, </w:t>
            </w:r>
            <w:r w:rsidR="006C3C7F">
              <w:t>you</w:t>
            </w:r>
            <w:r w:rsidR="006C3C7F" w:rsidRPr="005E4340">
              <w:t xml:space="preserve"> </w:t>
            </w:r>
            <w:r w:rsidRPr="005E4340">
              <w:t>may:</w:t>
            </w:r>
          </w:p>
          <w:p w14:paraId="5CA5B94C" w14:textId="200DD7A4" w:rsidR="00DD7623" w:rsidRPr="005E4340" w:rsidRDefault="00C6708F" w:rsidP="00D55BFE">
            <w:pPr>
              <w:pStyle w:val="CERbullets"/>
              <w:cnfStyle w:val="000000100000" w:firstRow="0" w:lastRow="0" w:firstColumn="0" w:lastColumn="0" w:oddVBand="0" w:evenVBand="0" w:oddHBand="1" w:evenHBand="0" w:firstRowFirstColumn="0" w:firstRowLastColumn="0" w:lastRowFirstColumn="0" w:lastRowLastColumn="0"/>
            </w:pPr>
            <w:r>
              <w:t>apply to register your project</w:t>
            </w:r>
            <w:r w:rsidR="002C2E8B">
              <w:t xml:space="preserve"> before</w:t>
            </w:r>
            <w:r w:rsidR="00DD7623" w:rsidRPr="005E4340">
              <w:t xml:space="preserve"> the </w:t>
            </w:r>
            <w:r w:rsidR="002C2E8B">
              <w:t xml:space="preserve">method </w:t>
            </w:r>
            <w:r w:rsidR="00DD7623" w:rsidRPr="005E4340">
              <w:t xml:space="preserve">expiry date with sufficient time for the assessment team to process the application </w:t>
            </w:r>
            <w:r w:rsidR="00A76DBC" w:rsidRPr="005E4340">
              <w:t xml:space="preserve">by </w:t>
            </w:r>
            <w:r w:rsidR="00DD7623" w:rsidRPr="005E4340">
              <w:t xml:space="preserve">the </w:t>
            </w:r>
            <w:r w:rsidR="00172717" w:rsidRPr="005E4340">
              <w:t>expiry</w:t>
            </w:r>
            <w:r w:rsidR="00DD7623" w:rsidRPr="005E4340">
              <w:t xml:space="preserve"> </w:t>
            </w:r>
            <w:r w:rsidR="00172717" w:rsidRPr="005E4340">
              <w:t xml:space="preserve">of </w:t>
            </w:r>
            <w:r w:rsidR="00DD7623" w:rsidRPr="005E4340">
              <w:t>the method</w:t>
            </w:r>
            <w:r w:rsidR="00DD7623" w:rsidRPr="005E4340">
              <w:rPr>
                <w:rStyle w:val="FootnoteReference"/>
              </w:rPr>
              <w:footnoteReference w:id="5"/>
            </w:r>
          </w:p>
          <w:p w14:paraId="34025344" w14:textId="2999C10F" w:rsidR="00DD7623" w:rsidRPr="005E4340" w:rsidRDefault="00DD7623" w:rsidP="00D55BFE">
            <w:pPr>
              <w:pStyle w:val="CERbullets"/>
              <w:cnfStyle w:val="000000100000" w:firstRow="0" w:lastRow="0" w:firstColumn="0" w:lastColumn="0" w:oddVBand="0" w:evenVBand="0" w:oddHBand="1" w:evenHBand="0" w:firstRowFirstColumn="0" w:firstRowLastColumn="0" w:lastRowFirstColumn="0" w:lastRowLastColumn="0"/>
            </w:pPr>
            <w:bookmarkStart w:id="0" w:name="_Hlk133844628"/>
            <w:r w:rsidRPr="00696204">
              <w:t>re-</w:t>
            </w:r>
            <w:r w:rsidR="00D41286" w:rsidRPr="00696204">
              <w:t xml:space="preserve">apply to </w:t>
            </w:r>
            <w:r w:rsidRPr="00696204">
              <w:t>regist</w:t>
            </w:r>
            <w:r w:rsidR="00D41286" w:rsidRPr="00696204">
              <w:t>er your project</w:t>
            </w:r>
            <w:r w:rsidRPr="00696204">
              <w:t xml:space="preserve"> under </w:t>
            </w:r>
            <w:r w:rsidR="00070B33" w:rsidRPr="00696204">
              <w:t>a</w:t>
            </w:r>
            <w:r w:rsidRPr="00696204">
              <w:t xml:space="preserve"> new </w:t>
            </w:r>
            <w:r w:rsidR="002D3663" w:rsidRPr="00696204">
              <w:t>method</w:t>
            </w:r>
            <w:r w:rsidR="000439EB" w:rsidRPr="00696204">
              <w:t xml:space="preserve">, provided it replaces </w:t>
            </w:r>
            <w:bookmarkEnd w:id="0"/>
            <w:r w:rsidR="00D81C77" w:rsidRPr="00696204">
              <w:t xml:space="preserve">the expiring </w:t>
            </w:r>
            <w:r w:rsidR="00973A03" w:rsidRPr="00696204">
              <w:t>method,</w:t>
            </w:r>
            <w:r w:rsidR="00D81C77" w:rsidRPr="00696204">
              <w:t xml:space="preserve"> and </w:t>
            </w:r>
            <w:r w:rsidR="00A73820" w:rsidRPr="00696204">
              <w:t>your</w:t>
            </w:r>
            <w:r w:rsidR="00D81C77" w:rsidRPr="00696204">
              <w:t xml:space="preserve"> project remains eligible under the new method (noting that eligibility rules </w:t>
            </w:r>
            <w:r w:rsidR="004B26D6" w:rsidRPr="00696204">
              <w:t xml:space="preserve">may change </w:t>
            </w:r>
            <w:r w:rsidR="00D81C77" w:rsidRPr="00696204">
              <w:t xml:space="preserve">for new methods). </w:t>
            </w:r>
            <w:r w:rsidR="001B1C4F" w:rsidRPr="00696204">
              <w:t>Where possible, we</w:t>
            </w:r>
            <w:r w:rsidR="0031578D" w:rsidRPr="00696204">
              <w:t xml:space="preserve"> wi</w:t>
            </w:r>
            <w:r w:rsidR="00791084" w:rsidRPr="00696204">
              <w:t>ll</w:t>
            </w:r>
            <w:r w:rsidR="001B1C4F" w:rsidRPr="00696204">
              <w:t xml:space="preserve"> </w:t>
            </w:r>
            <w:r w:rsidR="00D81C77" w:rsidRPr="00696204">
              <w:t>use</w:t>
            </w:r>
            <w:r w:rsidR="007C4738" w:rsidRPr="00696204">
              <w:t xml:space="preserve"> information </w:t>
            </w:r>
            <w:r w:rsidR="00B10739" w:rsidRPr="00696204">
              <w:t xml:space="preserve">you </w:t>
            </w:r>
            <w:r w:rsidR="007C4738" w:rsidRPr="00696204">
              <w:t>previous</w:t>
            </w:r>
            <w:r w:rsidR="007B3B5C" w:rsidRPr="00696204">
              <w:t>ly provided in your</w:t>
            </w:r>
            <w:r w:rsidR="007C4738" w:rsidRPr="00696204">
              <w:t xml:space="preserve"> </w:t>
            </w:r>
            <w:r w:rsidR="00B10739" w:rsidRPr="00696204">
              <w:t xml:space="preserve">application </w:t>
            </w:r>
            <w:r w:rsidR="00302431" w:rsidRPr="00696204">
              <w:t>to help pre-fill the new form.</w:t>
            </w:r>
            <w:r w:rsidR="00302431">
              <w:t xml:space="preserve"> </w:t>
            </w:r>
          </w:p>
        </w:tc>
      </w:tr>
      <w:tr w:rsidR="00AD2278" w:rsidRPr="005E4340" w14:paraId="2E7F4AF3" w14:textId="77777777" w:rsidTr="000B45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 w:type="pct"/>
          </w:tcPr>
          <w:p w14:paraId="002B4769" w14:textId="72F2F3CF" w:rsidR="00DD7623" w:rsidRPr="005E4340" w:rsidRDefault="00DD7623" w:rsidP="005A1F64">
            <w:r w:rsidRPr="005E4340">
              <w:t>Registration application has been submitted and is under assessment</w:t>
            </w:r>
          </w:p>
        </w:tc>
        <w:tc>
          <w:tcPr>
            <w:tcW w:w="1665" w:type="pct"/>
          </w:tcPr>
          <w:p w14:paraId="352D78E3" w14:textId="5E11C124" w:rsidR="00DD7623" w:rsidRPr="005E4340" w:rsidRDefault="00DD7623" w:rsidP="005A1F64">
            <w:pPr>
              <w:cnfStyle w:val="000000010000" w:firstRow="0" w:lastRow="0" w:firstColumn="0" w:lastColumn="0" w:oddVBand="0" w:evenVBand="0" w:oddHBand="0" w:evenHBand="1" w:firstRowFirstColumn="0" w:firstRowLastColumn="0" w:lastRowFirstColumn="0" w:lastRowLastColumn="0"/>
            </w:pPr>
            <w:r w:rsidRPr="005E4340">
              <w:t xml:space="preserve">Projects are unable to be </w:t>
            </w:r>
            <w:r w:rsidR="00374A70">
              <w:t>registered (known as ‘</w:t>
            </w:r>
            <w:r w:rsidRPr="005E4340">
              <w:t>declared</w:t>
            </w:r>
            <w:r w:rsidR="00374A70">
              <w:t>’)</w:t>
            </w:r>
            <w:r w:rsidRPr="005E4340">
              <w:t xml:space="preserve"> under a method after the expiry date. Any projects that are still under assessment </w:t>
            </w:r>
            <w:r w:rsidR="00D15BE8" w:rsidRPr="005E4340">
              <w:t xml:space="preserve">after </w:t>
            </w:r>
            <w:r w:rsidRPr="005E4340">
              <w:t>the method expire</w:t>
            </w:r>
            <w:r w:rsidR="00F37CB3" w:rsidRPr="005E4340">
              <w:t>s</w:t>
            </w:r>
            <w:r w:rsidRPr="005E4340">
              <w:t xml:space="preserve"> will not be </w:t>
            </w:r>
            <w:r w:rsidR="00374A70">
              <w:t xml:space="preserve">registered. </w:t>
            </w:r>
          </w:p>
        </w:tc>
        <w:tc>
          <w:tcPr>
            <w:tcW w:w="2246" w:type="pct"/>
          </w:tcPr>
          <w:p w14:paraId="27D1DEAD" w14:textId="71F65D64" w:rsidR="003700AA" w:rsidRDefault="00DD7623" w:rsidP="000F6F25">
            <w:pPr>
              <w:cnfStyle w:val="000000010000" w:firstRow="0" w:lastRow="0" w:firstColumn="0" w:lastColumn="0" w:oddVBand="0" w:evenVBand="0" w:oddHBand="0" w:evenHBand="1" w:firstRowFirstColumn="0" w:firstRowLastColumn="0" w:lastRowFirstColumn="0" w:lastRowLastColumn="0"/>
            </w:pPr>
            <w:r w:rsidRPr="005E4340">
              <w:t>If a new method replaces the expired method</w:t>
            </w:r>
            <w:r w:rsidR="0025355F" w:rsidRPr="005E4340">
              <w:t xml:space="preserve"> and the project remains eligible under the new method (noting that eligibility rules are likely</w:t>
            </w:r>
            <w:r w:rsidR="003D7F7E">
              <w:t xml:space="preserve"> to change</w:t>
            </w:r>
            <w:r w:rsidR="0025355F" w:rsidRPr="005E4340">
              <w:t xml:space="preserve"> for new methods),</w:t>
            </w:r>
            <w:r w:rsidRPr="005E4340">
              <w:t xml:space="preserve"> </w:t>
            </w:r>
            <w:r w:rsidR="000F6F25">
              <w:t>you</w:t>
            </w:r>
            <w:r w:rsidR="000F6F25" w:rsidRPr="005E4340">
              <w:t xml:space="preserve"> </w:t>
            </w:r>
            <w:r w:rsidRPr="005E4340">
              <w:t>may</w:t>
            </w:r>
            <w:r w:rsidR="003700AA">
              <w:t>:</w:t>
            </w:r>
            <w:r w:rsidR="000F6F25">
              <w:t xml:space="preserve"> </w:t>
            </w:r>
          </w:p>
          <w:p w14:paraId="300726BC" w14:textId="2DA913A1" w:rsidR="003700AA" w:rsidRDefault="00D81C77" w:rsidP="003700AA">
            <w:pPr>
              <w:pStyle w:val="CERbullets"/>
              <w:cnfStyle w:val="000000010000" w:firstRow="0" w:lastRow="0" w:firstColumn="0" w:lastColumn="0" w:oddVBand="0" w:evenVBand="0" w:oddHBand="0" w:evenHBand="1" w:firstRowFirstColumn="0" w:firstRowLastColumn="0" w:lastRowFirstColumn="0" w:lastRowLastColumn="0"/>
            </w:pPr>
            <w:r w:rsidRPr="005E4340">
              <w:t>r</w:t>
            </w:r>
            <w:r w:rsidR="00DD7623" w:rsidRPr="005E4340">
              <w:t>e-</w:t>
            </w:r>
            <w:r w:rsidR="000F6F25">
              <w:t>apply to register a project</w:t>
            </w:r>
            <w:r w:rsidR="00DD7623" w:rsidRPr="005E4340">
              <w:t xml:space="preserve"> under</w:t>
            </w:r>
            <w:r w:rsidR="00B53B73" w:rsidRPr="005E4340">
              <w:t xml:space="preserve"> a</w:t>
            </w:r>
            <w:r w:rsidR="00DD7623" w:rsidRPr="005E4340">
              <w:t xml:space="preserve"> new</w:t>
            </w:r>
            <w:r w:rsidR="00B53B73" w:rsidRPr="005E4340">
              <w:t xml:space="preserve"> </w:t>
            </w:r>
            <w:r w:rsidR="00DD7623" w:rsidRPr="005E4340">
              <w:t>method</w:t>
            </w:r>
            <w:r w:rsidR="00C65113">
              <w:t xml:space="preserve"> </w:t>
            </w:r>
          </w:p>
          <w:p w14:paraId="3919D14D" w14:textId="0A90298E" w:rsidR="00DD7623" w:rsidRPr="005E4340" w:rsidRDefault="00C65113" w:rsidP="003700AA">
            <w:pPr>
              <w:pStyle w:val="CERbullets"/>
              <w:cnfStyle w:val="000000010000" w:firstRow="0" w:lastRow="0" w:firstColumn="0" w:lastColumn="0" w:oddVBand="0" w:evenVBand="0" w:oddHBand="0" w:evenHBand="1" w:firstRowFirstColumn="0" w:firstRowLastColumn="0" w:lastRowFirstColumn="0" w:lastRowLastColumn="0"/>
            </w:pPr>
            <w:r>
              <w:t xml:space="preserve">request </w:t>
            </w:r>
            <w:r w:rsidR="00DD7623" w:rsidRPr="005E4340">
              <w:t xml:space="preserve">the </w:t>
            </w:r>
            <w:r w:rsidR="00EC04AF">
              <w:t>CER</w:t>
            </w:r>
            <w:r w:rsidR="00DD7623" w:rsidRPr="005E4340">
              <w:t xml:space="preserve"> assess </w:t>
            </w:r>
            <w:r>
              <w:t>the existing</w:t>
            </w:r>
            <w:r w:rsidR="00DD7623" w:rsidRPr="005E4340">
              <w:t xml:space="preserve"> application under </w:t>
            </w:r>
            <w:r w:rsidR="00CE5E03">
              <w:t>a</w:t>
            </w:r>
            <w:r w:rsidR="00CE5E03" w:rsidRPr="005E4340">
              <w:t xml:space="preserve"> </w:t>
            </w:r>
            <w:r w:rsidR="00DD7623" w:rsidRPr="005E4340">
              <w:t>new</w:t>
            </w:r>
            <w:r w:rsidR="00BC141E" w:rsidRPr="005E4340">
              <w:t xml:space="preserve"> </w:t>
            </w:r>
            <w:r w:rsidR="00DD7623" w:rsidRPr="005E4340">
              <w:t>method. The assessment team may request any outstanding information required under the new method.</w:t>
            </w:r>
          </w:p>
        </w:tc>
      </w:tr>
    </w:tbl>
    <w:p w14:paraId="2871A8C2" w14:textId="77777777" w:rsidR="00A435FB" w:rsidRDefault="00A435FB">
      <w:pPr>
        <w:spacing w:after="0"/>
        <w:rPr>
          <w:rFonts w:asciiTheme="majorHAnsi" w:eastAsia="Times New Roman" w:hAnsiTheme="majorHAnsi"/>
          <w:b/>
          <w:bCs/>
          <w:sz w:val="32"/>
          <w:szCs w:val="32"/>
        </w:rPr>
      </w:pPr>
      <w:bookmarkStart w:id="1" w:name="_3._Undertaking_a"/>
      <w:bookmarkEnd w:id="1"/>
      <w:r>
        <w:br w:type="page"/>
      </w:r>
    </w:p>
    <w:p w14:paraId="42646F38" w14:textId="27D16DE5" w:rsidR="005A1F64" w:rsidRPr="005E4340" w:rsidRDefault="008B36DF" w:rsidP="00167BE3">
      <w:pPr>
        <w:pStyle w:val="Heading2"/>
      </w:pPr>
      <w:r w:rsidRPr="005E4340">
        <w:lastRenderedPageBreak/>
        <w:t xml:space="preserve">Undertaking </w:t>
      </w:r>
      <w:r w:rsidR="00A807A4" w:rsidRPr="005E4340">
        <w:t xml:space="preserve">a project registered under the </w:t>
      </w:r>
      <w:r w:rsidR="0033079B" w:rsidRPr="005E4340">
        <w:t>expiring</w:t>
      </w:r>
      <w:r w:rsidR="00A807A4" w:rsidRPr="005E4340">
        <w:t xml:space="preserve"> method</w:t>
      </w:r>
    </w:p>
    <w:p w14:paraId="58B2E91E" w14:textId="711CF534" w:rsidR="004B514B" w:rsidRPr="005E4340" w:rsidRDefault="00A807A4" w:rsidP="0092718D">
      <w:pPr>
        <w:spacing w:before="240"/>
      </w:pPr>
      <w:r w:rsidRPr="00696204">
        <w:t xml:space="preserve">The impact of </w:t>
      </w:r>
      <w:r w:rsidR="002359BC" w:rsidRPr="00696204">
        <w:t>a</w:t>
      </w:r>
      <w:r w:rsidR="00ED5A41" w:rsidRPr="00696204">
        <w:t xml:space="preserve"> </w:t>
      </w:r>
      <w:r w:rsidR="002359BC" w:rsidRPr="00696204">
        <w:t xml:space="preserve">method </w:t>
      </w:r>
      <w:r w:rsidR="00ED5A41" w:rsidRPr="00696204">
        <w:t>expiry</w:t>
      </w:r>
      <w:r w:rsidRPr="00696204">
        <w:t xml:space="preserve"> depend</w:t>
      </w:r>
      <w:r w:rsidR="008F3FCD" w:rsidRPr="00696204">
        <w:t>s</w:t>
      </w:r>
      <w:r w:rsidRPr="00696204">
        <w:t xml:space="preserve"> on whether </w:t>
      </w:r>
      <w:r w:rsidR="008F3FCD" w:rsidRPr="00696204">
        <w:t>your project</w:t>
      </w:r>
      <w:r w:rsidR="003139E3" w:rsidRPr="00696204">
        <w:t>’</w:t>
      </w:r>
      <w:r w:rsidR="008F3FCD" w:rsidRPr="00696204">
        <w:t xml:space="preserve">s </w:t>
      </w:r>
      <w:r w:rsidRPr="00696204">
        <w:t xml:space="preserve">crediting period </w:t>
      </w:r>
      <w:r w:rsidR="008F3FCD" w:rsidRPr="00696204">
        <w:t xml:space="preserve">starts </w:t>
      </w:r>
      <w:r w:rsidR="00280DE7" w:rsidRPr="00696204">
        <w:t xml:space="preserve">on or </w:t>
      </w:r>
      <w:r w:rsidR="00600FD6" w:rsidRPr="00696204">
        <w:t>before the expiry</w:t>
      </w:r>
      <w:r w:rsidR="00F85E70" w:rsidRPr="00696204">
        <w:t xml:space="preserve"> </w:t>
      </w:r>
      <w:r w:rsidR="00600FD6" w:rsidRPr="00696204">
        <w:t>date</w:t>
      </w:r>
      <w:r w:rsidRPr="00696204">
        <w:t xml:space="preserve">. The table </w:t>
      </w:r>
      <w:r w:rsidR="00F20E4E" w:rsidRPr="00696204">
        <w:t xml:space="preserve">below </w:t>
      </w:r>
      <w:r w:rsidR="00EA140E" w:rsidRPr="00696204">
        <w:t xml:space="preserve">outlines </w:t>
      </w:r>
      <w:r w:rsidR="00F122B9" w:rsidRPr="00696204">
        <w:t xml:space="preserve">each stage of the registration </w:t>
      </w:r>
      <w:proofErr w:type="gramStart"/>
      <w:r w:rsidR="00F122B9" w:rsidRPr="00696204">
        <w:t>process,</w:t>
      </w:r>
      <w:proofErr w:type="gramEnd"/>
      <w:r w:rsidR="00F122B9" w:rsidRPr="00696204">
        <w:t xml:space="preserve"> the </w:t>
      </w:r>
      <w:r w:rsidR="007224BA" w:rsidRPr="00696204">
        <w:t xml:space="preserve">potential </w:t>
      </w:r>
      <w:r w:rsidRPr="00696204">
        <w:t>impacts</w:t>
      </w:r>
      <w:r w:rsidR="007224BA" w:rsidRPr="00696204">
        <w:t xml:space="preserve"> and </w:t>
      </w:r>
      <w:r w:rsidRPr="00696204">
        <w:t>steps you can take to manage</w:t>
      </w:r>
      <w:r w:rsidR="00C249CD" w:rsidRPr="00696204">
        <w:t xml:space="preserve"> them. </w:t>
      </w:r>
      <w:r w:rsidRPr="00696204">
        <w:t xml:space="preserve"> </w:t>
      </w:r>
    </w:p>
    <w:tbl>
      <w:tblPr>
        <w:tblStyle w:val="CERTable"/>
        <w:tblW w:w="5005" w:type="pct"/>
        <w:tblLook w:val="04A0" w:firstRow="1" w:lastRow="0" w:firstColumn="1" w:lastColumn="0" w:noHBand="0" w:noVBand="1"/>
      </w:tblPr>
      <w:tblGrid>
        <w:gridCol w:w="2121"/>
        <w:gridCol w:w="3266"/>
        <w:gridCol w:w="4369"/>
      </w:tblGrid>
      <w:tr w:rsidR="00AD2278" w:rsidRPr="005E4340" w14:paraId="3F0A5BE8" w14:textId="77777777" w:rsidTr="000B456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087" w:type="pct"/>
            <w:vAlign w:val="center"/>
          </w:tcPr>
          <w:p w14:paraId="1B34C64B" w14:textId="1430CDBA" w:rsidR="007B0521" w:rsidRPr="005E4340" w:rsidRDefault="007B0521" w:rsidP="00D546CF">
            <w:pPr>
              <w:spacing w:after="120"/>
            </w:pPr>
            <w:r w:rsidRPr="005E4340">
              <w:t xml:space="preserve">Stage of </w:t>
            </w:r>
            <w:r w:rsidR="0001647E" w:rsidRPr="005E4340">
              <w:t>project</w:t>
            </w:r>
          </w:p>
        </w:tc>
        <w:tc>
          <w:tcPr>
            <w:tcW w:w="1674" w:type="pct"/>
            <w:vAlign w:val="center"/>
          </w:tcPr>
          <w:p w14:paraId="52A7DA13" w14:textId="6C8940CE" w:rsidR="007B0521" w:rsidRPr="005E4340" w:rsidRDefault="007B0521" w:rsidP="00D546CF">
            <w:pPr>
              <w:spacing w:after="120"/>
              <w:cnfStyle w:val="100000000000" w:firstRow="1" w:lastRow="0" w:firstColumn="0" w:lastColumn="0" w:oddVBand="0" w:evenVBand="0" w:oddHBand="0" w:evenHBand="0" w:firstRowFirstColumn="0" w:firstRowLastColumn="0" w:lastRowFirstColumn="0" w:lastRowLastColumn="0"/>
            </w:pPr>
            <w:r w:rsidRPr="005E4340">
              <w:t xml:space="preserve">Impact of the </w:t>
            </w:r>
            <w:r w:rsidR="0018179E" w:rsidRPr="005E4340">
              <w:t>expiry</w:t>
            </w:r>
            <w:r w:rsidRPr="005E4340">
              <w:t xml:space="preserve"> of </w:t>
            </w:r>
            <w:r w:rsidR="00DF0D56" w:rsidRPr="005E4340">
              <w:t>a</w:t>
            </w:r>
            <w:r w:rsidRPr="005E4340">
              <w:t xml:space="preserve"> method</w:t>
            </w:r>
          </w:p>
        </w:tc>
        <w:tc>
          <w:tcPr>
            <w:tcW w:w="2239" w:type="pct"/>
            <w:vAlign w:val="center"/>
          </w:tcPr>
          <w:p w14:paraId="0C65F8E7" w14:textId="77777777" w:rsidR="007B0521" w:rsidRPr="005E4340" w:rsidRDefault="007B0521" w:rsidP="00D546CF">
            <w:pPr>
              <w:spacing w:after="120"/>
              <w:cnfStyle w:val="100000000000" w:firstRow="1" w:lastRow="0" w:firstColumn="0" w:lastColumn="0" w:oddVBand="0" w:evenVBand="0" w:oddHBand="0" w:evenHBand="0" w:firstRowFirstColumn="0" w:firstRowLastColumn="0" w:lastRowFirstColumn="0" w:lastRowLastColumn="0"/>
            </w:pPr>
            <w:r w:rsidRPr="005E4340">
              <w:t>Management steps</w:t>
            </w:r>
          </w:p>
        </w:tc>
      </w:tr>
      <w:tr w:rsidR="00AD2278" w:rsidRPr="005E4340" w14:paraId="7C5E2740" w14:textId="77777777" w:rsidTr="000B456A">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087" w:type="pct"/>
          </w:tcPr>
          <w:p w14:paraId="0B74B0A5" w14:textId="0CAF50FE" w:rsidR="007B0521" w:rsidRPr="005E4340" w:rsidRDefault="007B0521">
            <w:r w:rsidRPr="005E4340">
              <w:t>Crediting period has commenced</w:t>
            </w:r>
            <w:r w:rsidR="00600FD6" w:rsidRPr="005E4340">
              <w:t xml:space="preserve"> </w:t>
            </w:r>
            <w:r w:rsidR="004A176A" w:rsidRPr="005E4340">
              <w:t xml:space="preserve">on or </w:t>
            </w:r>
            <w:r w:rsidR="00600FD6" w:rsidRPr="005E4340">
              <w:t>before the expiry date</w:t>
            </w:r>
          </w:p>
        </w:tc>
        <w:tc>
          <w:tcPr>
            <w:tcW w:w="1674" w:type="pct"/>
          </w:tcPr>
          <w:p w14:paraId="04F2D5AE" w14:textId="44B98914" w:rsidR="007B0521" w:rsidRPr="005E4340" w:rsidRDefault="00C901C3">
            <w:pPr>
              <w:cnfStyle w:val="000000100000" w:firstRow="0" w:lastRow="0" w:firstColumn="0" w:lastColumn="0" w:oddVBand="0" w:evenVBand="0" w:oddHBand="1" w:evenHBand="0" w:firstRowFirstColumn="0" w:firstRowLastColumn="0" w:lastRowFirstColumn="0" w:lastRowLastColumn="0"/>
            </w:pPr>
            <w:r>
              <w:t>T</w:t>
            </w:r>
            <w:r w:rsidR="00114C8A" w:rsidRPr="005E4340">
              <w:t>he method will continue to apply for the project for the remainder</w:t>
            </w:r>
            <w:r w:rsidR="00A72327" w:rsidRPr="005E4340">
              <w:t xml:space="preserve"> of the crediting period</w:t>
            </w:r>
            <w:r w:rsidR="00D55BFE" w:rsidRPr="005E4340">
              <w:t>.</w:t>
            </w:r>
            <w:r>
              <w:rPr>
                <w:rStyle w:val="FootnoteReference"/>
              </w:rPr>
              <w:footnoteReference w:id="6"/>
            </w:r>
          </w:p>
          <w:p w14:paraId="16A969DC" w14:textId="2EAC0D50" w:rsidR="004E0513" w:rsidRPr="005E4340" w:rsidRDefault="008F3832" w:rsidP="00523773">
            <w:pPr>
              <w:spacing w:before="240"/>
              <w:cnfStyle w:val="000000100000" w:firstRow="0" w:lastRow="0" w:firstColumn="0" w:lastColumn="0" w:oddVBand="0" w:evenVBand="0" w:oddHBand="1" w:evenHBand="0" w:firstRowFirstColumn="0" w:firstRowLastColumn="0" w:lastRowFirstColumn="0" w:lastRowLastColumn="0"/>
            </w:pPr>
            <w:r>
              <w:t>If you are</w:t>
            </w:r>
            <w:r w:rsidR="0025355F" w:rsidRPr="005E4340">
              <w:t xml:space="preserve"> </w:t>
            </w:r>
            <w:r w:rsidR="004E0513" w:rsidRPr="005E4340">
              <w:t>undertaking an area-based project</w:t>
            </w:r>
            <w:r>
              <w:t>, you</w:t>
            </w:r>
            <w:r w:rsidR="004E0513" w:rsidRPr="005E4340">
              <w:t xml:space="preserve"> may not vary </w:t>
            </w:r>
            <w:r>
              <w:t>your</w:t>
            </w:r>
            <w:r w:rsidRPr="005E4340">
              <w:t xml:space="preserve"> </w:t>
            </w:r>
            <w:r w:rsidR="004E0513" w:rsidRPr="005E4340">
              <w:t xml:space="preserve">project to add areas </w:t>
            </w:r>
            <w:r w:rsidR="00DF7CFB" w:rsidRPr="005E4340">
              <w:t xml:space="preserve">after </w:t>
            </w:r>
            <w:r>
              <w:t>the</w:t>
            </w:r>
            <w:r w:rsidR="00F85E70" w:rsidRPr="005E4340">
              <w:t xml:space="preserve"> </w:t>
            </w:r>
            <w:r w:rsidR="004E0513" w:rsidRPr="005E4340">
              <w:t xml:space="preserve">method </w:t>
            </w:r>
            <w:r w:rsidR="00EA6F30" w:rsidRPr="005E4340">
              <w:t xml:space="preserve">has </w:t>
            </w:r>
            <w:r w:rsidR="00FA693E" w:rsidRPr="005E4340">
              <w:t>expired</w:t>
            </w:r>
            <w:r w:rsidR="003F73ED">
              <w:t>.</w:t>
            </w:r>
            <w:r w:rsidR="00A61768" w:rsidRPr="005E4340">
              <w:rPr>
                <w:rStyle w:val="FootnoteReference"/>
              </w:rPr>
              <w:footnoteReference w:id="7"/>
            </w:r>
          </w:p>
        </w:tc>
        <w:tc>
          <w:tcPr>
            <w:tcW w:w="2239" w:type="pct"/>
          </w:tcPr>
          <w:p w14:paraId="45E1D847" w14:textId="400EC6AD" w:rsidR="007B0521" w:rsidRPr="005E4340" w:rsidRDefault="001B3B80" w:rsidP="00B859B2">
            <w:pPr>
              <w:cnfStyle w:val="000000100000" w:firstRow="0" w:lastRow="0" w:firstColumn="0" w:lastColumn="0" w:oddVBand="0" w:evenVBand="0" w:oddHBand="1" w:evenHBand="0" w:firstRowFirstColumn="0" w:firstRowLastColumn="0" w:lastRowFirstColumn="0" w:lastRowLastColumn="0"/>
            </w:pPr>
            <w:r>
              <w:t>You</w:t>
            </w:r>
            <w:r w:rsidRPr="005E4340">
              <w:t xml:space="preserve"> </w:t>
            </w:r>
            <w:r w:rsidR="002A2D0D" w:rsidRPr="005E4340">
              <w:t>may</w:t>
            </w:r>
            <w:r w:rsidR="002F2ADA">
              <w:t xml:space="preserve"> either</w:t>
            </w:r>
            <w:r w:rsidR="002A2D0D" w:rsidRPr="005E4340">
              <w:t>:</w:t>
            </w:r>
          </w:p>
          <w:p w14:paraId="640B38E6" w14:textId="5370FA75" w:rsidR="00D749B1" w:rsidRPr="005E4340" w:rsidRDefault="00D81C77" w:rsidP="00711B0A">
            <w:pPr>
              <w:pStyle w:val="CERbullets"/>
              <w:cnfStyle w:val="000000100000" w:firstRow="0" w:lastRow="0" w:firstColumn="0" w:lastColumn="0" w:oddVBand="0" w:evenVBand="0" w:oddHBand="1" w:evenHBand="0" w:firstRowFirstColumn="0" w:firstRowLastColumn="0" w:lastRowFirstColumn="0" w:lastRowLastColumn="0"/>
            </w:pPr>
            <w:r w:rsidRPr="005E4340">
              <w:t>c</w:t>
            </w:r>
            <w:r w:rsidR="00D749B1" w:rsidRPr="005E4340">
              <w:t xml:space="preserve">ontinue </w:t>
            </w:r>
            <w:r w:rsidR="001B3B80">
              <w:t>your</w:t>
            </w:r>
            <w:r w:rsidR="001B3B80" w:rsidRPr="005E4340">
              <w:t xml:space="preserve"> </w:t>
            </w:r>
            <w:r w:rsidR="00D749B1" w:rsidRPr="005E4340">
              <w:t xml:space="preserve">project under the </w:t>
            </w:r>
            <w:r w:rsidR="00FA693E" w:rsidRPr="005E4340">
              <w:t xml:space="preserve">expired </w:t>
            </w:r>
            <w:r w:rsidR="00D749B1" w:rsidRPr="005E4340">
              <w:t xml:space="preserve">method </w:t>
            </w:r>
            <w:r w:rsidR="007B0C9E" w:rsidRPr="005E4340">
              <w:t>but</w:t>
            </w:r>
            <w:r w:rsidR="006E58E8">
              <w:t xml:space="preserve"> </w:t>
            </w:r>
            <w:r w:rsidR="00D749B1" w:rsidRPr="005E4340">
              <w:t xml:space="preserve">be unable to </w:t>
            </w:r>
            <w:r w:rsidR="007B0C9E" w:rsidRPr="005E4340">
              <w:t>add land to the project</w:t>
            </w:r>
          </w:p>
          <w:p w14:paraId="0052840F" w14:textId="4AECB6DE" w:rsidR="00D749B1" w:rsidRDefault="00C80694" w:rsidP="00B84CB6">
            <w:pPr>
              <w:pStyle w:val="CERbullets"/>
              <w:cnfStyle w:val="000000100000" w:firstRow="0" w:lastRow="0" w:firstColumn="0" w:lastColumn="0" w:oddVBand="0" w:evenVBand="0" w:oddHBand="1" w:evenHBand="0" w:firstRowFirstColumn="0" w:firstRowLastColumn="0" w:lastRowFirstColumn="0" w:lastRowLastColumn="0"/>
            </w:pPr>
            <w:r>
              <w:t>apply</w:t>
            </w:r>
            <w:r w:rsidRPr="00012C6D">
              <w:t xml:space="preserve"> </w:t>
            </w:r>
            <w:r w:rsidRPr="005E4340">
              <w:t xml:space="preserve">to transition </w:t>
            </w:r>
            <w:r>
              <w:t xml:space="preserve">your project </w:t>
            </w:r>
            <w:r w:rsidRPr="005E4340">
              <w:t>to a new method.</w:t>
            </w:r>
            <w:r>
              <w:rPr>
                <w:rStyle w:val="FootnoteReference"/>
              </w:rPr>
              <w:footnoteReference w:id="8"/>
            </w:r>
            <w:r w:rsidRPr="005E4340">
              <w:t xml:space="preserve"> </w:t>
            </w:r>
            <w:r>
              <w:t>We</w:t>
            </w:r>
            <w:r w:rsidRPr="005E4340">
              <w:t xml:space="preserve"> will assess the eligibility of the project under the new method. </w:t>
            </w:r>
            <w:r>
              <w:t>Eligibility</w:t>
            </w:r>
            <w:r w:rsidRPr="005E4340">
              <w:t xml:space="preserve"> will be method-specific, depending on both the original and new methods. The new method must be </w:t>
            </w:r>
            <w:r w:rsidR="00394EEB">
              <w:t>active</w:t>
            </w:r>
            <w:r w:rsidRPr="005E4340">
              <w:t xml:space="preserve"> at the time of the decision.</w:t>
            </w:r>
          </w:p>
          <w:p w14:paraId="3F24A86D" w14:textId="09B2A2E5" w:rsidR="003030CE" w:rsidRPr="00705C1F" w:rsidRDefault="00705C1F" w:rsidP="000E279E">
            <w:pPr>
              <w:cnfStyle w:val="000000100000" w:firstRow="0" w:lastRow="0" w:firstColumn="0" w:lastColumn="0" w:oddVBand="0" w:evenVBand="0" w:oddHBand="1" w:evenHBand="0" w:firstRowFirstColumn="0" w:firstRowLastColumn="0" w:lastRowFirstColumn="0" w:lastRowLastColumn="0"/>
            </w:pPr>
            <w:r w:rsidRPr="000E279E">
              <w:t>If you change the start date of your project's crediting period to after the method expir</w:t>
            </w:r>
            <w:r w:rsidR="00F7262C">
              <w:t>y date</w:t>
            </w:r>
            <w:r w:rsidRPr="000E279E">
              <w:t>, you will not be able to claim ACCUs for your project and your project will be revoked.</w:t>
            </w:r>
          </w:p>
        </w:tc>
      </w:tr>
      <w:tr w:rsidR="00AD2278" w:rsidRPr="005E4340" w14:paraId="23011DF2" w14:textId="77777777" w:rsidTr="000B456A">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087" w:type="pct"/>
          </w:tcPr>
          <w:p w14:paraId="23E4DFBF" w14:textId="3DB4CA41" w:rsidR="000E2913" w:rsidRPr="005E4340" w:rsidRDefault="000E2913">
            <w:r w:rsidRPr="005E4340">
              <w:t>Crediting period has not yet commenced</w:t>
            </w:r>
            <w:r w:rsidR="007B0C9E" w:rsidRPr="005E4340">
              <w:t xml:space="preserve"> </w:t>
            </w:r>
            <w:r w:rsidR="00C55680" w:rsidRPr="005E4340">
              <w:t xml:space="preserve">on or </w:t>
            </w:r>
            <w:r w:rsidR="007B0C9E" w:rsidRPr="005E4340">
              <w:t>before the expiry date</w:t>
            </w:r>
          </w:p>
        </w:tc>
        <w:tc>
          <w:tcPr>
            <w:tcW w:w="1674" w:type="pct"/>
          </w:tcPr>
          <w:p w14:paraId="046E4CFB" w14:textId="161C87E0" w:rsidR="002B6B66" w:rsidRPr="005E4340" w:rsidRDefault="007F13BD">
            <w:pPr>
              <w:cnfStyle w:val="000000010000" w:firstRow="0" w:lastRow="0" w:firstColumn="0" w:lastColumn="0" w:oddVBand="0" w:evenVBand="0" w:oddHBand="0" w:evenHBand="1" w:firstRowFirstColumn="0" w:firstRowLastColumn="0" w:lastRowFirstColumn="0" w:lastRowLastColumn="0"/>
            </w:pPr>
            <w:r>
              <w:t>Your</w:t>
            </w:r>
            <w:r w:rsidR="002B6B66" w:rsidRPr="005E4340">
              <w:t xml:space="preserve"> project will no longer be able to </w:t>
            </w:r>
            <w:r w:rsidR="001832BE" w:rsidRPr="005E4340">
              <w:t>claim ACCUs</w:t>
            </w:r>
            <w:r w:rsidR="002B6B66" w:rsidRPr="005E4340">
              <w:t>.</w:t>
            </w:r>
            <w:r w:rsidR="0001647E" w:rsidRPr="005E4340" w:rsidDel="0001647E">
              <w:rPr>
                <w:rStyle w:val="FootnoteReference"/>
              </w:rPr>
              <w:t xml:space="preserve"> </w:t>
            </w:r>
          </w:p>
          <w:p w14:paraId="44CF612B" w14:textId="085C1BAA" w:rsidR="00A272BB" w:rsidRPr="005E4340" w:rsidRDefault="005B33AD">
            <w:pPr>
              <w:cnfStyle w:val="000000010000" w:firstRow="0" w:lastRow="0" w:firstColumn="0" w:lastColumn="0" w:oddVBand="0" w:evenVBand="0" w:oddHBand="0" w:evenHBand="1" w:firstRowFirstColumn="0" w:firstRowLastColumn="0" w:lastRowFirstColumn="0" w:lastRowLastColumn="0"/>
            </w:pPr>
            <w:r>
              <w:t>You</w:t>
            </w:r>
            <w:r w:rsidR="00A272BB" w:rsidRPr="005E4340">
              <w:t xml:space="preserve"> will</w:t>
            </w:r>
            <w:r>
              <w:t xml:space="preserve"> also</w:t>
            </w:r>
            <w:r w:rsidR="00A272BB" w:rsidRPr="005E4340">
              <w:t xml:space="preserve"> be unable to request to transition </w:t>
            </w:r>
            <w:r>
              <w:t xml:space="preserve">your project </w:t>
            </w:r>
            <w:r w:rsidR="00A272BB" w:rsidRPr="005E4340">
              <w:t>to a new method</w:t>
            </w:r>
            <w:r>
              <w:t xml:space="preserve">, </w:t>
            </w:r>
            <w:r w:rsidR="00F67ADE" w:rsidRPr="005E4340">
              <w:t xml:space="preserve">as these requests must </w:t>
            </w:r>
            <w:r w:rsidR="003620E3" w:rsidRPr="005E4340">
              <w:t xml:space="preserve">be made </w:t>
            </w:r>
            <w:r w:rsidR="00F67ADE" w:rsidRPr="005E4340">
              <w:t>during a reporting period for the project</w:t>
            </w:r>
            <w:r w:rsidR="00A272BB" w:rsidRPr="005E4340">
              <w:t>.</w:t>
            </w:r>
            <w:r>
              <w:rPr>
                <w:rStyle w:val="FootnoteReference"/>
              </w:rPr>
              <w:footnoteReference w:id="9"/>
            </w:r>
          </w:p>
          <w:p w14:paraId="1E687B2E" w14:textId="4C967F01" w:rsidR="00A272BB" w:rsidRPr="005E4340" w:rsidRDefault="005B33AD">
            <w:pPr>
              <w:cnfStyle w:val="000000010000" w:firstRow="0" w:lastRow="0" w:firstColumn="0" w:lastColumn="0" w:oddVBand="0" w:evenVBand="0" w:oddHBand="0" w:evenHBand="1" w:firstRowFirstColumn="0" w:firstRowLastColumn="0" w:lastRowFirstColumn="0" w:lastRowLastColumn="0"/>
            </w:pPr>
            <w:r>
              <w:t>T</w:t>
            </w:r>
            <w:r w:rsidR="00A272BB">
              <w:t xml:space="preserve">he project </w:t>
            </w:r>
            <w:r>
              <w:t xml:space="preserve">will be </w:t>
            </w:r>
            <w:r w:rsidR="00F11356">
              <w:t>revoked</w:t>
            </w:r>
            <w:r w:rsidR="00F11356">
              <w:rPr>
                <w:rStyle w:val="CommentReference"/>
              </w:rPr>
              <w:t>.</w:t>
            </w:r>
          </w:p>
        </w:tc>
        <w:tc>
          <w:tcPr>
            <w:tcW w:w="2239" w:type="pct"/>
          </w:tcPr>
          <w:p w14:paraId="1722402E" w14:textId="047165C2" w:rsidR="00954665" w:rsidRPr="0004111C" w:rsidRDefault="00E053C2" w:rsidP="002E7926">
            <w:pPr>
              <w:cnfStyle w:val="000000010000" w:firstRow="0" w:lastRow="0" w:firstColumn="0" w:lastColumn="0" w:oddVBand="0" w:evenVBand="0" w:oddHBand="0" w:evenHBand="1" w:firstRowFirstColumn="0" w:firstRowLastColumn="0" w:lastRowFirstColumn="0" w:lastRowLastColumn="0"/>
            </w:pPr>
            <w:r w:rsidRPr="0004111C">
              <w:t xml:space="preserve">You </w:t>
            </w:r>
            <w:r w:rsidR="00A62F70" w:rsidRPr="0004111C">
              <w:t xml:space="preserve">should not </w:t>
            </w:r>
            <w:r w:rsidR="00482871" w:rsidRPr="0004111C">
              <w:t>nominat</w:t>
            </w:r>
            <w:r w:rsidR="00A62F70" w:rsidRPr="0004111C">
              <w:t>e</w:t>
            </w:r>
            <w:r w:rsidR="00482871" w:rsidRPr="0004111C">
              <w:t xml:space="preserve"> </w:t>
            </w:r>
            <w:r w:rsidR="000D7C59" w:rsidRPr="0004111C">
              <w:t xml:space="preserve">a crediting period </w:t>
            </w:r>
            <w:r w:rsidR="00482871" w:rsidRPr="0004111C">
              <w:t>start dat</w:t>
            </w:r>
            <w:r w:rsidR="002A6DB1" w:rsidRPr="0004111C">
              <w:t>e</w:t>
            </w:r>
            <w:r w:rsidR="00482871" w:rsidRPr="0004111C">
              <w:t xml:space="preserve"> </w:t>
            </w:r>
            <w:r w:rsidR="00076402" w:rsidRPr="0004111C">
              <w:t>that falls</w:t>
            </w:r>
            <w:r w:rsidRPr="0004111C">
              <w:t xml:space="preserve"> </w:t>
            </w:r>
            <w:r w:rsidR="0031557B" w:rsidRPr="0004111C">
              <w:t xml:space="preserve">after the </w:t>
            </w:r>
            <w:r w:rsidR="00076402" w:rsidRPr="0004111C">
              <w:t xml:space="preserve">method </w:t>
            </w:r>
            <w:r w:rsidR="0031557B" w:rsidRPr="0004111C">
              <w:t>expiry date.</w:t>
            </w:r>
            <w:r w:rsidR="00303289" w:rsidRPr="0004111C">
              <w:t xml:space="preserve"> </w:t>
            </w:r>
          </w:p>
          <w:p w14:paraId="294A508E" w14:textId="5EE5D11D" w:rsidR="00A07E47" w:rsidRPr="005E4340" w:rsidRDefault="000B54F2" w:rsidP="002E7926">
            <w:pPr>
              <w:cnfStyle w:val="000000010000" w:firstRow="0" w:lastRow="0" w:firstColumn="0" w:lastColumn="0" w:oddVBand="0" w:evenVBand="0" w:oddHBand="0" w:evenHBand="1" w:firstRowFirstColumn="0" w:firstRowLastColumn="0" w:lastRowFirstColumn="0" w:lastRowLastColumn="0"/>
            </w:pPr>
            <w:r w:rsidRPr="0004111C">
              <w:rPr>
                <w:rStyle w:val="ui-provider"/>
              </w:rPr>
              <w:t xml:space="preserve">If </w:t>
            </w:r>
            <w:r w:rsidR="00B703C9" w:rsidRPr="0004111C">
              <w:rPr>
                <w:rStyle w:val="ui-provider"/>
              </w:rPr>
              <w:t xml:space="preserve">you </w:t>
            </w:r>
            <w:r w:rsidR="0099143B" w:rsidRPr="0004111C">
              <w:rPr>
                <w:rStyle w:val="ui-provider"/>
              </w:rPr>
              <w:t>haven’t</w:t>
            </w:r>
            <w:r w:rsidR="000E1FB4" w:rsidRPr="0004111C">
              <w:rPr>
                <w:rStyle w:val="ui-provider"/>
              </w:rPr>
              <w:t xml:space="preserve"> </w:t>
            </w:r>
            <w:r w:rsidRPr="0004111C">
              <w:rPr>
                <w:rStyle w:val="ui-provider"/>
              </w:rPr>
              <w:t xml:space="preserve">already, </w:t>
            </w:r>
            <w:r w:rsidR="00B703C9" w:rsidRPr="0004111C">
              <w:rPr>
                <w:rStyle w:val="ui-provider"/>
              </w:rPr>
              <w:t xml:space="preserve">you </w:t>
            </w:r>
            <w:r w:rsidR="004063A4" w:rsidRPr="0004111C">
              <w:rPr>
                <w:rStyle w:val="ui-provider"/>
              </w:rPr>
              <w:t>must</w:t>
            </w:r>
            <w:r w:rsidRPr="0004111C">
              <w:rPr>
                <w:rStyle w:val="ui-provider"/>
              </w:rPr>
              <w:t xml:space="preserve"> vary the start date of </w:t>
            </w:r>
            <w:r w:rsidR="00882747" w:rsidRPr="0004111C">
              <w:rPr>
                <w:rStyle w:val="ui-provider"/>
              </w:rPr>
              <w:t xml:space="preserve">your </w:t>
            </w:r>
            <w:r w:rsidRPr="0004111C">
              <w:rPr>
                <w:rStyle w:val="ui-provider"/>
              </w:rPr>
              <w:t>crediting period to a date before the method expires</w:t>
            </w:r>
            <w:r w:rsidR="004B5E79" w:rsidRPr="0004111C">
              <w:rPr>
                <w:rStyle w:val="ui-provider"/>
              </w:rPr>
              <w:t xml:space="preserve">. </w:t>
            </w:r>
            <w:r w:rsidR="0032713F" w:rsidRPr="0004111C">
              <w:rPr>
                <w:rStyle w:val="ui-provider"/>
              </w:rPr>
              <w:t xml:space="preserve"> </w:t>
            </w:r>
            <w:r w:rsidR="002F2A1F" w:rsidRPr="00696204">
              <w:rPr>
                <w:rStyle w:val="ui-provider"/>
              </w:rPr>
              <w:t>T</w:t>
            </w:r>
            <w:r w:rsidR="00482785" w:rsidRPr="00696204">
              <w:rPr>
                <w:rStyle w:val="ui-provider"/>
              </w:rPr>
              <w:t xml:space="preserve">his change </w:t>
            </w:r>
            <w:r w:rsidR="00BB7BC2" w:rsidRPr="00696204">
              <w:rPr>
                <w:rStyle w:val="ui-provider"/>
              </w:rPr>
              <w:t xml:space="preserve">can only </w:t>
            </w:r>
            <w:r w:rsidR="00482785" w:rsidRPr="00696204">
              <w:rPr>
                <w:rStyle w:val="ui-provider"/>
              </w:rPr>
              <w:t xml:space="preserve">be made </w:t>
            </w:r>
            <w:r w:rsidRPr="00696204">
              <w:rPr>
                <w:rStyle w:val="ui-provider"/>
              </w:rPr>
              <w:t>once.</w:t>
            </w:r>
          </w:p>
        </w:tc>
      </w:tr>
    </w:tbl>
    <w:p w14:paraId="2983B4C1" w14:textId="77777777" w:rsidR="00487061" w:rsidRDefault="00487061">
      <w:pPr>
        <w:spacing w:after="0"/>
        <w:rPr>
          <w:rFonts w:asciiTheme="majorHAnsi" w:eastAsia="Times New Roman" w:hAnsiTheme="majorHAnsi"/>
          <w:b/>
          <w:bCs/>
          <w:sz w:val="32"/>
          <w:szCs w:val="32"/>
        </w:rPr>
      </w:pPr>
      <w:r>
        <w:br w:type="page"/>
      </w:r>
    </w:p>
    <w:p w14:paraId="654D81FD" w14:textId="21CBFBB3" w:rsidR="0068586C" w:rsidRDefault="0068586C" w:rsidP="00FB47C1">
      <w:pPr>
        <w:pStyle w:val="Heading2"/>
      </w:pPr>
      <w:r>
        <w:lastRenderedPageBreak/>
        <w:t>Conditionally registered projects</w:t>
      </w:r>
    </w:p>
    <w:p w14:paraId="6980B9C6" w14:textId="269B54C3" w:rsidR="0068586C" w:rsidRDefault="008A44DA" w:rsidP="0068586C">
      <w:pPr>
        <w:spacing w:before="240"/>
      </w:pPr>
      <w:r w:rsidRPr="00696204">
        <w:t>C</w:t>
      </w:r>
      <w:r w:rsidR="0068586C" w:rsidRPr="00696204">
        <w:t xml:space="preserve">onditionally registered </w:t>
      </w:r>
      <w:r w:rsidRPr="00696204">
        <w:t xml:space="preserve">projects </w:t>
      </w:r>
      <w:r w:rsidR="0068586C" w:rsidRPr="00696204">
        <w:t xml:space="preserve">will remain covered </w:t>
      </w:r>
      <w:r w:rsidR="00D543D7" w:rsidRPr="00696204">
        <w:t>under</w:t>
      </w:r>
      <w:r w:rsidR="0068586C" w:rsidRPr="00696204">
        <w:t xml:space="preserve"> the expiring method if their crediting period </w:t>
      </w:r>
      <w:r w:rsidR="00EB02BE" w:rsidRPr="00696204">
        <w:t xml:space="preserve">starts </w:t>
      </w:r>
      <w:r w:rsidR="0068586C" w:rsidRPr="00696204">
        <w:t>on or before the expiry date.</w:t>
      </w:r>
      <w:r w:rsidR="0068586C">
        <w:t xml:space="preserve"> </w:t>
      </w:r>
    </w:p>
    <w:p w14:paraId="0A63CC3B" w14:textId="300F7749" w:rsidR="0068586C" w:rsidRPr="00691E4A" w:rsidRDefault="0047074B" w:rsidP="0068586C">
      <w:pPr>
        <w:spacing w:before="240"/>
      </w:pPr>
      <w:r>
        <w:t>A</w:t>
      </w:r>
      <w:r w:rsidR="0068586C" w:rsidRPr="00691E4A">
        <w:t xml:space="preserve"> project </w:t>
      </w:r>
      <w:r w:rsidR="0064463D">
        <w:t>is</w:t>
      </w:r>
      <w:r w:rsidR="0068586C" w:rsidRPr="00691E4A">
        <w:t xml:space="preserve"> conditionally registered if </w:t>
      </w:r>
      <w:r w:rsidR="00442B6B">
        <w:t>the project proponent</w:t>
      </w:r>
      <w:r w:rsidR="0068586C" w:rsidRPr="00691E4A">
        <w:t xml:space="preserve"> ha</w:t>
      </w:r>
      <w:r w:rsidR="00442B6B">
        <w:t>s</w:t>
      </w:r>
      <w:r w:rsidR="0068586C" w:rsidRPr="00691E4A">
        <w:t xml:space="preserve"> not obtained the necessary regulatory approvals and/or consents from eligible interest-holders</w:t>
      </w:r>
      <w:r w:rsidR="00286825">
        <w:t xml:space="preserve"> prior to declaration</w:t>
      </w:r>
      <w:r w:rsidR="0068586C" w:rsidRPr="00691E4A">
        <w:t xml:space="preserve">. For </w:t>
      </w:r>
      <w:r w:rsidR="00286825">
        <w:t>the condition to be removed</w:t>
      </w:r>
      <w:r w:rsidR="0068586C" w:rsidRPr="00691E4A">
        <w:t>, consent from all eligible interest-holders and applicable regulatory approvals</w:t>
      </w:r>
      <w:r w:rsidR="00510D23">
        <w:t xml:space="preserve"> </w:t>
      </w:r>
      <w:r w:rsidR="00A65B64">
        <w:t>must</w:t>
      </w:r>
      <w:r w:rsidR="00510D23" w:rsidRPr="00691E4A">
        <w:t xml:space="preserve"> </w:t>
      </w:r>
      <w:r w:rsidR="00510D23">
        <w:t xml:space="preserve">be </w:t>
      </w:r>
      <w:r w:rsidR="00510D23" w:rsidRPr="00691E4A">
        <w:t>provide</w:t>
      </w:r>
      <w:r w:rsidR="00510D23">
        <w:t>d</w:t>
      </w:r>
      <w:r w:rsidR="00BC5E18">
        <w:t xml:space="preserve"> </w:t>
      </w:r>
      <w:r w:rsidR="004331CC">
        <w:t>before</w:t>
      </w:r>
      <w:r w:rsidR="0068586C" w:rsidRPr="00691E4A">
        <w:t xml:space="preserve"> the end of the first reporting period.  </w:t>
      </w:r>
    </w:p>
    <w:p w14:paraId="319EAB1B" w14:textId="45B0ABC4" w:rsidR="0068586C" w:rsidRPr="00691E4A" w:rsidRDefault="0068586C" w:rsidP="0068586C">
      <w:pPr>
        <w:spacing w:before="240"/>
      </w:pPr>
      <w:r w:rsidRPr="008B1992">
        <w:t>Project registration</w:t>
      </w:r>
      <w:r w:rsidR="00AD0089">
        <w:t xml:space="preserve"> or declaration</w:t>
      </w:r>
      <w:r w:rsidRPr="008B1992">
        <w:t xml:space="preserve"> means </w:t>
      </w:r>
      <w:r w:rsidR="00A80591">
        <w:t>a project proponent</w:t>
      </w:r>
      <w:r w:rsidRPr="008B1992">
        <w:t xml:space="preserve"> can participate in the scheme. It doesn’t give permissions to conduct activities. </w:t>
      </w:r>
      <w:r w:rsidR="0068131E">
        <w:t>You</w:t>
      </w:r>
      <w:r w:rsidRPr="008B1992">
        <w:t xml:space="preserve"> still need to compl</w:t>
      </w:r>
      <w:r w:rsidR="002A1B56">
        <w:t>y</w:t>
      </w:r>
      <w:r w:rsidRPr="008B1992">
        <w:t xml:space="preserve"> with other Commonwealth, state, territory and local requirements or laws </w:t>
      </w:r>
      <w:r w:rsidR="00BA0130">
        <w:t>applying to the</w:t>
      </w:r>
      <w:r w:rsidRPr="008B1992">
        <w:t xml:space="preserve"> project. This includes obtaining any regulatory approvals related to land use, the environment or water, such as permits and licenses. </w:t>
      </w:r>
      <w:r w:rsidR="0068131E">
        <w:t>You must do this</w:t>
      </w:r>
      <w:r w:rsidRPr="008B1992">
        <w:t xml:space="preserve"> before commencing project activity. </w:t>
      </w:r>
    </w:p>
    <w:p w14:paraId="2F170313" w14:textId="0C5A2A04" w:rsidR="0068586C" w:rsidRPr="00691E4A" w:rsidRDefault="00A80591" w:rsidP="0068586C">
      <w:pPr>
        <w:spacing w:before="240"/>
      </w:pPr>
      <w:r>
        <w:t>Eligible</w:t>
      </w:r>
      <w:r w:rsidR="0068586C" w:rsidRPr="00691E4A">
        <w:t xml:space="preserve"> interest-holders </w:t>
      </w:r>
      <w:r w:rsidR="00BC4392">
        <w:t xml:space="preserve">include </w:t>
      </w:r>
      <w:r w:rsidR="0068586C" w:rsidRPr="00691E4A">
        <w:t xml:space="preserve">any person or organisation </w:t>
      </w:r>
      <w:r w:rsidR="008513DA">
        <w:t>holding</w:t>
      </w:r>
      <w:r w:rsidR="0013081B">
        <w:t xml:space="preserve"> </w:t>
      </w:r>
      <w:r w:rsidR="0068586C" w:rsidRPr="00691E4A">
        <w:t xml:space="preserve">a legal interest in the land a project will run on. </w:t>
      </w:r>
      <w:r w:rsidR="00CE1E10">
        <w:t>These may be</w:t>
      </w:r>
      <w:r w:rsidR="00CE1E10" w:rsidRPr="00691E4A">
        <w:t xml:space="preserve"> landholders, banks or mortgagees, and registered native title bodies corporate</w:t>
      </w:r>
      <w:r w:rsidR="00CE1E10">
        <w:t>.</w:t>
      </w:r>
    </w:p>
    <w:p w14:paraId="20DDC8B2" w14:textId="2F83E960" w:rsidR="0068586C" w:rsidRPr="00691E4A" w:rsidRDefault="0068131E" w:rsidP="0068586C">
      <w:pPr>
        <w:spacing w:before="240"/>
      </w:pPr>
      <w:r>
        <w:t>We cannot issue ACCUs u</w:t>
      </w:r>
      <w:r w:rsidR="0068586C" w:rsidRPr="00691E4A">
        <w:t xml:space="preserve">ntil all eligible interest-holder consents and/or evidence of applicable regulatory approvals are provided. </w:t>
      </w:r>
    </w:p>
    <w:p w14:paraId="77691181" w14:textId="73299720" w:rsidR="0068586C" w:rsidRDefault="0068586C" w:rsidP="0068586C">
      <w:pPr>
        <w:spacing w:before="240"/>
      </w:pPr>
      <w:r>
        <w:t xml:space="preserve">The </w:t>
      </w:r>
      <w:hyperlink r:id="rId10">
        <w:r w:rsidRPr="31203AC7">
          <w:rPr>
            <w:rStyle w:val="Hyperlink"/>
          </w:rPr>
          <w:t>Independent Review of ACCUs</w:t>
        </w:r>
      </w:hyperlink>
      <w:r w:rsidR="002A6C4A">
        <w:rPr>
          <w:rStyle w:val="FootnoteReference"/>
        </w:rPr>
        <w:footnoteReference w:id="10"/>
      </w:r>
      <w:r w:rsidR="00B14829">
        <w:t xml:space="preserve"> </w:t>
      </w:r>
      <w:r>
        <w:t xml:space="preserve">recommended removing the ability to conditionally register projects on </w:t>
      </w:r>
      <w:r w:rsidR="00960552">
        <w:t>n</w:t>
      </w:r>
      <w:r>
        <w:t xml:space="preserve">ative </w:t>
      </w:r>
      <w:r w:rsidR="00960552">
        <w:t>t</w:t>
      </w:r>
      <w:r>
        <w:t xml:space="preserve">itle land without </w:t>
      </w:r>
      <w:r w:rsidR="00960552">
        <w:t>n</w:t>
      </w:r>
      <w:r>
        <w:t xml:space="preserve">ative </w:t>
      </w:r>
      <w:r w:rsidR="00960552">
        <w:t>t</w:t>
      </w:r>
      <w:r>
        <w:t xml:space="preserve">itle eligible interest-holder consent to ensure the ACCU Scheme aligns with the principles of free, prior and informed consent (FPIC). This recommendation recognises the importance of early engagement with First Nations people before projects are established. The </w:t>
      </w:r>
      <w:r w:rsidR="0068131E">
        <w:t xml:space="preserve">Australian </w:t>
      </w:r>
      <w:r>
        <w:t>Government recently completed a public consultation process</w:t>
      </w:r>
      <w:r w:rsidR="0068131E">
        <w:t>,</w:t>
      </w:r>
      <w:r>
        <w:t xml:space="preserve"> including </w:t>
      </w:r>
      <w:r w:rsidR="0068131E">
        <w:t xml:space="preserve">consultation </w:t>
      </w:r>
      <w:r>
        <w:t>with First Nations people</w:t>
      </w:r>
      <w:r w:rsidR="0068131E">
        <w:t>,</w:t>
      </w:r>
      <w:r>
        <w:t xml:space="preserve"> on implementing this recommendation and how the </w:t>
      </w:r>
      <w:r w:rsidR="0068131E">
        <w:t>g</w:t>
      </w:r>
      <w:r>
        <w:t>overnment can best support Native Title eligible interest holders to participate in consent processes</w:t>
      </w:r>
      <w:r w:rsidRPr="00F963C2">
        <w:t>.</w:t>
      </w:r>
    </w:p>
    <w:p w14:paraId="0572B71B" w14:textId="1B13C3E5" w:rsidR="0068131E" w:rsidRDefault="0068131E" w:rsidP="00691E4A">
      <w:pPr>
        <w:spacing w:after="0"/>
      </w:pPr>
      <w:r>
        <w:t>You</w:t>
      </w:r>
      <w:r w:rsidR="0068586C">
        <w:t xml:space="preserve"> must adhere to the </w:t>
      </w:r>
      <w:hyperlink r:id="rId11">
        <w:r w:rsidR="0068586C" w:rsidRPr="31203AC7">
          <w:rPr>
            <w:rStyle w:val="Hyperlink"/>
          </w:rPr>
          <w:t xml:space="preserve">Native </w:t>
        </w:r>
        <w:r w:rsidR="00300638">
          <w:rPr>
            <w:rStyle w:val="Hyperlink"/>
          </w:rPr>
          <w:t>t</w:t>
        </w:r>
        <w:r w:rsidR="0068586C" w:rsidRPr="31203AC7">
          <w:rPr>
            <w:rStyle w:val="Hyperlink"/>
          </w:rPr>
          <w:t>itle, legal right and eligible interest holder consent guidance</w:t>
        </w:r>
      </w:hyperlink>
      <w:r w:rsidR="00B14829">
        <w:rPr>
          <w:rStyle w:val="FootnoteReference"/>
        </w:rPr>
        <w:footnoteReference w:id="11"/>
      </w:r>
      <w:r w:rsidR="004F1BFE">
        <w:t xml:space="preserve"> </w:t>
      </w:r>
      <w:r w:rsidR="0068586C">
        <w:t xml:space="preserve">and should follow the best practice principle of FPIC when planning to run a project on land subject to Native Title. </w:t>
      </w:r>
      <w:r>
        <w:t xml:space="preserve">You </w:t>
      </w:r>
      <w:r w:rsidR="0068586C">
        <w:t xml:space="preserve">need to provide additional information showing how </w:t>
      </w:r>
      <w:r w:rsidR="003F6BEF">
        <w:t xml:space="preserve">you </w:t>
      </w:r>
      <w:r w:rsidR="0068586C">
        <w:t xml:space="preserve">applied best practice of engaging with eligible interest holders </w:t>
      </w:r>
      <w:r w:rsidR="003F6BEF">
        <w:t>before</w:t>
      </w:r>
      <w:r w:rsidR="0068586C">
        <w:t xml:space="preserve"> </w:t>
      </w:r>
      <w:r w:rsidR="003F6BEF">
        <w:t>submitting</w:t>
      </w:r>
      <w:r w:rsidR="0068586C">
        <w:t xml:space="preserve"> project applications and how </w:t>
      </w:r>
      <w:r w:rsidR="003F6BEF">
        <w:t xml:space="preserve">you </w:t>
      </w:r>
      <w:r w:rsidR="0068586C">
        <w:t xml:space="preserve">have </w:t>
      </w:r>
      <w:r w:rsidR="003F6BEF">
        <w:t>considered</w:t>
      </w:r>
      <w:r w:rsidR="0068586C">
        <w:t xml:space="preserve"> the principle of FPIC. Wanting to register a project before a method expires is not a valid reason for failing to adhere to the guidance.</w:t>
      </w:r>
    </w:p>
    <w:p w14:paraId="773D9D27" w14:textId="77777777" w:rsidR="0068131E" w:rsidRDefault="0068131E">
      <w:pPr>
        <w:spacing w:after="0"/>
      </w:pPr>
      <w:r>
        <w:br w:type="page"/>
      </w:r>
    </w:p>
    <w:p w14:paraId="746DD6EE" w14:textId="77777777" w:rsidR="0068131E" w:rsidRDefault="0068131E" w:rsidP="00CB0D1F">
      <w:pPr>
        <w:pStyle w:val="Heading2"/>
        <w:spacing w:after="240"/>
      </w:pPr>
      <w:bookmarkStart w:id="2" w:name="_Expiring_methods"/>
      <w:bookmarkStart w:id="3" w:name="_Ref196909134"/>
      <w:bookmarkEnd w:id="2"/>
      <w:r>
        <w:lastRenderedPageBreak/>
        <w:t>Expiring methods</w:t>
      </w:r>
      <w:bookmarkEnd w:id="3"/>
    </w:p>
    <w:p w14:paraId="7BC4EAC0" w14:textId="05359E86" w:rsidR="002C7724" w:rsidRPr="00AD55FB" w:rsidRDefault="0068131E" w:rsidP="00D546CF">
      <w:r>
        <w:t xml:space="preserve">The methods listed in the table below will expire on </w:t>
      </w:r>
      <w:r w:rsidR="00B55589" w:rsidRPr="00AD55FB">
        <w:t>31 March 2026</w:t>
      </w:r>
      <w:r w:rsidRPr="00AD55FB">
        <w:t>.</w:t>
      </w:r>
      <w:bookmarkStart w:id="4" w:name="_Emissions_avoidance_methods"/>
      <w:bookmarkEnd w:id="4"/>
    </w:p>
    <w:tbl>
      <w:tblPr>
        <w:tblStyle w:val="CERCallout"/>
        <w:tblW w:w="0" w:type="auto"/>
        <w:tblLook w:val="04A0" w:firstRow="1" w:lastRow="0" w:firstColumn="1" w:lastColumn="0" w:noHBand="0" w:noVBand="1"/>
      </w:tblPr>
      <w:tblGrid>
        <w:gridCol w:w="9716"/>
      </w:tblGrid>
      <w:tr w:rsidR="00A145D9" w:rsidRPr="0004111C" w14:paraId="401C0424" w14:textId="77777777" w:rsidTr="00A145D9">
        <w:trPr>
          <w:cnfStyle w:val="100000000000" w:firstRow="1" w:lastRow="0" w:firstColumn="0" w:lastColumn="0" w:oddVBand="0" w:evenVBand="0" w:oddHBand="0" w:evenHBand="0" w:firstRowFirstColumn="0" w:firstRowLastColumn="0" w:lastRowFirstColumn="0" w:lastRowLastColumn="0"/>
        </w:trPr>
        <w:tc>
          <w:tcPr>
            <w:tcW w:w="9736" w:type="dxa"/>
          </w:tcPr>
          <w:p w14:paraId="58C55025" w14:textId="1E69B027" w:rsidR="00A145D9" w:rsidRPr="00DF6EF4" w:rsidRDefault="0003723C" w:rsidP="0057326C">
            <w:r w:rsidRPr="00DF6EF4">
              <w:t>Source separated organic waste method</w:t>
            </w:r>
            <w:r w:rsidR="003A2B5C" w:rsidRPr="00DF6EF4">
              <w:t xml:space="preserve"> review</w:t>
            </w:r>
          </w:p>
          <w:p w14:paraId="1127E0F3" w14:textId="750F34E5" w:rsidR="001C3CD1" w:rsidRPr="0057326C" w:rsidRDefault="00FD2E3A" w:rsidP="00A145D9">
            <w:pPr>
              <w:spacing w:before="240" w:after="0"/>
              <w:rPr>
                <w:b w:val="0"/>
                <w:bCs/>
              </w:rPr>
            </w:pPr>
            <w:r w:rsidRPr="0057326C">
              <w:rPr>
                <w:b w:val="0"/>
                <w:bCs/>
              </w:rPr>
              <w:t>The Emissions Reduction Assurance Committee</w:t>
            </w:r>
            <w:r w:rsidR="00E57154" w:rsidRPr="0057326C">
              <w:rPr>
                <w:b w:val="0"/>
                <w:bCs/>
              </w:rPr>
              <w:t xml:space="preserve"> (</w:t>
            </w:r>
            <w:r w:rsidR="00DE0BE2" w:rsidRPr="0057326C">
              <w:rPr>
                <w:b w:val="0"/>
                <w:bCs/>
              </w:rPr>
              <w:t>ERAC</w:t>
            </w:r>
            <w:r w:rsidR="00E57154" w:rsidRPr="0057326C">
              <w:rPr>
                <w:b w:val="0"/>
                <w:bCs/>
              </w:rPr>
              <w:t>)</w:t>
            </w:r>
            <w:r w:rsidRPr="0057326C">
              <w:rPr>
                <w:b w:val="0"/>
                <w:bCs/>
              </w:rPr>
              <w:t xml:space="preserve"> </w:t>
            </w:r>
            <w:r w:rsidR="0031234A" w:rsidRPr="0057326C">
              <w:rPr>
                <w:b w:val="0"/>
                <w:bCs/>
              </w:rPr>
              <w:t>is</w:t>
            </w:r>
            <w:r w:rsidRPr="0057326C">
              <w:rPr>
                <w:b w:val="0"/>
                <w:bCs/>
              </w:rPr>
              <w:t xml:space="preserve"> review</w:t>
            </w:r>
            <w:r w:rsidR="0031234A" w:rsidRPr="0057326C">
              <w:rPr>
                <w:b w:val="0"/>
                <w:bCs/>
              </w:rPr>
              <w:t>ing</w:t>
            </w:r>
            <w:r w:rsidR="007116A0" w:rsidRPr="0057326C">
              <w:rPr>
                <w:b w:val="0"/>
                <w:bCs/>
              </w:rPr>
              <w:t xml:space="preserve"> the merits of remaking the </w:t>
            </w:r>
            <w:hyperlink r:id="rId12" w:history="1">
              <w:r w:rsidR="007116A0" w:rsidRPr="0057326C">
                <w:rPr>
                  <w:rStyle w:val="Hyperlink"/>
                  <w:rFonts w:asciiTheme="minorHAnsi" w:hAnsiTheme="minorHAnsi"/>
                  <w:b w:val="0"/>
                  <w:bCs/>
                </w:rPr>
                <w:t>Carbon Credits (Carbon Farming Initiative—Source Separated Organic Waste) Methodology Determination 2016</w:t>
              </w:r>
            </w:hyperlink>
            <w:r w:rsidR="00A15AA8" w:rsidRPr="0057326C">
              <w:rPr>
                <w:rStyle w:val="FootnoteReference"/>
                <w:b w:val="0"/>
                <w:bCs/>
              </w:rPr>
              <w:footnoteReference w:id="12"/>
            </w:r>
            <w:r w:rsidR="007116A0" w:rsidRPr="0057326C">
              <w:rPr>
                <w:b w:val="0"/>
                <w:bCs/>
              </w:rPr>
              <w:t xml:space="preserve"> (source separated organic waste method).</w:t>
            </w:r>
            <w:r w:rsidR="00E57154" w:rsidRPr="0057326C">
              <w:rPr>
                <w:b w:val="0"/>
                <w:bCs/>
              </w:rPr>
              <w:t xml:space="preserve"> </w:t>
            </w:r>
          </w:p>
          <w:p w14:paraId="792CDECE" w14:textId="77777777" w:rsidR="00A145D9" w:rsidRPr="0057326C" w:rsidRDefault="00E57154" w:rsidP="00A145D9">
            <w:pPr>
              <w:spacing w:before="240" w:after="0"/>
              <w:rPr>
                <w:b w:val="0"/>
                <w:bCs/>
              </w:rPr>
            </w:pPr>
            <w:r w:rsidRPr="0057326C">
              <w:rPr>
                <w:b w:val="0"/>
                <w:bCs/>
              </w:rPr>
              <w:t xml:space="preserve">The </w:t>
            </w:r>
            <w:r w:rsidR="0031234A" w:rsidRPr="0057326C">
              <w:rPr>
                <w:b w:val="0"/>
                <w:bCs/>
              </w:rPr>
              <w:t>ERAC</w:t>
            </w:r>
            <w:r w:rsidRPr="0057326C">
              <w:rPr>
                <w:b w:val="0"/>
                <w:bCs/>
              </w:rPr>
              <w:t>’s advice will inform a decision by the Assistant Minister for Climate Change and</w:t>
            </w:r>
            <w:r w:rsidR="00D835B7" w:rsidRPr="0057326C">
              <w:rPr>
                <w:b w:val="0"/>
                <w:bCs/>
              </w:rPr>
              <w:t xml:space="preserve"> Energy on whether the</w:t>
            </w:r>
            <w:r w:rsidR="00BF7BF9" w:rsidRPr="0057326C">
              <w:rPr>
                <w:b w:val="0"/>
                <w:bCs/>
              </w:rPr>
              <w:t xml:space="preserve"> </w:t>
            </w:r>
            <w:r w:rsidR="00D835B7" w:rsidRPr="0057326C">
              <w:rPr>
                <w:b w:val="0"/>
                <w:bCs/>
              </w:rPr>
              <w:t xml:space="preserve">method </w:t>
            </w:r>
            <w:r w:rsidR="002F261D" w:rsidRPr="0057326C">
              <w:rPr>
                <w:b w:val="0"/>
                <w:bCs/>
              </w:rPr>
              <w:t>will</w:t>
            </w:r>
            <w:r w:rsidR="00D835B7" w:rsidRPr="0057326C">
              <w:rPr>
                <w:b w:val="0"/>
                <w:bCs/>
              </w:rPr>
              <w:t xml:space="preserve"> be remade.</w:t>
            </w:r>
          </w:p>
          <w:p w14:paraId="3D60A80E" w14:textId="0AE058C5" w:rsidR="00822A8C" w:rsidRPr="00696204" w:rsidRDefault="00822A8C" w:rsidP="00A145D9">
            <w:pPr>
              <w:spacing w:before="240" w:after="0"/>
              <w:rPr>
                <w:b w:val="0"/>
                <w:bCs/>
                <w:iCs/>
                <w:szCs w:val="22"/>
              </w:rPr>
            </w:pPr>
            <w:r w:rsidRPr="0057326C">
              <w:rPr>
                <w:b w:val="0"/>
                <w:bCs/>
                <w:iCs/>
              </w:rPr>
              <w:t xml:space="preserve">Refer to </w:t>
            </w:r>
            <w:r w:rsidR="00E70696" w:rsidRPr="0057326C">
              <w:rPr>
                <w:b w:val="0"/>
                <w:bCs/>
                <w:iCs/>
              </w:rPr>
              <w:t>the Department of Climate Change, Energy, the Environment and Water’s website for more information</w:t>
            </w:r>
            <w:r w:rsidR="00A44751" w:rsidRPr="0057326C">
              <w:rPr>
                <w:b w:val="0"/>
                <w:bCs/>
                <w:iCs/>
              </w:rPr>
              <w:t xml:space="preserve"> on </w:t>
            </w:r>
            <w:r w:rsidR="00D11759" w:rsidRPr="0057326C">
              <w:rPr>
                <w:b w:val="0"/>
                <w:bCs/>
                <w:iCs/>
              </w:rPr>
              <w:t xml:space="preserve">the </w:t>
            </w:r>
            <w:hyperlink r:id="rId13" w:history="1">
              <w:r w:rsidR="00A44751" w:rsidRPr="0057326C">
                <w:rPr>
                  <w:rStyle w:val="Hyperlink"/>
                  <w:rFonts w:asciiTheme="minorHAnsi" w:hAnsiTheme="minorHAnsi"/>
                  <w:b w:val="0"/>
                  <w:bCs/>
                  <w:iCs/>
                </w:rPr>
                <w:t>source separated organic waste method</w:t>
              </w:r>
            </w:hyperlink>
            <w:r w:rsidR="00D11759" w:rsidRPr="0057326C">
              <w:rPr>
                <w:rStyle w:val="FootnoteReference"/>
                <w:b w:val="0"/>
                <w:bCs/>
                <w:iCs/>
              </w:rPr>
              <w:footnoteReference w:id="13"/>
            </w:r>
            <w:r w:rsidR="00E70696" w:rsidRPr="0057326C">
              <w:rPr>
                <w:b w:val="0"/>
                <w:bCs/>
                <w:iCs/>
              </w:rPr>
              <w:t>.</w:t>
            </w:r>
          </w:p>
        </w:tc>
      </w:tr>
    </w:tbl>
    <w:p w14:paraId="755F260D" w14:textId="49D6B544" w:rsidR="0039245D" w:rsidRPr="00696204" w:rsidRDefault="0039245D" w:rsidP="00EF6FC2">
      <w:pPr>
        <w:keepNext/>
        <w:spacing w:before="240" w:after="0"/>
        <w:rPr>
          <w:szCs w:val="22"/>
        </w:rPr>
      </w:pPr>
      <w:r w:rsidRPr="00696204">
        <w:rPr>
          <w:i/>
          <w:szCs w:val="22"/>
        </w:rPr>
        <w:t xml:space="preserve">Table 1: Emissions avoidance methods expiring on </w:t>
      </w:r>
      <w:r w:rsidR="006A59F2" w:rsidRPr="00696204">
        <w:rPr>
          <w:i/>
          <w:szCs w:val="22"/>
        </w:rPr>
        <w:t>31 March 202</w:t>
      </w:r>
      <w:r w:rsidR="00B4582C" w:rsidRPr="00696204">
        <w:rPr>
          <w:i/>
          <w:szCs w:val="22"/>
        </w:rPr>
        <w:t>6</w:t>
      </w:r>
    </w:p>
    <w:tbl>
      <w:tblPr>
        <w:tblStyle w:val="CERTable"/>
        <w:tblW w:w="5018" w:type="pct"/>
        <w:tblLook w:val="04A0" w:firstRow="1" w:lastRow="0" w:firstColumn="1" w:lastColumn="0" w:noHBand="0" w:noVBand="1"/>
      </w:tblPr>
      <w:tblGrid>
        <w:gridCol w:w="1842"/>
        <w:gridCol w:w="1843"/>
        <w:gridCol w:w="6096"/>
      </w:tblGrid>
      <w:tr w:rsidR="00936124" w:rsidRPr="0004111C" w14:paraId="079B0048" w14:textId="77777777" w:rsidTr="00E02F8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942" w:type="pct"/>
            <w:vAlign w:val="center"/>
          </w:tcPr>
          <w:p w14:paraId="5E43BA54" w14:textId="77777777" w:rsidR="0039245D" w:rsidRPr="00696204" w:rsidRDefault="0039245D" w:rsidP="00D546CF">
            <w:pPr>
              <w:spacing w:after="120"/>
            </w:pPr>
            <w:r w:rsidRPr="00696204">
              <w:rPr>
                <w:rFonts w:eastAsiaTheme="minorEastAsia"/>
                <w:szCs w:val="22"/>
              </w:rPr>
              <w:t>Method</w:t>
            </w:r>
          </w:p>
        </w:tc>
        <w:tc>
          <w:tcPr>
            <w:tcW w:w="942" w:type="pct"/>
            <w:vAlign w:val="center"/>
          </w:tcPr>
          <w:p w14:paraId="67502139" w14:textId="77777777" w:rsidR="0039245D" w:rsidRPr="00696204" w:rsidRDefault="0039245D" w:rsidP="00D546CF">
            <w:pPr>
              <w:spacing w:after="120"/>
              <w:jc w:val="center"/>
              <w:cnfStyle w:val="100000000000" w:firstRow="1" w:lastRow="0" w:firstColumn="0" w:lastColumn="0" w:oddVBand="0" w:evenVBand="0" w:oddHBand="0" w:evenHBand="0" w:firstRowFirstColumn="0" w:firstRowLastColumn="0" w:lastRowFirstColumn="0" w:lastRowLastColumn="0"/>
            </w:pPr>
            <w:r w:rsidRPr="00696204">
              <w:rPr>
                <w:rFonts w:asciiTheme="majorHAnsi" w:eastAsiaTheme="minorEastAsia" w:hAnsiTheme="majorHAnsi" w:cstheme="minorBidi"/>
                <w:szCs w:val="22"/>
              </w:rPr>
              <w:t>Type</w:t>
            </w:r>
          </w:p>
        </w:tc>
        <w:tc>
          <w:tcPr>
            <w:tcW w:w="3116" w:type="pct"/>
          </w:tcPr>
          <w:p w14:paraId="08177974" w14:textId="77777777" w:rsidR="0039245D" w:rsidRPr="00696204" w:rsidRDefault="0039245D" w:rsidP="00D546CF">
            <w:pPr>
              <w:spacing w:after="120"/>
              <w:cnfStyle w:val="100000000000" w:firstRow="1" w:lastRow="0" w:firstColumn="0" w:lastColumn="0" w:oddVBand="0" w:evenVBand="0" w:oddHBand="0" w:evenHBand="0" w:firstRowFirstColumn="0" w:firstRowLastColumn="0" w:lastRowFirstColumn="0" w:lastRowLastColumn="0"/>
            </w:pPr>
            <w:r w:rsidRPr="00696204">
              <w:rPr>
                <w:rFonts w:asciiTheme="majorHAnsi" w:eastAsiaTheme="minorEastAsia" w:hAnsiTheme="majorHAnsi" w:cstheme="minorBidi"/>
                <w:szCs w:val="22"/>
              </w:rPr>
              <w:t xml:space="preserve">Resources </w:t>
            </w:r>
          </w:p>
        </w:tc>
      </w:tr>
      <w:tr w:rsidR="006A59F2" w:rsidRPr="0004111C" w14:paraId="127C1350" w14:textId="77777777" w:rsidTr="00E02F8A">
        <w:trPr>
          <w:cnfStyle w:val="000000100000" w:firstRow="0" w:lastRow="0" w:firstColumn="0" w:lastColumn="0" w:oddVBand="0" w:evenVBand="0" w:oddHBand="1" w:evenHBand="0" w:firstRowFirstColumn="0" w:firstRowLastColumn="0" w:lastRowFirstColumn="0" w:lastRowLastColumn="0"/>
          <w:cantSplit w:val="0"/>
          <w:trHeight w:val="469"/>
        </w:trPr>
        <w:tc>
          <w:tcPr>
            <w:cnfStyle w:val="001000000000" w:firstRow="0" w:lastRow="0" w:firstColumn="1" w:lastColumn="0" w:oddVBand="0" w:evenVBand="0" w:oddHBand="0" w:evenHBand="0" w:firstRowFirstColumn="0" w:firstRowLastColumn="0" w:lastRowFirstColumn="0" w:lastRowLastColumn="0"/>
            <w:tcW w:w="942" w:type="pct"/>
            <w:vAlign w:val="center"/>
          </w:tcPr>
          <w:p w14:paraId="57784BC1" w14:textId="6005499A" w:rsidR="006A59F2" w:rsidRPr="00696204" w:rsidRDefault="006653E4">
            <w:r w:rsidRPr="00696204">
              <w:t>High efficiency commercial appliances</w:t>
            </w:r>
          </w:p>
        </w:tc>
        <w:tc>
          <w:tcPr>
            <w:tcW w:w="942" w:type="pct"/>
            <w:vAlign w:val="center"/>
          </w:tcPr>
          <w:p w14:paraId="3CFEFEE2" w14:textId="6BD0175F" w:rsidR="006A59F2" w:rsidRPr="00696204" w:rsidRDefault="0097626D" w:rsidP="00AD55FB">
            <w:pPr>
              <w:spacing w:before="240"/>
              <w:cnfStyle w:val="000000100000" w:firstRow="0" w:lastRow="0" w:firstColumn="0" w:lastColumn="0" w:oddVBand="0" w:evenVBand="0" w:oddHBand="1" w:evenHBand="0" w:firstRowFirstColumn="0" w:firstRowLastColumn="0" w:lastRowFirstColumn="0" w:lastRowLastColumn="0"/>
            </w:pPr>
            <w:r w:rsidRPr="00696204">
              <w:t>Energy efficiency</w:t>
            </w:r>
          </w:p>
        </w:tc>
        <w:tc>
          <w:tcPr>
            <w:tcW w:w="3116" w:type="pct"/>
          </w:tcPr>
          <w:p w14:paraId="422D1D7A" w14:textId="418152D0" w:rsidR="006A59F2" w:rsidRPr="00696204" w:rsidRDefault="006653E4">
            <w:pPr>
              <w:pStyle w:val="CERbullets"/>
              <w:cnfStyle w:val="000000100000" w:firstRow="0" w:lastRow="0" w:firstColumn="0" w:lastColumn="0" w:oddVBand="0" w:evenVBand="0" w:oddHBand="1" w:evenHBand="0" w:firstRowFirstColumn="0" w:firstRowLastColumn="0" w:lastRowFirstColumn="0" w:lastRowLastColumn="0"/>
            </w:pPr>
            <w:hyperlink r:id="rId14" w:history="1">
              <w:r w:rsidRPr="00696204">
                <w:rPr>
                  <w:rStyle w:val="Hyperlink"/>
                  <w:rFonts w:asciiTheme="minorHAnsi" w:hAnsiTheme="minorHAnsi"/>
                </w:rPr>
                <w:t>Carbon Credits (Carbon Farming Initiative—</w:t>
              </w:r>
              <w:r w:rsidR="00401C70" w:rsidRPr="00696204">
                <w:rPr>
                  <w:rStyle w:val="Hyperlink"/>
                  <w:rFonts w:asciiTheme="minorHAnsi" w:hAnsiTheme="minorHAnsi"/>
                </w:rPr>
                <w:t>High Efficiency Commercial Appliances) Methodology Determination 2015</w:t>
              </w:r>
            </w:hyperlink>
            <w:r w:rsidR="00F160C9">
              <w:rPr>
                <w:rStyle w:val="FootnoteReference"/>
              </w:rPr>
              <w:footnoteReference w:id="14"/>
            </w:r>
          </w:p>
          <w:p w14:paraId="1D8500CA" w14:textId="10DE06BE" w:rsidR="00401C70" w:rsidRPr="00696204" w:rsidRDefault="00401C70">
            <w:pPr>
              <w:pStyle w:val="CERbullets"/>
              <w:cnfStyle w:val="000000100000" w:firstRow="0" w:lastRow="0" w:firstColumn="0" w:lastColumn="0" w:oddVBand="0" w:evenVBand="0" w:oddHBand="1" w:evenHBand="0" w:firstRowFirstColumn="0" w:firstRowLastColumn="0" w:lastRowFirstColumn="0" w:lastRowLastColumn="0"/>
            </w:pPr>
            <w:hyperlink r:id="rId15" w:history="1">
              <w:r w:rsidRPr="00696204">
                <w:rPr>
                  <w:rStyle w:val="Hyperlink"/>
                  <w:rFonts w:asciiTheme="minorHAnsi" w:hAnsiTheme="minorHAnsi"/>
                </w:rPr>
                <w:t>High efficiency commercial appliances method</w:t>
              </w:r>
            </w:hyperlink>
            <w:r w:rsidR="00896C2F">
              <w:rPr>
                <w:rStyle w:val="FootnoteReference"/>
              </w:rPr>
              <w:footnoteReference w:id="15"/>
            </w:r>
          </w:p>
        </w:tc>
      </w:tr>
      <w:tr w:rsidR="006A59F2" w:rsidRPr="0004111C" w14:paraId="47BEF64A" w14:textId="77777777" w:rsidTr="00E02F8A">
        <w:trPr>
          <w:cnfStyle w:val="000000010000" w:firstRow="0" w:lastRow="0" w:firstColumn="0" w:lastColumn="0" w:oddVBand="0" w:evenVBand="0" w:oddHBand="0" w:evenHBand="1" w:firstRowFirstColumn="0" w:firstRowLastColumn="0" w:lastRowFirstColumn="0" w:lastRowLastColumn="0"/>
          <w:cantSplit w:val="0"/>
          <w:trHeight w:val="469"/>
        </w:trPr>
        <w:tc>
          <w:tcPr>
            <w:cnfStyle w:val="001000000000" w:firstRow="0" w:lastRow="0" w:firstColumn="1" w:lastColumn="0" w:oddVBand="0" w:evenVBand="0" w:oddHBand="0" w:evenHBand="0" w:firstRowFirstColumn="0" w:firstRowLastColumn="0" w:lastRowFirstColumn="0" w:lastRowLastColumn="0"/>
            <w:tcW w:w="942" w:type="pct"/>
            <w:vAlign w:val="center"/>
          </w:tcPr>
          <w:p w14:paraId="0BF1230A" w14:textId="3C807D93" w:rsidR="006A59F2" w:rsidRPr="00696204" w:rsidRDefault="006653E4">
            <w:r w:rsidRPr="00696204">
              <w:t>Refrigeration and ventilation fans</w:t>
            </w:r>
          </w:p>
        </w:tc>
        <w:tc>
          <w:tcPr>
            <w:tcW w:w="942" w:type="pct"/>
            <w:vAlign w:val="center"/>
          </w:tcPr>
          <w:p w14:paraId="3CD9DB6C" w14:textId="5019139D" w:rsidR="006A59F2" w:rsidRPr="00696204" w:rsidRDefault="0097626D" w:rsidP="00AD55FB">
            <w:pPr>
              <w:spacing w:before="240"/>
              <w:cnfStyle w:val="000000010000" w:firstRow="0" w:lastRow="0" w:firstColumn="0" w:lastColumn="0" w:oddVBand="0" w:evenVBand="0" w:oddHBand="0" w:evenHBand="1" w:firstRowFirstColumn="0" w:firstRowLastColumn="0" w:lastRowFirstColumn="0" w:lastRowLastColumn="0"/>
            </w:pPr>
            <w:r w:rsidRPr="00696204">
              <w:t xml:space="preserve">Energy </w:t>
            </w:r>
            <w:r w:rsidR="007D2F55" w:rsidRPr="00696204">
              <w:t>e</w:t>
            </w:r>
            <w:r w:rsidRPr="00696204">
              <w:t>fficiency</w:t>
            </w:r>
          </w:p>
        </w:tc>
        <w:tc>
          <w:tcPr>
            <w:tcW w:w="3116" w:type="pct"/>
          </w:tcPr>
          <w:p w14:paraId="5DDE6188" w14:textId="27F6ACF8" w:rsidR="006A59F2" w:rsidRPr="00696204" w:rsidRDefault="00401C70">
            <w:pPr>
              <w:pStyle w:val="CERbullets"/>
              <w:cnfStyle w:val="000000010000" w:firstRow="0" w:lastRow="0" w:firstColumn="0" w:lastColumn="0" w:oddVBand="0" w:evenVBand="0" w:oddHBand="0" w:evenHBand="1" w:firstRowFirstColumn="0" w:firstRowLastColumn="0" w:lastRowFirstColumn="0" w:lastRowLastColumn="0"/>
            </w:pPr>
            <w:hyperlink r:id="rId16" w:history="1">
              <w:r w:rsidRPr="00696204">
                <w:rPr>
                  <w:rStyle w:val="Hyperlink"/>
                  <w:rFonts w:asciiTheme="minorHAnsi" w:hAnsiTheme="minorHAnsi"/>
                </w:rPr>
                <w:t>Carbon Credits (</w:t>
              </w:r>
              <w:r w:rsidR="001D4C5A" w:rsidRPr="00696204">
                <w:rPr>
                  <w:rStyle w:val="Hyperlink"/>
                  <w:rFonts w:asciiTheme="minorHAnsi" w:hAnsiTheme="minorHAnsi"/>
                </w:rPr>
                <w:t>Carbon Farming Initiative—</w:t>
              </w:r>
              <w:r w:rsidRPr="00696204">
                <w:rPr>
                  <w:rStyle w:val="Hyperlink"/>
                  <w:rFonts w:asciiTheme="minorHAnsi" w:hAnsiTheme="minorHAnsi"/>
                </w:rPr>
                <w:t>Refrigeration and Ventilation Fans)</w:t>
              </w:r>
              <w:r w:rsidR="001D4C5A" w:rsidRPr="00696204">
                <w:rPr>
                  <w:rStyle w:val="Hyperlink"/>
                  <w:rFonts w:asciiTheme="minorHAnsi" w:hAnsiTheme="minorHAnsi"/>
                </w:rPr>
                <w:t xml:space="preserve"> Methodology Determination 2015</w:t>
              </w:r>
            </w:hyperlink>
            <w:r w:rsidR="00896C2F">
              <w:rPr>
                <w:rStyle w:val="FootnoteReference"/>
              </w:rPr>
              <w:footnoteReference w:id="16"/>
            </w:r>
          </w:p>
          <w:p w14:paraId="0CC39F32" w14:textId="388F9CAD" w:rsidR="001D4C5A" w:rsidRPr="00696204" w:rsidRDefault="001D4C5A">
            <w:pPr>
              <w:pStyle w:val="CERbullets"/>
              <w:cnfStyle w:val="000000010000" w:firstRow="0" w:lastRow="0" w:firstColumn="0" w:lastColumn="0" w:oddVBand="0" w:evenVBand="0" w:oddHBand="0" w:evenHBand="1" w:firstRowFirstColumn="0" w:firstRowLastColumn="0" w:lastRowFirstColumn="0" w:lastRowLastColumn="0"/>
            </w:pPr>
            <w:hyperlink r:id="rId17" w:history="1">
              <w:r w:rsidRPr="00696204">
                <w:rPr>
                  <w:rStyle w:val="Hyperlink"/>
                  <w:rFonts w:asciiTheme="minorHAnsi" w:hAnsiTheme="minorHAnsi"/>
                </w:rPr>
                <w:t>Refrigeration and ventilation fans method</w:t>
              </w:r>
            </w:hyperlink>
            <w:r w:rsidR="00896C2F">
              <w:rPr>
                <w:rStyle w:val="FootnoteReference"/>
              </w:rPr>
              <w:footnoteReference w:id="17"/>
            </w:r>
          </w:p>
        </w:tc>
      </w:tr>
      <w:tr w:rsidR="006A59F2" w:rsidRPr="00F963C2" w14:paraId="5BD882F3" w14:textId="77777777" w:rsidTr="00E02F8A">
        <w:trPr>
          <w:cnfStyle w:val="000000100000" w:firstRow="0" w:lastRow="0" w:firstColumn="0" w:lastColumn="0" w:oddVBand="0" w:evenVBand="0" w:oddHBand="1" w:evenHBand="0" w:firstRowFirstColumn="0" w:firstRowLastColumn="0" w:lastRowFirstColumn="0" w:lastRowLastColumn="0"/>
          <w:cantSplit w:val="0"/>
          <w:trHeight w:val="469"/>
        </w:trPr>
        <w:tc>
          <w:tcPr>
            <w:cnfStyle w:val="001000000000" w:firstRow="0" w:lastRow="0" w:firstColumn="1" w:lastColumn="0" w:oddVBand="0" w:evenVBand="0" w:oddHBand="0" w:evenHBand="0" w:firstRowFirstColumn="0" w:firstRowLastColumn="0" w:lastRowFirstColumn="0" w:lastRowLastColumn="0"/>
            <w:tcW w:w="942" w:type="pct"/>
            <w:vAlign w:val="center"/>
          </w:tcPr>
          <w:p w14:paraId="6C8A18F5" w14:textId="69242A2B" w:rsidR="006A59F2" w:rsidRPr="00696204" w:rsidRDefault="006653E4">
            <w:r w:rsidRPr="00696204">
              <w:t>Source separated organic waste</w:t>
            </w:r>
          </w:p>
        </w:tc>
        <w:tc>
          <w:tcPr>
            <w:tcW w:w="942" w:type="pct"/>
            <w:vAlign w:val="center"/>
          </w:tcPr>
          <w:p w14:paraId="08EC5A28" w14:textId="20A46240" w:rsidR="006A59F2" w:rsidRPr="00696204" w:rsidRDefault="004F47F7" w:rsidP="00AD55FB">
            <w:pPr>
              <w:spacing w:before="240"/>
              <w:cnfStyle w:val="000000100000" w:firstRow="0" w:lastRow="0" w:firstColumn="0" w:lastColumn="0" w:oddVBand="0" w:evenVBand="0" w:oddHBand="1" w:evenHBand="0" w:firstRowFirstColumn="0" w:firstRowLastColumn="0" w:lastRowFirstColumn="0" w:lastRowLastColumn="0"/>
            </w:pPr>
            <w:r w:rsidRPr="00696204">
              <w:t>Landfill and w</w:t>
            </w:r>
            <w:r w:rsidR="0097626D" w:rsidRPr="00696204">
              <w:t>aste</w:t>
            </w:r>
          </w:p>
        </w:tc>
        <w:tc>
          <w:tcPr>
            <w:tcW w:w="3116" w:type="pct"/>
          </w:tcPr>
          <w:p w14:paraId="11E00540" w14:textId="65D4918F" w:rsidR="006A59F2" w:rsidRPr="00696204" w:rsidRDefault="0097626D">
            <w:pPr>
              <w:pStyle w:val="CERbullets"/>
              <w:cnfStyle w:val="000000100000" w:firstRow="0" w:lastRow="0" w:firstColumn="0" w:lastColumn="0" w:oddVBand="0" w:evenVBand="0" w:oddHBand="1" w:evenHBand="0" w:firstRowFirstColumn="0" w:firstRowLastColumn="0" w:lastRowFirstColumn="0" w:lastRowLastColumn="0"/>
            </w:pPr>
            <w:hyperlink r:id="rId18" w:history="1">
              <w:r w:rsidRPr="00696204">
                <w:rPr>
                  <w:rStyle w:val="Hyperlink"/>
                  <w:rFonts w:asciiTheme="minorHAnsi" w:hAnsiTheme="minorHAnsi"/>
                </w:rPr>
                <w:t>Carbon Credits</w:t>
              </w:r>
              <w:r w:rsidR="00AA7DA5" w:rsidRPr="00696204">
                <w:rPr>
                  <w:rStyle w:val="Hyperlink"/>
                  <w:rFonts w:asciiTheme="minorHAnsi" w:hAnsiTheme="minorHAnsi"/>
                </w:rPr>
                <w:t xml:space="preserve"> (Carbon Farming Initiative—Source Separated Organic Waste) Methodology Determination 201</w:t>
              </w:r>
              <w:r w:rsidR="00B4582C" w:rsidRPr="00696204">
                <w:rPr>
                  <w:rStyle w:val="Hyperlink"/>
                  <w:rFonts w:asciiTheme="minorHAnsi" w:hAnsiTheme="minorHAnsi"/>
                </w:rPr>
                <w:t>6</w:t>
              </w:r>
            </w:hyperlink>
            <w:r w:rsidR="00AD55FB">
              <w:rPr>
                <w:rStyle w:val="FootnoteReference"/>
              </w:rPr>
              <w:footnoteReference w:id="18"/>
            </w:r>
          </w:p>
          <w:p w14:paraId="6E4B5A6A" w14:textId="3D4AE299" w:rsidR="00B4582C" w:rsidRPr="00696204" w:rsidRDefault="00B4582C">
            <w:pPr>
              <w:pStyle w:val="CERbullets"/>
              <w:cnfStyle w:val="000000100000" w:firstRow="0" w:lastRow="0" w:firstColumn="0" w:lastColumn="0" w:oddVBand="0" w:evenVBand="0" w:oddHBand="1" w:evenHBand="0" w:firstRowFirstColumn="0" w:firstRowLastColumn="0" w:lastRowFirstColumn="0" w:lastRowLastColumn="0"/>
            </w:pPr>
            <w:hyperlink r:id="rId19" w:history="1">
              <w:r w:rsidRPr="00696204">
                <w:rPr>
                  <w:rStyle w:val="Hyperlink"/>
                  <w:rFonts w:asciiTheme="minorHAnsi" w:hAnsiTheme="minorHAnsi"/>
                </w:rPr>
                <w:t>Source separated organic waste method</w:t>
              </w:r>
            </w:hyperlink>
            <w:r w:rsidR="00AD55FB">
              <w:rPr>
                <w:rStyle w:val="FootnoteReference"/>
              </w:rPr>
              <w:footnoteReference w:id="19"/>
            </w:r>
          </w:p>
        </w:tc>
      </w:tr>
    </w:tbl>
    <w:p w14:paraId="3A03C9DF" w14:textId="210A0B44" w:rsidR="005A1F64" w:rsidRPr="00D76AF3" w:rsidRDefault="005A1F64" w:rsidP="00AD55FB">
      <w:bookmarkStart w:id="5" w:name="_Sequestration_methods"/>
      <w:bookmarkStart w:id="6" w:name="_Conditionally_registered_projects_1"/>
      <w:bookmarkEnd w:id="5"/>
      <w:bookmarkEnd w:id="6"/>
    </w:p>
    <w:sectPr w:rsidR="005A1F64" w:rsidRPr="00D76AF3" w:rsidSect="00F06AEA">
      <w:headerReference w:type="default" r:id="rId20"/>
      <w:footerReference w:type="even" r:id="rId21"/>
      <w:footerReference w:type="default" r:id="rId22"/>
      <w:headerReference w:type="first" r:id="rId23"/>
      <w:footerReference w:type="first" r:id="rId24"/>
      <w:pgSz w:w="11900" w:h="16840" w:code="9"/>
      <w:pgMar w:top="1446" w:right="1077" w:bottom="992" w:left="1077"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C5F9" w14:textId="77777777" w:rsidR="009C6C68" w:rsidRDefault="009C6C68" w:rsidP="00176C28">
      <w:r>
        <w:separator/>
      </w:r>
    </w:p>
    <w:p w14:paraId="3553D78C" w14:textId="77777777" w:rsidR="009C6C68" w:rsidRDefault="009C6C68"/>
  </w:endnote>
  <w:endnote w:type="continuationSeparator" w:id="0">
    <w:p w14:paraId="253FA854" w14:textId="77777777" w:rsidR="009C6C68" w:rsidRDefault="009C6C68" w:rsidP="00176C28">
      <w:r>
        <w:continuationSeparator/>
      </w:r>
    </w:p>
    <w:p w14:paraId="162960AE" w14:textId="77777777" w:rsidR="009C6C68" w:rsidRDefault="009C6C68"/>
  </w:endnote>
  <w:endnote w:type="continuationNotice" w:id="1">
    <w:p w14:paraId="4E3985DF" w14:textId="77777777" w:rsidR="009C6C68" w:rsidRDefault="009C6C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E14C"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F39FB45" w14:textId="77777777" w:rsidR="00977234" w:rsidRDefault="00977234" w:rsidP="009633DE">
    <w:pPr>
      <w:pStyle w:val="Footer"/>
      <w:ind w:right="360"/>
      <w:rPr>
        <w:rStyle w:val="PageNumber"/>
      </w:rPr>
    </w:pPr>
  </w:p>
  <w:p w14:paraId="1E697E07" w14:textId="77777777" w:rsidR="00977234" w:rsidRDefault="00977234" w:rsidP="009633DE">
    <w:pPr>
      <w:pStyle w:val="Footer"/>
    </w:pPr>
  </w:p>
  <w:p w14:paraId="5014A50A"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B689"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6D075A4" w14:textId="3E81B03B" w:rsidR="00F76419" w:rsidRPr="009633DE" w:rsidRDefault="005238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414E"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346EF749" wp14:editId="201169DD">
          <wp:extent cx="1918800" cy="644717"/>
          <wp:effectExtent l="0" t="0" r="0" b="0"/>
          <wp:docPr id="6295991" name="Picture 6295991"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03AD3557" w14:textId="77777777"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5FEC" w14:textId="77777777" w:rsidR="009C6C68" w:rsidRDefault="009C6C68" w:rsidP="00176C28">
      <w:r>
        <w:separator/>
      </w:r>
    </w:p>
    <w:p w14:paraId="30E5994E" w14:textId="77777777" w:rsidR="009C6C68" w:rsidRDefault="009C6C68"/>
  </w:footnote>
  <w:footnote w:type="continuationSeparator" w:id="0">
    <w:p w14:paraId="257FE9D7" w14:textId="77777777" w:rsidR="009C6C68" w:rsidRDefault="009C6C68" w:rsidP="00176C28">
      <w:r>
        <w:continuationSeparator/>
      </w:r>
    </w:p>
    <w:p w14:paraId="373A9E85" w14:textId="77777777" w:rsidR="009C6C68" w:rsidRDefault="009C6C68"/>
  </w:footnote>
  <w:footnote w:type="continuationNotice" w:id="1">
    <w:p w14:paraId="56E20286" w14:textId="77777777" w:rsidR="009C6C68" w:rsidRDefault="009C6C68">
      <w:pPr>
        <w:spacing w:after="0"/>
      </w:pPr>
    </w:p>
  </w:footnote>
  <w:footnote w:id="2">
    <w:p w14:paraId="0C716C9B" w14:textId="338A0061" w:rsidR="00A2135E" w:rsidRDefault="00A2135E">
      <w:pPr>
        <w:pStyle w:val="FootnoteText"/>
      </w:pPr>
      <w:r>
        <w:rPr>
          <w:rStyle w:val="FootnoteReference"/>
        </w:rPr>
        <w:footnoteRef/>
      </w:r>
      <w:r>
        <w:t xml:space="preserve"> Sunsetting is the automatic repeal of legislative instruments after a </w:t>
      </w:r>
      <w:r w:rsidR="0043701B">
        <w:t xml:space="preserve">defined </w:t>
      </w:r>
      <w:proofErr w:type="gramStart"/>
      <w:r>
        <w:t>period of time</w:t>
      </w:r>
      <w:proofErr w:type="gramEnd"/>
      <w:r>
        <w:t xml:space="preserve"> (</w:t>
      </w:r>
      <w:r w:rsidR="0043701B">
        <w:t xml:space="preserve">on the first 1 April or </w:t>
      </w:r>
      <w:r w:rsidR="00FD3BF4">
        <w:t>1</w:t>
      </w:r>
      <w:r w:rsidR="00DD6AEE">
        <w:t> </w:t>
      </w:r>
      <w:r w:rsidR="00FD3BF4">
        <w:t xml:space="preserve">October </w:t>
      </w:r>
      <w:r w:rsidR="0073443F">
        <w:t>on or after the 10</w:t>
      </w:r>
      <w:r w:rsidR="0073443F" w:rsidRPr="00C45483">
        <w:t>th</w:t>
      </w:r>
      <w:r w:rsidR="0073443F">
        <w:t xml:space="preserve"> registration anniversary</w:t>
      </w:r>
      <w:r>
        <w:t>)</w:t>
      </w:r>
      <w:r w:rsidR="00461D6F">
        <w:t>. I</w:t>
      </w:r>
      <w:r>
        <w:t>t provides an opportunity for agencies to review and streamline legislative instruments.</w:t>
      </w:r>
    </w:p>
  </w:footnote>
  <w:footnote w:id="3">
    <w:p w14:paraId="63F61B5B" w14:textId="35836FE1" w:rsidR="00B376E8" w:rsidRDefault="00B376E8" w:rsidP="00B376E8">
      <w:pPr>
        <w:pStyle w:val="FootnoteText"/>
      </w:pPr>
      <w:r>
        <w:rPr>
          <w:rStyle w:val="FootnoteReference"/>
        </w:rPr>
        <w:footnoteRef/>
      </w:r>
      <w:r>
        <w:t xml:space="preserve"> The crediting period commences </w:t>
      </w:r>
      <w:r w:rsidR="000E53C3">
        <w:t xml:space="preserve">on </w:t>
      </w:r>
      <w:r>
        <w:t xml:space="preserve">the date a project is declared, unless </w:t>
      </w:r>
      <w:r w:rsidR="006C3C7F">
        <w:t>you</w:t>
      </w:r>
      <w:r w:rsidR="002145F4">
        <w:t xml:space="preserve"> specifically request a later date</w:t>
      </w:r>
      <w:r w:rsidR="00B1381B">
        <w:t xml:space="preserve"> when</w:t>
      </w:r>
      <w:r>
        <w:t xml:space="preserve"> regist</w:t>
      </w:r>
      <w:r w:rsidR="00B1381B">
        <w:t>ering</w:t>
      </w:r>
      <w:r>
        <w:t xml:space="preserve"> or</w:t>
      </w:r>
      <w:r w:rsidR="00D951FE">
        <w:t xml:space="preserve"> </w:t>
      </w:r>
      <w:r w:rsidR="00B1381B">
        <w:t>appl</w:t>
      </w:r>
      <w:r w:rsidR="006C3C7F">
        <w:t>y</w:t>
      </w:r>
      <w:r w:rsidR="00B1381B">
        <w:t xml:space="preserve"> to</w:t>
      </w:r>
      <w:r>
        <w:t xml:space="preserve"> defer the crediting period start date. </w:t>
      </w:r>
      <w:r w:rsidR="0034097E">
        <w:t>M</w:t>
      </w:r>
      <w:r>
        <w:t xml:space="preserve">ost projects commence their crediting period at registration and </w:t>
      </w:r>
      <w:r w:rsidR="006C3C7F">
        <w:t>can</w:t>
      </w:r>
      <w:r>
        <w:t xml:space="preserve"> continue</w:t>
      </w:r>
      <w:r w:rsidR="0092512F">
        <w:t xml:space="preserve"> to claim ACCUs for</w:t>
      </w:r>
      <w:r>
        <w:t xml:space="preserve"> their project beyond the </w:t>
      </w:r>
      <w:r w:rsidR="00886996">
        <w:t>method’s expiry</w:t>
      </w:r>
      <w:r>
        <w:t xml:space="preserve"> date.</w:t>
      </w:r>
    </w:p>
  </w:footnote>
  <w:footnote w:id="4">
    <w:p w14:paraId="60C0F7E1" w14:textId="5C0B6788" w:rsidR="00FA638C" w:rsidRDefault="00FA638C" w:rsidP="00FA638C">
      <w:pPr>
        <w:pStyle w:val="FootnoteText"/>
      </w:pPr>
      <w:r>
        <w:rPr>
          <w:rStyle w:val="FootnoteReference"/>
        </w:rPr>
        <w:footnoteRef/>
      </w:r>
      <w:r>
        <w:t xml:space="preserve"> </w:t>
      </w:r>
      <w:r w:rsidR="00483703" w:rsidRPr="00487061">
        <w:t>https://www.legislation.gov.au/C2011A00101</w:t>
      </w:r>
      <w:r>
        <w:t xml:space="preserve"> </w:t>
      </w:r>
    </w:p>
  </w:footnote>
  <w:footnote w:id="5">
    <w:p w14:paraId="7103079D" w14:textId="30F088FF" w:rsidR="00DD7623" w:rsidRDefault="00DD7623">
      <w:pPr>
        <w:pStyle w:val="FootnoteText"/>
      </w:pPr>
      <w:r>
        <w:rPr>
          <w:rStyle w:val="FootnoteReference"/>
        </w:rPr>
        <w:footnoteRef/>
      </w:r>
      <w:r>
        <w:t xml:space="preserve"> </w:t>
      </w:r>
      <w:r w:rsidRPr="000115DC">
        <w:t xml:space="preserve">As per s27(14) of the </w:t>
      </w:r>
      <w:r>
        <w:t>CFI Act</w:t>
      </w:r>
      <w:r w:rsidRPr="000115DC">
        <w:t xml:space="preserve">, the </w:t>
      </w:r>
      <w:r>
        <w:t xml:space="preserve">Clean Energy </w:t>
      </w:r>
      <w:r w:rsidRPr="000115DC">
        <w:t xml:space="preserve">Regulator must take all reasonable steps to </w:t>
      </w:r>
      <w:r w:rsidR="006F4B6A">
        <w:t>make sure</w:t>
      </w:r>
      <w:r w:rsidR="006F4B6A" w:rsidRPr="000115DC">
        <w:t xml:space="preserve"> </w:t>
      </w:r>
      <w:r w:rsidRPr="000115DC">
        <w:t xml:space="preserve">a decision is made on a registration application within 90 days of </w:t>
      </w:r>
      <w:r w:rsidR="00C71D5E">
        <w:t xml:space="preserve">receiving </w:t>
      </w:r>
      <w:r w:rsidR="000C5B87">
        <w:t xml:space="preserve">a response to a Request for Information </w:t>
      </w:r>
      <w:r w:rsidRPr="000115DC">
        <w:t>or of the date of the application.</w:t>
      </w:r>
    </w:p>
  </w:footnote>
  <w:footnote w:id="6">
    <w:p w14:paraId="75B410E7" w14:textId="401B3812" w:rsidR="00C901C3" w:rsidRDefault="00C901C3">
      <w:pPr>
        <w:pStyle w:val="FootnoteText"/>
      </w:pPr>
      <w:r>
        <w:rPr>
          <w:rStyle w:val="FootnoteReference"/>
        </w:rPr>
        <w:footnoteRef/>
      </w:r>
      <w:r>
        <w:t xml:space="preserve"> </w:t>
      </w:r>
      <w:r w:rsidR="001B3B80">
        <w:t>Under s</w:t>
      </w:r>
      <w:r w:rsidRPr="005E4340">
        <w:t>125 of the CFI Act</w:t>
      </w:r>
    </w:p>
  </w:footnote>
  <w:footnote w:id="7">
    <w:p w14:paraId="32E5ECEE" w14:textId="6F707EF8" w:rsidR="00A61768" w:rsidRPr="00FB47C1" w:rsidRDefault="00A61768">
      <w:pPr>
        <w:pStyle w:val="FootnoteText"/>
      </w:pPr>
      <w:r w:rsidRPr="00FB47C1">
        <w:rPr>
          <w:rStyle w:val="FootnoteReference"/>
        </w:rPr>
        <w:footnoteRef/>
      </w:r>
      <w:r w:rsidRPr="00FB47C1">
        <w:t xml:space="preserve"> </w:t>
      </w:r>
      <w:r w:rsidR="001B3B80" w:rsidRPr="00FB47C1">
        <w:t>See s</w:t>
      </w:r>
      <w:r w:rsidR="00C901C3" w:rsidRPr="00FB47C1">
        <w:t xml:space="preserve">23(1)(f) of the </w:t>
      </w:r>
      <w:r w:rsidR="00483703" w:rsidRPr="00487061">
        <w:t>Carbon Credits (Carbon Farming Initiative) Rule 2015</w:t>
      </w:r>
      <w:r w:rsidR="00C901C3" w:rsidRPr="00FB47C1">
        <w:t xml:space="preserve"> (the CFI Rule)</w:t>
      </w:r>
      <w:r w:rsidR="00B641C1">
        <w:t>,</w:t>
      </w:r>
      <w:r w:rsidR="00FB47C1" w:rsidRPr="00FB47C1">
        <w:t xml:space="preserve"> </w:t>
      </w:r>
      <w:r w:rsidR="00483703" w:rsidRPr="00487061">
        <w:t>https://www.legislation.gov.au/F2015L00156</w:t>
      </w:r>
      <w:r w:rsidR="00E639E3" w:rsidRPr="00FB47C1">
        <w:t xml:space="preserve"> </w:t>
      </w:r>
    </w:p>
  </w:footnote>
  <w:footnote w:id="8">
    <w:p w14:paraId="091E924E" w14:textId="77777777" w:rsidR="00C80694" w:rsidRDefault="00C80694" w:rsidP="00C80694">
      <w:pPr>
        <w:pStyle w:val="FootnoteText"/>
      </w:pPr>
      <w:r>
        <w:rPr>
          <w:rStyle w:val="FootnoteReference"/>
        </w:rPr>
        <w:footnoteRef/>
      </w:r>
      <w:r>
        <w:t xml:space="preserve"> Under</w:t>
      </w:r>
      <w:r w:rsidRPr="005E4340">
        <w:t xml:space="preserve"> s128 of the CFI Act</w:t>
      </w:r>
    </w:p>
  </w:footnote>
  <w:footnote w:id="9">
    <w:p w14:paraId="074DCE47" w14:textId="6F91DCBB" w:rsidR="005B33AD" w:rsidRDefault="005B33AD">
      <w:pPr>
        <w:pStyle w:val="FootnoteText"/>
      </w:pPr>
      <w:r>
        <w:rPr>
          <w:rStyle w:val="FootnoteReference"/>
        </w:rPr>
        <w:footnoteRef/>
      </w:r>
      <w:r>
        <w:t xml:space="preserve"> </w:t>
      </w:r>
      <w:r w:rsidR="00901BA2">
        <w:t>Under</w:t>
      </w:r>
      <w:r w:rsidRPr="005E4340">
        <w:t xml:space="preserve"> s128 of the CFI Act</w:t>
      </w:r>
    </w:p>
  </w:footnote>
  <w:footnote w:id="10">
    <w:p w14:paraId="518719F2" w14:textId="381D8F4A" w:rsidR="002A6C4A" w:rsidRDefault="002A6C4A">
      <w:pPr>
        <w:pStyle w:val="FootnoteText"/>
      </w:pPr>
      <w:r>
        <w:rPr>
          <w:rStyle w:val="FootnoteReference"/>
        </w:rPr>
        <w:footnoteRef/>
      </w:r>
      <w:r>
        <w:t xml:space="preserve"> </w:t>
      </w:r>
      <w:r w:rsidR="009B429E" w:rsidRPr="00487061">
        <w:t>https://www.dcceew.gov.au/climate-change/emissions-reduction/accu-scheme/reviews-and-reforms/independent-review-accus</w:t>
      </w:r>
    </w:p>
  </w:footnote>
  <w:footnote w:id="11">
    <w:p w14:paraId="5AE70499" w14:textId="7DD0A8C9" w:rsidR="00B14829" w:rsidRDefault="00B14829">
      <w:pPr>
        <w:pStyle w:val="FootnoteText"/>
      </w:pPr>
      <w:r>
        <w:rPr>
          <w:rStyle w:val="FootnoteReference"/>
        </w:rPr>
        <w:footnoteRef/>
      </w:r>
      <w:r>
        <w:t xml:space="preserve"> </w:t>
      </w:r>
      <w:r w:rsidR="009B429E" w:rsidRPr="00487061">
        <w:t>https://cer.gov.au/document/native-title-legal-right-and-eligible-interest-holder-consent-guidance</w:t>
      </w:r>
    </w:p>
  </w:footnote>
  <w:footnote w:id="12">
    <w:p w14:paraId="592D66C8" w14:textId="6CE53C10" w:rsidR="00A15AA8" w:rsidRDefault="00A15AA8">
      <w:pPr>
        <w:pStyle w:val="FootnoteText"/>
      </w:pPr>
      <w:r>
        <w:rPr>
          <w:rStyle w:val="FootnoteReference"/>
        </w:rPr>
        <w:footnoteRef/>
      </w:r>
      <w:r>
        <w:t xml:space="preserve"> </w:t>
      </w:r>
      <w:r w:rsidR="009B429E" w:rsidRPr="00487061">
        <w:t>https://www.legislation.gov.au/F2016L00098</w:t>
      </w:r>
      <w:r>
        <w:t xml:space="preserve"> </w:t>
      </w:r>
    </w:p>
  </w:footnote>
  <w:footnote w:id="13">
    <w:p w14:paraId="5BBA2474" w14:textId="50155595" w:rsidR="00D11759" w:rsidRDefault="00D11759">
      <w:pPr>
        <w:pStyle w:val="FootnoteText"/>
      </w:pPr>
      <w:r>
        <w:rPr>
          <w:rStyle w:val="FootnoteReference"/>
        </w:rPr>
        <w:footnoteRef/>
      </w:r>
      <w:r>
        <w:t xml:space="preserve"> </w:t>
      </w:r>
      <w:r w:rsidRPr="00D11759">
        <w:t>https://www.dcceew.gov.au/climate-change/emissions-reduction/accu-scheme/methods/source-separated-organic-waste</w:t>
      </w:r>
    </w:p>
  </w:footnote>
  <w:footnote w:id="14">
    <w:p w14:paraId="1952C1C4" w14:textId="52FE6084" w:rsidR="00F160C9" w:rsidRDefault="00F160C9">
      <w:pPr>
        <w:pStyle w:val="FootnoteText"/>
      </w:pPr>
      <w:r>
        <w:rPr>
          <w:rStyle w:val="FootnoteReference"/>
        </w:rPr>
        <w:footnoteRef/>
      </w:r>
      <w:r>
        <w:t xml:space="preserve"> </w:t>
      </w:r>
      <w:r w:rsidRPr="00F160C9">
        <w:t>https://www.legislation.gov.au/F2015L01839/latest/text</w:t>
      </w:r>
    </w:p>
  </w:footnote>
  <w:footnote w:id="15">
    <w:p w14:paraId="30B56EE2" w14:textId="46117D09" w:rsidR="00896C2F" w:rsidRDefault="00896C2F">
      <w:pPr>
        <w:pStyle w:val="FootnoteText"/>
      </w:pPr>
      <w:r>
        <w:rPr>
          <w:rStyle w:val="FootnoteReference"/>
        </w:rPr>
        <w:footnoteRef/>
      </w:r>
      <w:r>
        <w:t xml:space="preserve"> </w:t>
      </w:r>
      <w:r w:rsidRPr="00896C2F">
        <w:t>https://cer.gov.au/schemes/australian-carbon-credit-unit-scheme/accu-scheme-methods/high-efficiency-commercial-appliances-method</w:t>
      </w:r>
    </w:p>
  </w:footnote>
  <w:footnote w:id="16">
    <w:p w14:paraId="3D5672BF" w14:textId="4A304338" w:rsidR="00896C2F" w:rsidRDefault="00896C2F">
      <w:pPr>
        <w:pStyle w:val="FootnoteText"/>
      </w:pPr>
      <w:r>
        <w:rPr>
          <w:rStyle w:val="FootnoteReference"/>
        </w:rPr>
        <w:footnoteRef/>
      </w:r>
      <w:r>
        <w:t xml:space="preserve"> </w:t>
      </w:r>
      <w:r w:rsidRPr="00896C2F">
        <w:t>https://www.legislation.gov.au/F2015L01712/latest/text</w:t>
      </w:r>
    </w:p>
  </w:footnote>
  <w:footnote w:id="17">
    <w:p w14:paraId="787A70CF" w14:textId="4DE503EE" w:rsidR="00896C2F" w:rsidRDefault="00896C2F">
      <w:pPr>
        <w:pStyle w:val="FootnoteText"/>
      </w:pPr>
      <w:r>
        <w:rPr>
          <w:rStyle w:val="FootnoteReference"/>
        </w:rPr>
        <w:footnoteRef/>
      </w:r>
      <w:r>
        <w:t xml:space="preserve"> </w:t>
      </w:r>
      <w:r w:rsidR="00AD55FB" w:rsidRPr="00AD55FB">
        <w:t>https://cer.gov.au/schemes/australian-carbon-credit-unit-scheme/accu-scheme-methods/refrigeration-and-ventilation-fans-method</w:t>
      </w:r>
    </w:p>
  </w:footnote>
  <w:footnote w:id="18">
    <w:p w14:paraId="26E0FB75" w14:textId="5A9FBE0D" w:rsidR="00AD55FB" w:rsidRDefault="00AD55FB">
      <w:pPr>
        <w:pStyle w:val="FootnoteText"/>
      </w:pPr>
      <w:r>
        <w:rPr>
          <w:rStyle w:val="FootnoteReference"/>
        </w:rPr>
        <w:footnoteRef/>
      </w:r>
      <w:r>
        <w:t xml:space="preserve"> </w:t>
      </w:r>
      <w:r w:rsidRPr="00AD55FB">
        <w:t>https://www.legislation.gov.au/F2016L00098/latest/text</w:t>
      </w:r>
    </w:p>
  </w:footnote>
  <w:footnote w:id="19">
    <w:p w14:paraId="7CE3D44E" w14:textId="0BE47108" w:rsidR="00AD55FB" w:rsidRDefault="00AD55FB">
      <w:pPr>
        <w:pStyle w:val="FootnoteText"/>
      </w:pPr>
      <w:r>
        <w:rPr>
          <w:rStyle w:val="FootnoteReference"/>
        </w:rPr>
        <w:footnoteRef/>
      </w:r>
      <w:r>
        <w:t xml:space="preserve"> </w:t>
      </w:r>
      <w:r w:rsidRPr="00AD55FB">
        <w:t>https://cer.gov.au/schemes/australian-carbon-credit-unit-scheme/accu-scheme-methods/source-separated-organic-waste-method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8788" w14:textId="580113D7" w:rsidR="00D81782" w:rsidRDefault="005238EA" w:rsidP="00977234">
    <w:pPr>
      <w:pStyle w:val="Heading5"/>
      <w:tabs>
        <w:tab w:val="center" w:pos="4870"/>
        <w:tab w:val="left" w:pos="8745"/>
      </w:tabs>
      <w:spacing w:before="200" w:after="60"/>
      <w:jc w:val="center"/>
    </w:pPr>
    <w:r>
      <w:rPr>
        <w:rStyle w:val="Protectivemarker"/>
        <w:b/>
      </w:rPr>
      <w:t>OFFICIAL</w:t>
    </w:r>
  </w:p>
  <w:p w14:paraId="2B2F31B7"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04985DCE" wp14:editId="6453662D">
          <wp:simplePos x="0" y="0"/>
          <wp:positionH relativeFrom="column">
            <wp:posOffset>4706474</wp:posOffset>
          </wp:positionH>
          <wp:positionV relativeFrom="paragraph">
            <wp:posOffset>-190500</wp:posOffset>
          </wp:positionV>
          <wp:extent cx="1424451" cy="469454"/>
          <wp:effectExtent l="0" t="0" r="0" b="635"/>
          <wp:wrapNone/>
          <wp:docPr id="2120876004" name="Picture 2120876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E6FB" w14:textId="4ABA465B"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6E83AAFB" wp14:editId="4C4348D5">
          <wp:simplePos x="0" y="0"/>
          <wp:positionH relativeFrom="column">
            <wp:posOffset>3764366</wp:posOffset>
          </wp:positionH>
          <wp:positionV relativeFrom="paragraph">
            <wp:posOffset>430621</wp:posOffset>
          </wp:positionV>
          <wp:extent cx="2443363" cy="910681"/>
          <wp:effectExtent l="0" t="0" r="0" b="3810"/>
          <wp:wrapNone/>
          <wp:docPr id="2035288709" name="Picture 2035288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5238EA">
      <w:rPr>
        <w:rStyle w:val="Protectivemarker"/>
        <w:b/>
      </w:rPr>
      <w:t>OFFICIAL</w:t>
    </w:r>
  </w:p>
  <w:p w14:paraId="52E2CE8D" w14:textId="77777777" w:rsidR="003D3FC1" w:rsidRPr="00BE0DA3" w:rsidRDefault="003D3FC1" w:rsidP="003D3FC1">
    <w:pPr>
      <w:pStyle w:val="LegislativesecrecyACT"/>
    </w:pPr>
  </w:p>
  <w:p w14:paraId="621AC6DF" w14:textId="77777777" w:rsidR="00CA2954" w:rsidRPr="003D3FC1" w:rsidRDefault="003D3FC1" w:rsidP="003D3FC1">
    <w:pPr>
      <w:pStyle w:val="Header"/>
      <w:spacing w:before="240"/>
    </w:pPr>
    <w:r>
      <w:rPr>
        <w:noProof/>
      </w:rPr>
      <w:drawing>
        <wp:inline distT="0" distB="0" distL="0" distR="0" wp14:anchorId="4C4DF1B7" wp14:editId="653EC741">
          <wp:extent cx="2628000" cy="617737"/>
          <wp:effectExtent l="0" t="0" r="1270" b="5080"/>
          <wp:docPr id="1489216911" name="Picture 1489216911"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E65F82"/>
    <w:multiLevelType w:val="hybridMultilevel"/>
    <w:tmpl w:val="26BA191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765FBF"/>
    <w:multiLevelType w:val="hybridMultilevel"/>
    <w:tmpl w:val="4E7EA1EE"/>
    <w:lvl w:ilvl="0" w:tplc="B59819F8">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DB23C0"/>
    <w:multiLevelType w:val="multilevel"/>
    <w:tmpl w:val="11A43BFC"/>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B9A2523"/>
    <w:multiLevelType w:val="hybridMultilevel"/>
    <w:tmpl w:val="ABFC5E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9223129">
    <w:abstractNumId w:val="27"/>
  </w:num>
  <w:num w:numId="2" w16cid:durableId="1133326972">
    <w:abstractNumId w:val="20"/>
  </w:num>
  <w:num w:numId="3" w16cid:durableId="841317990">
    <w:abstractNumId w:val="21"/>
  </w:num>
  <w:num w:numId="4" w16cid:durableId="302277091">
    <w:abstractNumId w:val="13"/>
  </w:num>
  <w:num w:numId="5" w16cid:durableId="951862740">
    <w:abstractNumId w:val="14"/>
  </w:num>
  <w:num w:numId="6" w16cid:durableId="1533228829">
    <w:abstractNumId w:val="24"/>
  </w:num>
  <w:num w:numId="7" w16cid:durableId="555049185">
    <w:abstractNumId w:val="30"/>
  </w:num>
  <w:num w:numId="8" w16cid:durableId="2010136559">
    <w:abstractNumId w:val="14"/>
  </w:num>
  <w:num w:numId="9" w16cid:durableId="1042436724">
    <w:abstractNumId w:val="9"/>
  </w:num>
  <w:num w:numId="10" w16cid:durableId="2048526146">
    <w:abstractNumId w:val="7"/>
  </w:num>
  <w:num w:numId="11" w16cid:durableId="604004301">
    <w:abstractNumId w:val="6"/>
  </w:num>
  <w:num w:numId="12" w16cid:durableId="1712339391">
    <w:abstractNumId w:val="5"/>
  </w:num>
  <w:num w:numId="13" w16cid:durableId="589703057">
    <w:abstractNumId w:val="4"/>
  </w:num>
  <w:num w:numId="14" w16cid:durableId="627858249">
    <w:abstractNumId w:val="8"/>
  </w:num>
  <w:num w:numId="15" w16cid:durableId="1146580344">
    <w:abstractNumId w:val="3"/>
  </w:num>
  <w:num w:numId="16" w16cid:durableId="672223678">
    <w:abstractNumId w:val="2"/>
  </w:num>
  <w:num w:numId="17" w16cid:durableId="2101676157">
    <w:abstractNumId w:val="1"/>
  </w:num>
  <w:num w:numId="18" w16cid:durableId="1623489582">
    <w:abstractNumId w:val="0"/>
  </w:num>
  <w:num w:numId="19" w16cid:durableId="1906377693">
    <w:abstractNumId w:val="12"/>
  </w:num>
  <w:num w:numId="20" w16cid:durableId="1856458973">
    <w:abstractNumId w:val="18"/>
  </w:num>
  <w:num w:numId="21" w16cid:durableId="1067220445">
    <w:abstractNumId w:val="36"/>
  </w:num>
  <w:num w:numId="22" w16cid:durableId="883903262">
    <w:abstractNumId w:val="10"/>
  </w:num>
  <w:num w:numId="23" w16cid:durableId="1504664641">
    <w:abstractNumId w:val="38"/>
  </w:num>
  <w:num w:numId="24" w16cid:durableId="1087535977">
    <w:abstractNumId w:val="25"/>
  </w:num>
  <w:num w:numId="25" w16cid:durableId="294262538">
    <w:abstractNumId w:val="22"/>
  </w:num>
  <w:num w:numId="26" w16cid:durableId="1949853567">
    <w:abstractNumId w:val="19"/>
  </w:num>
  <w:num w:numId="27" w16cid:durableId="79570175">
    <w:abstractNumId w:val="35"/>
  </w:num>
  <w:num w:numId="28" w16cid:durableId="522478224">
    <w:abstractNumId w:val="29"/>
  </w:num>
  <w:num w:numId="29" w16cid:durableId="256058392">
    <w:abstractNumId w:val="26"/>
  </w:num>
  <w:num w:numId="30" w16cid:durableId="1984460536">
    <w:abstractNumId w:val="31"/>
  </w:num>
  <w:num w:numId="31" w16cid:durableId="2134521622">
    <w:abstractNumId w:val="34"/>
  </w:num>
  <w:num w:numId="32" w16cid:durableId="1894123023">
    <w:abstractNumId w:val="11"/>
  </w:num>
  <w:num w:numId="33" w16cid:durableId="751968728">
    <w:abstractNumId w:val="32"/>
  </w:num>
  <w:num w:numId="34" w16cid:durableId="1877161523">
    <w:abstractNumId w:val="16"/>
  </w:num>
  <w:num w:numId="35" w16cid:durableId="1357537654">
    <w:abstractNumId w:val="17"/>
  </w:num>
  <w:num w:numId="36" w16cid:durableId="605888522">
    <w:abstractNumId w:val="28"/>
  </w:num>
  <w:num w:numId="37" w16cid:durableId="1437477417">
    <w:abstractNumId w:val="15"/>
  </w:num>
  <w:num w:numId="38" w16cid:durableId="11723314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3466272">
    <w:abstractNumId w:val="28"/>
    <w:lvlOverride w:ilvl="0">
      <w:startOverride w:val="1"/>
    </w:lvlOverride>
  </w:num>
  <w:num w:numId="40" w16cid:durableId="1793087456">
    <w:abstractNumId w:val="37"/>
  </w:num>
  <w:num w:numId="41" w16cid:durableId="238828852">
    <w:abstractNumId w:val="28"/>
    <w:lvlOverride w:ilvl="0">
      <w:startOverride w:val="1"/>
    </w:lvlOverride>
  </w:num>
  <w:num w:numId="42" w16cid:durableId="164562322">
    <w:abstractNumId w:val="28"/>
    <w:lvlOverride w:ilvl="0">
      <w:startOverride w:val="1"/>
    </w:lvlOverride>
  </w:num>
  <w:num w:numId="43" w16cid:durableId="1496526706">
    <w:abstractNumId w:val="28"/>
    <w:lvlOverride w:ilvl="0">
      <w:startOverride w:val="1"/>
    </w:lvlOverride>
  </w:num>
  <w:num w:numId="44" w16cid:durableId="607856133">
    <w:abstractNumId w:val="28"/>
    <w:lvlOverride w:ilvl="0">
      <w:startOverride w:val="1"/>
    </w:lvlOverride>
  </w:num>
  <w:num w:numId="45" w16cid:durableId="1846430819">
    <w:abstractNumId w:val="23"/>
  </w:num>
  <w:num w:numId="46" w16cid:durableId="9338303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C2"/>
    <w:rsid w:val="0000044E"/>
    <w:rsid w:val="00000630"/>
    <w:rsid w:val="00001E4E"/>
    <w:rsid w:val="000030B3"/>
    <w:rsid w:val="00003574"/>
    <w:rsid w:val="00003798"/>
    <w:rsid w:val="00005AF2"/>
    <w:rsid w:val="00005C89"/>
    <w:rsid w:val="00005CD4"/>
    <w:rsid w:val="00005F5A"/>
    <w:rsid w:val="00006428"/>
    <w:rsid w:val="00006A45"/>
    <w:rsid w:val="00007DEE"/>
    <w:rsid w:val="000101F2"/>
    <w:rsid w:val="00010395"/>
    <w:rsid w:val="00011218"/>
    <w:rsid w:val="000115DC"/>
    <w:rsid w:val="000128FD"/>
    <w:rsid w:val="00012C6D"/>
    <w:rsid w:val="00013E79"/>
    <w:rsid w:val="00013F63"/>
    <w:rsid w:val="0001416A"/>
    <w:rsid w:val="00014869"/>
    <w:rsid w:val="00015E7A"/>
    <w:rsid w:val="00016242"/>
    <w:rsid w:val="0001647E"/>
    <w:rsid w:val="000165F3"/>
    <w:rsid w:val="00016F57"/>
    <w:rsid w:val="00016F6D"/>
    <w:rsid w:val="00017C3C"/>
    <w:rsid w:val="00017F6B"/>
    <w:rsid w:val="0002020E"/>
    <w:rsid w:val="000202C2"/>
    <w:rsid w:val="0002208A"/>
    <w:rsid w:val="000222EB"/>
    <w:rsid w:val="00022E15"/>
    <w:rsid w:val="000238C3"/>
    <w:rsid w:val="00023969"/>
    <w:rsid w:val="00024468"/>
    <w:rsid w:val="00024E85"/>
    <w:rsid w:val="000251C1"/>
    <w:rsid w:val="00025DEB"/>
    <w:rsid w:val="00026E42"/>
    <w:rsid w:val="00027462"/>
    <w:rsid w:val="00027531"/>
    <w:rsid w:val="00030576"/>
    <w:rsid w:val="00030CC8"/>
    <w:rsid w:val="00031090"/>
    <w:rsid w:val="0003208C"/>
    <w:rsid w:val="00032159"/>
    <w:rsid w:val="000324DE"/>
    <w:rsid w:val="00033601"/>
    <w:rsid w:val="0003364F"/>
    <w:rsid w:val="0003384B"/>
    <w:rsid w:val="00033F22"/>
    <w:rsid w:val="000347DD"/>
    <w:rsid w:val="00034894"/>
    <w:rsid w:val="00035321"/>
    <w:rsid w:val="0003578F"/>
    <w:rsid w:val="0003582F"/>
    <w:rsid w:val="00035986"/>
    <w:rsid w:val="000360B6"/>
    <w:rsid w:val="00036CD6"/>
    <w:rsid w:val="0003723C"/>
    <w:rsid w:val="000378B6"/>
    <w:rsid w:val="00037A51"/>
    <w:rsid w:val="00037ACB"/>
    <w:rsid w:val="00037C01"/>
    <w:rsid w:val="0004111C"/>
    <w:rsid w:val="00042098"/>
    <w:rsid w:val="00042824"/>
    <w:rsid w:val="0004367A"/>
    <w:rsid w:val="000439EB"/>
    <w:rsid w:val="000442F7"/>
    <w:rsid w:val="0004436E"/>
    <w:rsid w:val="00044DC9"/>
    <w:rsid w:val="000451E3"/>
    <w:rsid w:val="000454DC"/>
    <w:rsid w:val="00045C65"/>
    <w:rsid w:val="0004685C"/>
    <w:rsid w:val="00046E7E"/>
    <w:rsid w:val="00047B38"/>
    <w:rsid w:val="00050193"/>
    <w:rsid w:val="000501B4"/>
    <w:rsid w:val="00050562"/>
    <w:rsid w:val="00050BC4"/>
    <w:rsid w:val="000510E6"/>
    <w:rsid w:val="000511DB"/>
    <w:rsid w:val="00051669"/>
    <w:rsid w:val="00052F08"/>
    <w:rsid w:val="00053893"/>
    <w:rsid w:val="00053DF1"/>
    <w:rsid w:val="0005436C"/>
    <w:rsid w:val="00054B5E"/>
    <w:rsid w:val="00054DEF"/>
    <w:rsid w:val="00054E42"/>
    <w:rsid w:val="000551AC"/>
    <w:rsid w:val="0005558C"/>
    <w:rsid w:val="000564EB"/>
    <w:rsid w:val="0005664B"/>
    <w:rsid w:val="00056BA7"/>
    <w:rsid w:val="00056FF0"/>
    <w:rsid w:val="00057283"/>
    <w:rsid w:val="00060739"/>
    <w:rsid w:val="000607D4"/>
    <w:rsid w:val="00061297"/>
    <w:rsid w:val="000612E4"/>
    <w:rsid w:val="00062229"/>
    <w:rsid w:val="0006288D"/>
    <w:rsid w:val="000632FD"/>
    <w:rsid w:val="00063664"/>
    <w:rsid w:val="00065078"/>
    <w:rsid w:val="00065B5C"/>
    <w:rsid w:val="00065BEC"/>
    <w:rsid w:val="0006655C"/>
    <w:rsid w:val="00066601"/>
    <w:rsid w:val="00066AA8"/>
    <w:rsid w:val="00066D48"/>
    <w:rsid w:val="000678AA"/>
    <w:rsid w:val="00070AA9"/>
    <w:rsid w:val="00070B33"/>
    <w:rsid w:val="00071039"/>
    <w:rsid w:val="0007116A"/>
    <w:rsid w:val="0007149D"/>
    <w:rsid w:val="0007170F"/>
    <w:rsid w:val="00071C93"/>
    <w:rsid w:val="00071D5F"/>
    <w:rsid w:val="0007418C"/>
    <w:rsid w:val="00074714"/>
    <w:rsid w:val="000755A0"/>
    <w:rsid w:val="000759D3"/>
    <w:rsid w:val="000761F7"/>
    <w:rsid w:val="00076402"/>
    <w:rsid w:val="0007659D"/>
    <w:rsid w:val="00080076"/>
    <w:rsid w:val="00080766"/>
    <w:rsid w:val="00081B0E"/>
    <w:rsid w:val="0008227E"/>
    <w:rsid w:val="00082AD8"/>
    <w:rsid w:val="000831E5"/>
    <w:rsid w:val="00083FFC"/>
    <w:rsid w:val="00084674"/>
    <w:rsid w:val="0008473E"/>
    <w:rsid w:val="00084F90"/>
    <w:rsid w:val="000854A6"/>
    <w:rsid w:val="00086C13"/>
    <w:rsid w:val="000870C6"/>
    <w:rsid w:val="000873E6"/>
    <w:rsid w:val="00087619"/>
    <w:rsid w:val="00087862"/>
    <w:rsid w:val="0009042F"/>
    <w:rsid w:val="000906DE"/>
    <w:rsid w:val="00090BED"/>
    <w:rsid w:val="00090ECA"/>
    <w:rsid w:val="00090EF5"/>
    <w:rsid w:val="00091317"/>
    <w:rsid w:val="00091BA1"/>
    <w:rsid w:val="000923C7"/>
    <w:rsid w:val="00093220"/>
    <w:rsid w:val="00093456"/>
    <w:rsid w:val="00093B32"/>
    <w:rsid w:val="00093D41"/>
    <w:rsid w:val="00093EFD"/>
    <w:rsid w:val="00093F62"/>
    <w:rsid w:val="000940B5"/>
    <w:rsid w:val="00094A74"/>
    <w:rsid w:val="00095280"/>
    <w:rsid w:val="00095A0C"/>
    <w:rsid w:val="00096878"/>
    <w:rsid w:val="000976D8"/>
    <w:rsid w:val="00097E78"/>
    <w:rsid w:val="00097F27"/>
    <w:rsid w:val="00097F9D"/>
    <w:rsid w:val="000A0D6B"/>
    <w:rsid w:val="000A0DD5"/>
    <w:rsid w:val="000A1485"/>
    <w:rsid w:val="000A16B1"/>
    <w:rsid w:val="000A189C"/>
    <w:rsid w:val="000A2ABD"/>
    <w:rsid w:val="000A2AF8"/>
    <w:rsid w:val="000A3CD2"/>
    <w:rsid w:val="000A485B"/>
    <w:rsid w:val="000A5DEB"/>
    <w:rsid w:val="000A61DC"/>
    <w:rsid w:val="000A6754"/>
    <w:rsid w:val="000A77C5"/>
    <w:rsid w:val="000B02F0"/>
    <w:rsid w:val="000B033B"/>
    <w:rsid w:val="000B0F80"/>
    <w:rsid w:val="000B1177"/>
    <w:rsid w:val="000B15DA"/>
    <w:rsid w:val="000B1EF2"/>
    <w:rsid w:val="000B2225"/>
    <w:rsid w:val="000B2702"/>
    <w:rsid w:val="000B29E4"/>
    <w:rsid w:val="000B2DA8"/>
    <w:rsid w:val="000B2F07"/>
    <w:rsid w:val="000B305E"/>
    <w:rsid w:val="000B3B47"/>
    <w:rsid w:val="000B3D2C"/>
    <w:rsid w:val="000B456A"/>
    <w:rsid w:val="000B49EC"/>
    <w:rsid w:val="000B4FE2"/>
    <w:rsid w:val="000B54F2"/>
    <w:rsid w:val="000B7D1C"/>
    <w:rsid w:val="000C01D0"/>
    <w:rsid w:val="000C0C5F"/>
    <w:rsid w:val="000C0D5E"/>
    <w:rsid w:val="000C0EA4"/>
    <w:rsid w:val="000C1272"/>
    <w:rsid w:val="000C1466"/>
    <w:rsid w:val="000C1C81"/>
    <w:rsid w:val="000C2198"/>
    <w:rsid w:val="000C2253"/>
    <w:rsid w:val="000C2333"/>
    <w:rsid w:val="000C32D5"/>
    <w:rsid w:val="000C3865"/>
    <w:rsid w:val="000C39BB"/>
    <w:rsid w:val="000C42CB"/>
    <w:rsid w:val="000C438E"/>
    <w:rsid w:val="000C4512"/>
    <w:rsid w:val="000C5B87"/>
    <w:rsid w:val="000C5F4F"/>
    <w:rsid w:val="000C608A"/>
    <w:rsid w:val="000C62E0"/>
    <w:rsid w:val="000C684F"/>
    <w:rsid w:val="000C6EEE"/>
    <w:rsid w:val="000D04DB"/>
    <w:rsid w:val="000D0CDF"/>
    <w:rsid w:val="000D0EEA"/>
    <w:rsid w:val="000D0FAB"/>
    <w:rsid w:val="000D2419"/>
    <w:rsid w:val="000D33B6"/>
    <w:rsid w:val="000D3719"/>
    <w:rsid w:val="000D3E5E"/>
    <w:rsid w:val="000D47E0"/>
    <w:rsid w:val="000D562A"/>
    <w:rsid w:val="000D72B7"/>
    <w:rsid w:val="000D72EB"/>
    <w:rsid w:val="000D747E"/>
    <w:rsid w:val="000D7981"/>
    <w:rsid w:val="000D79CA"/>
    <w:rsid w:val="000D7C59"/>
    <w:rsid w:val="000E1DDC"/>
    <w:rsid w:val="000E1FB4"/>
    <w:rsid w:val="000E279E"/>
    <w:rsid w:val="000E287A"/>
    <w:rsid w:val="000E2913"/>
    <w:rsid w:val="000E37AA"/>
    <w:rsid w:val="000E3AB4"/>
    <w:rsid w:val="000E47C0"/>
    <w:rsid w:val="000E500F"/>
    <w:rsid w:val="000E53BF"/>
    <w:rsid w:val="000E53C3"/>
    <w:rsid w:val="000E5A13"/>
    <w:rsid w:val="000E6293"/>
    <w:rsid w:val="000E7045"/>
    <w:rsid w:val="000E7050"/>
    <w:rsid w:val="000E7257"/>
    <w:rsid w:val="000E7AF1"/>
    <w:rsid w:val="000E7E21"/>
    <w:rsid w:val="000F0912"/>
    <w:rsid w:val="000F0D97"/>
    <w:rsid w:val="000F0DA7"/>
    <w:rsid w:val="000F1E04"/>
    <w:rsid w:val="000F1EB7"/>
    <w:rsid w:val="000F3108"/>
    <w:rsid w:val="000F3810"/>
    <w:rsid w:val="000F454B"/>
    <w:rsid w:val="000F4D17"/>
    <w:rsid w:val="000F4F90"/>
    <w:rsid w:val="000F5834"/>
    <w:rsid w:val="000F588C"/>
    <w:rsid w:val="000F5CDB"/>
    <w:rsid w:val="000F5E67"/>
    <w:rsid w:val="000F68A4"/>
    <w:rsid w:val="000F6A0D"/>
    <w:rsid w:val="000F6B44"/>
    <w:rsid w:val="000F6F25"/>
    <w:rsid w:val="000F79BF"/>
    <w:rsid w:val="000F7EEF"/>
    <w:rsid w:val="00100918"/>
    <w:rsid w:val="00101A58"/>
    <w:rsid w:val="00102E7A"/>
    <w:rsid w:val="0010349C"/>
    <w:rsid w:val="001037B6"/>
    <w:rsid w:val="001042D3"/>
    <w:rsid w:val="001052F4"/>
    <w:rsid w:val="00105B34"/>
    <w:rsid w:val="00106571"/>
    <w:rsid w:val="00106941"/>
    <w:rsid w:val="001070D2"/>
    <w:rsid w:val="001075E9"/>
    <w:rsid w:val="0010770D"/>
    <w:rsid w:val="00110A1F"/>
    <w:rsid w:val="00111C9F"/>
    <w:rsid w:val="00112A17"/>
    <w:rsid w:val="00112E29"/>
    <w:rsid w:val="00113434"/>
    <w:rsid w:val="001136F3"/>
    <w:rsid w:val="00113AE6"/>
    <w:rsid w:val="0011419C"/>
    <w:rsid w:val="00114C8A"/>
    <w:rsid w:val="00114D00"/>
    <w:rsid w:val="00114F7E"/>
    <w:rsid w:val="00115791"/>
    <w:rsid w:val="00115AD9"/>
    <w:rsid w:val="00116FD4"/>
    <w:rsid w:val="0011783F"/>
    <w:rsid w:val="00120385"/>
    <w:rsid w:val="00120A62"/>
    <w:rsid w:val="00120BBE"/>
    <w:rsid w:val="00122D3A"/>
    <w:rsid w:val="00122E58"/>
    <w:rsid w:val="00122E94"/>
    <w:rsid w:val="00123416"/>
    <w:rsid w:val="00123C59"/>
    <w:rsid w:val="00124128"/>
    <w:rsid w:val="001241E3"/>
    <w:rsid w:val="00124B9D"/>
    <w:rsid w:val="00124EB9"/>
    <w:rsid w:val="00125159"/>
    <w:rsid w:val="001256D4"/>
    <w:rsid w:val="00126670"/>
    <w:rsid w:val="0012701A"/>
    <w:rsid w:val="001276AA"/>
    <w:rsid w:val="00127DC6"/>
    <w:rsid w:val="001305EA"/>
    <w:rsid w:val="0013081B"/>
    <w:rsid w:val="00130A48"/>
    <w:rsid w:val="00130A97"/>
    <w:rsid w:val="00130EE6"/>
    <w:rsid w:val="001316B5"/>
    <w:rsid w:val="00132204"/>
    <w:rsid w:val="00132288"/>
    <w:rsid w:val="00132613"/>
    <w:rsid w:val="00132923"/>
    <w:rsid w:val="00133B08"/>
    <w:rsid w:val="00133C9E"/>
    <w:rsid w:val="00134721"/>
    <w:rsid w:val="00134739"/>
    <w:rsid w:val="001348A9"/>
    <w:rsid w:val="00135C2A"/>
    <w:rsid w:val="00136607"/>
    <w:rsid w:val="00136E7B"/>
    <w:rsid w:val="00137101"/>
    <w:rsid w:val="0013791A"/>
    <w:rsid w:val="00140221"/>
    <w:rsid w:val="00140798"/>
    <w:rsid w:val="00141015"/>
    <w:rsid w:val="00141189"/>
    <w:rsid w:val="00141371"/>
    <w:rsid w:val="0014164D"/>
    <w:rsid w:val="00141935"/>
    <w:rsid w:val="00141B83"/>
    <w:rsid w:val="00141E35"/>
    <w:rsid w:val="00141EC5"/>
    <w:rsid w:val="00143FF6"/>
    <w:rsid w:val="00144F5A"/>
    <w:rsid w:val="001451B3"/>
    <w:rsid w:val="00145250"/>
    <w:rsid w:val="0014586A"/>
    <w:rsid w:val="001458E5"/>
    <w:rsid w:val="001461CE"/>
    <w:rsid w:val="00146349"/>
    <w:rsid w:val="0014781F"/>
    <w:rsid w:val="00150555"/>
    <w:rsid w:val="001512C0"/>
    <w:rsid w:val="00151381"/>
    <w:rsid w:val="00151872"/>
    <w:rsid w:val="00151E32"/>
    <w:rsid w:val="00152862"/>
    <w:rsid w:val="0015298A"/>
    <w:rsid w:val="0015323D"/>
    <w:rsid w:val="00153422"/>
    <w:rsid w:val="001538B6"/>
    <w:rsid w:val="0015568F"/>
    <w:rsid w:val="00155B16"/>
    <w:rsid w:val="00155B25"/>
    <w:rsid w:val="00155D4E"/>
    <w:rsid w:val="001560F3"/>
    <w:rsid w:val="001567F9"/>
    <w:rsid w:val="00157175"/>
    <w:rsid w:val="0015741A"/>
    <w:rsid w:val="00157682"/>
    <w:rsid w:val="00160028"/>
    <w:rsid w:val="0016186B"/>
    <w:rsid w:val="00161CA4"/>
    <w:rsid w:val="0016233B"/>
    <w:rsid w:val="0016283C"/>
    <w:rsid w:val="0016288F"/>
    <w:rsid w:val="00163829"/>
    <w:rsid w:val="00163FC4"/>
    <w:rsid w:val="00164378"/>
    <w:rsid w:val="001648D6"/>
    <w:rsid w:val="00164D7B"/>
    <w:rsid w:val="001651F7"/>
    <w:rsid w:val="00165650"/>
    <w:rsid w:val="0016737E"/>
    <w:rsid w:val="001677BC"/>
    <w:rsid w:val="00167BE3"/>
    <w:rsid w:val="00167C2D"/>
    <w:rsid w:val="00167E18"/>
    <w:rsid w:val="00167EB4"/>
    <w:rsid w:val="001707DB"/>
    <w:rsid w:val="00170A55"/>
    <w:rsid w:val="00170C08"/>
    <w:rsid w:val="00172494"/>
    <w:rsid w:val="00172717"/>
    <w:rsid w:val="00172FED"/>
    <w:rsid w:val="001733E0"/>
    <w:rsid w:val="00173B29"/>
    <w:rsid w:val="00173B5C"/>
    <w:rsid w:val="00174939"/>
    <w:rsid w:val="001759C0"/>
    <w:rsid w:val="00176871"/>
    <w:rsid w:val="00176C28"/>
    <w:rsid w:val="001770AA"/>
    <w:rsid w:val="001770EB"/>
    <w:rsid w:val="0017753A"/>
    <w:rsid w:val="0017781E"/>
    <w:rsid w:val="00180011"/>
    <w:rsid w:val="0018006F"/>
    <w:rsid w:val="0018072A"/>
    <w:rsid w:val="00180A58"/>
    <w:rsid w:val="0018179E"/>
    <w:rsid w:val="001817C2"/>
    <w:rsid w:val="001818CB"/>
    <w:rsid w:val="00181BD1"/>
    <w:rsid w:val="001821AA"/>
    <w:rsid w:val="00182BC0"/>
    <w:rsid w:val="001832BE"/>
    <w:rsid w:val="00183980"/>
    <w:rsid w:val="00183B23"/>
    <w:rsid w:val="00184614"/>
    <w:rsid w:val="00185BC1"/>
    <w:rsid w:val="00186F0B"/>
    <w:rsid w:val="0018747F"/>
    <w:rsid w:val="00187DEA"/>
    <w:rsid w:val="0019050C"/>
    <w:rsid w:val="0019211F"/>
    <w:rsid w:val="0019242D"/>
    <w:rsid w:val="00192805"/>
    <w:rsid w:val="00192B98"/>
    <w:rsid w:val="00192EA2"/>
    <w:rsid w:val="0019315A"/>
    <w:rsid w:val="0019373F"/>
    <w:rsid w:val="001938EF"/>
    <w:rsid w:val="00193A6C"/>
    <w:rsid w:val="00194486"/>
    <w:rsid w:val="001956EC"/>
    <w:rsid w:val="001958C5"/>
    <w:rsid w:val="001959C6"/>
    <w:rsid w:val="001965BF"/>
    <w:rsid w:val="00197154"/>
    <w:rsid w:val="001973C3"/>
    <w:rsid w:val="00197430"/>
    <w:rsid w:val="001979C5"/>
    <w:rsid w:val="00197CF0"/>
    <w:rsid w:val="00197F43"/>
    <w:rsid w:val="001A01CA"/>
    <w:rsid w:val="001A11CE"/>
    <w:rsid w:val="001A17C7"/>
    <w:rsid w:val="001A17E0"/>
    <w:rsid w:val="001A1FD7"/>
    <w:rsid w:val="001A2397"/>
    <w:rsid w:val="001A4171"/>
    <w:rsid w:val="001A5F1E"/>
    <w:rsid w:val="001A67DB"/>
    <w:rsid w:val="001A68C4"/>
    <w:rsid w:val="001A6CCE"/>
    <w:rsid w:val="001A7F52"/>
    <w:rsid w:val="001B0349"/>
    <w:rsid w:val="001B0BD2"/>
    <w:rsid w:val="001B0F0C"/>
    <w:rsid w:val="001B106F"/>
    <w:rsid w:val="001B10C0"/>
    <w:rsid w:val="001B13D9"/>
    <w:rsid w:val="001B1545"/>
    <w:rsid w:val="001B1C4F"/>
    <w:rsid w:val="001B1DD2"/>
    <w:rsid w:val="001B2E52"/>
    <w:rsid w:val="001B324E"/>
    <w:rsid w:val="001B3275"/>
    <w:rsid w:val="001B3569"/>
    <w:rsid w:val="001B373B"/>
    <w:rsid w:val="001B39D0"/>
    <w:rsid w:val="001B3B80"/>
    <w:rsid w:val="001B4A99"/>
    <w:rsid w:val="001B4AA9"/>
    <w:rsid w:val="001B4FC9"/>
    <w:rsid w:val="001B5D1E"/>
    <w:rsid w:val="001B66AA"/>
    <w:rsid w:val="001B69E9"/>
    <w:rsid w:val="001B6EFE"/>
    <w:rsid w:val="001B7A6D"/>
    <w:rsid w:val="001B7E1D"/>
    <w:rsid w:val="001C191F"/>
    <w:rsid w:val="001C1992"/>
    <w:rsid w:val="001C1ECA"/>
    <w:rsid w:val="001C2E4C"/>
    <w:rsid w:val="001C2E9A"/>
    <w:rsid w:val="001C3CD1"/>
    <w:rsid w:val="001C430E"/>
    <w:rsid w:val="001C4632"/>
    <w:rsid w:val="001C54E7"/>
    <w:rsid w:val="001C5BDC"/>
    <w:rsid w:val="001C5E45"/>
    <w:rsid w:val="001C6287"/>
    <w:rsid w:val="001C64C2"/>
    <w:rsid w:val="001C64C5"/>
    <w:rsid w:val="001C6B34"/>
    <w:rsid w:val="001C6C9B"/>
    <w:rsid w:val="001C795E"/>
    <w:rsid w:val="001D006C"/>
    <w:rsid w:val="001D04BF"/>
    <w:rsid w:val="001D172B"/>
    <w:rsid w:val="001D1C2F"/>
    <w:rsid w:val="001D1ED1"/>
    <w:rsid w:val="001D2934"/>
    <w:rsid w:val="001D2CA0"/>
    <w:rsid w:val="001D2CEE"/>
    <w:rsid w:val="001D2D89"/>
    <w:rsid w:val="001D2DB3"/>
    <w:rsid w:val="001D40AD"/>
    <w:rsid w:val="001D4519"/>
    <w:rsid w:val="001D4C5A"/>
    <w:rsid w:val="001D5523"/>
    <w:rsid w:val="001D5978"/>
    <w:rsid w:val="001D5DCA"/>
    <w:rsid w:val="001D5E01"/>
    <w:rsid w:val="001D5E3C"/>
    <w:rsid w:val="001D60BD"/>
    <w:rsid w:val="001D6494"/>
    <w:rsid w:val="001D6AB3"/>
    <w:rsid w:val="001D6DA4"/>
    <w:rsid w:val="001D6F9E"/>
    <w:rsid w:val="001D70D3"/>
    <w:rsid w:val="001D711B"/>
    <w:rsid w:val="001D7791"/>
    <w:rsid w:val="001E0378"/>
    <w:rsid w:val="001E0801"/>
    <w:rsid w:val="001E0A85"/>
    <w:rsid w:val="001E0B0E"/>
    <w:rsid w:val="001E0D4E"/>
    <w:rsid w:val="001E0F98"/>
    <w:rsid w:val="001E1A39"/>
    <w:rsid w:val="001E2084"/>
    <w:rsid w:val="001E27EE"/>
    <w:rsid w:val="001E347F"/>
    <w:rsid w:val="001E368F"/>
    <w:rsid w:val="001E3D2F"/>
    <w:rsid w:val="001E4D13"/>
    <w:rsid w:val="001E5325"/>
    <w:rsid w:val="001E555F"/>
    <w:rsid w:val="001E5FD1"/>
    <w:rsid w:val="001E6010"/>
    <w:rsid w:val="001E6546"/>
    <w:rsid w:val="001E72AE"/>
    <w:rsid w:val="001E77F1"/>
    <w:rsid w:val="001E78DC"/>
    <w:rsid w:val="001E7E7F"/>
    <w:rsid w:val="001F00E7"/>
    <w:rsid w:val="001F0193"/>
    <w:rsid w:val="001F0456"/>
    <w:rsid w:val="001F0C88"/>
    <w:rsid w:val="001F1A24"/>
    <w:rsid w:val="001F2280"/>
    <w:rsid w:val="001F29B0"/>
    <w:rsid w:val="001F2D7F"/>
    <w:rsid w:val="001F3714"/>
    <w:rsid w:val="001F3F10"/>
    <w:rsid w:val="001F4928"/>
    <w:rsid w:val="001F5297"/>
    <w:rsid w:val="001F61B5"/>
    <w:rsid w:val="001F6355"/>
    <w:rsid w:val="001F6A22"/>
    <w:rsid w:val="001F6AE6"/>
    <w:rsid w:val="001F7583"/>
    <w:rsid w:val="001F7DBE"/>
    <w:rsid w:val="00201104"/>
    <w:rsid w:val="002014E9"/>
    <w:rsid w:val="00201BAF"/>
    <w:rsid w:val="00201D9C"/>
    <w:rsid w:val="00202276"/>
    <w:rsid w:val="00202E41"/>
    <w:rsid w:val="0020331F"/>
    <w:rsid w:val="002036B2"/>
    <w:rsid w:val="00204006"/>
    <w:rsid w:val="002060DC"/>
    <w:rsid w:val="002062CF"/>
    <w:rsid w:val="002066AB"/>
    <w:rsid w:val="0020776F"/>
    <w:rsid w:val="002109A5"/>
    <w:rsid w:val="00211460"/>
    <w:rsid w:val="002118E5"/>
    <w:rsid w:val="002127F9"/>
    <w:rsid w:val="0021378B"/>
    <w:rsid w:val="00213A3C"/>
    <w:rsid w:val="00213A85"/>
    <w:rsid w:val="00214142"/>
    <w:rsid w:val="00214454"/>
    <w:rsid w:val="002145F4"/>
    <w:rsid w:val="0021462B"/>
    <w:rsid w:val="002148F8"/>
    <w:rsid w:val="00214CD0"/>
    <w:rsid w:val="00215A94"/>
    <w:rsid w:val="00215B5D"/>
    <w:rsid w:val="00215C82"/>
    <w:rsid w:val="002161C9"/>
    <w:rsid w:val="002162AD"/>
    <w:rsid w:val="002162F4"/>
    <w:rsid w:val="002167A3"/>
    <w:rsid w:val="00216E5D"/>
    <w:rsid w:val="002175E9"/>
    <w:rsid w:val="0021782A"/>
    <w:rsid w:val="00217AE2"/>
    <w:rsid w:val="00220866"/>
    <w:rsid w:val="00221D82"/>
    <w:rsid w:val="0022204C"/>
    <w:rsid w:val="002222A5"/>
    <w:rsid w:val="002222DA"/>
    <w:rsid w:val="0022355A"/>
    <w:rsid w:val="00223676"/>
    <w:rsid w:val="00223C8D"/>
    <w:rsid w:val="00223CD5"/>
    <w:rsid w:val="002244CF"/>
    <w:rsid w:val="002248AC"/>
    <w:rsid w:val="0022600D"/>
    <w:rsid w:val="00226393"/>
    <w:rsid w:val="00226565"/>
    <w:rsid w:val="0022708D"/>
    <w:rsid w:val="002276BF"/>
    <w:rsid w:val="00227BE7"/>
    <w:rsid w:val="00230FA3"/>
    <w:rsid w:val="002312AD"/>
    <w:rsid w:val="00231568"/>
    <w:rsid w:val="002318F4"/>
    <w:rsid w:val="002321BA"/>
    <w:rsid w:val="00232771"/>
    <w:rsid w:val="002327C6"/>
    <w:rsid w:val="002331BE"/>
    <w:rsid w:val="0023365A"/>
    <w:rsid w:val="00233E6F"/>
    <w:rsid w:val="002359BC"/>
    <w:rsid w:val="00235B98"/>
    <w:rsid w:val="00235C4D"/>
    <w:rsid w:val="00235D18"/>
    <w:rsid w:val="00235DE3"/>
    <w:rsid w:val="002361AB"/>
    <w:rsid w:val="0024173D"/>
    <w:rsid w:val="00241969"/>
    <w:rsid w:val="00242A04"/>
    <w:rsid w:val="00242F05"/>
    <w:rsid w:val="00242F8D"/>
    <w:rsid w:val="0024437D"/>
    <w:rsid w:val="00245CCB"/>
    <w:rsid w:val="00245F66"/>
    <w:rsid w:val="00247721"/>
    <w:rsid w:val="002502BA"/>
    <w:rsid w:val="0025032B"/>
    <w:rsid w:val="00251A11"/>
    <w:rsid w:val="00251DB9"/>
    <w:rsid w:val="0025218A"/>
    <w:rsid w:val="00252940"/>
    <w:rsid w:val="00252F3F"/>
    <w:rsid w:val="00252FF3"/>
    <w:rsid w:val="002533CD"/>
    <w:rsid w:val="0025355F"/>
    <w:rsid w:val="002537CF"/>
    <w:rsid w:val="00253B56"/>
    <w:rsid w:val="00253E64"/>
    <w:rsid w:val="00253FFC"/>
    <w:rsid w:val="0025435F"/>
    <w:rsid w:val="002546FA"/>
    <w:rsid w:val="0025500A"/>
    <w:rsid w:val="00255613"/>
    <w:rsid w:val="00256595"/>
    <w:rsid w:val="002569B7"/>
    <w:rsid w:val="00256D29"/>
    <w:rsid w:val="00256E2A"/>
    <w:rsid w:val="00257CE0"/>
    <w:rsid w:val="002604FB"/>
    <w:rsid w:val="0026156B"/>
    <w:rsid w:val="00261FE9"/>
    <w:rsid w:val="002622E9"/>
    <w:rsid w:val="00262871"/>
    <w:rsid w:val="002637D3"/>
    <w:rsid w:val="00263F86"/>
    <w:rsid w:val="00265246"/>
    <w:rsid w:val="002653AF"/>
    <w:rsid w:val="002659D4"/>
    <w:rsid w:val="00265E00"/>
    <w:rsid w:val="00266284"/>
    <w:rsid w:val="00266E64"/>
    <w:rsid w:val="002671D3"/>
    <w:rsid w:val="0026766E"/>
    <w:rsid w:val="00267873"/>
    <w:rsid w:val="00267979"/>
    <w:rsid w:val="00267A67"/>
    <w:rsid w:val="00267C32"/>
    <w:rsid w:val="00267D97"/>
    <w:rsid w:val="0026E94B"/>
    <w:rsid w:val="00270F48"/>
    <w:rsid w:val="002710B9"/>
    <w:rsid w:val="00271100"/>
    <w:rsid w:val="00271BA5"/>
    <w:rsid w:val="002729FE"/>
    <w:rsid w:val="00272A66"/>
    <w:rsid w:val="00272A86"/>
    <w:rsid w:val="00272B30"/>
    <w:rsid w:val="00272DF9"/>
    <w:rsid w:val="00272F18"/>
    <w:rsid w:val="00273F61"/>
    <w:rsid w:val="002740C2"/>
    <w:rsid w:val="00274F01"/>
    <w:rsid w:val="00275051"/>
    <w:rsid w:val="002754DA"/>
    <w:rsid w:val="00275C5C"/>
    <w:rsid w:val="00275E14"/>
    <w:rsid w:val="0027604A"/>
    <w:rsid w:val="002761E9"/>
    <w:rsid w:val="002761F2"/>
    <w:rsid w:val="00276671"/>
    <w:rsid w:val="002769D6"/>
    <w:rsid w:val="00276C26"/>
    <w:rsid w:val="00276EE7"/>
    <w:rsid w:val="00277F44"/>
    <w:rsid w:val="00280598"/>
    <w:rsid w:val="00280A09"/>
    <w:rsid w:val="00280DE7"/>
    <w:rsid w:val="002820A4"/>
    <w:rsid w:val="00282505"/>
    <w:rsid w:val="00282A33"/>
    <w:rsid w:val="002831D6"/>
    <w:rsid w:val="00284B55"/>
    <w:rsid w:val="0028524D"/>
    <w:rsid w:val="00285E53"/>
    <w:rsid w:val="00285F12"/>
    <w:rsid w:val="002863D7"/>
    <w:rsid w:val="00286825"/>
    <w:rsid w:val="00286C82"/>
    <w:rsid w:val="00287A9C"/>
    <w:rsid w:val="002900C7"/>
    <w:rsid w:val="0029058A"/>
    <w:rsid w:val="00290E3D"/>
    <w:rsid w:val="00290F8F"/>
    <w:rsid w:val="00291550"/>
    <w:rsid w:val="00291B8C"/>
    <w:rsid w:val="00292085"/>
    <w:rsid w:val="002921F5"/>
    <w:rsid w:val="0029262D"/>
    <w:rsid w:val="00292980"/>
    <w:rsid w:val="00292F04"/>
    <w:rsid w:val="00293437"/>
    <w:rsid w:val="0029370F"/>
    <w:rsid w:val="002938C4"/>
    <w:rsid w:val="00294457"/>
    <w:rsid w:val="002959FA"/>
    <w:rsid w:val="002961A7"/>
    <w:rsid w:val="002973D8"/>
    <w:rsid w:val="002977AD"/>
    <w:rsid w:val="002977CD"/>
    <w:rsid w:val="002A01D7"/>
    <w:rsid w:val="002A0B01"/>
    <w:rsid w:val="002A0F90"/>
    <w:rsid w:val="002A13A6"/>
    <w:rsid w:val="002A166A"/>
    <w:rsid w:val="002A1B56"/>
    <w:rsid w:val="002A1D26"/>
    <w:rsid w:val="002A27C7"/>
    <w:rsid w:val="002A29F6"/>
    <w:rsid w:val="002A2D0D"/>
    <w:rsid w:val="002A2D0E"/>
    <w:rsid w:val="002A3095"/>
    <w:rsid w:val="002A331F"/>
    <w:rsid w:val="002A3EF9"/>
    <w:rsid w:val="002A425E"/>
    <w:rsid w:val="002A461F"/>
    <w:rsid w:val="002A4AE8"/>
    <w:rsid w:val="002A50E8"/>
    <w:rsid w:val="002A52F9"/>
    <w:rsid w:val="002A56A0"/>
    <w:rsid w:val="002A6433"/>
    <w:rsid w:val="002A6C4A"/>
    <w:rsid w:val="002A6DB1"/>
    <w:rsid w:val="002A750E"/>
    <w:rsid w:val="002A7EA6"/>
    <w:rsid w:val="002A7EC8"/>
    <w:rsid w:val="002B00E0"/>
    <w:rsid w:val="002B0C52"/>
    <w:rsid w:val="002B0FA8"/>
    <w:rsid w:val="002B10F7"/>
    <w:rsid w:val="002B3F5B"/>
    <w:rsid w:val="002B42B6"/>
    <w:rsid w:val="002B4946"/>
    <w:rsid w:val="002B53BE"/>
    <w:rsid w:val="002B55C7"/>
    <w:rsid w:val="002B5E59"/>
    <w:rsid w:val="002B61F2"/>
    <w:rsid w:val="002B6343"/>
    <w:rsid w:val="002B6B66"/>
    <w:rsid w:val="002B6D33"/>
    <w:rsid w:val="002C0170"/>
    <w:rsid w:val="002C0646"/>
    <w:rsid w:val="002C0D8A"/>
    <w:rsid w:val="002C11D5"/>
    <w:rsid w:val="002C1423"/>
    <w:rsid w:val="002C23C3"/>
    <w:rsid w:val="002C2E8B"/>
    <w:rsid w:val="002C3455"/>
    <w:rsid w:val="002C39C2"/>
    <w:rsid w:val="002C4216"/>
    <w:rsid w:val="002C427B"/>
    <w:rsid w:val="002C630E"/>
    <w:rsid w:val="002C664F"/>
    <w:rsid w:val="002C6D66"/>
    <w:rsid w:val="002C702A"/>
    <w:rsid w:val="002C7724"/>
    <w:rsid w:val="002C79A4"/>
    <w:rsid w:val="002D0C92"/>
    <w:rsid w:val="002D13E7"/>
    <w:rsid w:val="002D18F3"/>
    <w:rsid w:val="002D1E08"/>
    <w:rsid w:val="002D2174"/>
    <w:rsid w:val="002D2F40"/>
    <w:rsid w:val="002D30B2"/>
    <w:rsid w:val="002D3167"/>
    <w:rsid w:val="002D32A1"/>
    <w:rsid w:val="002D3663"/>
    <w:rsid w:val="002D38FA"/>
    <w:rsid w:val="002D3A19"/>
    <w:rsid w:val="002D3DDB"/>
    <w:rsid w:val="002D3F14"/>
    <w:rsid w:val="002D407D"/>
    <w:rsid w:val="002D47E4"/>
    <w:rsid w:val="002D4A0B"/>
    <w:rsid w:val="002D4B1E"/>
    <w:rsid w:val="002D4C12"/>
    <w:rsid w:val="002D546B"/>
    <w:rsid w:val="002D55D8"/>
    <w:rsid w:val="002D6857"/>
    <w:rsid w:val="002D6BBE"/>
    <w:rsid w:val="002D6D16"/>
    <w:rsid w:val="002D6D9D"/>
    <w:rsid w:val="002D72A0"/>
    <w:rsid w:val="002D750F"/>
    <w:rsid w:val="002D7F8B"/>
    <w:rsid w:val="002E0230"/>
    <w:rsid w:val="002E0356"/>
    <w:rsid w:val="002E16A3"/>
    <w:rsid w:val="002E1841"/>
    <w:rsid w:val="002E1F67"/>
    <w:rsid w:val="002E2511"/>
    <w:rsid w:val="002E2B04"/>
    <w:rsid w:val="002E3270"/>
    <w:rsid w:val="002E3DF4"/>
    <w:rsid w:val="002E4678"/>
    <w:rsid w:val="002E4907"/>
    <w:rsid w:val="002E54FC"/>
    <w:rsid w:val="002E5C1B"/>
    <w:rsid w:val="002E650E"/>
    <w:rsid w:val="002E68CA"/>
    <w:rsid w:val="002E6E84"/>
    <w:rsid w:val="002E75AA"/>
    <w:rsid w:val="002E7926"/>
    <w:rsid w:val="002E7EF9"/>
    <w:rsid w:val="002F1986"/>
    <w:rsid w:val="002F261D"/>
    <w:rsid w:val="002F2A1F"/>
    <w:rsid w:val="002F2ADA"/>
    <w:rsid w:val="002F33C6"/>
    <w:rsid w:val="002F35CD"/>
    <w:rsid w:val="002F45A5"/>
    <w:rsid w:val="002F6DAB"/>
    <w:rsid w:val="002F73C2"/>
    <w:rsid w:val="002F77A7"/>
    <w:rsid w:val="002F78A4"/>
    <w:rsid w:val="00300198"/>
    <w:rsid w:val="00300638"/>
    <w:rsid w:val="00300E9C"/>
    <w:rsid w:val="00301A95"/>
    <w:rsid w:val="00301AC4"/>
    <w:rsid w:val="00302431"/>
    <w:rsid w:val="00302E84"/>
    <w:rsid w:val="003030CE"/>
    <w:rsid w:val="00303289"/>
    <w:rsid w:val="00303ADB"/>
    <w:rsid w:val="00304814"/>
    <w:rsid w:val="003048DA"/>
    <w:rsid w:val="00304BC0"/>
    <w:rsid w:val="00304F61"/>
    <w:rsid w:val="00306D9A"/>
    <w:rsid w:val="00306DA6"/>
    <w:rsid w:val="00306F1E"/>
    <w:rsid w:val="003072F7"/>
    <w:rsid w:val="00307C9A"/>
    <w:rsid w:val="003104E6"/>
    <w:rsid w:val="00312169"/>
    <w:rsid w:val="0031234A"/>
    <w:rsid w:val="0031291B"/>
    <w:rsid w:val="003139E3"/>
    <w:rsid w:val="003143A2"/>
    <w:rsid w:val="00314773"/>
    <w:rsid w:val="0031528C"/>
    <w:rsid w:val="0031557B"/>
    <w:rsid w:val="0031578D"/>
    <w:rsid w:val="00315E81"/>
    <w:rsid w:val="003161E0"/>
    <w:rsid w:val="0031660E"/>
    <w:rsid w:val="003171E8"/>
    <w:rsid w:val="00322073"/>
    <w:rsid w:val="0032264B"/>
    <w:rsid w:val="00322D7F"/>
    <w:rsid w:val="00324CAD"/>
    <w:rsid w:val="00324E17"/>
    <w:rsid w:val="0032500C"/>
    <w:rsid w:val="00325293"/>
    <w:rsid w:val="00325356"/>
    <w:rsid w:val="00325559"/>
    <w:rsid w:val="00325664"/>
    <w:rsid w:val="00326596"/>
    <w:rsid w:val="00326B8A"/>
    <w:rsid w:val="0032713F"/>
    <w:rsid w:val="003271C9"/>
    <w:rsid w:val="0033079B"/>
    <w:rsid w:val="00330CD5"/>
    <w:rsid w:val="00331817"/>
    <w:rsid w:val="003322CC"/>
    <w:rsid w:val="00332AF2"/>
    <w:rsid w:val="00332FFF"/>
    <w:rsid w:val="003338B0"/>
    <w:rsid w:val="00333DB7"/>
    <w:rsid w:val="00334173"/>
    <w:rsid w:val="00335877"/>
    <w:rsid w:val="00336D9B"/>
    <w:rsid w:val="00337CCB"/>
    <w:rsid w:val="003400ED"/>
    <w:rsid w:val="0034097E"/>
    <w:rsid w:val="003414FB"/>
    <w:rsid w:val="00341546"/>
    <w:rsid w:val="00341BA5"/>
    <w:rsid w:val="00342293"/>
    <w:rsid w:val="003446C0"/>
    <w:rsid w:val="00344980"/>
    <w:rsid w:val="003454C1"/>
    <w:rsid w:val="003456B2"/>
    <w:rsid w:val="00345BD6"/>
    <w:rsid w:val="0034651F"/>
    <w:rsid w:val="0034665F"/>
    <w:rsid w:val="003466A0"/>
    <w:rsid w:val="00346E3A"/>
    <w:rsid w:val="003474EF"/>
    <w:rsid w:val="00347B99"/>
    <w:rsid w:val="00347D6C"/>
    <w:rsid w:val="00350F9B"/>
    <w:rsid w:val="0035103A"/>
    <w:rsid w:val="00351482"/>
    <w:rsid w:val="003521E7"/>
    <w:rsid w:val="00352904"/>
    <w:rsid w:val="00352B22"/>
    <w:rsid w:val="00354711"/>
    <w:rsid w:val="00354A7C"/>
    <w:rsid w:val="00355913"/>
    <w:rsid w:val="003566A0"/>
    <w:rsid w:val="00356C7D"/>
    <w:rsid w:val="003570F1"/>
    <w:rsid w:val="00357C85"/>
    <w:rsid w:val="00357E39"/>
    <w:rsid w:val="00357E70"/>
    <w:rsid w:val="00357F32"/>
    <w:rsid w:val="00360247"/>
    <w:rsid w:val="00360299"/>
    <w:rsid w:val="003605EA"/>
    <w:rsid w:val="0036076B"/>
    <w:rsid w:val="00360D22"/>
    <w:rsid w:val="0036195E"/>
    <w:rsid w:val="0036205F"/>
    <w:rsid w:val="003620E3"/>
    <w:rsid w:val="0036219B"/>
    <w:rsid w:val="00362323"/>
    <w:rsid w:val="0036261E"/>
    <w:rsid w:val="00363964"/>
    <w:rsid w:val="00363C16"/>
    <w:rsid w:val="00364339"/>
    <w:rsid w:val="003650C8"/>
    <w:rsid w:val="00365A69"/>
    <w:rsid w:val="00365CD3"/>
    <w:rsid w:val="00366A95"/>
    <w:rsid w:val="00366D73"/>
    <w:rsid w:val="00367076"/>
    <w:rsid w:val="003670B0"/>
    <w:rsid w:val="003671E1"/>
    <w:rsid w:val="00367241"/>
    <w:rsid w:val="00367897"/>
    <w:rsid w:val="00367E8C"/>
    <w:rsid w:val="003700AA"/>
    <w:rsid w:val="003706A8"/>
    <w:rsid w:val="003708F1"/>
    <w:rsid w:val="00370CE8"/>
    <w:rsid w:val="00371059"/>
    <w:rsid w:val="0037193B"/>
    <w:rsid w:val="00373297"/>
    <w:rsid w:val="003738E5"/>
    <w:rsid w:val="0037433B"/>
    <w:rsid w:val="00374A70"/>
    <w:rsid w:val="00374AFB"/>
    <w:rsid w:val="00375214"/>
    <w:rsid w:val="003755DF"/>
    <w:rsid w:val="0037572F"/>
    <w:rsid w:val="00375B75"/>
    <w:rsid w:val="00376472"/>
    <w:rsid w:val="00376628"/>
    <w:rsid w:val="0037788A"/>
    <w:rsid w:val="003803F4"/>
    <w:rsid w:val="00380C21"/>
    <w:rsid w:val="00381A97"/>
    <w:rsid w:val="00382427"/>
    <w:rsid w:val="0038283A"/>
    <w:rsid w:val="00383531"/>
    <w:rsid w:val="00383610"/>
    <w:rsid w:val="003839B4"/>
    <w:rsid w:val="0038412F"/>
    <w:rsid w:val="0038458E"/>
    <w:rsid w:val="0038537F"/>
    <w:rsid w:val="00385757"/>
    <w:rsid w:val="00385D6A"/>
    <w:rsid w:val="0038608F"/>
    <w:rsid w:val="00386AC3"/>
    <w:rsid w:val="00387632"/>
    <w:rsid w:val="00387976"/>
    <w:rsid w:val="003879E4"/>
    <w:rsid w:val="00390422"/>
    <w:rsid w:val="00390905"/>
    <w:rsid w:val="00390BDB"/>
    <w:rsid w:val="003915A4"/>
    <w:rsid w:val="00392038"/>
    <w:rsid w:val="0039205E"/>
    <w:rsid w:val="0039245D"/>
    <w:rsid w:val="00392B45"/>
    <w:rsid w:val="00393F45"/>
    <w:rsid w:val="00393FB4"/>
    <w:rsid w:val="00394EEB"/>
    <w:rsid w:val="00395BBB"/>
    <w:rsid w:val="00396010"/>
    <w:rsid w:val="003960C6"/>
    <w:rsid w:val="00396646"/>
    <w:rsid w:val="003A0031"/>
    <w:rsid w:val="003A07C9"/>
    <w:rsid w:val="003A0D22"/>
    <w:rsid w:val="003A1268"/>
    <w:rsid w:val="003A1943"/>
    <w:rsid w:val="003A1D1A"/>
    <w:rsid w:val="003A20DF"/>
    <w:rsid w:val="003A22EE"/>
    <w:rsid w:val="003A2B5C"/>
    <w:rsid w:val="003A352F"/>
    <w:rsid w:val="003A3C0C"/>
    <w:rsid w:val="003A5421"/>
    <w:rsid w:val="003A5739"/>
    <w:rsid w:val="003A5BB3"/>
    <w:rsid w:val="003A5D79"/>
    <w:rsid w:val="003A6105"/>
    <w:rsid w:val="003A6472"/>
    <w:rsid w:val="003A64FE"/>
    <w:rsid w:val="003A6C37"/>
    <w:rsid w:val="003A6C4D"/>
    <w:rsid w:val="003A760B"/>
    <w:rsid w:val="003A7BF8"/>
    <w:rsid w:val="003B0774"/>
    <w:rsid w:val="003B0F00"/>
    <w:rsid w:val="003B15BF"/>
    <w:rsid w:val="003B18C6"/>
    <w:rsid w:val="003B1F4F"/>
    <w:rsid w:val="003B226F"/>
    <w:rsid w:val="003B2CAA"/>
    <w:rsid w:val="003B3A4F"/>
    <w:rsid w:val="003B3D94"/>
    <w:rsid w:val="003B3DC4"/>
    <w:rsid w:val="003B4399"/>
    <w:rsid w:val="003B45ED"/>
    <w:rsid w:val="003B49D6"/>
    <w:rsid w:val="003B5D15"/>
    <w:rsid w:val="003B5F02"/>
    <w:rsid w:val="003B6D53"/>
    <w:rsid w:val="003B6DD3"/>
    <w:rsid w:val="003B730F"/>
    <w:rsid w:val="003B7416"/>
    <w:rsid w:val="003B78B4"/>
    <w:rsid w:val="003B79A4"/>
    <w:rsid w:val="003B7A1D"/>
    <w:rsid w:val="003C03B2"/>
    <w:rsid w:val="003C0AEC"/>
    <w:rsid w:val="003C0B09"/>
    <w:rsid w:val="003C0F18"/>
    <w:rsid w:val="003C104A"/>
    <w:rsid w:val="003C1CD8"/>
    <w:rsid w:val="003C2442"/>
    <w:rsid w:val="003C2490"/>
    <w:rsid w:val="003C2EAF"/>
    <w:rsid w:val="003C35FD"/>
    <w:rsid w:val="003C3631"/>
    <w:rsid w:val="003C52C0"/>
    <w:rsid w:val="003C57BC"/>
    <w:rsid w:val="003C5AC7"/>
    <w:rsid w:val="003C5EDB"/>
    <w:rsid w:val="003C6368"/>
    <w:rsid w:val="003C6449"/>
    <w:rsid w:val="003C6E6F"/>
    <w:rsid w:val="003C7647"/>
    <w:rsid w:val="003C7D72"/>
    <w:rsid w:val="003D041A"/>
    <w:rsid w:val="003D184F"/>
    <w:rsid w:val="003D1BE4"/>
    <w:rsid w:val="003D1E01"/>
    <w:rsid w:val="003D21E8"/>
    <w:rsid w:val="003D2454"/>
    <w:rsid w:val="003D2C2E"/>
    <w:rsid w:val="003D3326"/>
    <w:rsid w:val="003D3501"/>
    <w:rsid w:val="003D3DF7"/>
    <w:rsid w:val="003D3FC1"/>
    <w:rsid w:val="003D42CC"/>
    <w:rsid w:val="003D4600"/>
    <w:rsid w:val="003D4852"/>
    <w:rsid w:val="003D4C69"/>
    <w:rsid w:val="003D7A77"/>
    <w:rsid w:val="003D7F7E"/>
    <w:rsid w:val="003E0145"/>
    <w:rsid w:val="003E06EA"/>
    <w:rsid w:val="003E0991"/>
    <w:rsid w:val="003E0AEB"/>
    <w:rsid w:val="003E1177"/>
    <w:rsid w:val="003E2081"/>
    <w:rsid w:val="003E2C6E"/>
    <w:rsid w:val="003E35C9"/>
    <w:rsid w:val="003E3C1B"/>
    <w:rsid w:val="003E43D7"/>
    <w:rsid w:val="003E4432"/>
    <w:rsid w:val="003E49A5"/>
    <w:rsid w:val="003E4BD7"/>
    <w:rsid w:val="003E4F50"/>
    <w:rsid w:val="003E537F"/>
    <w:rsid w:val="003E58CF"/>
    <w:rsid w:val="003E5913"/>
    <w:rsid w:val="003E66A8"/>
    <w:rsid w:val="003E674D"/>
    <w:rsid w:val="003E6BE9"/>
    <w:rsid w:val="003F02CF"/>
    <w:rsid w:val="003F083A"/>
    <w:rsid w:val="003F197A"/>
    <w:rsid w:val="003F2433"/>
    <w:rsid w:val="003F24C2"/>
    <w:rsid w:val="003F2AB7"/>
    <w:rsid w:val="003F2F99"/>
    <w:rsid w:val="003F41BF"/>
    <w:rsid w:val="003F6291"/>
    <w:rsid w:val="003F65EC"/>
    <w:rsid w:val="003F6697"/>
    <w:rsid w:val="003F688F"/>
    <w:rsid w:val="003F69F1"/>
    <w:rsid w:val="003F6BEF"/>
    <w:rsid w:val="003F73ED"/>
    <w:rsid w:val="003F7838"/>
    <w:rsid w:val="003F7BD7"/>
    <w:rsid w:val="00400277"/>
    <w:rsid w:val="00400AF7"/>
    <w:rsid w:val="00400BA0"/>
    <w:rsid w:val="00400D4D"/>
    <w:rsid w:val="004012BF"/>
    <w:rsid w:val="00401C70"/>
    <w:rsid w:val="00401F2B"/>
    <w:rsid w:val="00402038"/>
    <w:rsid w:val="00402086"/>
    <w:rsid w:val="00402B13"/>
    <w:rsid w:val="00402D72"/>
    <w:rsid w:val="00402EA1"/>
    <w:rsid w:val="00403020"/>
    <w:rsid w:val="00403547"/>
    <w:rsid w:val="004037F3"/>
    <w:rsid w:val="004043DE"/>
    <w:rsid w:val="004063A4"/>
    <w:rsid w:val="00406709"/>
    <w:rsid w:val="004076FD"/>
    <w:rsid w:val="0040786B"/>
    <w:rsid w:val="00407A97"/>
    <w:rsid w:val="004103B2"/>
    <w:rsid w:val="00410E5C"/>
    <w:rsid w:val="0041111F"/>
    <w:rsid w:val="00412331"/>
    <w:rsid w:val="004125FA"/>
    <w:rsid w:val="004126C9"/>
    <w:rsid w:val="0041308F"/>
    <w:rsid w:val="00413281"/>
    <w:rsid w:val="004136B6"/>
    <w:rsid w:val="00413B0C"/>
    <w:rsid w:val="00413FF4"/>
    <w:rsid w:val="0041409B"/>
    <w:rsid w:val="00414795"/>
    <w:rsid w:val="00414AAE"/>
    <w:rsid w:val="00414CCE"/>
    <w:rsid w:val="00415634"/>
    <w:rsid w:val="0041614D"/>
    <w:rsid w:val="00416DAA"/>
    <w:rsid w:val="00416F1D"/>
    <w:rsid w:val="004170B9"/>
    <w:rsid w:val="00417AE8"/>
    <w:rsid w:val="0042018D"/>
    <w:rsid w:val="00420724"/>
    <w:rsid w:val="00420BF6"/>
    <w:rsid w:val="00421595"/>
    <w:rsid w:val="004218BC"/>
    <w:rsid w:val="00421A76"/>
    <w:rsid w:val="00422CC3"/>
    <w:rsid w:val="0042414C"/>
    <w:rsid w:val="004242A4"/>
    <w:rsid w:val="00424BE6"/>
    <w:rsid w:val="00424CC6"/>
    <w:rsid w:val="0042504E"/>
    <w:rsid w:val="004251F4"/>
    <w:rsid w:val="004254A2"/>
    <w:rsid w:val="00425DC9"/>
    <w:rsid w:val="00426275"/>
    <w:rsid w:val="00427881"/>
    <w:rsid w:val="004301B1"/>
    <w:rsid w:val="00430309"/>
    <w:rsid w:val="00430948"/>
    <w:rsid w:val="004314A7"/>
    <w:rsid w:val="00431B0B"/>
    <w:rsid w:val="004324CF"/>
    <w:rsid w:val="004328A8"/>
    <w:rsid w:val="004331CC"/>
    <w:rsid w:val="0043339B"/>
    <w:rsid w:val="004334A4"/>
    <w:rsid w:val="0043387A"/>
    <w:rsid w:val="00434257"/>
    <w:rsid w:val="0043458B"/>
    <w:rsid w:val="00434CA3"/>
    <w:rsid w:val="00434E4A"/>
    <w:rsid w:val="00435422"/>
    <w:rsid w:val="004360AB"/>
    <w:rsid w:val="004361D5"/>
    <w:rsid w:val="004363B5"/>
    <w:rsid w:val="0043701B"/>
    <w:rsid w:val="00437404"/>
    <w:rsid w:val="00437509"/>
    <w:rsid w:val="00437D9B"/>
    <w:rsid w:val="00441752"/>
    <w:rsid w:val="00441FE3"/>
    <w:rsid w:val="00442B6B"/>
    <w:rsid w:val="004437CD"/>
    <w:rsid w:val="00444653"/>
    <w:rsid w:val="00444F24"/>
    <w:rsid w:val="004458B4"/>
    <w:rsid w:val="00445C80"/>
    <w:rsid w:val="00446ECB"/>
    <w:rsid w:val="004473D5"/>
    <w:rsid w:val="004504B2"/>
    <w:rsid w:val="0045097A"/>
    <w:rsid w:val="00450D4B"/>
    <w:rsid w:val="004510A3"/>
    <w:rsid w:val="004511FC"/>
    <w:rsid w:val="0045123C"/>
    <w:rsid w:val="004529E6"/>
    <w:rsid w:val="004530D0"/>
    <w:rsid w:val="00454928"/>
    <w:rsid w:val="0045521E"/>
    <w:rsid w:val="00455455"/>
    <w:rsid w:val="004559EF"/>
    <w:rsid w:val="00456730"/>
    <w:rsid w:val="00456970"/>
    <w:rsid w:val="00456D4C"/>
    <w:rsid w:val="00460607"/>
    <w:rsid w:val="00460DCD"/>
    <w:rsid w:val="00461B50"/>
    <w:rsid w:val="00461BDA"/>
    <w:rsid w:val="00461D6F"/>
    <w:rsid w:val="004622D6"/>
    <w:rsid w:val="0046238A"/>
    <w:rsid w:val="00462D72"/>
    <w:rsid w:val="00463D99"/>
    <w:rsid w:val="004645F7"/>
    <w:rsid w:val="00465287"/>
    <w:rsid w:val="00465CB8"/>
    <w:rsid w:val="0046632D"/>
    <w:rsid w:val="00466D2C"/>
    <w:rsid w:val="0047005E"/>
    <w:rsid w:val="0047074B"/>
    <w:rsid w:val="00470D7C"/>
    <w:rsid w:val="00470F82"/>
    <w:rsid w:val="00471423"/>
    <w:rsid w:val="00471682"/>
    <w:rsid w:val="00471E69"/>
    <w:rsid w:val="004727FD"/>
    <w:rsid w:val="00472B54"/>
    <w:rsid w:val="00472E32"/>
    <w:rsid w:val="00472F3C"/>
    <w:rsid w:val="0047328F"/>
    <w:rsid w:val="004732B9"/>
    <w:rsid w:val="004734CF"/>
    <w:rsid w:val="00474414"/>
    <w:rsid w:val="00474BE1"/>
    <w:rsid w:val="00475332"/>
    <w:rsid w:val="0047560C"/>
    <w:rsid w:val="00475744"/>
    <w:rsid w:val="0047698D"/>
    <w:rsid w:val="00476F2B"/>
    <w:rsid w:val="00477F8F"/>
    <w:rsid w:val="00480154"/>
    <w:rsid w:val="00480FF5"/>
    <w:rsid w:val="00481EBD"/>
    <w:rsid w:val="00482785"/>
    <w:rsid w:val="00482871"/>
    <w:rsid w:val="00482EDC"/>
    <w:rsid w:val="00483703"/>
    <w:rsid w:val="00483F52"/>
    <w:rsid w:val="00484691"/>
    <w:rsid w:val="004853FB"/>
    <w:rsid w:val="00485C68"/>
    <w:rsid w:val="00485EA1"/>
    <w:rsid w:val="00486122"/>
    <w:rsid w:val="004861BE"/>
    <w:rsid w:val="00487061"/>
    <w:rsid w:val="004877C2"/>
    <w:rsid w:val="004900FA"/>
    <w:rsid w:val="00490174"/>
    <w:rsid w:val="00490249"/>
    <w:rsid w:val="00490E92"/>
    <w:rsid w:val="00491DE1"/>
    <w:rsid w:val="004929DB"/>
    <w:rsid w:val="00493435"/>
    <w:rsid w:val="004934AC"/>
    <w:rsid w:val="00493716"/>
    <w:rsid w:val="004937C5"/>
    <w:rsid w:val="00493B0F"/>
    <w:rsid w:val="00493CAC"/>
    <w:rsid w:val="00493CCC"/>
    <w:rsid w:val="004947E9"/>
    <w:rsid w:val="00494F07"/>
    <w:rsid w:val="00495829"/>
    <w:rsid w:val="004966CE"/>
    <w:rsid w:val="00496747"/>
    <w:rsid w:val="004969AE"/>
    <w:rsid w:val="00496E07"/>
    <w:rsid w:val="004A030E"/>
    <w:rsid w:val="004A1172"/>
    <w:rsid w:val="004A12E2"/>
    <w:rsid w:val="004A176A"/>
    <w:rsid w:val="004A190F"/>
    <w:rsid w:val="004A2066"/>
    <w:rsid w:val="004A264A"/>
    <w:rsid w:val="004A2953"/>
    <w:rsid w:val="004A2CA1"/>
    <w:rsid w:val="004A3975"/>
    <w:rsid w:val="004A4D37"/>
    <w:rsid w:val="004A581F"/>
    <w:rsid w:val="004A58A5"/>
    <w:rsid w:val="004A5F95"/>
    <w:rsid w:val="004A656D"/>
    <w:rsid w:val="004A6980"/>
    <w:rsid w:val="004A6F16"/>
    <w:rsid w:val="004A728C"/>
    <w:rsid w:val="004B05D9"/>
    <w:rsid w:val="004B2045"/>
    <w:rsid w:val="004B26D6"/>
    <w:rsid w:val="004B288A"/>
    <w:rsid w:val="004B2C03"/>
    <w:rsid w:val="004B2FCF"/>
    <w:rsid w:val="004B44DC"/>
    <w:rsid w:val="004B4FCD"/>
    <w:rsid w:val="004B5073"/>
    <w:rsid w:val="004B514B"/>
    <w:rsid w:val="004B5E0D"/>
    <w:rsid w:val="004B5E79"/>
    <w:rsid w:val="004B5E8D"/>
    <w:rsid w:val="004B63AD"/>
    <w:rsid w:val="004B65BC"/>
    <w:rsid w:val="004B69D3"/>
    <w:rsid w:val="004B6AF5"/>
    <w:rsid w:val="004B6FE0"/>
    <w:rsid w:val="004B6FE6"/>
    <w:rsid w:val="004B7A7F"/>
    <w:rsid w:val="004C079D"/>
    <w:rsid w:val="004C0993"/>
    <w:rsid w:val="004C16E8"/>
    <w:rsid w:val="004C174A"/>
    <w:rsid w:val="004C1B3F"/>
    <w:rsid w:val="004C31E6"/>
    <w:rsid w:val="004C430C"/>
    <w:rsid w:val="004C5968"/>
    <w:rsid w:val="004C60B6"/>
    <w:rsid w:val="004C6790"/>
    <w:rsid w:val="004C6DF4"/>
    <w:rsid w:val="004C7C01"/>
    <w:rsid w:val="004D0162"/>
    <w:rsid w:val="004D07BE"/>
    <w:rsid w:val="004D3650"/>
    <w:rsid w:val="004D3D2E"/>
    <w:rsid w:val="004D3F8B"/>
    <w:rsid w:val="004D467C"/>
    <w:rsid w:val="004D4E99"/>
    <w:rsid w:val="004D5C05"/>
    <w:rsid w:val="004D6569"/>
    <w:rsid w:val="004D6E09"/>
    <w:rsid w:val="004D6E37"/>
    <w:rsid w:val="004D70CF"/>
    <w:rsid w:val="004D7833"/>
    <w:rsid w:val="004D7B33"/>
    <w:rsid w:val="004E0213"/>
    <w:rsid w:val="004E0513"/>
    <w:rsid w:val="004E1C6F"/>
    <w:rsid w:val="004E1E18"/>
    <w:rsid w:val="004E1EB3"/>
    <w:rsid w:val="004E2421"/>
    <w:rsid w:val="004E2776"/>
    <w:rsid w:val="004E343B"/>
    <w:rsid w:val="004E49F4"/>
    <w:rsid w:val="004E4AF7"/>
    <w:rsid w:val="004E4CFF"/>
    <w:rsid w:val="004E61E5"/>
    <w:rsid w:val="004E704A"/>
    <w:rsid w:val="004E77CB"/>
    <w:rsid w:val="004E7D8A"/>
    <w:rsid w:val="004F0257"/>
    <w:rsid w:val="004F0407"/>
    <w:rsid w:val="004F04BB"/>
    <w:rsid w:val="004F130B"/>
    <w:rsid w:val="004F16F1"/>
    <w:rsid w:val="004F1BFE"/>
    <w:rsid w:val="004F1CC7"/>
    <w:rsid w:val="004F1E44"/>
    <w:rsid w:val="004F2192"/>
    <w:rsid w:val="004F249C"/>
    <w:rsid w:val="004F3009"/>
    <w:rsid w:val="004F3899"/>
    <w:rsid w:val="004F412B"/>
    <w:rsid w:val="004F47F7"/>
    <w:rsid w:val="004F4E8D"/>
    <w:rsid w:val="004F5292"/>
    <w:rsid w:val="004F53E7"/>
    <w:rsid w:val="004F720B"/>
    <w:rsid w:val="004F7AFB"/>
    <w:rsid w:val="0050054C"/>
    <w:rsid w:val="00500DA2"/>
    <w:rsid w:val="00501984"/>
    <w:rsid w:val="00501A80"/>
    <w:rsid w:val="00501EF8"/>
    <w:rsid w:val="00502752"/>
    <w:rsid w:val="005027DC"/>
    <w:rsid w:val="00502CB4"/>
    <w:rsid w:val="005045D8"/>
    <w:rsid w:val="00504797"/>
    <w:rsid w:val="005048E7"/>
    <w:rsid w:val="00505360"/>
    <w:rsid w:val="00505695"/>
    <w:rsid w:val="00505AA8"/>
    <w:rsid w:val="00506298"/>
    <w:rsid w:val="0050668D"/>
    <w:rsid w:val="005068EF"/>
    <w:rsid w:val="00506C4E"/>
    <w:rsid w:val="00506D0E"/>
    <w:rsid w:val="00507961"/>
    <w:rsid w:val="00510119"/>
    <w:rsid w:val="00510476"/>
    <w:rsid w:val="00510B4D"/>
    <w:rsid w:val="00510D23"/>
    <w:rsid w:val="00510E9B"/>
    <w:rsid w:val="00511331"/>
    <w:rsid w:val="00511397"/>
    <w:rsid w:val="00511FC2"/>
    <w:rsid w:val="005124F9"/>
    <w:rsid w:val="00512EDB"/>
    <w:rsid w:val="00513D56"/>
    <w:rsid w:val="00513F6A"/>
    <w:rsid w:val="00514553"/>
    <w:rsid w:val="00514B60"/>
    <w:rsid w:val="00515150"/>
    <w:rsid w:val="00515AAD"/>
    <w:rsid w:val="00516089"/>
    <w:rsid w:val="005164B4"/>
    <w:rsid w:val="00516730"/>
    <w:rsid w:val="00516A52"/>
    <w:rsid w:val="005176C0"/>
    <w:rsid w:val="005178F7"/>
    <w:rsid w:val="00517EB6"/>
    <w:rsid w:val="005203B7"/>
    <w:rsid w:val="0052065A"/>
    <w:rsid w:val="0052078C"/>
    <w:rsid w:val="00521016"/>
    <w:rsid w:val="005211A6"/>
    <w:rsid w:val="0052166B"/>
    <w:rsid w:val="0052176D"/>
    <w:rsid w:val="00521AB6"/>
    <w:rsid w:val="00521B39"/>
    <w:rsid w:val="00521BDF"/>
    <w:rsid w:val="00521D66"/>
    <w:rsid w:val="005221DB"/>
    <w:rsid w:val="005222E9"/>
    <w:rsid w:val="00522E4C"/>
    <w:rsid w:val="005230BD"/>
    <w:rsid w:val="00523773"/>
    <w:rsid w:val="005238EA"/>
    <w:rsid w:val="005239B4"/>
    <w:rsid w:val="00523DA8"/>
    <w:rsid w:val="00523FD8"/>
    <w:rsid w:val="00524278"/>
    <w:rsid w:val="0052457E"/>
    <w:rsid w:val="00525743"/>
    <w:rsid w:val="00526727"/>
    <w:rsid w:val="005270A7"/>
    <w:rsid w:val="0052715B"/>
    <w:rsid w:val="00527186"/>
    <w:rsid w:val="005276C1"/>
    <w:rsid w:val="00527AB7"/>
    <w:rsid w:val="00531D1C"/>
    <w:rsid w:val="00531F3B"/>
    <w:rsid w:val="005324B7"/>
    <w:rsid w:val="005326B5"/>
    <w:rsid w:val="0053290F"/>
    <w:rsid w:val="00534131"/>
    <w:rsid w:val="00535819"/>
    <w:rsid w:val="00536677"/>
    <w:rsid w:val="0053699B"/>
    <w:rsid w:val="0054032E"/>
    <w:rsid w:val="00540998"/>
    <w:rsid w:val="00541789"/>
    <w:rsid w:val="0054199F"/>
    <w:rsid w:val="00541DBB"/>
    <w:rsid w:val="00542291"/>
    <w:rsid w:val="005430A4"/>
    <w:rsid w:val="00543C9C"/>
    <w:rsid w:val="005446B0"/>
    <w:rsid w:val="00544774"/>
    <w:rsid w:val="00544FA7"/>
    <w:rsid w:val="0054519B"/>
    <w:rsid w:val="005452EE"/>
    <w:rsid w:val="00546861"/>
    <w:rsid w:val="00546961"/>
    <w:rsid w:val="00547C45"/>
    <w:rsid w:val="0055015E"/>
    <w:rsid w:val="00550EF0"/>
    <w:rsid w:val="00551493"/>
    <w:rsid w:val="0055206F"/>
    <w:rsid w:val="005523E6"/>
    <w:rsid w:val="00552655"/>
    <w:rsid w:val="00552AAD"/>
    <w:rsid w:val="00552C9E"/>
    <w:rsid w:val="00552FCE"/>
    <w:rsid w:val="005536B1"/>
    <w:rsid w:val="00554665"/>
    <w:rsid w:val="005546A8"/>
    <w:rsid w:val="00560148"/>
    <w:rsid w:val="005605E7"/>
    <w:rsid w:val="00560D5F"/>
    <w:rsid w:val="005612FF"/>
    <w:rsid w:val="00561362"/>
    <w:rsid w:val="00561D83"/>
    <w:rsid w:val="00562164"/>
    <w:rsid w:val="00562DA2"/>
    <w:rsid w:val="0056334B"/>
    <w:rsid w:val="005634F2"/>
    <w:rsid w:val="00563A14"/>
    <w:rsid w:val="00563B59"/>
    <w:rsid w:val="00564754"/>
    <w:rsid w:val="00565B74"/>
    <w:rsid w:val="00565C5C"/>
    <w:rsid w:val="00565D00"/>
    <w:rsid w:val="0056629C"/>
    <w:rsid w:val="00566431"/>
    <w:rsid w:val="00567390"/>
    <w:rsid w:val="005675A6"/>
    <w:rsid w:val="005679B1"/>
    <w:rsid w:val="00567F0E"/>
    <w:rsid w:val="0057040A"/>
    <w:rsid w:val="00571483"/>
    <w:rsid w:val="00571746"/>
    <w:rsid w:val="00571850"/>
    <w:rsid w:val="00571D98"/>
    <w:rsid w:val="00571DD1"/>
    <w:rsid w:val="005722EC"/>
    <w:rsid w:val="005728CD"/>
    <w:rsid w:val="005729AD"/>
    <w:rsid w:val="005731BE"/>
    <w:rsid w:val="0057326C"/>
    <w:rsid w:val="00573576"/>
    <w:rsid w:val="00574155"/>
    <w:rsid w:val="005745BE"/>
    <w:rsid w:val="005761A6"/>
    <w:rsid w:val="00576EEE"/>
    <w:rsid w:val="0057780E"/>
    <w:rsid w:val="00577B5B"/>
    <w:rsid w:val="00577F2A"/>
    <w:rsid w:val="005803E5"/>
    <w:rsid w:val="00580A1E"/>
    <w:rsid w:val="00580AA2"/>
    <w:rsid w:val="00581293"/>
    <w:rsid w:val="005825A7"/>
    <w:rsid w:val="00582A17"/>
    <w:rsid w:val="00584643"/>
    <w:rsid w:val="00584D88"/>
    <w:rsid w:val="00584F84"/>
    <w:rsid w:val="00585D42"/>
    <w:rsid w:val="00585E00"/>
    <w:rsid w:val="00586479"/>
    <w:rsid w:val="00586986"/>
    <w:rsid w:val="00586CA8"/>
    <w:rsid w:val="0059046D"/>
    <w:rsid w:val="005905FE"/>
    <w:rsid w:val="005907E2"/>
    <w:rsid w:val="00590967"/>
    <w:rsid w:val="00591741"/>
    <w:rsid w:val="00591897"/>
    <w:rsid w:val="00591911"/>
    <w:rsid w:val="00593B35"/>
    <w:rsid w:val="00594368"/>
    <w:rsid w:val="00594FA1"/>
    <w:rsid w:val="005951E3"/>
    <w:rsid w:val="00595585"/>
    <w:rsid w:val="00595741"/>
    <w:rsid w:val="00595D03"/>
    <w:rsid w:val="005A1385"/>
    <w:rsid w:val="005A1744"/>
    <w:rsid w:val="005A1A93"/>
    <w:rsid w:val="005A1F64"/>
    <w:rsid w:val="005A22F2"/>
    <w:rsid w:val="005A266D"/>
    <w:rsid w:val="005A309C"/>
    <w:rsid w:val="005A3615"/>
    <w:rsid w:val="005A43A1"/>
    <w:rsid w:val="005A48D1"/>
    <w:rsid w:val="005A55A0"/>
    <w:rsid w:val="005A572C"/>
    <w:rsid w:val="005A5F3B"/>
    <w:rsid w:val="005A6313"/>
    <w:rsid w:val="005A69EB"/>
    <w:rsid w:val="005A6A7F"/>
    <w:rsid w:val="005B1928"/>
    <w:rsid w:val="005B206B"/>
    <w:rsid w:val="005B3105"/>
    <w:rsid w:val="005B328E"/>
    <w:rsid w:val="005B3374"/>
    <w:rsid w:val="005B33AD"/>
    <w:rsid w:val="005B3552"/>
    <w:rsid w:val="005B3618"/>
    <w:rsid w:val="005B3A28"/>
    <w:rsid w:val="005B4355"/>
    <w:rsid w:val="005B4792"/>
    <w:rsid w:val="005B535B"/>
    <w:rsid w:val="005B5E35"/>
    <w:rsid w:val="005B7087"/>
    <w:rsid w:val="005B75C4"/>
    <w:rsid w:val="005B7E11"/>
    <w:rsid w:val="005B7E32"/>
    <w:rsid w:val="005C0145"/>
    <w:rsid w:val="005C05B4"/>
    <w:rsid w:val="005C07DC"/>
    <w:rsid w:val="005C0923"/>
    <w:rsid w:val="005C0A94"/>
    <w:rsid w:val="005C136E"/>
    <w:rsid w:val="005C1ADC"/>
    <w:rsid w:val="005C28BA"/>
    <w:rsid w:val="005C29E8"/>
    <w:rsid w:val="005C2AE3"/>
    <w:rsid w:val="005C2B93"/>
    <w:rsid w:val="005C2CFC"/>
    <w:rsid w:val="005C4F1C"/>
    <w:rsid w:val="005C5330"/>
    <w:rsid w:val="005C53EE"/>
    <w:rsid w:val="005C548B"/>
    <w:rsid w:val="005C5666"/>
    <w:rsid w:val="005C5B9B"/>
    <w:rsid w:val="005C69CF"/>
    <w:rsid w:val="005C6D01"/>
    <w:rsid w:val="005D0CDA"/>
    <w:rsid w:val="005D114B"/>
    <w:rsid w:val="005D1E6A"/>
    <w:rsid w:val="005D224D"/>
    <w:rsid w:val="005D22F6"/>
    <w:rsid w:val="005D2ABA"/>
    <w:rsid w:val="005D2B38"/>
    <w:rsid w:val="005D2E60"/>
    <w:rsid w:val="005D3569"/>
    <w:rsid w:val="005D43E3"/>
    <w:rsid w:val="005D43EC"/>
    <w:rsid w:val="005D4D95"/>
    <w:rsid w:val="005D5326"/>
    <w:rsid w:val="005D537C"/>
    <w:rsid w:val="005D5C53"/>
    <w:rsid w:val="005D5F02"/>
    <w:rsid w:val="005D6E61"/>
    <w:rsid w:val="005D75DA"/>
    <w:rsid w:val="005D7A85"/>
    <w:rsid w:val="005E1000"/>
    <w:rsid w:val="005E1266"/>
    <w:rsid w:val="005E2FB4"/>
    <w:rsid w:val="005E308D"/>
    <w:rsid w:val="005E320E"/>
    <w:rsid w:val="005E337D"/>
    <w:rsid w:val="005E36F8"/>
    <w:rsid w:val="005E3DCD"/>
    <w:rsid w:val="005E430A"/>
    <w:rsid w:val="005E4340"/>
    <w:rsid w:val="005E46B6"/>
    <w:rsid w:val="005E4C7B"/>
    <w:rsid w:val="005E5790"/>
    <w:rsid w:val="005E6260"/>
    <w:rsid w:val="005E62D1"/>
    <w:rsid w:val="005E6645"/>
    <w:rsid w:val="005E6FF5"/>
    <w:rsid w:val="005F04B8"/>
    <w:rsid w:val="005F0F07"/>
    <w:rsid w:val="005F136F"/>
    <w:rsid w:val="005F13F8"/>
    <w:rsid w:val="005F1B8F"/>
    <w:rsid w:val="005F1F22"/>
    <w:rsid w:val="005F3485"/>
    <w:rsid w:val="005F3D18"/>
    <w:rsid w:val="005F4118"/>
    <w:rsid w:val="005F418A"/>
    <w:rsid w:val="005F4734"/>
    <w:rsid w:val="005F4BE4"/>
    <w:rsid w:val="005F5434"/>
    <w:rsid w:val="005F5CF4"/>
    <w:rsid w:val="005F6941"/>
    <w:rsid w:val="005F747B"/>
    <w:rsid w:val="005F79B9"/>
    <w:rsid w:val="006000F4"/>
    <w:rsid w:val="00600FD6"/>
    <w:rsid w:val="0060215E"/>
    <w:rsid w:val="006024FA"/>
    <w:rsid w:val="00602E93"/>
    <w:rsid w:val="00602FC1"/>
    <w:rsid w:val="0060324C"/>
    <w:rsid w:val="00603500"/>
    <w:rsid w:val="006037F2"/>
    <w:rsid w:val="00603A76"/>
    <w:rsid w:val="00603EDF"/>
    <w:rsid w:val="00604C27"/>
    <w:rsid w:val="00605602"/>
    <w:rsid w:val="006059AD"/>
    <w:rsid w:val="00605ACE"/>
    <w:rsid w:val="006067DA"/>
    <w:rsid w:val="00606835"/>
    <w:rsid w:val="006072E4"/>
    <w:rsid w:val="00607333"/>
    <w:rsid w:val="006073E2"/>
    <w:rsid w:val="00607C71"/>
    <w:rsid w:val="0061010A"/>
    <w:rsid w:val="006127A1"/>
    <w:rsid w:val="006131FA"/>
    <w:rsid w:val="00613339"/>
    <w:rsid w:val="00613AE8"/>
    <w:rsid w:val="00615ECB"/>
    <w:rsid w:val="00615F3D"/>
    <w:rsid w:val="00616A6E"/>
    <w:rsid w:val="00617461"/>
    <w:rsid w:val="00617AA2"/>
    <w:rsid w:val="00617D62"/>
    <w:rsid w:val="00620377"/>
    <w:rsid w:val="0062040E"/>
    <w:rsid w:val="0062056C"/>
    <w:rsid w:val="0062080A"/>
    <w:rsid w:val="006208D0"/>
    <w:rsid w:val="00620EA6"/>
    <w:rsid w:val="006219D7"/>
    <w:rsid w:val="0062211E"/>
    <w:rsid w:val="00622153"/>
    <w:rsid w:val="006222CB"/>
    <w:rsid w:val="0062252F"/>
    <w:rsid w:val="00622DA5"/>
    <w:rsid w:val="00623A88"/>
    <w:rsid w:val="00624566"/>
    <w:rsid w:val="0062470B"/>
    <w:rsid w:val="00624F1A"/>
    <w:rsid w:val="0062535C"/>
    <w:rsid w:val="00625422"/>
    <w:rsid w:val="00625451"/>
    <w:rsid w:val="006256CE"/>
    <w:rsid w:val="00626541"/>
    <w:rsid w:val="006265E3"/>
    <w:rsid w:val="00630C29"/>
    <w:rsid w:val="0063139F"/>
    <w:rsid w:val="00632601"/>
    <w:rsid w:val="0063284A"/>
    <w:rsid w:val="006328E9"/>
    <w:rsid w:val="00632E89"/>
    <w:rsid w:val="00633B32"/>
    <w:rsid w:val="00634CE9"/>
    <w:rsid w:val="00635C36"/>
    <w:rsid w:val="0063603C"/>
    <w:rsid w:val="006361BC"/>
    <w:rsid w:val="00636D3A"/>
    <w:rsid w:val="00636D48"/>
    <w:rsid w:val="0063DB7F"/>
    <w:rsid w:val="0064016A"/>
    <w:rsid w:val="00640274"/>
    <w:rsid w:val="0064071E"/>
    <w:rsid w:val="00640873"/>
    <w:rsid w:val="00640C2B"/>
    <w:rsid w:val="00640CDC"/>
    <w:rsid w:val="006422F1"/>
    <w:rsid w:val="006423DF"/>
    <w:rsid w:val="006426B7"/>
    <w:rsid w:val="006443B8"/>
    <w:rsid w:val="0064463D"/>
    <w:rsid w:val="00645FDF"/>
    <w:rsid w:val="0064759E"/>
    <w:rsid w:val="006479D0"/>
    <w:rsid w:val="00647A94"/>
    <w:rsid w:val="00647AD0"/>
    <w:rsid w:val="00647F4A"/>
    <w:rsid w:val="0065035E"/>
    <w:rsid w:val="00651241"/>
    <w:rsid w:val="0065193F"/>
    <w:rsid w:val="00651A4A"/>
    <w:rsid w:val="00651BDE"/>
    <w:rsid w:val="00652081"/>
    <w:rsid w:val="0065217E"/>
    <w:rsid w:val="006521A8"/>
    <w:rsid w:val="006526DF"/>
    <w:rsid w:val="006529FF"/>
    <w:rsid w:val="006530B0"/>
    <w:rsid w:val="00654217"/>
    <w:rsid w:val="00654B05"/>
    <w:rsid w:val="00655D1C"/>
    <w:rsid w:val="00655E60"/>
    <w:rsid w:val="00656278"/>
    <w:rsid w:val="00657242"/>
    <w:rsid w:val="0065750A"/>
    <w:rsid w:val="006578AC"/>
    <w:rsid w:val="00657B48"/>
    <w:rsid w:val="00657FC5"/>
    <w:rsid w:val="00660526"/>
    <w:rsid w:val="00660C31"/>
    <w:rsid w:val="00661619"/>
    <w:rsid w:val="006619A1"/>
    <w:rsid w:val="00661C10"/>
    <w:rsid w:val="006623C1"/>
    <w:rsid w:val="00662ED8"/>
    <w:rsid w:val="00663001"/>
    <w:rsid w:val="006632D8"/>
    <w:rsid w:val="006638CC"/>
    <w:rsid w:val="00663C9B"/>
    <w:rsid w:val="00664142"/>
    <w:rsid w:val="0066477B"/>
    <w:rsid w:val="00664D9C"/>
    <w:rsid w:val="00665362"/>
    <w:rsid w:val="006653E4"/>
    <w:rsid w:val="00665E29"/>
    <w:rsid w:val="00666263"/>
    <w:rsid w:val="0066658B"/>
    <w:rsid w:val="0066711D"/>
    <w:rsid w:val="00667579"/>
    <w:rsid w:val="00667E5F"/>
    <w:rsid w:val="00670255"/>
    <w:rsid w:val="00670AE5"/>
    <w:rsid w:val="00670B1A"/>
    <w:rsid w:val="00670E3B"/>
    <w:rsid w:val="00672797"/>
    <w:rsid w:val="00672C27"/>
    <w:rsid w:val="00672D3C"/>
    <w:rsid w:val="0067377B"/>
    <w:rsid w:val="00673C46"/>
    <w:rsid w:val="0067418D"/>
    <w:rsid w:val="006741F8"/>
    <w:rsid w:val="00674503"/>
    <w:rsid w:val="00674932"/>
    <w:rsid w:val="00674A26"/>
    <w:rsid w:val="00674BD7"/>
    <w:rsid w:val="00674EE3"/>
    <w:rsid w:val="006750C0"/>
    <w:rsid w:val="006757C5"/>
    <w:rsid w:val="0067616B"/>
    <w:rsid w:val="00676FAF"/>
    <w:rsid w:val="00677DE5"/>
    <w:rsid w:val="006809FA"/>
    <w:rsid w:val="00680B5A"/>
    <w:rsid w:val="0068121E"/>
    <w:rsid w:val="0068131E"/>
    <w:rsid w:val="00682512"/>
    <w:rsid w:val="006828F1"/>
    <w:rsid w:val="00684AA9"/>
    <w:rsid w:val="00684E33"/>
    <w:rsid w:val="0068548C"/>
    <w:rsid w:val="0068550A"/>
    <w:rsid w:val="0068586C"/>
    <w:rsid w:val="0068624B"/>
    <w:rsid w:val="00686693"/>
    <w:rsid w:val="00686854"/>
    <w:rsid w:val="00686C1A"/>
    <w:rsid w:val="00687591"/>
    <w:rsid w:val="00687D15"/>
    <w:rsid w:val="00687DE2"/>
    <w:rsid w:val="00690602"/>
    <w:rsid w:val="00691298"/>
    <w:rsid w:val="006916AB"/>
    <w:rsid w:val="00691E4A"/>
    <w:rsid w:val="006929BA"/>
    <w:rsid w:val="00693964"/>
    <w:rsid w:val="00693D97"/>
    <w:rsid w:val="006947BE"/>
    <w:rsid w:val="00695A5D"/>
    <w:rsid w:val="00696204"/>
    <w:rsid w:val="0069625E"/>
    <w:rsid w:val="006978F6"/>
    <w:rsid w:val="00697AD3"/>
    <w:rsid w:val="00697C06"/>
    <w:rsid w:val="00697F36"/>
    <w:rsid w:val="006A01D3"/>
    <w:rsid w:val="006A0808"/>
    <w:rsid w:val="006A0DFC"/>
    <w:rsid w:val="006A1906"/>
    <w:rsid w:val="006A2505"/>
    <w:rsid w:val="006A2C93"/>
    <w:rsid w:val="006A3021"/>
    <w:rsid w:val="006A3068"/>
    <w:rsid w:val="006A37D7"/>
    <w:rsid w:val="006A4A8A"/>
    <w:rsid w:val="006A59F2"/>
    <w:rsid w:val="006A5E02"/>
    <w:rsid w:val="006A6086"/>
    <w:rsid w:val="006A661D"/>
    <w:rsid w:val="006A6933"/>
    <w:rsid w:val="006A7394"/>
    <w:rsid w:val="006A7576"/>
    <w:rsid w:val="006A7A4E"/>
    <w:rsid w:val="006A7C7C"/>
    <w:rsid w:val="006B005E"/>
    <w:rsid w:val="006B0667"/>
    <w:rsid w:val="006B0BB8"/>
    <w:rsid w:val="006B0F84"/>
    <w:rsid w:val="006B129C"/>
    <w:rsid w:val="006B1631"/>
    <w:rsid w:val="006B17CE"/>
    <w:rsid w:val="006B1AE6"/>
    <w:rsid w:val="006B20E0"/>
    <w:rsid w:val="006B25FF"/>
    <w:rsid w:val="006B341A"/>
    <w:rsid w:val="006B3A62"/>
    <w:rsid w:val="006B4231"/>
    <w:rsid w:val="006B478B"/>
    <w:rsid w:val="006B4EC6"/>
    <w:rsid w:val="006B528E"/>
    <w:rsid w:val="006B6C77"/>
    <w:rsid w:val="006B7862"/>
    <w:rsid w:val="006B78C0"/>
    <w:rsid w:val="006C0114"/>
    <w:rsid w:val="006C0434"/>
    <w:rsid w:val="006C0478"/>
    <w:rsid w:val="006C121A"/>
    <w:rsid w:val="006C1275"/>
    <w:rsid w:val="006C12A6"/>
    <w:rsid w:val="006C1BD2"/>
    <w:rsid w:val="006C2008"/>
    <w:rsid w:val="006C3AF6"/>
    <w:rsid w:val="006C3C7F"/>
    <w:rsid w:val="006C4364"/>
    <w:rsid w:val="006C4845"/>
    <w:rsid w:val="006C4F3C"/>
    <w:rsid w:val="006C5704"/>
    <w:rsid w:val="006C58B9"/>
    <w:rsid w:val="006C59B1"/>
    <w:rsid w:val="006C6303"/>
    <w:rsid w:val="006C75BD"/>
    <w:rsid w:val="006C7957"/>
    <w:rsid w:val="006D0879"/>
    <w:rsid w:val="006D0885"/>
    <w:rsid w:val="006D0E37"/>
    <w:rsid w:val="006D0EEE"/>
    <w:rsid w:val="006D1901"/>
    <w:rsid w:val="006D1F6B"/>
    <w:rsid w:val="006D2291"/>
    <w:rsid w:val="006D2BB6"/>
    <w:rsid w:val="006D3A54"/>
    <w:rsid w:val="006D4A04"/>
    <w:rsid w:val="006D4B35"/>
    <w:rsid w:val="006D5114"/>
    <w:rsid w:val="006D5433"/>
    <w:rsid w:val="006D55CB"/>
    <w:rsid w:val="006D6276"/>
    <w:rsid w:val="006D69D8"/>
    <w:rsid w:val="006D72E6"/>
    <w:rsid w:val="006E065A"/>
    <w:rsid w:val="006E0ABB"/>
    <w:rsid w:val="006E0D1C"/>
    <w:rsid w:val="006E1BA7"/>
    <w:rsid w:val="006E20EA"/>
    <w:rsid w:val="006E2986"/>
    <w:rsid w:val="006E3CA9"/>
    <w:rsid w:val="006E3FF2"/>
    <w:rsid w:val="006E477B"/>
    <w:rsid w:val="006E47FF"/>
    <w:rsid w:val="006E5049"/>
    <w:rsid w:val="006E58E8"/>
    <w:rsid w:val="006E6A63"/>
    <w:rsid w:val="006E6FC0"/>
    <w:rsid w:val="006E7100"/>
    <w:rsid w:val="006E7226"/>
    <w:rsid w:val="006E7CB7"/>
    <w:rsid w:val="006F0892"/>
    <w:rsid w:val="006F177C"/>
    <w:rsid w:val="006F2F52"/>
    <w:rsid w:val="006F3368"/>
    <w:rsid w:val="006F33D3"/>
    <w:rsid w:val="006F3797"/>
    <w:rsid w:val="006F3A66"/>
    <w:rsid w:val="006F3CBC"/>
    <w:rsid w:val="006F4376"/>
    <w:rsid w:val="006F4483"/>
    <w:rsid w:val="006F44A3"/>
    <w:rsid w:val="006F463A"/>
    <w:rsid w:val="006F4B6A"/>
    <w:rsid w:val="006F5245"/>
    <w:rsid w:val="006F754F"/>
    <w:rsid w:val="006F7853"/>
    <w:rsid w:val="006F7F98"/>
    <w:rsid w:val="00700441"/>
    <w:rsid w:val="007008ED"/>
    <w:rsid w:val="00700B0D"/>
    <w:rsid w:val="00701355"/>
    <w:rsid w:val="007016EB"/>
    <w:rsid w:val="00701D64"/>
    <w:rsid w:val="00703FA5"/>
    <w:rsid w:val="007042B8"/>
    <w:rsid w:val="00704537"/>
    <w:rsid w:val="007046CE"/>
    <w:rsid w:val="007056A5"/>
    <w:rsid w:val="00705C1F"/>
    <w:rsid w:val="0070666F"/>
    <w:rsid w:val="007075CE"/>
    <w:rsid w:val="00707B38"/>
    <w:rsid w:val="00707CE4"/>
    <w:rsid w:val="00710B6F"/>
    <w:rsid w:val="007116A0"/>
    <w:rsid w:val="00711B0A"/>
    <w:rsid w:val="00712F29"/>
    <w:rsid w:val="00713959"/>
    <w:rsid w:val="007139E8"/>
    <w:rsid w:val="00714648"/>
    <w:rsid w:val="00714F41"/>
    <w:rsid w:val="00715ECC"/>
    <w:rsid w:val="007160A8"/>
    <w:rsid w:val="00716779"/>
    <w:rsid w:val="00716AD3"/>
    <w:rsid w:val="00716BD0"/>
    <w:rsid w:val="007170CA"/>
    <w:rsid w:val="00717494"/>
    <w:rsid w:val="00717717"/>
    <w:rsid w:val="00717B87"/>
    <w:rsid w:val="00717F78"/>
    <w:rsid w:val="007205C5"/>
    <w:rsid w:val="007210F1"/>
    <w:rsid w:val="00721490"/>
    <w:rsid w:val="00721C48"/>
    <w:rsid w:val="007224BA"/>
    <w:rsid w:val="00722E89"/>
    <w:rsid w:val="007230C0"/>
    <w:rsid w:val="0072312A"/>
    <w:rsid w:val="00723226"/>
    <w:rsid w:val="007233B7"/>
    <w:rsid w:val="00723848"/>
    <w:rsid w:val="00723917"/>
    <w:rsid w:val="007243A7"/>
    <w:rsid w:val="00724940"/>
    <w:rsid w:val="00724A38"/>
    <w:rsid w:val="00724B10"/>
    <w:rsid w:val="00724FC1"/>
    <w:rsid w:val="0072578B"/>
    <w:rsid w:val="007267ED"/>
    <w:rsid w:val="007269FE"/>
    <w:rsid w:val="007270A5"/>
    <w:rsid w:val="00727231"/>
    <w:rsid w:val="00727B63"/>
    <w:rsid w:val="00727E5C"/>
    <w:rsid w:val="007311FE"/>
    <w:rsid w:val="00731348"/>
    <w:rsid w:val="00731C2F"/>
    <w:rsid w:val="007328B5"/>
    <w:rsid w:val="00732B9F"/>
    <w:rsid w:val="0073325B"/>
    <w:rsid w:val="00733582"/>
    <w:rsid w:val="00733C45"/>
    <w:rsid w:val="00733E52"/>
    <w:rsid w:val="007340A1"/>
    <w:rsid w:val="0073443F"/>
    <w:rsid w:val="00734596"/>
    <w:rsid w:val="00734723"/>
    <w:rsid w:val="007348AA"/>
    <w:rsid w:val="00735672"/>
    <w:rsid w:val="00735A47"/>
    <w:rsid w:val="00735F40"/>
    <w:rsid w:val="0073637B"/>
    <w:rsid w:val="007363F1"/>
    <w:rsid w:val="00736DF4"/>
    <w:rsid w:val="00737C1C"/>
    <w:rsid w:val="00737E7D"/>
    <w:rsid w:val="00740DE7"/>
    <w:rsid w:val="00741029"/>
    <w:rsid w:val="00741152"/>
    <w:rsid w:val="00741678"/>
    <w:rsid w:val="00741C7A"/>
    <w:rsid w:val="00742073"/>
    <w:rsid w:val="00742D51"/>
    <w:rsid w:val="00744AAD"/>
    <w:rsid w:val="007455D7"/>
    <w:rsid w:val="00745B53"/>
    <w:rsid w:val="00745E17"/>
    <w:rsid w:val="00745FD8"/>
    <w:rsid w:val="007476E0"/>
    <w:rsid w:val="00747A15"/>
    <w:rsid w:val="007505D9"/>
    <w:rsid w:val="00751BD6"/>
    <w:rsid w:val="00751FCF"/>
    <w:rsid w:val="0075219A"/>
    <w:rsid w:val="0075331C"/>
    <w:rsid w:val="0075383C"/>
    <w:rsid w:val="007540B8"/>
    <w:rsid w:val="007548DC"/>
    <w:rsid w:val="007548F4"/>
    <w:rsid w:val="0075539F"/>
    <w:rsid w:val="007554A0"/>
    <w:rsid w:val="00755960"/>
    <w:rsid w:val="0075681C"/>
    <w:rsid w:val="00756BC6"/>
    <w:rsid w:val="00756EC3"/>
    <w:rsid w:val="00757181"/>
    <w:rsid w:val="007577C9"/>
    <w:rsid w:val="007607AF"/>
    <w:rsid w:val="007608B5"/>
    <w:rsid w:val="00760DFA"/>
    <w:rsid w:val="00761576"/>
    <w:rsid w:val="00761709"/>
    <w:rsid w:val="007618F4"/>
    <w:rsid w:val="007620D9"/>
    <w:rsid w:val="00762370"/>
    <w:rsid w:val="00762AAE"/>
    <w:rsid w:val="007630EA"/>
    <w:rsid w:val="0076353E"/>
    <w:rsid w:val="0076397A"/>
    <w:rsid w:val="00763C34"/>
    <w:rsid w:val="00763DD5"/>
    <w:rsid w:val="00763F67"/>
    <w:rsid w:val="00763F75"/>
    <w:rsid w:val="00764632"/>
    <w:rsid w:val="00764F76"/>
    <w:rsid w:val="007650BD"/>
    <w:rsid w:val="00765951"/>
    <w:rsid w:val="00767FAB"/>
    <w:rsid w:val="007702F9"/>
    <w:rsid w:val="007706FE"/>
    <w:rsid w:val="00770B4A"/>
    <w:rsid w:val="0077122C"/>
    <w:rsid w:val="0077122E"/>
    <w:rsid w:val="007716D9"/>
    <w:rsid w:val="0077182E"/>
    <w:rsid w:val="007740F5"/>
    <w:rsid w:val="00774715"/>
    <w:rsid w:val="00774A09"/>
    <w:rsid w:val="00774D31"/>
    <w:rsid w:val="00775A19"/>
    <w:rsid w:val="00775A4B"/>
    <w:rsid w:val="007761A5"/>
    <w:rsid w:val="007761EF"/>
    <w:rsid w:val="007773D1"/>
    <w:rsid w:val="00777DCC"/>
    <w:rsid w:val="00780240"/>
    <w:rsid w:val="007813EC"/>
    <w:rsid w:val="007819E9"/>
    <w:rsid w:val="00781E43"/>
    <w:rsid w:val="007826BC"/>
    <w:rsid w:val="0078290B"/>
    <w:rsid w:val="007838B9"/>
    <w:rsid w:val="007841DD"/>
    <w:rsid w:val="00784916"/>
    <w:rsid w:val="00784CDE"/>
    <w:rsid w:val="0078560C"/>
    <w:rsid w:val="00785697"/>
    <w:rsid w:val="00786145"/>
    <w:rsid w:val="00786C12"/>
    <w:rsid w:val="00786F7A"/>
    <w:rsid w:val="00787A1F"/>
    <w:rsid w:val="00790E79"/>
    <w:rsid w:val="00791057"/>
    <w:rsid w:val="00791084"/>
    <w:rsid w:val="00791503"/>
    <w:rsid w:val="00791643"/>
    <w:rsid w:val="007919FD"/>
    <w:rsid w:val="00792097"/>
    <w:rsid w:val="0079214A"/>
    <w:rsid w:val="007925D9"/>
    <w:rsid w:val="00792CDA"/>
    <w:rsid w:val="00794CD3"/>
    <w:rsid w:val="00794E00"/>
    <w:rsid w:val="0079521C"/>
    <w:rsid w:val="00795AEB"/>
    <w:rsid w:val="007964F1"/>
    <w:rsid w:val="00796C25"/>
    <w:rsid w:val="007A09FE"/>
    <w:rsid w:val="007A23D0"/>
    <w:rsid w:val="007A253B"/>
    <w:rsid w:val="007A2643"/>
    <w:rsid w:val="007A28A0"/>
    <w:rsid w:val="007A2997"/>
    <w:rsid w:val="007A2ADC"/>
    <w:rsid w:val="007A32A0"/>
    <w:rsid w:val="007A46F0"/>
    <w:rsid w:val="007A49FE"/>
    <w:rsid w:val="007A4B05"/>
    <w:rsid w:val="007A4E32"/>
    <w:rsid w:val="007A5508"/>
    <w:rsid w:val="007A5937"/>
    <w:rsid w:val="007A5BB4"/>
    <w:rsid w:val="007A5CF8"/>
    <w:rsid w:val="007A72D7"/>
    <w:rsid w:val="007A7B39"/>
    <w:rsid w:val="007A7CBE"/>
    <w:rsid w:val="007A7D78"/>
    <w:rsid w:val="007A7F47"/>
    <w:rsid w:val="007B0521"/>
    <w:rsid w:val="007B092B"/>
    <w:rsid w:val="007B0C9E"/>
    <w:rsid w:val="007B1894"/>
    <w:rsid w:val="007B1B1F"/>
    <w:rsid w:val="007B1DAA"/>
    <w:rsid w:val="007B1E4B"/>
    <w:rsid w:val="007B21D3"/>
    <w:rsid w:val="007B2652"/>
    <w:rsid w:val="007B26D5"/>
    <w:rsid w:val="007B2886"/>
    <w:rsid w:val="007B31E7"/>
    <w:rsid w:val="007B3422"/>
    <w:rsid w:val="007B34E7"/>
    <w:rsid w:val="007B35F6"/>
    <w:rsid w:val="007B379B"/>
    <w:rsid w:val="007B3B5C"/>
    <w:rsid w:val="007B41AE"/>
    <w:rsid w:val="007B4C34"/>
    <w:rsid w:val="007B52C6"/>
    <w:rsid w:val="007B6342"/>
    <w:rsid w:val="007B6E02"/>
    <w:rsid w:val="007B6EED"/>
    <w:rsid w:val="007B7518"/>
    <w:rsid w:val="007B7FB9"/>
    <w:rsid w:val="007C1134"/>
    <w:rsid w:val="007C12D4"/>
    <w:rsid w:val="007C15A3"/>
    <w:rsid w:val="007C1E0A"/>
    <w:rsid w:val="007C2674"/>
    <w:rsid w:val="007C2CFC"/>
    <w:rsid w:val="007C306A"/>
    <w:rsid w:val="007C310C"/>
    <w:rsid w:val="007C408C"/>
    <w:rsid w:val="007C4738"/>
    <w:rsid w:val="007C477E"/>
    <w:rsid w:val="007C49C9"/>
    <w:rsid w:val="007C5101"/>
    <w:rsid w:val="007C56DD"/>
    <w:rsid w:val="007C65CD"/>
    <w:rsid w:val="007C6A40"/>
    <w:rsid w:val="007C7046"/>
    <w:rsid w:val="007D1549"/>
    <w:rsid w:val="007D1A3A"/>
    <w:rsid w:val="007D1AB2"/>
    <w:rsid w:val="007D1E1F"/>
    <w:rsid w:val="007D1E46"/>
    <w:rsid w:val="007D2F55"/>
    <w:rsid w:val="007D3276"/>
    <w:rsid w:val="007D3309"/>
    <w:rsid w:val="007D33D7"/>
    <w:rsid w:val="007D3672"/>
    <w:rsid w:val="007D36FF"/>
    <w:rsid w:val="007D40F4"/>
    <w:rsid w:val="007D473E"/>
    <w:rsid w:val="007D5418"/>
    <w:rsid w:val="007D6567"/>
    <w:rsid w:val="007D6BA5"/>
    <w:rsid w:val="007D72D8"/>
    <w:rsid w:val="007D7AFB"/>
    <w:rsid w:val="007D7BC1"/>
    <w:rsid w:val="007E0296"/>
    <w:rsid w:val="007E1B39"/>
    <w:rsid w:val="007E2873"/>
    <w:rsid w:val="007E2A26"/>
    <w:rsid w:val="007E3067"/>
    <w:rsid w:val="007E3ECC"/>
    <w:rsid w:val="007E3FC7"/>
    <w:rsid w:val="007E5D3A"/>
    <w:rsid w:val="007E5EBB"/>
    <w:rsid w:val="007E5F5F"/>
    <w:rsid w:val="007E6D2D"/>
    <w:rsid w:val="007E727C"/>
    <w:rsid w:val="007E72AD"/>
    <w:rsid w:val="007E7979"/>
    <w:rsid w:val="007E7DCF"/>
    <w:rsid w:val="007F13BD"/>
    <w:rsid w:val="007F185E"/>
    <w:rsid w:val="007F1C81"/>
    <w:rsid w:val="007F1C8D"/>
    <w:rsid w:val="007F21FD"/>
    <w:rsid w:val="007F2B21"/>
    <w:rsid w:val="007F3568"/>
    <w:rsid w:val="007F3928"/>
    <w:rsid w:val="007F4DF5"/>
    <w:rsid w:val="007F5B21"/>
    <w:rsid w:val="007F65EF"/>
    <w:rsid w:val="007F6ACD"/>
    <w:rsid w:val="007F6CAC"/>
    <w:rsid w:val="007F6F6B"/>
    <w:rsid w:val="007F74B2"/>
    <w:rsid w:val="00800444"/>
    <w:rsid w:val="00800AC4"/>
    <w:rsid w:val="008019A3"/>
    <w:rsid w:val="00801A3E"/>
    <w:rsid w:val="00801B4E"/>
    <w:rsid w:val="00801EDE"/>
    <w:rsid w:val="0080201F"/>
    <w:rsid w:val="00802043"/>
    <w:rsid w:val="00802480"/>
    <w:rsid w:val="008032D1"/>
    <w:rsid w:val="00803A23"/>
    <w:rsid w:val="00803B36"/>
    <w:rsid w:val="00803CBF"/>
    <w:rsid w:val="00803D4A"/>
    <w:rsid w:val="00803F4E"/>
    <w:rsid w:val="0080403B"/>
    <w:rsid w:val="008044F5"/>
    <w:rsid w:val="008053D0"/>
    <w:rsid w:val="00805956"/>
    <w:rsid w:val="00805EED"/>
    <w:rsid w:val="0080745A"/>
    <w:rsid w:val="008076B5"/>
    <w:rsid w:val="008078FC"/>
    <w:rsid w:val="008079D1"/>
    <w:rsid w:val="00807AEA"/>
    <w:rsid w:val="0081005F"/>
    <w:rsid w:val="00810F88"/>
    <w:rsid w:val="008119DC"/>
    <w:rsid w:val="00811A93"/>
    <w:rsid w:val="00811BB3"/>
    <w:rsid w:val="00811C77"/>
    <w:rsid w:val="00811CA5"/>
    <w:rsid w:val="00812545"/>
    <w:rsid w:val="00812ABE"/>
    <w:rsid w:val="00814042"/>
    <w:rsid w:val="008145C7"/>
    <w:rsid w:val="00814F28"/>
    <w:rsid w:val="00814F4F"/>
    <w:rsid w:val="00815C66"/>
    <w:rsid w:val="0081614F"/>
    <w:rsid w:val="008161E4"/>
    <w:rsid w:val="00816330"/>
    <w:rsid w:val="0081660B"/>
    <w:rsid w:val="00816BCD"/>
    <w:rsid w:val="00816D8B"/>
    <w:rsid w:val="00817349"/>
    <w:rsid w:val="008174B5"/>
    <w:rsid w:val="0081755B"/>
    <w:rsid w:val="008177F3"/>
    <w:rsid w:val="00817934"/>
    <w:rsid w:val="0082069D"/>
    <w:rsid w:val="00820989"/>
    <w:rsid w:val="00820B07"/>
    <w:rsid w:val="00820D39"/>
    <w:rsid w:val="008218E6"/>
    <w:rsid w:val="008222B7"/>
    <w:rsid w:val="008226B7"/>
    <w:rsid w:val="00822A8C"/>
    <w:rsid w:val="00822DDD"/>
    <w:rsid w:val="00823B9E"/>
    <w:rsid w:val="00823E9F"/>
    <w:rsid w:val="00824F1D"/>
    <w:rsid w:val="008254C3"/>
    <w:rsid w:val="008254CB"/>
    <w:rsid w:val="0082560E"/>
    <w:rsid w:val="00825CB4"/>
    <w:rsid w:val="008269BA"/>
    <w:rsid w:val="00826A84"/>
    <w:rsid w:val="00827BEE"/>
    <w:rsid w:val="00830162"/>
    <w:rsid w:val="00830BC0"/>
    <w:rsid w:val="0083137F"/>
    <w:rsid w:val="008319CF"/>
    <w:rsid w:val="00831B02"/>
    <w:rsid w:val="008324F6"/>
    <w:rsid w:val="00833A1E"/>
    <w:rsid w:val="00833A53"/>
    <w:rsid w:val="00833C00"/>
    <w:rsid w:val="008352D1"/>
    <w:rsid w:val="00836A24"/>
    <w:rsid w:val="00837514"/>
    <w:rsid w:val="0083778D"/>
    <w:rsid w:val="008401F0"/>
    <w:rsid w:val="00840209"/>
    <w:rsid w:val="0084034E"/>
    <w:rsid w:val="0084069F"/>
    <w:rsid w:val="00840735"/>
    <w:rsid w:val="0084135D"/>
    <w:rsid w:val="008415AE"/>
    <w:rsid w:val="008418C9"/>
    <w:rsid w:val="008419E9"/>
    <w:rsid w:val="00842F33"/>
    <w:rsid w:val="00843004"/>
    <w:rsid w:val="008432DA"/>
    <w:rsid w:val="008433BE"/>
    <w:rsid w:val="008433CD"/>
    <w:rsid w:val="008444A8"/>
    <w:rsid w:val="00844519"/>
    <w:rsid w:val="00844C07"/>
    <w:rsid w:val="00845566"/>
    <w:rsid w:val="00845636"/>
    <w:rsid w:val="008457E1"/>
    <w:rsid w:val="00846F32"/>
    <w:rsid w:val="00847527"/>
    <w:rsid w:val="008478A4"/>
    <w:rsid w:val="00847C54"/>
    <w:rsid w:val="008500BC"/>
    <w:rsid w:val="0085070C"/>
    <w:rsid w:val="008509A9"/>
    <w:rsid w:val="008513DA"/>
    <w:rsid w:val="00851EE9"/>
    <w:rsid w:val="00852186"/>
    <w:rsid w:val="008526D9"/>
    <w:rsid w:val="008529E4"/>
    <w:rsid w:val="00854017"/>
    <w:rsid w:val="0085439E"/>
    <w:rsid w:val="0085489E"/>
    <w:rsid w:val="00855119"/>
    <w:rsid w:val="00855893"/>
    <w:rsid w:val="00856C15"/>
    <w:rsid w:val="00857660"/>
    <w:rsid w:val="00857990"/>
    <w:rsid w:val="00860155"/>
    <w:rsid w:val="008615DE"/>
    <w:rsid w:val="008622FC"/>
    <w:rsid w:val="008624AB"/>
    <w:rsid w:val="00862573"/>
    <w:rsid w:val="008627A2"/>
    <w:rsid w:val="008627B6"/>
    <w:rsid w:val="008627E7"/>
    <w:rsid w:val="00862885"/>
    <w:rsid w:val="00863699"/>
    <w:rsid w:val="0086386D"/>
    <w:rsid w:val="008639F4"/>
    <w:rsid w:val="00863D54"/>
    <w:rsid w:val="00864239"/>
    <w:rsid w:val="008645E2"/>
    <w:rsid w:val="0086488C"/>
    <w:rsid w:val="0086492C"/>
    <w:rsid w:val="00864B57"/>
    <w:rsid w:val="00864E2E"/>
    <w:rsid w:val="00865073"/>
    <w:rsid w:val="008651CD"/>
    <w:rsid w:val="00865276"/>
    <w:rsid w:val="008669BC"/>
    <w:rsid w:val="00867FD6"/>
    <w:rsid w:val="00870F97"/>
    <w:rsid w:val="008716EF"/>
    <w:rsid w:val="00871F2F"/>
    <w:rsid w:val="00873462"/>
    <w:rsid w:val="00873776"/>
    <w:rsid w:val="00873FC2"/>
    <w:rsid w:val="0087422E"/>
    <w:rsid w:val="0087519E"/>
    <w:rsid w:val="008752BD"/>
    <w:rsid w:val="00875613"/>
    <w:rsid w:val="00875E29"/>
    <w:rsid w:val="0087695C"/>
    <w:rsid w:val="00877270"/>
    <w:rsid w:val="0087789C"/>
    <w:rsid w:val="00877CEB"/>
    <w:rsid w:val="00880245"/>
    <w:rsid w:val="008802B2"/>
    <w:rsid w:val="0088065C"/>
    <w:rsid w:val="00880B87"/>
    <w:rsid w:val="00880C66"/>
    <w:rsid w:val="008814C6"/>
    <w:rsid w:val="00881510"/>
    <w:rsid w:val="0088178D"/>
    <w:rsid w:val="00881A58"/>
    <w:rsid w:val="00882129"/>
    <w:rsid w:val="00882747"/>
    <w:rsid w:val="00882C89"/>
    <w:rsid w:val="00882E95"/>
    <w:rsid w:val="00883418"/>
    <w:rsid w:val="008836CB"/>
    <w:rsid w:val="00884FCE"/>
    <w:rsid w:val="00885AB6"/>
    <w:rsid w:val="00886996"/>
    <w:rsid w:val="00887FEB"/>
    <w:rsid w:val="008903BE"/>
    <w:rsid w:val="00890472"/>
    <w:rsid w:val="0089055F"/>
    <w:rsid w:val="008911D2"/>
    <w:rsid w:val="008912AD"/>
    <w:rsid w:val="00891FDE"/>
    <w:rsid w:val="00892328"/>
    <w:rsid w:val="008926D5"/>
    <w:rsid w:val="00892714"/>
    <w:rsid w:val="008927EA"/>
    <w:rsid w:val="008928FA"/>
    <w:rsid w:val="00892D67"/>
    <w:rsid w:val="008930F9"/>
    <w:rsid w:val="00893347"/>
    <w:rsid w:val="00893706"/>
    <w:rsid w:val="0089424D"/>
    <w:rsid w:val="00896156"/>
    <w:rsid w:val="008964AE"/>
    <w:rsid w:val="00896C2F"/>
    <w:rsid w:val="008971B8"/>
    <w:rsid w:val="008A00D3"/>
    <w:rsid w:val="008A04F2"/>
    <w:rsid w:val="008A0DC7"/>
    <w:rsid w:val="008A1221"/>
    <w:rsid w:val="008A19D7"/>
    <w:rsid w:val="008A1E98"/>
    <w:rsid w:val="008A2A77"/>
    <w:rsid w:val="008A2FAA"/>
    <w:rsid w:val="008A3015"/>
    <w:rsid w:val="008A3467"/>
    <w:rsid w:val="008A38AA"/>
    <w:rsid w:val="008A38CD"/>
    <w:rsid w:val="008A42B9"/>
    <w:rsid w:val="008A4485"/>
    <w:rsid w:val="008A44DA"/>
    <w:rsid w:val="008A4F2A"/>
    <w:rsid w:val="008A5E90"/>
    <w:rsid w:val="008A6046"/>
    <w:rsid w:val="008A6C83"/>
    <w:rsid w:val="008A6F51"/>
    <w:rsid w:val="008A705B"/>
    <w:rsid w:val="008A7B71"/>
    <w:rsid w:val="008B0353"/>
    <w:rsid w:val="008B0571"/>
    <w:rsid w:val="008B0D79"/>
    <w:rsid w:val="008B176A"/>
    <w:rsid w:val="008B1992"/>
    <w:rsid w:val="008B1C42"/>
    <w:rsid w:val="008B1D1D"/>
    <w:rsid w:val="008B2008"/>
    <w:rsid w:val="008B212F"/>
    <w:rsid w:val="008B255C"/>
    <w:rsid w:val="008B2713"/>
    <w:rsid w:val="008B2728"/>
    <w:rsid w:val="008B3215"/>
    <w:rsid w:val="008B36DF"/>
    <w:rsid w:val="008B3AC4"/>
    <w:rsid w:val="008B4154"/>
    <w:rsid w:val="008B4156"/>
    <w:rsid w:val="008B434A"/>
    <w:rsid w:val="008B4391"/>
    <w:rsid w:val="008B48D0"/>
    <w:rsid w:val="008B52AC"/>
    <w:rsid w:val="008B5D6E"/>
    <w:rsid w:val="008B697C"/>
    <w:rsid w:val="008B6A80"/>
    <w:rsid w:val="008B6C81"/>
    <w:rsid w:val="008B732A"/>
    <w:rsid w:val="008C01EC"/>
    <w:rsid w:val="008C0803"/>
    <w:rsid w:val="008C0DD3"/>
    <w:rsid w:val="008C1877"/>
    <w:rsid w:val="008C1CFA"/>
    <w:rsid w:val="008C24BB"/>
    <w:rsid w:val="008C297F"/>
    <w:rsid w:val="008C321D"/>
    <w:rsid w:val="008C3549"/>
    <w:rsid w:val="008C3F7D"/>
    <w:rsid w:val="008C4030"/>
    <w:rsid w:val="008C43B3"/>
    <w:rsid w:val="008C5190"/>
    <w:rsid w:val="008C5863"/>
    <w:rsid w:val="008C590A"/>
    <w:rsid w:val="008C63A1"/>
    <w:rsid w:val="008C6707"/>
    <w:rsid w:val="008C6EA9"/>
    <w:rsid w:val="008C7D21"/>
    <w:rsid w:val="008D0454"/>
    <w:rsid w:val="008D0B72"/>
    <w:rsid w:val="008D0C18"/>
    <w:rsid w:val="008D12A9"/>
    <w:rsid w:val="008D268C"/>
    <w:rsid w:val="008D272A"/>
    <w:rsid w:val="008D30A3"/>
    <w:rsid w:val="008D33B1"/>
    <w:rsid w:val="008D5B04"/>
    <w:rsid w:val="008D5C79"/>
    <w:rsid w:val="008D5E99"/>
    <w:rsid w:val="008D5EE2"/>
    <w:rsid w:val="008D604E"/>
    <w:rsid w:val="008D736F"/>
    <w:rsid w:val="008E0988"/>
    <w:rsid w:val="008E0A76"/>
    <w:rsid w:val="008E0AD6"/>
    <w:rsid w:val="008E114B"/>
    <w:rsid w:val="008E1334"/>
    <w:rsid w:val="008E15DF"/>
    <w:rsid w:val="008E19BB"/>
    <w:rsid w:val="008E1C20"/>
    <w:rsid w:val="008E22E8"/>
    <w:rsid w:val="008E2D05"/>
    <w:rsid w:val="008E32DE"/>
    <w:rsid w:val="008E3EC2"/>
    <w:rsid w:val="008E59C2"/>
    <w:rsid w:val="008E5DCD"/>
    <w:rsid w:val="008E5ED9"/>
    <w:rsid w:val="008E670A"/>
    <w:rsid w:val="008E678C"/>
    <w:rsid w:val="008E6CE0"/>
    <w:rsid w:val="008E7A31"/>
    <w:rsid w:val="008F05F4"/>
    <w:rsid w:val="008F07BE"/>
    <w:rsid w:val="008F0B6F"/>
    <w:rsid w:val="008F0C68"/>
    <w:rsid w:val="008F0FEA"/>
    <w:rsid w:val="008F113D"/>
    <w:rsid w:val="008F15D6"/>
    <w:rsid w:val="008F19B0"/>
    <w:rsid w:val="008F3832"/>
    <w:rsid w:val="008F3A2F"/>
    <w:rsid w:val="008F3FCD"/>
    <w:rsid w:val="008F4116"/>
    <w:rsid w:val="008F46B0"/>
    <w:rsid w:val="008F510A"/>
    <w:rsid w:val="008F548E"/>
    <w:rsid w:val="008F56DA"/>
    <w:rsid w:val="008F59C8"/>
    <w:rsid w:val="008F6BA7"/>
    <w:rsid w:val="0090016A"/>
    <w:rsid w:val="009006BB"/>
    <w:rsid w:val="009007B1"/>
    <w:rsid w:val="0090100C"/>
    <w:rsid w:val="00901BA2"/>
    <w:rsid w:val="0090223A"/>
    <w:rsid w:val="00902B33"/>
    <w:rsid w:val="00902C58"/>
    <w:rsid w:val="00902D5B"/>
    <w:rsid w:val="00905C48"/>
    <w:rsid w:val="00906741"/>
    <w:rsid w:val="00906886"/>
    <w:rsid w:val="00906DE2"/>
    <w:rsid w:val="00906DED"/>
    <w:rsid w:val="00906E8B"/>
    <w:rsid w:val="00910382"/>
    <w:rsid w:val="00910CD0"/>
    <w:rsid w:val="00911ACC"/>
    <w:rsid w:val="009126F5"/>
    <w:rsid w:val="009134EC"/>
    <w:rsid w:val="00913C6E"/>
    <w:rsid w:val="00914A79"/>
    <w:rsid w:val="009152F3"/>
    <w:rsid w:val="009154A8"/>
    <w:rsid w:val="00915DCF"/>
    <w:rsid w:val="00915E68"/>
    <w:rsid w:val="00915F4D"/>
    <w:rsid w:val="00916ADF"/>
    <w:rsid w:val="00916CB4"/>
    <w:rsid w:val="00916DAB"/>
    <w:rsid w:val="00920161"/>
    <w:rsid w:val="0092036B"/>
    <w:rsid w:val="00921414"/>
    <w:rsid w:val="009215C0"/>
    <w:rsid w:val="00921C81"/>
    <w:rsid w:val="0092213C"/>
    <w:rsid w:val="00922AD7"/>
    <w:rsid w:val="00922EAA"/>
    <w:rsid w:val="009232FE"/>
    <w:rsid w:val="00923F5A"/>
    <w:rsid w:val="00924663"/>
    <w:rsid w:val="009246B8"/>
    <w:rsid w:val="00924FFC"/>
    <w:rsid w:val="0092512F"/>
    <w:rsid w:val="0092520F"/>
    <w:rsid w:val="009252CD"/>
    <w:rsid w:val="0092568B"/>
    <w:rsid w:val="00925789"/>
    <w:rsid w:val="00925816"/>
    <w:rsid w:val="00925A46"/>
    <w:rsid w:val="00926E01"/>
    <w:rsid w:val="0092718D"/>
    <w:rsid w:val="0092780E"/>
    <w:rsid w:val="00927F90"/>
    <w:rsid w:val="00930D2E"/>
    <w:rsid w:val="00930D31"/>
    <w:rsid w:val="00931601"/>
    <w:rsid w:val="0093181C"/>
    <w:rsid w:val="00931D6B"/>
    <w:rsid w:val="0093221D"/>
    <w:rsid w:val="0093226C"/>
    <w:rsid w:val="00932C47"/>
    <w:rsid w:val="00932C7D"/>
    <w:rsid w:val="0093360C"/>
    <w:rsid w:val="00933707"/>
    <w:rsid w:val="00933817"/>
    <w:rsid w:val="00935C65"/>
    <w:rsid w:val="00935F49"/>
    <w:rsid w:val="00935F71"/>
    <w:rsid w:val="00936124"/>
    <w:rsid w:val="00936239"/>
    <w:rsid w:val="009372AB"/>
    <w:rsid w:val="009378D9"/>
    <w:rsid w:val="009379A2"/>
    <w:rsid w:val="00940255"/>
    <w:rsid w:val="009405E3"/>
    <w:rsid w:val="0094160C"/>
    <w:rsid w:val="00942C4B"/>
    <w:rsid w:val="00943A0D"/>
    <w:rsid w:val="00943C92"/>
    <w:rsid w:val="009444C6"/>
    <w:rsid w:val="00944E83"/>
    <w:rsid w:val="00944EA2"/>
    <w:rsid w:val="009455E5"/>
    <w:rsid w:val="00945B62"/>
    <w:rsid w:val="00945C47"/>
    <w:rsid w:val="00945CCD"/>
    <w:rsid w:val="0095077A"/>
    <w:rsid w:val="00951A3C"/>
    <w:rsid w:val="00951BA9"/>
    <w:rsid w:val="0095279C"/>
    <w:rsid w:val="00953625"/>
    <w:rsid w:val="00953987"/>
    <w:rsid w:val="0095423E"/>
    <w:rsid w:val="00954656"/>
    <w:rsid w:val="00954665"/>
    <w:rsid w:val="0095498C"/>
    <w:rsid w:val="009553A3"/>
    <w:rsid w:val="0095583C"/>
    <w:rsid w:val="00955A13"/>
    <w:rsid w:val="00955B13"/>
    <w:rsid w:val="00955C88"/>
    <w:rsid w:val="00955D51"/>
    <w:rsid w:val="00956DD0"/>
    <w:rsid w:val="00957448"/>
    <w:rsid w:val="00957A8A"/>
    <w:rsid w:val="00960552"/>
    <w:rsid w:val="00961076"/>
    <w:rsid w:val="00961805"/>
    <w:rsid w:val="00962237"/>
    <w:rsid w:val="009623D1"/>
    <w:rsid w:val="009633DE"/>
    <w:rsid w:val="00963664"/>
    <w:rsid w:val="009636A6"/>
    <w:rsid w:val="00963962"/>
    <w:rsid w:val="00963F21"/>
    <w:rsid w:val="00963F9A"/>
    <w:rsid w:val="00964283"/>
    <w:rsid w:val="00964321"/>
    <w:rsid w:val="00965D4B"/>
    <w:rsid w:val="00965F84"/>
    <w:rsid w:val="009660E0"/>
    <w:rsid w:val="00966425"/>
    <w:rsid w:val="009665AC"/>
    <w:rsid w:val="009665C2"/>
    <w:rsid w:val="00966704"/>
    <w:rsid w:val="00966A03"/>
    <w:rsid w:val="00966B13"/>
    <w:rsid w:val="009670AD"/>
    <w:rsid w:val="00967864"/>
    <w:rsid w:val="009701A3"/>
    <w:rsid w:val="00970672"/>
    <w:rsid w:val="0097086D"/>
    <w:rsid w:val="00970B06"/>
    <w:rsid w:val="00970C86"/>
    <w:rsid w:val="00971469"/>
    <w:rsid w:val="00972042"/>
    <w:rsid w:val="009727E0"/>
    <w:rsid w:val="0097294A"/>
    <w:rsid w:val="0097309A"/>
    <w:rsid w:val="00973A03"/>
    <w:rsid w:val="00973E7C"/>
    <w:rsid w:val="00973E90"/>
    <w:rsid w:val="00974599"/>
    <w:rsid w:val="00974D1E"/>
    <w:rsid w:val="00975064"/>
    <w:rsid w:val="009752AC"/>
    <w:rsid w:val="009757EB"/>
    <w:rsid w:val="00975A0A"/>
    <w:rsid w:val="0097626D"/>
    <w:rsid w:val="009762EF"/>
    <w:rsid w:val="009766E5"/>
    <w:rsid w:val="00976A24"/>
    <w:rsid w:val="00977234"/>
    <w:rsid w:val="00977E90"/>
    <w:rsid w:val="009801E4"/>
    <w:rsid w:val="0098097A"/>
    <w:rsid w:val="00981050"/>
    <w:rsid w:val="0098202D"/>
    <w:rsid w:val="00982302"/>
    <w:rsid w:val="00982AA0"/>
    <w:rsid w:val="00982AFB"/>
    <w:rsid w:val="00982CF9"/>
    <w:rsid w:val="00983597"/>
    <w:rsid w:val="0098361D"/>
    <w:rsid w:val="00983DA6"/>
    <w:rsid w:val="009849A2"/>
    <w:rsid w:val="00984F9D"/>
    <w:rsid w:val="0098542D"/>
    <w:rsid w:val="00985CDE"/>
    <w:rsid w:val="00985DDD"/>
    <w:rsid w:val="009868D9"/>
    <w:rsid w:val="00986B18"/>
    <w:rsid w:val="00987226"/>
    <w:rsid w:val="0098750B"/>
    <w:rsid w:val="00987FD8"/>
    <w:rsid w:val="00990C52"/>
    <w:rsid w:val="0099143B"/>
    <w:rsid w:val="00992BC7"/>
    <w:rsid w:val="00992C23"/>
    <w:rsid w:val="0099334F"/>
    <w:rsid w:val="0099425D"/>
    <w:rsid w:val="00994F05"/>
    <w:rsid w:val="00995245"/>
    <w:rsid w:val="00995F45"/>
    <w:rsid w:val="009965C5"/>
    <w:rsid w:val="00996710"/>
    <w:rsid w:val="009968E7"/>
    <w:rsid w:val="0099708E"/>
    <w:rsid w:val="00997C23"/>
    <w:rsid w:val="00997D57"/>
    <w:rsid w:val="009A0CD1"/>
    <w:rsid w:val="009A0E3E"/>
    <w:rsid w:val="009A1312"/>
    <w:rsid w:val="009A18C8"/>
    <w:rsid w:val="009A2199"/>
    <w:rsid w:val="009A2E7F"/>
    <w:rsid w:val="009A327F"/>
    <w:rsid w:val="009A3896"/>
    <w:rsid w:val="009A51B2"/>
    <w:rsid w:val="009A545F"/>
    <w:rsid w:val="009A55A6"/>
    <w:rsid w:val="009A5A59"/>
    <w:rsid w:val="009A5C0D"/>
    <w:rsid w:val="009A5EBC"/>
    <w:rsid w:val="009A6056"/>
    <w:rsid w:val="009A619E"/>
    <w:rsid w:val="009A662F"/>
    <w:rsid w:val="009A6859"/>
    <w:rsid w:val="009A6BA2"/>
    <w:rsid w:val="009A6CB0"/>
    <w:rsid w:val="009A7B22"/>
    <w:rsid w:val="009A7BF9"/>
    <w:rsid w:val="009A7D2B"/>
    <w:rsid w:val="009B0450"/>
    <w:rsid w:val="009B20C7"/>
    <w:rsid w:val="009B2422"/>
    <w:rsid w:val="009B249B"/>
    <w:rsid w:val="009B28EB"/>
    <w:rsid w:val="009B4053"/>
    <w:rsid w:val="009B40EA"/>
    <w:rsid w:val="009B413A"/>
    <w:rsid w:val="009B429E"/>
    <w:rsid w:val="009B442E"/>
    <w:rsid w:val="009B537C"/>
    <w:rsid w:val="009B5796"/>
    <w:rsid w:val="009B6BDC"/>
    <w:rsid w:val="009B6C65"/>
    <w:rsid w:val="009B6FDE"/>
    <w:rsid w:val="009B716C"/>
    <w:rsid w:val="009B7C7C"/>
    <w:rsid w:val="009C02A4"/>
    <w:rsid w:val="009C094A"/>
    <w:rsid w:val="009C0A37"/>
    <w:rsid w:val="009C0AB4"/>
    <w:rsid w:val="009C0BD5"/>
    <w:rsid w:val="009C12FC"/>
    <w:rsid w:val="009C1CB8"/>
    <w:rsid w:val="009C2E21"/>
    <w:rsid w:val="009C30B4"/>
    <w:rsid w:val="009C31FA"/>
    <w:rsid w:val="009C3648"/>
    <w:rsid w:val="009C37C6"/>
    <w:rsid w:val="009C3A9D"/>
    <w:rsid w:val="009C41A8"/>
    <w:rsid w:val="009C454F"/>
    <w:rsid w:val="009C4EA6"/>
    <w:rsid w:val="009C5527"/>
    <w:rsid w:val="009C554A"/>
    <w:rsid w:val="009C5646"/>
    <w:rsid w:val="009C56BE"/>
    <w:rsid w:val="009C5ABD"/>
    <w:rsid w:val="009C5E79"/>
    <w:rsid w:val="009C6C68"/>
    <w:rsid w:val="009C6F0E"/>
    <w:rsid w:val="009C7160"/>
    <w:rsid w:val="009C72E6"/>
    <w:rsid w:val="009C74DF"/>
    <w:rsid w:val="009C7C57"/>
    <w:rsid w:val="009D01EB"/>
    <w:rsid w:val="009D02C3"/>
    <w:rsid w:val="009D02C5"/>
    <w:rsid w:val="009D038D"/>
    <w:rsid w:val="009D068F"/>
    <w:rsid w:val="009D0A48"/>
    <w:rsid w:val="009D0BE4"/>
    <w:rsid w:val="009D0D6F"/>
    <w:rsid w:val="009D0F07"/>
    <w:rsid w:val="009D22B1"/>
    <w:rsid w:val="009D2AF2"/>
    <w:rsid w:val="009D2D8D"/>
    <w:rsid w:val="009D3017"/>
    <w:rsid w:val="009D3153"/>
    <w:rsid w:val="009D3CA4"/>
    <w:rsid w:val="009D3F83"/>
    <w:rsid w:val="009D4D75"/>
    <w:rsid w:val="009D566E"/>
    <w:rsid w:val="009D5BA6"/>
    <w:rsid w:val="009D6695"/>
    <w:rsid w:val="009D674A"/>
    <w:rsid w:val="009D6D7F"/>
    <w:rsid w:val="009D73A2"/>
    <w:rsid w:val="009D7D74"/>
    <w:rsid w:val="009E02FC"/>
    <w:rsid w:val="009E084E"/>
    <w:rsid w:val="009E1123"/>
    <w:rsid w:val="009E13E5"/>
    <w:rsid w:val="009E1B8E"/>
    <w:rsid w:val="009E1CD4"/>
    <w:rsid w:val="009E2109"/>
    <w:rsid w:val="009E2C55"/>
    <w:rsid w:val="009E346B"/>
    <w:rsid w:val="009E34A9"/>
    <w:rsid w:val="009E3537"/>
    <w:rsid w:val="009E3542"/>
    <w:rsid w:val="009E3D76"/>
    <w:rsid w:val="009E4227"/>
    <w:rsid w:val="009E49E1"/>
    <w:rsid w:val="009E52F4"/>
    <w:rsid w:val="009E5E06"/>
    <w:rsid w:val="009E6619"/>
    <w:rsid w:val="009E6A09"/>
    <w:rsid w:val="009E6B13"/>
    <w:rsid w:val="009E6F21"/>
    <w:rsid w:val="009E7E60"/>
    <w:rsid w:val="009F0146"/>
    <w:rsid w:val="009F070F"/>
    <w:rsid w:val="009F0D84"/>
    <w:rsid w:val="009F1860"/>
    <w:rsid w:val="009F1AB0"/>
    <w:rsid w:val="009F2538"/>
    <w:rsid w:val="009F2C8B"/>
    <w:rsid w:val="009F353E"/>
    <w:rsid w:val="009F3548"/>
    <w:rsid w:val="009F370E"/>
    <w:rsid w:val="009F3D79"/>
    <w:rsid w:val="009F4AB1"/>
    <w:rsid w:val="009F4D3C"/>
    <w:rsid w:val="009F58EA"/>
    <w:rsid w:val="009F5B11"/>
    <w:rsid w:val="009F6B74"/>
    <w:rsid w:val="009F6EB7"/>
    <w:rsid w:val="00A00715"/>
    <w:rsid w:val="00A016EF"/>
    <w:rsid w:val="00A0170C"/>
    <w:rsid w:val="00A01839"/>
    <w:rsid w:val="00A01C50"/>
    <w:rsid w:val="00A02794"/>
    <w:rsid w:val="00A04668"/>
    <w:rsid w:val="00A049EF"/>
    <w:rsid w:val="00A05F4C"/>
    <w:rsid w:val="00A05FF3"/>
    <w:rsid w:val="00A06D93"/>
    <w:rsid w:val="00A0779C"/>
    <w:rsid w:val="00A07E47"/>
    <w:rsid w:val="00A112E7"/>
    <w:rsid w:val="00A114F2"/>
    <w:rsid w:val="00A11A78"/>
    <w:rsid w:val="00A123B8"/>
    <w:rsid w:val="00A124C5"/>
    <w:rsid w:val="00A126F6"/>
    <w:rsid w:val="00A12F9D"/>
    <w:rsid w:val="00A131A0"/>
    <w:rsid w:val="00A134ED"/>
    <w:rsid w:val="00A14435"/>
    <w:rsid w:val="00A14539"/>
    <w:rsid w:val="00A145D9"/>
    <w:rsid w:val="00A1478D"/>
    <w:rsid w:val="00A14A49"/>
    <w:rsid w:val="00A14E9F"/>
    <w:rsid w:val="00A15AA8"/>
    <w:rsid w:val="00A15E89"/>
    <w:rsid w:val="00A16361"/>
    <w:rsid w:val="00A16B46"/>
    <w:rsid w:val="00A17B41"/>
    <w:rsid w:val="00A17B52"/>
    <w:rsid w:val="00A17BB0"/>
    <w:rsid w:val="00A17D00"/>
    <w:rsid w:val="00A202BC"/>
    <w:rsid w:val="00A20592"/>
    <w:rsid w:val="00A2069E"/>
    <w:rsid w:val="00A2127E"/>
    <w:rsid w:val="00A2135E"/>
    <w:rsid w:val="00A21CD0"/>
    <w:rsid w:val="00A22A29"/>
    <w:rsid w:val="00A2374F"/>
    <w:rsid w:val="00A23C1D"/>
    <w:rsid w:val="00A23CBE"/>
    <w:rsid w:val="00A23F70"/>
    <w:rsid w:val="00A23FB1"/>
    <w:rsid w:val="00A243DF"/>
    <w:rsid w:val="00A24BB5"/>
    <w:rsid w:val="00A24C6B"/>
    <w:rsid w:val="00A2523F"/>
    <w:rsid w:val="00A25D4B"/>
    <w:rsid w:val="00A25DE4"/>
    <w:rsid w:val="00A25FD8"/>
    <w:rsid w:val="00A26A6A"/>
    <w:rsid w:val="00A272BB"/>
    <w:rsid w:val="00A2761A"/>
    <w:rsid w:val="00A27C69"/>
    <w:rsid w:val="00A27ED1"/>
    <w:rsid w:val="00A30560"/>
    <w:rsid w:val="00A314E1"/>
    <w:rsid w:val="00A335FF"/>
    <w:rsid w:val="00A33622"/>
    <w:rsid w:val="00A34334"/>
    <w:rsid w:val="00A343E4"/>
    <w:rsid w:val="00A34886"/>
    <w:rsid w:val="00A35270"/>
    <w:rsid w:val="00A354DB"/>
    <w:rsid w:val="00A3564E"/>
    <w:rsid w:val="00A35D98"/>
    <w:rsid w:val="00A374CE"/>
    <w:rsid w:val="00A377ED"/>
    <w:rsid w:val="00A41144"/>
    <w:rsid w:val="00A41155"/>
    <w:rsid w:val="00A41256"/>
    <w:rsid w:val="00A41A11"/>
    <w:rsid w:val="00A4314D"/>
    <w:rsid w:val="00A435FB"/>
    <w:rsid w:val="00A44048"/>
    <w:rsid w:val="00A44751"/>
    <w:rsid w:val="00A44C0C"/>
    <w:rsid w:val="00A45384"/>
    <w:rsid w:val="00A45575"/>
    <w:rsid w:val="00A4561C"/>
    <w:rsid w:val="00A47462"/>
    <w:rsid w:val="00A47A2F"/>
    <w:rsid w:val="00A47E1D"/>
    <w:rsid w:val="00A50498"/>
    <w:rsid w:val="00A5057C"/>
    <w:rsid w:val="00A50A9D"/>
    <w:rsid w:val="00A51AA9"/>
    <w:rsid w:val="00A521D2"/>
    <w:rsid w:val="00A52C5A"/>
    <w:rsid w:val="00A52F9A"/>
    <w:rsid w:val="00A52FA0"/>
    <w:rsid w:val="00A5347C"/>
    <w:rsid w:val="00A5366F"/>
    <w:rsid w:val="00A537AD"/>
    <w:rsid w:val="00A53933"/>
    <w:rsid w:val="00A53ACE"/>
    <w:rsid w:val="00A54167"/>
    <w:rsid w:val="00A54B1B"/>
    <w:rsid w:val="00A54F1D"/>
    <w:rsid w:val="00A55465"/>
    <w:rsid w:val="00A56520"/>
    <w:rsid w:val="00A56B09"/>
    <w:rsid w:val="00A56CA0"/>
    <w:rsid w:val="00A57720"/>
    <w:rsid w:val="00A5772A"/>
    <w:rsid w:val="00A57EBC"/>
    <w:rsid w:val="00A57EF7"/>
    <w:rsid w:val="00A60146"/>
    <w:rsid w:val="00A6041B"/>
    <w:rsid w:val="00A60471"/>
    <w:rsid w:val="00A60F03"/>
    <w:rsid w:val="00A610BC"/>
    <w:rsid w:val="00A616A7"/>
    <w:rsid w:val="00A61768"/>
    <w:rsid w:val="00A61FC7"/>
    <w:rsid w:val="00A62528"/>
    <w:rsid w:val="00A62970"/>
    <w:rsid w:val="00A629BF"/>
    <w:rsid w:val="00A62C5F"/>
    <w:rsid w:val="00A62F70"/>
    <w:rsid w:val="00A63A0D"/>
    <w:rsid w:val="00A63F4F"/>
    <w:rsid w:val="00A647B7"/>
    <w:rsid w:val="00A648CB"/>
    <w:rsid w:val="00A65B64"/>
    <w:rsid w:val="00A65DD2"/>
    <w:rsid w:val="00A671A1"/>
    <w:rsid w:val="00A67346"/>
    <w:rsid w:val="00A67910"/>
    <w:rsid w:val="00A67F7A"/>
    <w:rsid w:val="00A70BCE"/>
    <w:rsid w:val="00A715DA"/>
    <w:rsid w:val="00A718E5"/>
    <w:rsid w:val="00A72327"/>
    <w:rsid w:val="00A724D5"/>
    <w:rsid w:val="00A73820"/>
    <w:rsid w:val="00A73CEA"/>
    <w:rsid w:val="00A74354"/>
    <w:rsid w:val="00A758DB"/>
    <w:rsid w:val="00A75C50"/>
    <w:rsid w:val="00A75DCD"/>
    <w:rsid w:val="00A7662D"/>
    <w:rsid w:val="00A76DBC"/>
    <w:rsid w:val="00A77D82"/>
    <w:rsid w:val="00A77D92"/>
    <w:rsid w:val="00A8012F"/>
    <w:rsid w:val="00A803D2"/>
    <w:rsid w:val="00A80591"/>
    <w:rsid w:val="00A807A4"/>
    <w:rsid w:val="00A82011"/>
    <w:rsid w:val="00A822F0"/>
    <w:rsid w:val="00A827A3"/>
    <w:rsid w:val="00A8286E"/>
    <w:rsid w:val="00A82A68"/>
    <w:rsid w:val="00A82A90"/>
    <w:rsid w:val="00A837CB"/>
    <w:rsid w:val="00A83B53"/>
    <w:rsid w:val="00A83BB5"/>
    <w:rsid w:val="00A83E7D"/>
    <w:rsid w:val="00A84015"/>
    <w:rsid w:val="00A8458A"/>
    <w:rsid w:val="00A8528D"/>
    <w:rsid w:val="00A852B3"/>
    <w:rsid w:val="00A8711B"/>
    <w:rsid w:val="00A9058E"/>
    <w:rsid w:val="00A90A1F"/>
    <w:rsid w:val="00A92938"/>
    <w:rsid w:val="00A92F99"/>
    <w:rsid w:val="00A94030"/>
    <w:rsid w:val="00A94405"/>
    <w:rsid w:val="00A966C0"/>
    <w:rsid w:val="00A96A6B"/>
    <w:rsid w:val="00A977F8"/>
    <w:rsid w:val="00A9796F"/>
    <w:rsid w:val="00A97C77"/>
    <w:rsid w:val="00A97D98"/>
    <w:rsid w:val="00A97DEA"/>
    <w:rsid w:val="00A97E27"/>
    <w:rsid w:val="00AA000F"/>
    <w:rsid w:val="00AA0430"/>
    <w:rsid w:val="00AA05B3"/>
    <w:rsid w:val="00AA2591"/>
    <w:rsid w:val="00AA25D0"/>
    <w:rsid w:val="00AA25D6"/>
    <w:rsid w:val="00AA2792"/>
    <w:rsid w:val="00AA3491"/>
    <w:rsid w:val="00AA4133"/>
    <w:rsid w:val="00AA4855"/>
    <w:rsid w:val="00AA4E3F"/>
    <w:rsid w:val="00AA574B"/>
    <w:rsid w:val="00AA5AC9"/>
    <w:rsid w:val="00AA5BE5"/>
    <w:rsid w:val="00AA69BD"/>
    <w:rsid w:val="00AA6AED"/>
    <w:rsid w:val="00AA6E49"/>
    <w:rsid w:val="00AA705A"/>
    <w:rsid w:val="00AA74C8"/>
    <w:rsid w:val="00AA7DA5"/>
    <w:rsid w:val="00AB04A4"/>
    <w:rsid w:val="00AB18CB"/>
    <w:rsid w:val="00AB1D66"/>
    <w:rsid w:val="00AB2228"/>
    <w:rsid w:val="00AB2423"/>
    <w:rsid w:val="00AB33B0"/>
    <w:rsid w:val="00AB3F19"/>
    <w:rsid w:val="00AB4710"/>
    <w:rsid w:val="00AB495F"/>
    <w:rsid w:val="00AB49A9"/>
    <w:rsid w:val="00AB4BE0"/>
    <w:rsid w:val="00AB58F7"/>
    <w:rsid w:val="00AB5A67"/>
    <w:rsid w:val="00AB671F"/>
    <w:rsid w:val="00AB687B"/>
    <w:rsid w:val="00AB77F6"/>
    <w:rsid w:val="00AB79B8"/>
    <w:rsid w:val="00AB7CD5"/>
    <w:rsid w:val="00AC0B69"/>
    <w:rsid w:val="00AC2C3D"/>
    <w:rsid w:val="00AC2E75"/>
    <w:rsid w:val="00AC395C"/>
    <w:rsid w:val="00AC3AC1"/>
    <w:rsid w:val="00AC3F2E"/>
    <w:rsid w:val="00AC4379"/>
    <w:rsid w:val="00AC4970"/>
    <w:rsid w:val="00AC4BDF"/>
    <w:rsid w:val="00AC5ADB"/>
    <w:rsid w:val="00AC6EA9"/>
    <w:rsid w:val="00AC703C"/>
    <w:rsid w:val="00AC76A2"/>
    <w:rsid w:val="00AC77BD"/>
    <w:rsid w:val="00AC7A9A"/>
    <w:rsid w:val="00AC7B99"/>
    <w:rsid w:val="00AD0089"/>
    <w:rsid w:val="00AD03A1"/>
    <w:rsid w:val="00AD0FA6"/>
    <w:rsid w:val="00AD1329"/>
    <w:rsid w:val="00AD136E"/>
    <w:rsid w:val="00AD1541"/>
    <w:rsid w:val="00AD21B3"/>
    <w:rsid w:val="00AD220E"/>
    <w:rsid w:val="00AD2278"/>
    <w:rsid w:val="00AD3999"/>
    <w:rsid w:val="00AD4E9C"/>
    <w:rsid w:val="00AD4F82"/>
    <w:rsid w:val="00AD55FB"/>
    <w:rsid w:val="00AD6347"/>
    <w:rsid w:val="00AD649E"/>
    <w:rsid w:val="00AD6F28"/>
    <w:rsid w:val="00AD7F01"/>
    <w:rsid w:val="00AD7F97"/>
    <w:rsid w:val="00AE0732"/>
    <w:rsid w:val="00AE0A77"/>
    <w:rsid w:val="00AE3615"/>
    <w:rsid w:val="00AE3D2A"/>
    <w:rsid w:val="00AE3F7A"/>
    <w:rsid w:val="00AE42B2"/>
    <w:rsid w:val="00AE4413"/>
    <w:rsid w:val="00AE44FC"/>
    <w:rsid w:val="00AE4856"/>
    <w:rsid w:val="00AE489E"/>
    <w:rsid w:val="00AE4C55"/>
    <w:rsid w:val="00AE5B1D"/>
    <w:rsid w:val="00AE5E3B"/>
    <w:rsid w:val="00AE5FF5"/>
    <w:rsid w:val="00AE68A6"/>
    <w:rsid w:val="00AE6B18"/>
    <w:rsid w:val="00AE734C"/>
    <w:rsid w:val="00AE7472"/>
    <w:rsid w:val="00AE76B8"/>
    <w:rsid w:val="00AF07DF"/>
    <w:rsid w:val="00AF0ED7"/>
    <w:rsid w:val="00AF12D7"/>
    <w:rsid w:val="00AF136E"/>
    <w:rsid w:val="00AF17DC"/>
    <w:rsid w:val="00AF190A"/>
    <w:rsid w:val="00AF1AB8"/>
    <w:rsid w:val="00AF1D4F"/>
    <w:rsid w:val="00AF23E3"/>
    <w:rsid w:val="00AF2CAE"/>
    <w:rsid w:val="00AF3110"/>
    <w:rsid w:val="00AF3284"/>
    <w:rsid w:val="00AF3428"/>
    <w:rsid w:val="00AF34C8"/>
    <w:rsid w:val="00AF391A"/>
    <w:rsid w:val="00AF4331"/>
    <w:rsid w:val="00AF4AAB"/>
    <w:rsid w:val="00AF5B27"/>
    <w:rsid w:val="00AF5D53"/>
    <w:rsid w:val="00AF5ECB"/>
    <w:rsid w:val="00AF5F77"/>
    <w:rsid w:val="00AF616B"/>
    <w:rsid w:val="00AF61D4"/>
    <w:rsid w:val="00AF660D"/>
    <w:rsid w:val="00AF6EE5"/>
    <w:rsid w:val="00AF6FF5"/>
    <w:rsid w:val="00AF7378"/>
    <w:rsid w:val="00AF7F6E"/>
    <w:rsid w:val="00B003F5"/>
    <w:rsid w:val="00B0137E"/>
    <w:rsid w:val="00B01395"/>
    <w:rsid w:val="00B0148B"/>
    <w:rsid w:val="00B018BE"/>
    <w:rsid w:val="00B038E8"/>
    <w:rsid w:val="00B0431F"/>
    <w:rsid w:val="00B051C0"/>
    <w:rsid w:val="00B05FCB"/>
    <w:rsid w:val="00B062B9"/>
    <w:rsid w:val="00B06B9F"/>
    <w:rsid w:val="00B072EA"/>
    <w:rsid w:val="00B07778"/>
    <w:rsid w:val="00B07C04"/>
    <w:rsid w:val="00B10106"/>
    <w:rsid w:val="00B1061E"/>
    <w:rsid w:val="00B10739"/>
    <w:rsid w:val="00B10B20"/>
    <w:rsid w:val="00B112AB"/>
    <w:rsid w:val="00B11C26"/>
    <w:rsid w:val="00B121A4"/>
    <w:rsid w:val="00B135FB"/>
    <w:rsid w:val="00B1381B"/>
    <w:rsid w:val="00B13DFA"/>
    <w:rsid w:val="00B14098"/>
    <w:rsid w:val="00B1433B"/>
    <w:rsid w:val="00B143D7"/>
    <w:rsid w:val="00B14829"/>
    <w:rsid w:val="00B14F23"/>
    <w:rsid w:val="00B15071"/>
    <w:rsid w:val="00B15EC6"/>
    <w:rsid w:val="00B16C1A"/>
    <w:rsid w:val="00B174C5"/>
    <w:rsid w:val="00B1787F"/>
    <w:rsid w:val="00B17B1A"/>
    <w:rsid w:val="00B17F74"/>
    <w:rsid w:val="00B20A4C"/>
    <w:rsid w:val="00B211B5"/>
    <w:rsid w:val="00B22DDE"/>
    <w:rsid w:val="00B232F5"/>
    <w:rsid w:val="00B23A28"/>
    <w:rsid w:val="00B23C0D"/>
    <w:rsid w:val="00B23E22"/>
    <w:rsid w:val="00B25F26"/>
    <w:rsid w:val="00B26F31"/>
    <w:rsid w:val="00B27513"/>
    <w:rsid w:val="00B27632"/>
    <w:rsid w:val="00B3001B"/>
    <w:rsid w:val="00B302B8"/>
    <w:rsid w:val="00B3088F"/>
    <w:rsid w:val="00B30A59"/>
    <w:rsid w:val="00B31527"/>
    <w:rsid w:val="00B326D7"/>
    <w:rsid w:val="00B334A7"/>
    <w:rsid w:val="00B340F4"/>
    <w:rsid w:val="00B346EF"/>
    <w:rsid w:val="00B34829"/>
    <w:rsid w:val="00B35417"/>
    <w:rsid w:val="00B355CA"/>
    <w:rsid w:val="00B35909"/>
    <w:rsid w:val="00B35B6A"/>
    <w:rsid w:val="00B36FD4"/>
    <w:rsid w:val="00B376E8"/>
    <w:rsid w:val="00B37B07"/>
    <w:rsid w:val="00B41233"/>
    <w:rsid w:val="00B42777"/>
    <w:rsid w:val="00B42F93"/>
    <w:rsid w:val="00B42F9B"/>
    <w:rsid w:val="00B43864"/>
    <w:rsid w:val="00B44479"/>
    <w:rsid w:val="00B44999"/>
    <w:rsid w:val="00B4582C"/>
    <w:rsid w:val="00B45AD6"/>
    <w:rsid w:val="00B4621B"/>
    <w:rsid w:val="00B4646B"/>
    <w:rsid w:val="00B47347"/>
    <w:rsid w:val="00B473DC"/>
    <w:rsid w:val="00B477B7"/>
    <w:rsid w:val="00B47C8D"/>
    <w:rsid w:val="00B47CD2"/>
    <w:rsid w:val="00B47D9E"/>
    <w:rsid w:val="00B50DD4"/>
    <w:rsid w:val="00B52BA0"/>
    <w:rsid w:val="00B52C82"/>
    <w:rsid w:val="00B52EE6"/>
    <w:rsid w:val="00B531D4"/>
    <w:rsid w:val="00B53503"/>
    <w:rsid w:val="00B53B73"/>
    <w:rsid w:val="00B53BBF"/>
    <w:rsid w:val="00B53D38"/>
    <w:rsid w:val="00B54036"/>
    <w:rsid w:val="00B55589"/>
    <w:rsid w:val="00B556A3"/>
    <w:rsid w:val="00B55750"/>
    <w:rsid w:val="00B569C4"/>
    <w:rsid w:val="00B56E61"/>
    <w:rsid w:val="00B570DD"/>
    <w:rsid w:val="00B607E5"/>
    <w:rsid w:val="00B60820"/>
    <w:rsid w:val="00B61AE2"/>
    <w:rsid w:val="00B61D71"/>
    <w:rsid w:val="00B62118"/>
    <w:rsid w:val="00B62EC8"/>
    <w:rsid w:val="00B63199"/>
    <w:rsid w:val="00B641C1"/>
    <w:rsid w:val="00B64434"/>
    <w:rsid w:val="00B64666"/>
    <w:rsid w:val="00B649CE"/>
    <w:rsid w:val="00B64E6B"/>
    <w:rsid w:val="00B65ED4"/>
    <w:rsid w:val="00B65F99"/>
    <w:rsid w:val="00B66133"/>
    <w:rsid w:val="00B66269"/>
    <w:rsid w:val="00B6655A"/>
    <w:rsid w:val="00B670D5"/>
    <w:rsid w:val="00B67631"/>
    <w:rsid w:val="00B67CAA"/>
    <w:rsid w:val="00B700AA"/>
    <w:rsid w:val="00B703C9"/>
    <w:rsid w:val="00B709A5"/>
    <w:rsid w:val="00B715F7"/>
    <w:rsid w:val="00B71A6E"/>
    <w:rsid w:val="00B7274C"/>
    <w:rsid w:val="00B7418F"/>
    <w:rsid w:val="00B74C01"/>
    <w:rsid w:val="00B755E0"/>
    <w:rsid w:val="00B756C0"/>
    <w:rsid w:val="00B75B37"/>
    <w:rsid w:val="00B76904"/>
    <w:rsid w:val="00B7752B"/>
    <w:rsid w:val="00B77A9D"/>
    <w:rsid w:val="00B8092F"/>
    <w:rsid w:val="00B80B1B"/>
    <w:rsid w:val="00B812AF"/>
    <w:rsid w:val="00B818C5"/>
    <w:rsid w:val="00B831EF"/>
    <w:rsid w:val="00B832A4"/>
    <w:rsid w:val="00B84226"/>
    <w:rsid w:val="00B8433D"/>
    <w:rsid w:val="00B84CB6"/>
    <w:rsid w:val="00B85341"/>
    <w:rsid w:val="00B859B2"/>
    <w:rsid w:val="00B85DDB"/>
    <w:rsid w:val="00B872E1"/>
    <w:rsid w:val="00B876A3"/>
    <w:rsid w:val="00B90730"/>
    <w:rsid w:val="00B90C51"/>
    <w:rsid w:val="00B90CF9"/>
    <w:rsid w:val="00B90FD9"/>
    <w:rsid w:val="00B91301"/>
    <w:rsid w:val="00B91837"/>
    <w:rsid w:val="00B91B63"/>
    <w:rsid w:val="00B91F45"/>
    <w:rsid w:val="00B9278F"/>
    <w:rsid w:val="00B935C3"/>
    <w:rsid w:val="00B945E6"/>
    <w:rsid w:val="00B94A92"/>
    <w:rsid w:val="00B94F9D"/>
    <w:rsid w:val="00B95495"/>
    <w:rsid w:val="00B958A9"/>
    <w:rsid w:val="00B96727"/>
    <w:rsid w:val="00B97438"/>
    <w:rsid w:val="00BA0130"/>
    <w:rsid w:val="00BA026A"/>
    <w:rsid w:val="00BA03E4"/>
    <w:rsid w:val="00BA03EB"/>
    <w:rsid w:val="00BA060D"/>
    <w:rsid w:val="00BA10CA"/>
    <w:rsid w:val="00BA1911"/>
    <w:rsid w:val="00BA2C57"/>
    <w:rsid w:val="00BA32DA"/>
    <w:rsid w:val="00BA3728"/>
    <w:rsid w:val="00BA3891"/>
    <w:rsid w:val="00BA3B99"/>
    <w:rsid w:val="00BA3CB0"/>
    <w:rsid w:val="00BA3D6B"/>
    <w:rsid w:val="00BA4EAC"/>
    <w:rsid w:val="00BA4F50"/>
    <w:rsid w:val="00BA6089"/>
    <w:rsid w:val="00BA689C"/>
    <w:rsid w:val="00BA6C2B"/>
    <w:rsid w:val="00BA6E0D"/>
    <w:rsid w:val="00BA7521"/>
    <w:rsid w:val="00BA7800"/>
    <w:rsid w:val="00BB09F5"/>
    <w:rsid w:val="00BB181C"/>
    <w:rsid w:val="00BB186A"/>
    <w:rsid w:val="00BB225C"/>
    <w:rsid w:val="00BB265D"/>
    <w:rsid w:val="00BB2A2D"/>
    <w:rsid w:val="00BB32FD"/>
    <w:rsid w:val="00BB45C4"/>
    <w:rsid w:val="00BB4BE2"/>
    <w:rsid w:val="00BB4E43"/>
    <w:rsid w:val="00BB4F42"/>
    <w:rsid w:val="00BB55FC"/>
    <w:rsid w:val="00BB5B73"/>
    <w:rsid w:val="00BB63E9"/>
    <w:rsid w:val="00BB6B5C"/>
    <w:rsid w:val="00BB7BC2"/>
    <w:rsid w:val="00BC0719"/>
    <w:rsid w:val="00BC133F"/>
    <w:rsid w:val="00BC1401"/>
    <w:rsid w:val="00BC141E"/>
    <w:rsid w:val="00BC24EF"/>
    <w:rsid w:val="00BC3527"/>
    <w:rsid w:val="00BC3718"/>
    <w:rsid w:val="00BC4392"/>
    <w:rsid w:val="00BC524F"/>
    <w:rsid w:val="00BC5390"/>
    <w:rsid w:val="00BC5487"/>
    <w:rsid w:val="00BC5608"/>
    <w:rsid w:val="00BC5E18"/>
    <w:rsid w:val="00BC5FFA"/>
    <w:rsid w:val="00BC6536"/>
    <w:rsid w:val="00BC669D"/>
    <w:rsid w:val="00BC73E1"/>
    <w:rsid w:val="00BD0871"/>
    <w:rsid w:val="00BD106D"/>
    <w:rsid w:val="00BD11E5"/>
    <w:rsid w:val="00BD2E03"/>
    <w:rsid w:val="00BD3146"/>
    <w:rsid w:val="00BD3C49"/>
    <w:rsid w:val="00BD3D8B"/>
    <w:rsid w:val="00BD4298"/>
    <w:rsid w:val="00BD54DD"/>
    <w:rsid w:val="00BD5598"/>
    <w:rsid w:val="00BD5DFF"/>
    <w:rsid w:val="00BD5ED5"/>
    <w:rsid w:val="00BD78E8"/>
    <w:rsid w:val="00BE0557"/>
    <w:rsid w:val="00BE1293"/>
    <w:rsid w:val="00BE13F1"/>
    <w:rsid w:val="00BE1D35"/>
    <w:rsid w:val="00BE2295"/>
    <w:rsid w:val="00BE2D53"/>
    <w:rsid w:val="00BE3A53"/>
    <w:rsid w:val="00BE3CFC"/>
    <w:rsid w:val="00BE4174"/>
    <w:rsid w:val="00BE4833"/>
    <w:rsid w:val="00BE4CA3"/>
    <w:rsid w:val="00BE56D4"/>
    <w:rsid w:val="00BE6C6C"/>
    <w:rsid w:val="00BE79EA"/>
    <w:rsid w:val="00BE7C94"/>
    <w:rsid w:val="00BF0CC6"/>
    <w:rsid w:val="00BF0E97"/>
    <w:rsid w:val="00BF11FF"/>
    <w:rsid w:val="00BF16D2"/>
    <w:rsid w:val="00BF1D27"/>
    <w:rsid w:val="00BF20B1"/>
    <w:rsid w:val="00BF2D1E"/>
    <w:rsid w:val="00BF2D28"/>
    <w:rsid w:val="00BF3095"/>
    <w:rsid w:val="00BF35BE"/>
    <w:rsid w:val="00BF362E"/>
    <w:rsid w:val="00BF42FF"/>
    <w:rsid w:val="00BF49B6"/>
    <w:rsid w:val="00BF5586"/>
    <w:rsid w:val="00BF5F14"/>
    <w:rsid w:val="00BF65A8"/>
    <w:rsid w:val="00BF6F56"/>
    <w:rsid w:val="00BF73DA"/>
    <w:rsid w:val="00BF79FE"/>
    <w:rsid w:val="00BF7BF9"/>
    <w:rsid w:val="00C01E77"/>
    <w:rsid w:val="00C021EE"/>
    <w:rsid w:val="00C02358"/>
    <w:rsid w:val="00C02723"/>
    <w:rsid w:val="00C02D92"/>
    <w:rsid w:val="00C030CE"/>
    <w:rsid w:val="00C0323F"/>
    <w:rsid w:val="00C0334A"/>
    <w:rsid w:val="00C033D8"/>
    <w:rsid w:val="00C047B0"/>
    <w:rsid w:val="00C04C12"/>
    <w:rsid w:val="00C04E5E"/>
    <w:rsid w:val="00C0549F"/>
    <w:rsid w:val="00C05817"/>
    <w:rsid w:val="00C05DE8"/>
    <w:rsid w:val="00C067A3"/>
    <w:rsid w:val="00C06FDE"/>
    <w:rsid w:val="00C106AC"/>
    <w:rsid w:val="00C11D52"/>
    <w:rsid w:val="00C139D7"/>
    <w:rsid w:val="00C13A44"/>
    <w:rsid w:val="00C1408C"/>
    <w:rsid w:val="00C140A2"/>
    <w:rsid w:val="00C141E4"/>
    <w:rsid w:val="00C142A7"/>
    <w:rsid w:val="00C157D3"/>
    <w:rsid w:val="00C16079"/>
    <w:rsid w:val="00C17A03"/>
    <w:rsid w:val="00C17A89"/>
    <w:rsid w:val="00C206BB"/>
    <w:rsid w:val="00C20F1D"/>
    <w:rsid w:val="00C20F8A"/>
    <w:rsid w:val="00C2103F"/>
    <w:rsid w:val="00C223F4"/>
    <w:rsid w:val="00C22E08"/>
    <w:rsid w:val="00C23800"/>
    <w:rsid w:val="00C2433B"/>
    <w:rsid w:val="00C249CD"/>
    <w:rsid w:val="00C251FE"/>
    <w:rsid w:val="00C2527E"/>
    <w:rsid w:val="00C2535C"/>
    <w:rsid w:val="00C25B2E"/>
    <w:rsid w:val="00C260C7"/>
    <w:rsid w:val="00C26163"/>
    <w:rsid w:val="00C2633C"/>
    <w:rsid w:val="00C2690C"/>
    <w:rsid w:val="00C27341"/>
    <w:rsid w:val="00C27934"/>
    <w:rsid w:val="00C300C9"/>
    <w:rsid w:val="00C309AA"/>
    <w:rsid w:val="00C30B34"/>
    <w:rsid w:val="00C3122E"/>
    <w:rsid w:val="00C31230"/>
    <w:rsid w:val="00C31875"/>
    <w:rsid w:val="00C31C78"/>
    <w:rsid w:val="00C32285"/>
    <w:rsid w:val="00C3244C"/>
    <w:rsid w:val="00C328D7"/>
    <w:rsid w:val="00C33420"/>
    <w:rsid w:val="00C33712"/>
    <w:rsid w:val="00C33DAA"/>
    <w:rsid w:val="00C33EE5"/>
    <w:rsid w:val="00C33EEB"/>
    <w:rsid w:val="00C35724"/>
    <w:rsid w:val="00C364CC"/>
    <w:rsid w:val="00C36529"/>
    <w:rsid w:val="00C36641"/>
    <w:rsid w:val="00C37049"/>
    <w:rsid w:val="00C371E3"/>
    <w:rsid w:val="00C37B7C"/>
    <w:rsid w:val="00C4077D"/>
    <w:rsid w:val="00C40CF0"/>
    <w:rsid w:val="00C41B06"/>
    <w:rsid w:val="00C43329"/>
    <w:rsid w:val="00C43C39"/>
    <w:rsid w:val="00C446DE"/>
    <w:rsid w:val="00C45483"/>
    <w:rsid w:val="00C45DA5"/>
    <w:rsid w:val="00C46BD3"/>
    <w:rsid w:val="00C4732B"/>
    <w:rsid w:val="00C47345"/>
    <w:rsid w:val="00C473AA"/>
    <w:rsid w:val="00C47609"/>
    <w:rsid w:val="00C50450"/>
    <w:rsid w:val="00C50563"/>
    <w:rsid w:val="00C512C0"/>
    <w:rsid w:val="00C51636"/>
    <w:rsid w:val="00C52351"/>
    <w:rsid w:val="00C5253A"/>
    <w:rsid w:val="00C52852"/>
    <w:rsid w:val="00C52859"/>
    <w:rsid w:val="00C52BE0"/>
    <w:rsid w:val="00C53075"/>
    <w:rsid w:val="00C53682"/>
    <w:rsid w:val="00C53C1C"/>
    <w:rsid w:val="00C54388"/>
    <w:rsid w:val="00C54547"/>
    <w:rsid w:val="00C546F0"/>
    <w:rsid w:val="00C54A89"/>
    <w:rsid w:val="00C55131"/>
    <w:rsid w:val="00C55680"/>
    <w:rsid w:val="00C56219"/>
    <w:rsid w:val="00C56D8A"/>
    <w:rsid w:val="00C57304"/>
    <w:rsid w:val="00C57A3E"/>
    <w:rsid w:val="00C57B7C"/>
    <w:rsid w:val="00C57CF6"/>
    <w:rsid w:val="00C606A7"/>
    <w:rsid w:val="00C609C6"/>
    <w:rsid w:val="00C6123A"/>
    <w:rsid w:val="00C61337"/>
    <w:rsid w:val="00C61992"/>
    <w:rsid w:val="00C61F14"/>
    <w:rsid w:val="00C62A6F"/>
    <w:rsid w:val="00C62B45"/>
    <w:rsid w:val="00C62D2E"/>
    <w:rsid w:val="00C62F0D"/>
    <w:rsid w:val="00C63814"/>
    <w:rsid w:val="00C64D82"/>
    <w:rsid w:val="00C65113"/>
    <w:rsid w:val="00C66797"/>
    <w:rsid w:val="00C66CD1"/>
    <w:rsid w:val="00C66EF1"/>
    <w:rsid w:val="00C6708F"/>
    <w:rsid w:val="00C6770A"/>
    <w:rsid w:val="00C67739"/>
    <w:rsid w:val="00C71D5E"/>
    <w:rsid w:val="00C71E6C"/>
    <w:rsid w:val="00C72059"/>
    <w:rsid w:val="00C7212A"/>
    <w:rsid w:val="00C73199"/>
    <w:rsid w:val="00C73299"/>
    <w:rsid w:val="00C73EC3"/>
    <w:rsid w:val="00C74532"/>
    <w:rsid w:val="00C757C6"/>
    <w:rsid w:val="00C75F16"/>
    <w:rsid w:val="00C76B50"/>
    <w:rsid w:val="00C777E9"/>
    <w:rsid w:val="00C778DC"/>
    <w:rsid w:val="00C77BCF"/>
    <w:rsid w:val="00C80014"/>
    <w:rsid w:val="00C80074"/>
    <w:rsid w:val="00C80694"/>
    <w:rsid w:val="00C819F0"/>
    <w:rsid w:val="00C81A71"/>
    <w:rsid w:val="00C834AF"/>
    <w:rsid w:val="00C83671"/>
    <w:rsid w:val="00C83C31"/>
    <w:rsid w:val="00C842FF"/>
    <w:rsid w:val="00C84632"/>
    <w:rsid w:val="00C8465A"/>
    <w:rsid w:val="00C847A8"/>
    <w:rsid w:val="00C84942"/>
    <w:rsid w:val="00C84FD4"/>
    <w:rsid w:val="00C85653"/>
    <w:rsid w:val="00C85CB7"/>
    <w:rsid w:val="00C862C4"/>
    <w:rsid w:val="00C86A0C"/>
    <w:rsid w:val="00C86B48"/>
    <w:rsid w:val="00C87018"/>
    <w:rsid w:val="00C8731F"/>
    <w:rsid w:val="00C87576"/>
    <w:rsid w:val="00C901C3"/>
    <w:rsid w:val="00C9024B"/>
    <w:rsid w:val="00C9147E"/>
    <w:rsid w:val="00C92C36"/>
    <w:rsid w:val="00C92C65"/>
    <w:rsid w:val="00C9325E"/>
    <w:rsid w:val="00C93501"/>
    <w:rsid w:val="00C935FF"/>
    <w:rsid w:val="00C93E0A"/>
    <w:rsid w:val="00C95A12"/>
    <w:rsid w:val="00C95DA5"/>
    <w:rsid w:val="00C974CE"/>
    <w:rsid w:val="00C97FF7"/>
    <w:rsid w:val="00CA083A"/>
    <w:rsid w:val="00CA0854"/>
    <w:rsid w:val="00CA0AB2"/>
    <w:rsid w:val="00CA118A"/>
    <w:rsid w:val="00CA1958"/>
    <w:rsid w:val="00CA1AA1"/>
    <w:rsid w:val="00CA1B9D"/>
    <w:rsid w:val="00CA2303"/>
    <w:rsid w:val="00CA2407"/>
    <w:rsid w:val="00CA2954"/>
    <w:rsid w:val="00CA2B3F"/>
    <w:rsid w:val="00CA3DBC"/>
    <w:rsid w:val="00CA3EF2"/>
    <w:rsid w:val="00CA49AF"/>
    <w:rsid w:val="00CA51BC"/>
    <w:rsid w:val="00CA5C35"/>
    <w:rsid w:val="00CA5E06"/>
    <w:rsid w:val="00CA63D2"/>
    <w:rsid w:val="00CA66AE"/>
    <w:rsid w:val="00CA67D2"/>
    <w:rsid w:val="00CA6EEE"/>
    <w:rsid w:val="00CA7A01"/>
    <w:rsid w:val="00CA7D38"/>
    <w:rsid w:val="00CA7EEF"/>
    <w:rsid w:val="00CB0D1F"/>
    <w:rsid w:val="00CB1B94"/>
    <w:rsid w:val="00CB238B"/>
    <w:rsid w:val="00CB276F"/>
    <w:rsid w:val="00CB484E"/>
    <w:rsid w:val="00CB557D"/>
    <w:rsid w:val="00CB5E4B"/>
    <w:rsid w:val="00CB61A6"/>
    <w:rsid w:val="00CB6EC2"/>
    <w:rsid w:val="00CB7C6B"/>
    <w:rsid w:val="00CB7ED6"/>
    <w:rsid w:val="00CC0DF9"/>
    <w:rsid w:val="00CC1640"/>
    <w:rsid w:val="00CC19B9"/>
    <w:rsid w:val="00CC1FAF"/>
    <w:rsid w:val="00CC2627"/>
    <w:rsid w:val="00CC29DD"/>
    <w:rsid w:val="00CC3654"/>
    <w:rsid w:val="00CC37F2"/>
    <w:rsid w:val="00CC3C82"/>
    <w:rsid w:val="00CC44A0"/>
    <w:rsid w:val="00CC4962"/>
    <w:rsid w:val="00CC5A33"/>
    <w:rsid w:val="00CC5CCA"/>
    <w:rsid w:val="00CC6AD4"/>
    <w:rsid w:val="00CC73DE"/>
    <w:rsid w:val="00CC7909"/>
    <w:rsid w:val="00CC7CFB"/>
    <w:rsid w:val="00CD004A"/>
    <w:rsid w:val="00CD09AE"/>
    <w:rsid w:val="00CD0B68"/>
    <w:rsid w:val="00CD1DE3"/>
    <w:rsid w:val="00CD233B"/>
    <w:rsid w:val="00CD27CF"/>
    <w:rsid w:val="00CD2912"/>
    <w:rsid w:val="00CD3222"/>
    <w:rsid w:val="00CD4559"/>
    <w:rsid w:val="00CD46BC"/>
    <w:rsid w:val="00CD4708"/>
    <w:rsid w:val="00CD49B9"/>
    <w:rsid w:val="00CD4D17"/>
    <w:rsid w:val="00CD4E57"/>
    <w:rsid w:val="00CD4F16"/>
    <w:rsid w:val="00CD5C11"/>
    <w:rsid w:val="00CD5E48"/>
    <w:rsid w:val="00CD5EBA"/>
    <w:rsid w:val="00CD5F7B"/>
    <w:rsid w:val="00CD6154"/>
    <w:rsid w:val="00CD6808"/>
    <w:rsid w:val="00CD6D11"/>
    <w:rsid w:val="00CD71F7"/>
    <w:rsid w:val="00CE003D"/>
    <w:rsid w:val="00CE0686"/>
    <w:rsid w:val="00CE165E"/>
    <w:rsid w:val="00CE1E10"/>
    <w:rsid w:val="00CE3500"/>
    <w:rsid w:val="00CE3907"/>
    <w:rsid w:val="00CE3A51"/>
    <w:rsid w:val="00CE3E30"/>
    <w:rsid w:val="00CE3E48"/>
    <w:rsid w:val="00CE45E0"/>
    <w:rsid w:val="00CE5E03"/>
    <w:rsid w:val="00CE5EDC"/>
    <w:rsid w:val="00CE6A49"/>
    <w:rsid w:val="00CE704C"/>
    <w:rsid w:val="00CF0686"/>
    <w:rsid w:val="00CF0733"/>
    <w:rsid w:val="00CF078E"/>
    <w:rsid w:val="00CF0EDE"/>
    <w:rsid w:val="00CF18F4"/>
    <w:rsid w:val="00CF1A54"/>
    <w:rsid w:val="00CF1DF1"/>
    <w:rsid w:val="00CF1EDF"/>
    <w:rsid w:val="00CF3A62"/>
    <w:rsid w:val="00CF3B80"/>
    <w:rsid w:val="00CF3FA5"/>
    <w:rsid w:val="00CF4818"/>
    <w:rsid w:val="00CF52DE"/>
    <w:rsid w:val="00CF53A9"/>
    <w:rsid w:val="00CF55C6"/>
    <w:rsid w:val="00CF656E"/>
    <w:rsid w:val="00CF6BCA"/>
    <w:rsid w:val="00CF7128"/>
    <w:rsid w:val="00CF7257"/>
    <w:rsid w:val="00CF737B"/>
    <w:rsid w:val="00CF754A"/>
    <w:rsid w:val="00CF7646"/>
    <w:rsid w:val="00CF7658"/>
    <w:rsid w:val="00CF7994"/>
    <w:rsid w:val="00D00234"/>
    <w:rsid w:val="00D0078F"/>
    <w:rsid w:val="00D00DAD"/>
    <w:rsid w:val="00D012CF"/>
    <w:rsid w:val="00D01BCC"/>
    <w:rsid w:val="00D01D8A"/>
    <w:rsid w:val="00D02093"/>
    <w:rsid w:val="00D02975"/>
    <w:rsid w:val="00D02FA1"/>
    <w:rsid w:val="00D03E00"/>
    <w:rsid w:val="00D03E64"/>
    <w:rsid w:val="00D0407D"/>
    <w:rsid w:val="00D05B37"/>
    <w:rsid w:val="00D061B7"/>
    <w:rsid w:val="00D06417"/>
    <w:rsid w:val="00D06AFC"/>
    <w:rsid w:val="00D07388"/>
    <w:rsid w:val="00D07937"/>
    <w:rsid w:val="00D07CFA"/>
    <w:rsid w:val="00D07F6F"/>
    <w:rsid w:val="00D07FD0"/>
    <w:rsid w:val="00D102D0"/>
    <w:rsid w:val="00D10613"/>
    <w:rsid w:val="00D10EE0"/>
    <w:rsid w:val="00D11671"/>
    <w:rsid w:val="00D11759"/>
    <w:rsid w:val="00D12742"/>
    <w:rsid w:val="00D12E53"/>
    <w:rsid w:val="00D1317C"/>
    <w:rsid w:val="00D13199"/>
    <w:rsid w:val="00D13B27"/>
    <w:rsid w:val="00D13E43"/>
    <w:rsid w:val="00D142FC"/>
    <w:rsid w:val="00D14311"/>
    <w:rsid w:val="00D14917"/>
    <w:rsid w:val="00D15AAD"/>
    <w:rsid w:val="00D15BE8"/>
    <w:rsid w:val="00D15EBE"/>
    <w:rsid w:val="00D1610A"/>
    <w:rsid w:val="00D163A1"/>
    <w:rsid w:val="00D16AD5"/>
    <w:rsid w:val="00D16B3C"/>
    <w:rsid w:val="00D16F04"/>
    <w:rsid w:val="00D171F6"/>
    <w:rsid w:val="00D17702"/>
    <w:rsid w:val="00D178D8"/>
    <w:rsid w:val="00D17928"/>
    <w:rsid w:val="00D17D82"/>
    <w:rsid w:val="00D2039A"/>
    <w:rsid w:val="00D20690"/>
    <w:rsid w:val="00D20E05"/>
    <w:rsid w:val="00D20FA7"/>
    <w:rsid w:val="00D2217F"/>
    <w:rsid w:val="00D22A65"/>
    <w:rsid w:val="00D22F6C"/>
    <w:rsid w:val="00D23612"/>
    <w:rsid w:val="00D2387D"/>
    <w:rsid w:val="00D24375"/>
    <w:rsid w:val="00D24CF4"/>
    <w:rsid w:val="00D2546A"/>
    <w:rsid w:val="00D25B4F"/>
    <w:rsid w:val="00D25C2E"/>
    <w:rsid w:val="00D26118"/>
    <w:rsid w:val="00D262C0"/>
    <w:rsid w:val="00D26C9F"/>
    <w:rsid w:val="00D27083"/>
    <w:rsid w:val="00D2737A"/>
    <w:rsid w:val="00D278FF"/>
    <w:rsid w:val="00D2793F"/>
    <w:rsid w:val="00D27ACD"/>
    <w:rsid w:val="00D27AD3"/>
    <w:rsid w:val="00D3000B"/>
    <w:rsid w:val="00D302EA"/>
    <w:rsid w:val="00D30679"/>
    <w:rsid w:val="00D309C2"/>
    <w:rsid w:val="00D30B60"/>
    <w:rsid w:val="00D3175F"/>
    <w:rsid w:val="00D31BA5"/>
    <w:rsid w:val="00D31BAF"/>
    <w:rsid w:val="00D32264"/>
    <w:rsid w:val="00D323E5"/>
    <w:rsid w:val="00D32A42"/>
    <w:rsid w:val="00D3351C"/>
    <w:rsid w:val="00D34A9F"/>
    <w:rsid w:val="00D34E23"/>
    <w:rsid w:val="00D352F8"/>
    <w:rsid w:val="00D36C0D"/>
    <w:rsid w:val="00D41286"/>
    <w:rsid w:val="00D416E1"/>
    <w:rsid w:val="00D41CCC"/>
    <w:rsid w:val="00D428F2"/>
    <w:rsid w:val="00D4314F"/>
    <w:rsid w:val="00D432B7"/>
    <w:rsid w:val="00D435BB"/>
    <w:rsid w:val="00D43A10"/>
    <w:rsid w:val="00D43CA8"/>
    <w:rsid w:val="00D44179"/>
    <w:rsid w:val="00D44DA1"/>
    <w:rsid w:val="00D45986"/>
    <w:rsid w:val="00D46460"/>
    <w:rsid w:val="00D46A60"/>
    <w:rsid w:val="00D4735A"/>
    <w:rsid w:val="00D4768A"/>
    <w:rsid w:val="00D47F04"/>
    <w:rsid w:val="00D5102E"/>
    <w:rsid w:val="00D5130D"/>
    <w:rsid w:val="00D51407"/>
    <w:rsid w:val="00D51CC7"/>
    <w:rsid w:val="00D531AE"/>
    <w:rsid w:val="00D53856"/>
    <w:rsid w:val="00D543D7"/>
    <w:rsid w:val="00D54657"/>
    <w:rsid w:val="00D546CF"/>
    <w:rsid w:val="00D55252"/>
    <w:rsid w:val="00D5555F"/>
    <w:rsid w:val="00D555DB"/>
    <w:rsid w:val="00D55BFE"/>
    <w:rsid w:val="00D55EBF"/>
    <w:rsid w:val="00D55F65"/>
    <w:rsid w:val="00D564BE"/>
    <w:rsid w:val="00D569AB"/>
    <w:rsid w:val="00D57127"/>
    <w:rsid w:val="00D600D3"/>
    <w:rsid w:val="00D61A58"/>
    <w:rsid w:val="00D622E2"/>
    <w:rsid w:val="00D62734"/>
    <w:rsid w:val="00D632DA"/>
    <w:rsid w:val="00D6390B"/>
    <w:rsid w:val="00D63BC8"/>
    <w:rsid w:val="00D64593"/>
    <w:rsid w:val="00D648BA"/>
    <w:rsid w:val="00D648DD"/>
    <w:rsid w:val="00D64E0E"/>
    <w:rsid w:val="00D65CE9"/>
    <w:rsid w:val="00D662A2"/>
    <w:rsid w:val="00D66B7A"/>
    <w:rsid w:val="00D67968"/>
    <w:rsid w:val="00D70544"/>
    <w:rsid w:val="00D7082E"/>
    <w:rsid w:val="00D70EC5"/>
    <w:rsid w:val="00D718BC"/>
    <w:rsid w:val="00D71EC5"/>
    <w:rsid w:val="00D71F16"/>
    <w:rsid w:val="00D726D1"/>
    <w:rsid w:val="00D727FE"/>
    <w:rsid w:val="00D72946"/>
    <w:rsid w:val="00D735D5"/>
    <w:rsid w:val="00D7396A"/>
    <w:rsid w:val="00D73D54"/>
    <w:rsid w:val="00D7430D"/>
    <w:rsid w:val="00D74677"/>
    <w:rsid w:val="00D749B1"/>
    <w:rsid w:val="00D75251"/>
    <w:rsid w:val="00D759AD"/>
    <w:rsid w:val="00D76519"/>
    <w:rsid w:val="00D76AF3"/>
    <w:rsid w:val="00D76C63"/>
    <w:rsid w:val="00D771FB"/>
    <w:rsid w:val="00D77E29"/>
    <w:rsid w:val="00D80285"/>
    <w:rsid w:val="00D80505"/>
    <w:rsid w:val="00D80D1A"/>
    <w:rsid w:val="00D80F3C"/>
    <w:rsid w:val="00D815FA"/>
    <w:rsid w:val="00D81782"/>
    <w:rsid w:val="00D81C77"/>
    <w:rsid w:val="00D81FA4"/>
    <w:rsid w:val="00D8210F"/>
    <w:rsid w:val="00D835B7"/>
    <w:rsid w:val="00D83767"/>
    <w:rsid w:val="00D84739"/>
    <w:rsid w:val="00D84D81"/>
    <w:rsid w:val="00D84E70"/>
    <w:rsid w:val="00D85406"/>
    <w:rsid w:val="00D86480"/>
    <w:rsid w:val="00D864EC"/>
    <w:rsid w:val="00D86E0B"/>
    <w:rsid w:val="00D87236"/>
    <w:rsid w:val="00D878B9"/>
    <w:rsid w:val="00D87A32"/>
    <w:rsid w:val="00D90098"/>
    <w:rsid w:val="00D909B8"/>
    <w:rsid w:val="00D90A5C"/>
    <w:rsid w:val="00D90D91"/>
    <w:rsid w:val="00D90EB8"/>
    <w:rsid w:val="00D918AE"/>
    <w:rsid w:val="00D91FB7"/>
    <w:rsid w:val="00D92281"/>
    <w:rsid w:val="00D92911"/>
    <w:rsid w:val="00D92DCB"/>
    <w:rsid w:val="00D93CF8"/>
    <w:rsid w:val="00D93FBF"/>
    <w:rsid w:val="00D9415D"/>
    <w:rsid w:val="00D94FC3"/>
    <w:rsid w:val="00D951FE"/>
    <w:rsid w:val="00D979B1"/>
    <w:rsid w:val="00DA007A"/>
    <w:rsid w:val="00DA0D43"/>
    <w:rsid w:val="00DA0DF0"/>
    <w:rsid w:val="00DA25A5"/>
    <w:rsid w:val="00DA2696"/>
    <w:rsid w:val="00DA2E04"/>
    <w:rsid w:val="00DA3E77"/>
    <w:rsid w:val="00DA4023"/>
    <w:rsid w:val="00DA4553"/>
    <w:rsid w:val="00DA4640"/>
    <w:rsid w:val="00DA59F0"/>
    <w:rsid w:val="00DA6964"/>
    <w:rsid w:val="00DA6A6C"/>
    <w:rsid w:val="00DA6B05"/>
    <w:rsid w:val="00DA7103"/>
    <w:rsid w:val="00DA724D"/>
    <w:rsid w:val="00DA74D6"/>
    <w:rsid w:val="00DA7726"/>
    <w:rsid w:val="00DB1279"/>
    <w:rsid w:val="00DB16FB"/>
    <w:rsid w:val="00DB1F58"/>
    <w:rsid w:val="00DB3AA1"/>
    <w:rsid w:val="00DB3D31"/>
    <w:rsid w:val="00DB5AC2"/>
    <w:rsid w:val="00DB60D9"/>
    <w:rsid w:val="00DB6666"/>
    <w:rsid w:val="00DB69EE"/>
    <w:rsid w:val="00DB6D73"/>
    <w:rsid w:val="00DB6DDB"/>
    <w:rsid w:val="00DB7DC1"/>
    <w:rsid w:val="00DB7DC9"/>
    <w:rsid w:val="00DC04D0"/>
    <w:rsid w:val="00DC0B9E"/>
    <w:rsid w:val="00DC20AA"/>
    <w:rsid w:val="00DC2735"/>
    <w:rsid w:val="00DC34DE"/>
    <w:rsid w:val="00DC3A30"/>
    <w:rsid w:val="00DC40E1"/>
    <w:rsid w:val="00DC461B"/>
    <w:rsid w:val="00DC4C1D"/>
    <w:rsid w:val="00DC58F3"/>
    <w:rsid w:val="00DC5EA1"/>
    <w:rsid w:val="00DC66DD"/>
    <w:rsid w:val="00DC6E9F"/>
    <w:rsid w:val="00DC6FE3"/>
    <w:rsid w:val="00DC7909"/>
    <w:rsid w:val="00DC7D51"/>
    <w:rsid w:val="00DD0101"/>
    <w:rsid w:val="00DD038A"/>
    <w:rsid w:val="00DD0506"/>
    <w:rsid w:val="00DD0F27"/>
    <w:rsid w:val="00DD1087"/>
    <w:rsid w:val="00DD19D9"/>
    <w:rsid w:val="00DD1B15"/>
    <w:rsid w:val="00DD1D50"/>
    <w:rsid w:val="00DD1FAA"/>
    <w:rsid w:val="00DD2419"/>
    <w:rsid w:val="00DD3735"/>
    <w:rsid w:val="00DD3DD3"/>
    <w:rsid w:val="00DD547B"/>
    <w:rsid w:val="00DD5CDA"/>
    <w:rsid w:val="00DD600A"/>
    <w:rsid w:val="00DD61F7"/>
    <w:rsid w:val="00DD66BE"/>
    <w:rsid w:val="00DD68A8"/>
    <w:rsid w:val="00DD6AEE"/>
    <w:rsid w:val="00DD6B03"/>
    <w:rsid w:val="00DD7364"/>
    <w:rsid w:val="00DD74BA"/>
    <w:rsid w:val="00DD7623"/>
    <w:rsid w:val="00DE0484"/>
    <w:rsid w:val="00DE0BE2"/>
    <w:rsid w:val="00DE16DF"/>
    <w:rsid w:val="00DE1C7C"/>
    <w:rsid w:val="00DE1DCF"/>
    <w:rsid w:val="00DE20E9"/>
    <w:rsid w:val="00DE2222"/>
    <w:rsid w:val="00DE2DB5"/>
    <w:rsid w:val="00DE471A"/>
    <w:rsid w:val="00DE56C2"/>
    <w:rsid w:val="00DE58C8"/>
    <w:rsid w:val="00DE66BA"/>
    <w:rsid w:val="00DE675C"/>
    <w:rsid w:val="00DE68B8"/>
    <w:rsid w:val="00DE6C90"/>
    <w:rsid w:val="00DE7BB7"/>
    <w:rsid w:val="00DF0D56"/>
    <w:rsid w:val="00DF0F4C"/>
    <w:rsid w:val="00DF0F6B"/>
    <w:rsid w:val="00DF1FED"/>
    <w:rsid w:val="00DF2613"/>
    <w:rsid w:val="00DF2BA7"/>
    <w:rsid w:val="00DF415D"/>
    <w:rsid w:val="00DF4814"/>
    <w:rsid w:val="00DF5071"/>
    <w:rsid w:val="00DF649D"/>
    <w:rsid w:val="00DF650A"/>
    <w:rsid w:val="00DF69EA"/>
    <w:rsid w:val="00DF6B42"/>
    <w:rsid w:val="00DF6EF4"/>
    <w:rsid w:val="00DF700B"/>
    <w:rsid w:val="00DF70C4"/>
    <w:rsid w:val="00DF758B"/>
    <w:rsid w:val="00DF7CFB"/>
    <w:rsid w:val="00E00098"/>
    <w:rsid w:val="00E005BE"/>
    <w:rsid w:val="00E00877"/>
    <w:rsid w:val="00E00B13"/>
    <w:rsid w:val="00E00FD7"/>
    <w:rsid w:val="00E02132"/>
    <w:rsid w:val="00E022FC"/>
    <w:rsid w:val="00E02ADD"/>
    <w:rsid w:val="00E02F8A"/>
    <w:rsid w:val="00E03AAE"/>
    <w:rsid w:val="00E03D62"/>
    <w:rsid w:val="00E03E68"/>
    <w:rsid w:val="00E04541"/>
    <w:rsid w:val="00E053C2"/>
    <w:rsid w:val="00E05E53"/>
    <w:rsid w:val="00E0678B"/>
    <w:rsid w:val="00E07263"/>
    <w:rsid w:val="00E10142"/>
    <w:rsid w:val="00E11D25"/>
    <w:rsid w:val="00E12286"/>
    <w:rsid w:val="00E12292"/>
    <w:rsid w:val="00E12C41"/>
    <w:rsid w:val="00E1368F"/>
    <w:rsid w:val="00E13949"/>
    <w:rsid w:val="00E13BE9"/>
    <w:rsid w:val="00E1483B"/>
    <w:rsid w:val="00E14914"/>
    <w:rsid w:val="00E15403"/>
    <w:rsid w:val="00E154AF"/>
    <w:rsid w:val="00E160B8"/>
    <w:rsid w:val="00E162D0"/>
    <w:rsid w:val="00E169D9"/>
    <w:rsid w:val="00E171A0"/>
    <w:rsid w:val="00E173AD"/>
    <w:rsid w:val="00E178C6"/>
    <w:rsid w:val="00E17A35"/>
    <w:rsid w:val="00E17D88"/>
    <w:rsid w:val="00E206DB"/>
    <w:rsid w:val="00E20CF4"/>
    <w:rsid w:val="00E2104F"/>
    <w:rsid w:val="00E216FE"/>
    <w:rsid w:val="00E22025"/>
    <w:rsid w:val="00E23D13"/>
    <w:rsid w:val="00E24248"/>
    <w:rsid w:val="00E25C0B"/>
    <w:rsid w:val="00E25CD3"/>
    <w:rsid w:val="00E25D6E"/>
    <w:rsid w:val="00E25EB9"/>
    <w:rsid w:val="00E2678A"/>
    <w:rsid w:val="00E267A3"/>
    <w:rsid w:val="00E26DD9"/>
    <w:rsid w:val="00E27141"/>
    <w:rsid w:val="00E273A9"/>
    <w:rsid w:val="00E27DE3"/>
    <w:rsid w:val="00E31646"/>
    <w:rsid w:val="00E31F76"/>
    <w:rsid w:val="00E32100"/>
    <w:rsid w:val="00E321F8"/>
    <w:rsid w:val="00E32C3F"/>
    <w:rsid w:val="00E33ABD"/>
    <w:rsid w:val="00E33B41"/>
    <w:rsid w:val="00E33C22"/>
    <w:rsid w:val="00E33E9F"/>
    <w:rsid w:val="00E34056"/>
    <w:rsid w:val="00E34358"/>
    <w:rsid w:val="00E348CE"/>
    <w:rsid w:val="00E349EF"/>
    <w:rsid w:val="00E34B51"/>
    <w:rsid w:val="00E34BD2"/>
    <w:rsid w:val="00E35485"/>
    <w:rsid w:val="00E35C8C"/>
    <w:rsid w:val="00E368DC"/>
    <w:rsid w:val="00E36F35"/>
    <w:rsid w:val="00E37288"/>
    <w:rsid w:val="00E37936"/>
    <w:rsid w:val="00E37B92"/>
    <w:rsid w:val="00E37F2A"/>
    <w:rsid w:val="00E403F7"/>
    <w:rsid w:val="00E405CC"/>
    <w:rsid w:val="00E40606"/>
    <w:rsid w:val="00E4140E"/>
    <w:rsid w:val="00E42409"/>
    <w:rsid w:val="00E42C2D"/>
    <w:rsid w:val="00E42E7B"/>
    <w:rsid w:val="00E438F0"/>
    <w:rsid w:val="00E43B8D"/>
    <w:rsid w:val="00E448B0"/>
    <w:rsid w:val="00E45DF2"/>
    <w:rsid w:val="00E4631E"/>
    <w:rsid w:val="00E47FA5"/>
    <w:rsid w:val="00E50ECE"/>
    <w:rsid w:val="00E510D9"/>
    <w:rsid w:val="00E51297"/>
    <w:rsid w:val="00E52E3B"/>
    <w:rsid w:val="00E532C6"/>
    <w:rsid w:val="00E534F4"/>
    <w:rsid w:val="00E536F8"/>
    <w:rsid w:val="00E53E10"/>
    <w:rsid w:val="00E546FE"/>
    <w:rsid w:val="00E54D97"/>
    <w:rsid w:val="00E55550"/>
    <w:rsid w:val="00E558AC"/>
    <w:rsid w:val="00E558B8"/>
    <w:rsid w:val="00E55E92"/>
    <w:rsid w:val="00E57147"/>
    <w:rsid w:val="00E57154"/>
    <w:rsid w:val="00E6039A"/>
    <w:rsid w:val="00E604A6"/>
    <w:rsid w:val="00E60CA5"/>
    <w:rsid w:val="00E60ED6"/>
    <w:rsid w:val="00E61076"/>
    <w:rsid w:val="00E61D53"/>
    <w:rsid w:val="00E6249E"/>
    <w:rsid w:val="00E62A6C"/>
    <w:rsid w:val="00E62E8D"/>
    <w:rsid w:val="00E639E3"/>
    <w:rsid w:val="00E64623"/>
    <w:rsid w:val="00E65951"/>
    <w:rsid w:val="00E65DCE"/>
    <w:rsid w:val="00E660EA"/>
    <w:rsid w:val="00E66D28"/>
    <w:rsid w:val="00E67413"/>
    <w:rsid w:val="00E679C9"/>
    <w:rsid w:val="00E67E44"/>
    <w:rsid w:val="00E702B1"/>
    <w:rsid w:val="00E70696"/>
    <w:rsid w:val="00E71B63"/>
    <w:rsid w:val="00E71BAE"/>
    <w:rsid w:val="00E7247D"/>
    <w:rsid w:val="00E7297F"/>
    <w:rsid w:val="00E72D7F"/>
    <w:rsid w:val="00E73630"/>
    <w:rsid w:val="00E736A6"/>
    <w:rsid w:val="00E74704"/>
    <w:rsid w:val="00E74EE3"/>
    <w:rsid w:val="00E74FD8"/>
    <w:rsid w:val="00E75049"/>
    <w:rsid w:val="00E7637A"/>
    <w:rsid w:val="00E770EC"/>
    <w:rsid w:val="00E77213"/>
    <w:rsid w:val="00E7787C"/>
    <w:rsid w:val="00E80637"/>
    <w:rsid w:val="00E817DC"/>
    <w:rsid w:val="00E81FA6"/>
    <w:rsid w:val="00E82546"/>
    <w:rsid w:val="00E84AA6"/>
    <w:rsid w:val="00E84AE4"/>
    <w:rsid w:val="00E84C34"/>
    <w:rsid w:val="00E851C0"/>
    <w:rsid w:val="00E854E0"/>
    <w:rsid w:val="00E85BF6"/>
    <w:rsid w:val="00E87442"/>
    <w:rsid w:val="00E87E29"/>
    <w:rsid w:val="00E9022E"/>
    <w:rsid w:val="00E90AA1"/>
    <w:rsid w:val="00E90B7B"/>
    <w:rsid w:val="00E90FCC"/>
    <w:rsid w:val="00E91324"/>
    <w:rsid w:val="00E917FA"/>
    <w:rsid w:val="00E91B5F"/>
    <w:rsid w:val="00E91D92"/>
    <w:rsid w:val="00E920BB"/>
    <w:rsid w:val="00E923EE"/>
    <w:rsid w:val="00E93793"/>
    <w:rsid w:val="00E93E24"/>
    <w:rsid w:val="00E93E83"/>
    <w:rsid w:val="00E94C99"/>
    <w:rsid w:val="00E94FFF"/>
    <w:rsid w:val="00E956A9"/>
    <w:rsid w:val="00E95EC9"/>
    <w:rsid w:val="00E962DE"/>
    <w:rsid w:val="00E9657C"/>
    <w:rsid w:val="00E971B1"/>
    <w:rsid w:val="00E9723F"/>
    <w:rsid w:val="00E9776E"/>
    <w:rsid w:val="00EA05FE"/>
    <w:rsid w:val="00EA10DD"/>
    <w:rsid w:val="00EA140E"/>
    <w:rsid w:val="00EA19F1"/>
    <w:rsid w:val="00EA3717"/>
    <w:rsid w:val="00EA3C13"/>
    <w:rsid w:val="00EA3D38"/>
    <w:rsid w:val="00EA5DAD"/>
    <w:rsid w:val="00EA6121"/>
    <w:rsid w:val="00EA69CB"/>
    <w:rsid w:val="00EA6CD9"/>
    <w:rsid w:val="00EA6F30"/>
    <w:rsid w:val="00EA702D"/>
    <w:rsid w:val="00EA7765"/>
    <w:rsid w:val="00EA79C1"/>
    <w:rsid w:val="00EA7A28"/>
    <w:rsid w:val="00EA7A6D"/>
    <w:rsid w:val="00EB02BE"/>
    <w:rsid w:val="00EB0AFF"/>
    <w:rsid w:val="00EB0CCF"/>
    <w:rsid w:val="00EB135B"/>
    <w:rsid w:val="00EB1AD3"/>
    <w:rsid w:val="00EB20AA"/>
    <w:rsid w:val="00EB25C0"/>
    <w:rsid w:val="00EB2B18"/>
    <w:rsid w:val="00EB2C40"/>
    <w:rsid w:val="00EB3064"/>
    <w:rsid w:val="00EB3620"/>
    <w:rsid w:val="00EB37FE"/>
    <w:rsid w:val="00EB39CC"/>
    <w:rsid w:val="00EB3AA7"/>
    <w:rsid w:val="00EB4045"/>
    <w:rsid w:val="00EB4DDA"/>
    <w:rsid w:val="00EB503E"/>
    <w:rsid w:val="00EB5DE3"/>
    <w:rsid w:val="00EB6041"/>
    <w:rsid w:val="00EB6260"/>
    <w:rsid w:val="00EB6795"/>
    <w:rsid w:val="00EB6B5E"/>
    <w:rsid w:val="00EB7F5F"/>
    <w:rsid w:val="00EC044D"/>
    <w:rsid w:val="00EC0480"/>
    <w:rsid w:val="00EC04AF"/>
    <w:rsid w:val="00EC0E6B"/>
    <w:rsid w:val="00EC1EBF"/>
    <w:rsid w:val="00EC1FEC"/>
    <w:rsid w:val="00EC29F8"/>
    <w:rsid w:val="00EC31DB"/>
    <w:rsid w:val="00EC33E0"/>
    <w:rsid w:val="00EC3DBA"/>
    <w:rsid w:val="00EC3EE0"/>
    <w:rsid w:val="00EC4460"/>
    <w:rsid w:val="00EC5CDB"/>
    <w:rsid w:val="00EC5FC6"/>
    <w:rsid w:val="00EC604F"/>
    <w:rsid w:val="00EC62A9"/>
    <w:rsid w:val="00EC641A"/>
    <w:rsid w:val="00EC6D21"/>
    <w:rsid w:val="00EC6DE5"/>
    <w:rsid w:val="00EC6F9A"/>
    <w:rsid w:val="00EC73D6"/>
    <w:rsid w:val="00EC793C"/>
    <w:rsid w:val="00EC7DEA"/>
    <w:rsid w:val="00ED0A09"/>
    <w:rsid w:val="00ED0A23"/>
    <w:rsid w:val="00ED0E64"/>
    <w:rsid w:val="00ED0F9C"/>
    <w:rsid w:val="00ED11BB"/>
    <w:rsid w:val="00ED144C"/>
    <w:rsid w:val="00ED17B3"/>
    <w:rsid w:val="00ED1974"/>
    <w:rsid w:val="00ED1F10"/>
    <w:rsid w:val="00ED2806"/>
    <w:rsid w:val="00ED37D3"/>
    <w:rsid w:val="00ED3E40"/>
    <w:rsid w:val="00ED4E8C"/>
    <w:rsid w:val="00ED4ECA"/>
    <w:rsid w:val="00ED4F18"/>
    <w:rsid w:val="00ED57BB"/>
    <w:rsid w:val="00ED59E7"/>
    <w:rsid w:val="00ED5A41"/>
    <w:rsid w:val="00ED5C83"/>
    <w:rsid w:val="00ED5E40"/>
    <w:rsid w:val="00ED6051"/>
    <w:rsid w:val="00ED628C"/>
    <w:rsid w:val="00EE095B"/>
    <w:rsid w:val="00EE12F3"/>
    <w:rsid w:val="00EE1321"/>
    <w:rsid w:val="00EE289E"/>
    <w:rsid w:val="00EE2BA3"/>
    <w:rsid w:val="00EE38A3"/>
    <w:rsid w:val="00EE4172"/>
    <w:rsid w:val="00EE4686"/>
    <w:rsid w:val="00EE48F4"/>
    <w:rsid w:val="00EE4900"/>
    <w:rsid w:val="00EE498A"/>
    <w:rsid w:val="00EE51B4"/>
    <w:rsid w:val="00EE554C"/>
    <w:rsid w:val="00EE7378"/>
    <w:rsid w:val="00EE75E7"/>
    <w:rsid w:val="00EF16DE"/>
    <w:rsid w:val="00EF1CB2"/>
    <w:rsid w:val="00EF2035"/>
    <w:rsid w:val="00EF2A02"/>
    <w:rsid w:val="00EF2A3B"/>
    <w:rsid w:val="00EF3339"/>
    <w:rsid w:val="00EF3703"/>
    <w:rsid w:val="00EF4E03"/>
    <w:rsid w:val="00EF5446"/>
    <w:rsid w:val="00EF5D60"/>
    <w:rsid w:val="00EF62A9"/>
    <w:rsid w:val="00EF6FC2"/>
    <w:rsid w:val="00EF729D"/>
    <w:rsid w:val="00EF744D"/>
    <w:rsid w:val="00EF7C53"/>
    <w:rsid w:val="00EF7D5B"/>
    <w:rsid w:val="00F001B3"/>
    <w:rsid w:val="00F003AE"/>
    <w:rsid w:val="00F01BBC"/>
    <w:rsid w:val="00F01DDE"/>
    <w:rsid w:val="00F0242C"/>
    <w:rsid w:val="00F040B0"/>
    <w:rsid w:val="00F04447"/>
    <w:rsid w:val="00F04876"/>
    <w:rsid w:val="00F06AEA"/>
    <w:rsid w:val="00F06E78"/>
    <w:rsid w:val="00F107BD"/>
    <w:rsid w:val="00F1084B"/>
    <w:rsid w:val="00F10B0F"/>
    <w:rsid w:val="00F11356"/>
    <w:rsid w:val="00F11400"/>
    <w:rsid w:val="00F11886"/>
    <w:rsid w:val="00F122B9"/>
    <w:rsid w:val="00F124BB"/>
    <w:rsid w:val="00F12CF5"/>
    <w:rsid w:val="00F1301E"/>
    <w:rsid w:val="00F139CB"/>
    <w:rsid w:val="00F13E66"/>
    <w:rsid w:val="00F142D4"/>
    <w:rsid w:val="00F144E5"/>
    <w:rsid w:val="00F14E65"/>
    <w:rsid w:val="00F160C9"/>
    <w:rsid w:val="00F203A1"/>
    <w:rsid w:val="00F20D76"/>
    <w:rsid w:val="00F20E4E"/>
    <w:rsid w:val="00F21DF9"/>
    <w:rsid w:val="00F23369"/>
    <w:rsid w:val="00F2347F"/>
    <w:rsid w:val="00F23FB8"/>
    <w:rsid w:val="00F24197"/>
    <w:rsid w:val="00F24601"/>
    <w:rsid w:val="00F25172"/>
    <w:rsid w:val="00F2525F"/>
    <w:rsid w:val="00F25956"/>
    <w:rsid w:val="00F2767A"/>
    <w:rsid w:val="00F30752"/>
    <w:rsid w:val="00F30EDE"/>
    <w:rsid w:val="00F30FEB"/>
    <w:rsid w:val="00F31214"/>
    <w:rsid w:val="00F3146E"/>
    <w:rsid w:val="00F3169C"/>
    <w:rsid w:val="00F31A9F"/>
    <w:rsid w:val="00F31D68"/>
    <w:rsid w:val="00F31E35"/>
    <w:rsid w:val="00F323F8"/>
    <w:rsid w:val="00F32404"/>
    <w:rsid w:val="00F32D7B"/>
    <w:rsid w:val="00F32EC9"/>
    <w:rsid w:val="00F33688"/>
    <w:rsid w:val="00F33BD1"/>
    <w:rsid w:val="00F33DB6"/>
    <w:rsid w:val="00F33FA0"/>
    <w:rsid w:val="00F341A3"/>
    <w:rsid w:val="00F347F3"/>
    <w:rsid w:val="00F3522B"/>
    <w:rsid w:val="00F35884"/>
    <w:rsid w:val="00F360CC"/>
    <w:rsid w:val="00F3673F"/>
    <w:rsid w:val="00F37BD3"/>
    <w:rsid w:val="00F37CB3"/>
    <w:rsid w:val="00F37D7D"/>
    <w:rsid w:val="00F4028B"/>
    <w:rsid w:val="00F402CD"/>
    <w:rsid w:val="00F40604"/>
    <w:rsid w:val="00F40A25"/>
    <w:rsid w:val="00F40A77"/>
    <w:rsid w:val="00F40C11"/>
    <w:rsid w:val="00F40C4C"/>
    <w:rsid w:val="00F415EF"/>
    <w:rsid w:val="00F41715"/>
    <w:rsid w:val="00F42234"/>
    <w:rsid w:val="00F426BD"/>
    <w:rsid w:val="00F43403"/>
    <w:rsid w:val="00F43552"/>
    <w:rsid w:val="00F43BFB"/>
    <w:rsid w:val="00F44624"/>
    <w:rsid w:val="00F44845"/>
    <w:rsid w:val="00F44CE1"/>
    <w:rsid w:val="00F45216"/>
    <w:rsid w:val="00F46ECE"/>
    <w:rsid w:val="00F47A7C"/>
    <w:rsid w:val="00F50C02"/>
    <w:rsid w:val="00F51DF9"/>
    <w:rsid w:val="00F528C9"/>
    <w:rsid w:val="00F52AB5"/>
    <w:rsid w:val="00F52F43"/>
    <w:rsid w:val="00F536B4"/>
    <w:rsid w:val="00F53AE8"/>
    <w:rsid w:val="00F53D7B"/>
    <w:rsid w:val="00F547D5"/>
    <w:rsid w:val="00F54BE3"/>
    <w:rsid w:val="00F556B6"/>
    <w:rsid w:val="00F55DF6"/>
    <w:rsid w:val="00F57368"/>
    <w:rsid w:val="00F57466"/>
    <w:rsid w:val="00F57671"/>
    <w:rsid w:val="00F5771D"/>
    <w:rsid w:val="00F604FB"/>
    <w:rsid w:val="00F60516"/>
    <w:rsid w:val="00F60F7B"/>
    <w:rsid w:val="00F615A2"/>
    <w:rsid w:val="00F624B3"/>
    <w:rsid w:val="00F62F75"/>
    <w:rsid w:val="00F63010"/>
    <w:rsid w:val="00F63F6D"/>
    <w:rsid w:val="00F64E76"/>
    <w:rsid w:val="00F65242"/>
    <w:rsid w:val="00F6745F"/>
    <w:rsid w:val="00F67593"/>
    <w:rsid w:val="00F67ADE"/>
    <w:rsid w:val="00F67C2E"/>
    <w:rsid w:val="00F67F4E"/>
    <w:rsid w:val="00F67FF2"/>
    <w:rsid w:val="00F706C5"/>
    <w:rsid w:val="00F709EC"/>
    <w:rsid w:val="00F70B17"/>
    <w:rsid w:val="00F70E0C"/>
    <w:rsid w:val="00F7116C"/>
    <w:rsid w:val="00F715DC"/>
    <w:rsid w:val="00F71D40"/>
    <w:rsid w:val="00F71D97"/>
    <w:rsid w:val="00F7262C"/>
    <w:rsid w:val="00F72789"/>
    <w:rsid w:val="00F7280B"/>
    <w:rsid w:val="00F72BE9"/>
    <w:rsid w:val="00F737C9"/>
    <w:rsid w:val="00F7385B"/>
    <w:rsid w:val="00F73E0D"/>
    <w:rsid w:val="00F75F7D"/>
    <w:rsid w:val="00F76419"/>
    <w:rsid w:val="00F7669B"/>
    <w:rsid w:val="00F766F1"/>
    <w:rsid w:val="00F7750F"/>
    <w:rsid w:val="00F779E6"/>
    <w:rsid w:val="00F8025F"/>
    <w:rsid w:val="00F8070C"/>
    <w:rsid w:val="00F81004"/>
    <w:rsid w:val="00F813B8"/>
    <w:rsid w:val="00F82513"/>
    <w:rsid w:val="00F827F3"/>
    <w:rsid w:val="00F831A1"/>
    <w:rsid w:val="00F83F0F"/>
    <w:rsid w:val="00F83F2D"/>
    <w:rsid w:val="00F84020"/>
    <w:rsid w:val="00F84295"/>
    <w:rsid w:val="00F84383"/>
    <w:rsid w:val="00F84FF1"/>
    <w:rsid w:val="00F85568"/>
    <w:rsid w:val="00F85948"/>
    <w:rsid w:val="00F85E70"/>
    <w:rsid w:val="00F86C1F"/>
    <w:rsid w:val="00F87A46"/>
    <w:rsid w:val="00F9043F"/>
    <w:rsid w:val="00F90753"/>
    <w:rsid w:val="00F91A4D"/>
    <w:rsid w:val="00F91BB4"/>
    <w:rsid w:val="00F92311"/>
    <w:rsid w:val="00F92B2F"/>
    <w:rsid w:val="00F94571"/>
    <w:rsid w:val="00F94576"/>
    <w:rsid w:val="00F94814"/>
    <w:rsid w:val="00F94D80"/>
    <w:rsid w:val="00F953D2"/>
    <w:rsid w:val="00F956E9"/>
    <w:rsid w:val="00F95A59"/>
    <w:rsid w:val="00F96007"/>
    <w:rsid w:val="00F961C2"/>
    <w:rsid w:val="00F963C2"/>
    <w:rsid w:val="00F9657D"/>
    <w:rsid w:val="00F967CA"/>
    <w:rsid w:val="00F96BB8"/>
    <w:rsid w:val="00FA042C"/>
    <w:rsid w:val="00FA04A0"/>
    <w:rsid w:val="00FA064A"/>
    <w:rsid w:val="00FA0BCD"/>
    <w:rsid w:val="00FA16D2"/>
    <w:rsid w:val="00FA2125"/>
    <w:rsid w:val="00FA2765"/>
    <w:rsid w:val="00FA2909"/>
    <w:rsid w:val="00FA2E14"/>
    <w:rsid w:val="00FA38C6"/>
    <w:rsid w:val="00FA3983"/>
    <w:rsid w:val="00FA3DC0"/>
    <w:rsid w:val="00FA415D"/>
    <w:rsid w:val="00FA5804"/>
    <w:rsid w:val="00FA5888"/>
    <w:rsid w:val="00FA638C"/>
    <w:rsid w:val="00FA66F4"/>
    <w:rsid w:val="00FA693E"/>
    <w:rsid w:val="00FA69A1"/>
    <w:rsid w:val="00FA6CCE"/>
    <w:rsid w:val="00FA73E9"/>
    <w:rsid w:val="00FA7635"/>
    <w:rsid w:val="00FA7759"/>
    <w:rsid w:val="00FA7E38"/>
    <w:rsid w:val="00FB08BF"/>
    <w:rsid w:val="00FB08FB"/>
    <w:rsid w:val="00FB1364"/>
    <w:rsid w:val="00FB163C"/>
    <w:rsid w:val="00FB1A47"/>
    <w:rsid w:val="00FB1B3D"/>
    <w:rsid w:val="00FB26CE"/>
    <w:rsid w:val="00FB280D"/>
    <w:rsid w:val="00FB30E2"/>
    <w:rsid w:val="00FB3ACD"/>
    <w:rsid w:val="00FB3CDD"/>
    <w:rsid w:val="00FB41F2"/>
    <w:rsid w:val="00FB47C1"/>
    <w:rsid w:val="00FB4B8D"/>
    <w:rsid w:val="00FB4C4C"/>
    <w:rsid w:val="00FB6352"/>
    <w:rsid w:val="00FB6F0B"/>
    <w:rsid w:val="00FB6FAA"/>
    <w:rsid w:val="00FB7121"/>
    <w:rsid w:val="00FB7586"/>
    <w:rsid w:val="00FB76D9"/>
    <w:rsid w:val="00FB7BA6"/>
    <w:rsid w:val="00FC01B7"/>
    <w:rsid w:val="00FC0853"/>
    <w:rsid w:val="00FC0CE2"/>
    <w:rsid w:val="00FC1C05"/>
    <w:rsid w:val="00FC20CB"/>
    <w:rsid w:val="00FC25FD"/>
    <w:rsid w:val="00FC2607"/>
    <w:rsid w:val="00FC2DC4"/>
    <w:rsid w:val="00FC37EC"/>
    <w:rsid w:val="00FC39AE"/>
    <w:rsid w:val="00FC3C80"/>
    <w:rsid w:val="00FC3CD6"/>
    <w:rsid w:val="00FC4EFD"/>
    <w:rsid w:val="00FC5CAA"/>
    <w:rsid w:val="00FC6E37"/>
    <w:rsid w:val="00FC7BBC"/>
    <w:rsid w:val="00FD032F"/>
    <w:rsid w:val="00FD0A25"/>
    <w:rsid w:val="00FD0C37"/>
    <w:rsid w:val="00FD150D"/>
    <w:rsid w:val="00FD1C11"/>
    <w:rsid w:val="00FD2446"/>
    <w:rsid w:val="00FD2635"/>
    <w:rsid w:val="00FD2E3A"/>
    <w:rsid w:val="00FD3BF4"/>
    <w:rsid w:val="00FD3D8A"/>
    <w:rsid w:val="00FD4491"/>
    <w:rsid w:val="00FD52AF"/>
    <w:rsid w:val="00FD5454"/>
    <w:rsid w:val="00FD54F7"/>
    <w:rsid w:val="00FD55F7"/>
    <w:rsid w:val="00FD56B1"/>
    <w:rsid w:val="00FD570D"/>
    <w:rsid w:val="00FD59EC"/>
    <w:rsid w:val="00FD5B26"/>
    <w:rsid w:val="00FD5CC0"/>
    <w:rsid w:val="00FD645F"/>
    <w:rsid w:val="00FD6E0A"/>
    <w:rsid w:val="00FD6E8E"/>
    <w:rsid w:val="00FD702A"/>
    <w:rsid w:val="00FD78BC"/>
    <w:rsid w:val="00FD7A08"/>
    <w:rsid w:val="00FD7F6D"/>
    <w:rsid w:val="00FD7FE5"/>
    <w:rsid w:val="00FE07BB"/>
    <w:rsid w:val="00FE08CE"/>
    <w:rsid w:val="00FE093F"/>
    <w:rsid w:val="00FE0ADA"/>
    <w:rsid w:val="00FE116E"/>
    <w:rsid w:val="00FE145B"/>
    <w:rsid w:val="00FE16DB"/>
    <w:rsid w:val="00FE20D2"/>
    <w:rsid w:val="00FE235F"/>
    <w:rsid w:val="00FE2F68"/>
    <w:rsid w:val="00FE38A8"/>
    <w:rsid w:val="00FE3A7F"/>
    <w:rsid w:val="00FE4635"/>
    <w:rsid w:val="00FE4A5D"/>
    <w:rsid w:val="00FE5AB3"/>
    <w:rsid w:val="00FE5FD4"/>
    <w:rsid w:val="00FE606A"/>
    <w:rsid w:val="00FE7075"/>
    <w:rsid w:val="00FE7340"/>
    <w:rsid w:val="00FE779D"/>
    <w:rsid w:val="00FE7AEC"/>
    <w:rsid w:val="00FF078A"/>
    <w:rsid w:val="00FF0A4F"/>
    <w:rsid w:val="00FF23DB"/>
    <w:rsid w:val="00FF3330"/>
    <w:rsid w:val="00FF3385"/>
    <w:rsid w:val="00FF39AE"/>
    <w:rsid w:val="00FF3FE1"/>
    <w:rsid w:val="00FF414D"/>
    <w:rsid w:val="00FF48F4"/>
    <w:rsid w:val="00FF56FD"/>
    <w:rsid w:val="00FF596E"/>
    <w:rsid w:val="00FF5C3D"/>
    <w:rsid w:val="00FF5C53"/>
    <w:rsid w:val="00FF61E6"/>
    <w:rsid w:val="00FF77A8"/>
    <w:rsid w:val="025CCA9B"/>
    <w:rsid w:val="037A1C2E"/>
    <w:rsid w:val="04893957"/>
    <w:rsid w:val="04C93571"/>
    <w:rsid w:val="0519CF1C"/>
    <w:rsid w:val="05CAA0BE"/>
    <w:rsid w:val="05EA4342"/>
    <w:rsid w:val="0656ECD1"/>
    <w:rsid w:val="081DB4ED"/>
    <w:rsid w:val="0869553B"/>
    <w:rsid w:val="0A0B9226"/>
    <w:rsid w:val="0AA5118A"/>
    <w:rsid w:val="0BAB7FE1"/>
    <w:rsid w:val="0C58EE97"/>
    <w:rsid w:val="0CDC879E"/>
    <w:rsid w:val="0D82FD29"/>
    <w:rsid w:val="0DABF5D9"/>
    <w:rsid w:val="0DBA005F"/>
    <w:rsid w:val="0DBDAC22"/>
    <w:rsid w:val="0E9390B9"/>
    <w:rsid w:val="0FAD2E86"/>
    <w:rsid w:val="10D09E4E"/>
    <w:rsid w:val="110B4AF7"/>
    <w:rsid w:val="13AEE681"/>
    <w:rsid w:val="1515463D"/>
    <w:rsid w:val="155E07B5"/>
    <w:rsid w:val="15B16341"/>
    <w:rsid w:val="17E3AF59"/>
    <w:rsid w:val="1973E5AC"/>
    <w:rsid w:val="19B7B28C"/>
    <w:rsid w:val="1A76995B"/>
    <w:rsid w:val="1AFF9316"/>
    <w:rsid w:val="1B34D120"/>
    <w:rsid w:val="1C803591"/>
    <w:rsid w:val="1C9990E3"/>
    <w:rsid w:val="1D337412"/>
    <w:rsid w:val="1D894AA9"/>
    <w:rsid w:val="1DA1AEE4"/>
    <w:rsid w:val="1E230ED4"/>
    <w:rsid w:val="1ED7ACA4"/>
    <w:rsid w:val="2086EC00"/>
    <w:rsid w:val="21D0D5AF"/>
    <w:rsid w:val="21D91616"/>
    <w:rsid w:val="220B4B8A"/>
    <w:rsid w:val="228C8A9F"/>
    <w:rsid w:val="236CA610"/>
    <w:rsid w:val="24FC1E5E"/>
    <w:rsid w:val="255AED80"/>
    <w:rsid w:val="27B3F05F"/>
    <w:rsid w:val="27E16D6A"/>
    <w:rsid w:val="294BDB71"/>
    <w:rsid w:val="2959DA76"/>
    <w:rsid w:val="2ADB3AE2"/>
    <w:rsid w:val="2B45CE52"/>
    <w:rsid w:val="2B9E0745"/>
    <w:rsid w:val="2C9B0489"/>
    <w:rsid w:val="2CA21ABA"/>
    <w:rsid w:val="2D946C47"/>
    <w:rsid w:val="2DC11858"/>
    <w:rsid w:val="2EA98D46"/>
    <w:rsid w:val="2EAC6041"/>
    <w:rsid w:val="30254B3C"/>
    <w:rsid w:val="309A30B4"/>
    <w:rsid w:val="30A35734"/>
    <w:rsid w:val="30CCC8F2"/>
    <w:rsid w:val="31203AC7"/>
    <w:rsid w:val="320F5F6F"/>
    <w:rsid w:val="32A2EC7D"/>
    <w:rsid w:val="33AD2E34"/>
    <w:rsid w:val="33AE5DF5"/>
    <w:rsid w:val="349899CA"/>
    <w:rsid w:val="34C61798"/>
    <w:rsid w:val="34DD40EC"/>
    <w:rsid w:val="36429876"/>
    <w:rsid w:val="3691CE4E"/>
    <w:rsid w:val="37580C7F"/>
    <w:rsid w:val="3940E2E0"/>
    <w:rsid w:val="3A131AC6"/>
    <w:rsid w:val="3AE98300"/>
    <w:rsid w:val="3C186CFD"/>
    <w:rsid w:val="3D2220A5"/>
    <w:rsid w:val="3DE38F68"/>
    <w:rsid w:val="3DE80CC1"/>
    <w:rsid w:val="3E0D0E18"/>
    <w:rsid w:val="3E3EAA63"/>
    <w:rsid w:val="3F61E2F1"/>
    <w:rsid w:val="3FE66E38"/>
    <w:rsid w:val="439114F3"/>
    <w:rsid w:val="44F7D9A5"/>
    <w:rsid w:val="456C8C31"/>
    <w:rsid w:val="45BF9227"/>
    <w:rsid w:val="47417380"/>
    <w:rsid w:val="479A7BD8"/>
    <w:rsid w:val="47B2574E"/>
    <w:rsid w:val="47FF1D09"/>
    <w:rsid w:val="48754553"/>
    <w:rsid w:val="48FC4F52"/>
    <w:rsid w:val="4A43B4B6"/>
    <w:rsid w:val="4A6CC0B4"/>
    <w:rsid w:val="4B647873"/>
    <w:rsid w:val="4B69E12F"/>
    <w:rsid w:val="4C3BF879"/>
    <w:rsid w:val="4CE9443A"/>
    <w:rsid w:val="4D2A54C3"/>
    <w:rsid w:val="4D37D2F5"/>
    <w:rsid w:val="4D733EDA"/>
    <w:rsid w:val="4E225806"/>
    <w:rsid w:val="4E5572F4"/>
    <w:rsid w:val="4EABB617"/>
    <w:rsid w:val="4F1112C2"/>
    <w:rsid w:val="4F467388"/>
    <w:rsid w:val="500F5BC6"/>
    <w:rsid w:val="5010CD5D"/>
    <w:rsid w:val="5024333C"/>
    <w:rsid w:val="504FF44F"/>
    <w:rsid w:val="51BC8CC6"/>
    <w:rsid w:val="51F60159"/>
    <w:rsid w:val="52C31AD8"/>
    <w:rsid w:val="53E2AF10"/>
    <w:rsid w:val="5455596F"/>
    <w:rsid w:val="5467EB97"/>
    <w:rsid w:val="55E696DA"/>
    <w:rsid w:val="5616B0F9"/>
    <w:rsid w:val="569B0B58"/>
    <w:rsid w:val="57195DFB"/>
    <w:rsid w:val="5724BEC6"/>
    <w:rsid w:val="58F1D143"/>
    <w:rsid w:val="5926536D"/>
    <w:rsid w:val="59EFA35E"/>
    <w:rsid w:val="5A2AA04D"/>
    <w:rsid w:val="5AE532D9"/>
    <w:rsid w:val="5B1FD7B1"/>
    <w:rsid w:val="5B3CBDB3"/>
    <w:rsid w:val="5BC0E8FF"/>
    <w:rsid w:val="5BC8FB1C"/>
    <w:rsid w:val="5C4D2D3E"/>
    <w:rsid w:val="5C5267F7"/>
    <w:rsid w:val="5C7E287A"/>
    <w:rsid w:val="5D4BF2D5"/>
    <w:rsid w:val="5EF529C1"/>
    <w:rsid w:val="6131DFC0"/>
    <w:rsid w:val="619E99B2"/>
    <w:rsid w:val="61AAD31E"/>
    <w:rsid w:val="61ACD458"/>
    <w:rsid w:val="6214B67A"/>
    <w:rsid w:val="624836C4"/>
    <w:rsid w:val="62941ACD"/>
    <w:rsid w:val="63286949"/>
    <w:rsid w:val="63616B08"/>
    <w:rsid w:val="637C3308"/>
    <w:rsid w:val="66086051"/>
    <w:rsid w:val="6755291B"/>
    <w:rsid w:val="67AB2C7C"/>
    <w:rsid w:val="67CFDE1B"/>
    <w:rsid w:val="6870B366"/>
    <w:rsid w:val="68E83593"/>
    <w:rsid w:val="694D1DFC"/>
    <w:rsid w:val="69E178D0"/>
    <w:rsid w:val="6A02BADE"/>
    <w:rsid w:val="6A65C5D6"/>
    <w:rsid w:val="6AEE7F84"/>
    <w:rsid w:val="6B5A994C"/>
    <w:rsid w:val="6B73AD8B"/>
    <w:rsid w:val="6C3BDC01"/>
    <w:rsid w:val="6C554219"/>
    <w:rsid w:val="6DBBE1C6"/>
    <w:rsid w:val="6F22CE65"/>
    <w:rsid w:val="6F7ABC58"/>
    <w:rsid w:val="715515E8"/>
    <w:rsid w:val="7195CB63"/>
    <w:rsid w:val="71AABED8"/>
    <w:rsid w:val="72506969"/>
    <w:rsid w:val="729FA1F9"/>
    <w:rsid w:val="72F56D86"/>
    <w:rsid w:val="7334CCFE"/>
    <w:rsid w:val="7359B3F5"/>
    <w:rsid w:val="739E018A"/>
    <w:rsid w:val="7526518E"/>
    <w:rsid w:val="756BB7BB"/>
    <w:rsid w:val="7667E71B"/>
    <w:rsid w:val="76A82C91"/>
    <w:rsid w:val="76C51F7D"/>
    <w:rsid w:val="771B23B8"/>
    <w:rsid w:val="777B7411"/>
    <w:rsid w:val="78EF2DAE"/>
    <w:rsid w:val="7924E9A2"/>
    <w:rsid w:val="79514FEA"/>
    <w:rsid w:val="7A411E41"/>
    <w:rsid w:val="7D11E16F"/>
    <w:rsid w:val="7E95A4B8"/>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BD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26766E"/>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015E7A"/>
    <w:rPr>
      <w:rFonts w:ascii="Calibri" w:hAnsi="Calibri"/>
      <w:color w:val="006C93" w:themeColor="accent3"/>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character" w:styleId="UnresolvedMention">
    <w:name w:val="Unresolved Mention"/>
    <w:basedOn w:val="DefaultParagraphFont"/>
    <w:uiPriority w:val="99"/>
    <w:semiHidden/>
    <w:unhideWhenUsed/>
    <w:rsid w:val="00DC6FE3"/>
    <w:rPr>
      <w:color w:val="605E5C"/>
      <w:shd w:val="clear" w:color="auto" w:fill="E1DFDD"/>
    </w:rPr>
  </w:style>
  <w:style w:type="paragraph" w:styleId="FootnoteText">
    <w:name w:val="footnote text"/>
    <w:basedOn w:val="Normal"/>
    <w:link w:val="FootnoteTextChar"/>
    <w:uiPriority w:val="99"/>
    <w:unhideWhenUsed/>
    <w:rsid w:val="00DC6FE3"/>
    <w:pPr>
      <w:spacing w:after="0"/>
    </w:pPr>
    <w:rPr>
      <w:sz w:val="20"/>
      <w:szCs w:val="20"/>
    </w:rPr>
  </w:style>
  <w:style w:type="character" w:customStyle="1" w:styleId="FootnoteTextChar">
    <w:name w:val="Footnote Text Char"/>
    <w:basedOn w:val="DefaultParagraphFont"/>
    <w:link w:val="FootnoteText"/>
    <w:uiPriority w:val="99"/>
    <w:rsid w:val="00DC6FE3"/>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DC6FE3"/>
    <w:rPr>
      <w:vertAlign w:val="superscript"/>
    </w:rPr>
  </w:style>
  <w:style w:type="character" w:styleId="CommentReference">
    <w:name w:val="annotation reference"/>
    <w:basedOn w:val="DefaultParagraphFont"/>
    <w:uiPriority w:val="99"/>
    <w:semiHidden/>
    <w:unhideWhenUsed/>
    <w:rsid w:val="00D600D3"/>
    <w:rPr>
      <w:sz w:val="16"/>
      <w:szCs w:val="16"/>
    </w:rPr>
  </w:style>
  <w:style w:type="paragraph" w:styleId="CommentText">
    <w:name w:val="annotation text"/>
    <w:basedOn w:val="Normal"/>
    <w:link w:val="CommentTextChar"/>
    <w:uiPriority w:val="99"/>
    <w:unhideWhenUsed/>
    <w:rsid w:val="00D600D3"/>
    <w:rPr>
      <w:sz w:val="20"/>
      <w:szCs w:val="20"/>
    </w:rPr>
  </w:style>
  <w:style w:type="character" w:customStyle="1" w:styleId="CommentTextChar">
    <w:name w:val="Comment Text Char"/>
    <w:basedOn w:val="DefaultParagraphFont"/>
    <w:link w:val="CommentText"/>
    <w:uiPriority w:val="99"/>
    <w:rsid w:val="00D600D3"/>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D600D3"/>
    <w:rPr>
      <w:b/>
      <w:bCs/>
    </w:rPr>
  </w:style>
  <w:style w:type="character" w:customStyle="1" w:styleId="CommentSubjectChar">
    <w:name w:val="Comment Subject Char"/>
    <w:basedOn w:val="CommentTextChar"/>
    <w:link w:val="CommentSubject"/>
    <w:uiPriority w:val="99"/>
    <w:semiHidden/>
    <w:rsid w:val="00D600D3"/>
    <w:rPr>
      <w:rFonts w:asciiTheme="minorHAnsi" w:hAnsiTheme="minorHAnsi" w:cstheme="minorHAnsi"/>
      <w:b/>
      <w:bCs/>
      <w:color w:val="000000" w:themeColor="text1"/>
      <w:lang w:eastAsia="en-US"/>
    </w:rPr>
  </w:style>
  <w:style w:type="paragraph" w:styleId="Revision">
    <w:name w:val="Revision"/>
    <w:hidden/>
    <w:semiHidden/>
    <w:rsid w:val="000E7045"/>
    <w:rPr>
      <w:rFonts w:asciiTheme="minorHAnsi" w:hAnsiTheme="minorHAnsi" w:cstheme="minorHAnsi"/>
      <w:color w:val="000000" w:themeColor="text1"/>
      <w:sz w:val="22"/>
      <w:szCs w:val="24"/>
      <w:lang w:eastAsia="en-US"/>
    </w:rPr>
  </w:style>
  <w:style w:type="character" w:styleId="Strong">
    <w:name w:val="Strong"/>
    <w:basedOn w:val="DefaultParagraphFont"/>
    <w:uiPriority w:val="22"/>
    <w:qFormat/>
    <w:rsid w:val="002B53BE"/>
    <w:rPr>
      <w:b/>
      <w:bCs/>
    </w:rPr>
  </w:style>
  <w:style w:type="character" w:styleId="Mention">
    <w:name w:val="Mention"/>
    <w:basedOn w:val="DefaultParagraphFont"/>
    <w:uiPriority w:val="99"/>
    <w:unhideWhenUsed/>
    <w:rsid w:val="0045097A"/>
    <w:rPr>
      <w:color w:val="2B579A"/>
      <w:shd w:val="clear" w:color="auto" w:fill="E1DFDD"/>
    </w:rPr>
  </w:style>
  <w:style w:type="character" w:customStyle="1" w:styleId="ui-provider">
    <w:name w:val="ui-provider"/>
    <w:basedOn w:val="DefaultParagraphFont"/>
    <w:rsid w:val="000B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801">
      <w:bodyDiv w:val="1"/>
      <w:marLeft w:val="0"/>
      <w:marRight w:val="0"/>
      <w:marTop w:val="0"/>
      <w:marBottom w:val="0"/>
      <w:divBdr>
        <w:top w:val="none" w:sz="0" w:space="0" w:color="auto"/>
        <w:left w:val="none" w:sz="0" w:space="0" w:color="auto"/>
        <w:bottom w:val="none" w:sz="0" w:space="0" w:color="auto"/>
        <w:right w:val="none" w:sz="0" w:space="0" w:color="auto"/>
      </w:divBdr>
    </w:div>
    <w:div w:id="85346242">
      <w:bodyDiv w:val="1"/>
      <w:marLeft w:val="0"/>
      <w:marRight w:val="0"/>
      <w:marTop w:val="0"/>
      <w:marBottom w:val="0"/>
      <w:divBdr>
        <w:top w:val="none" w:sz="0" w:space="0" w:color="auto"/>
        <w:left w:val="none" w:sz="0" w:space="0" w:color="auto"/>
        <w:bottom w:val="none" w:sz="0" w:space="0" w:color="auto"/>
        <w:right w:val="none" w:sz="0" w:space="0" w:color="auto"/>
      </w:divBdr>
    </w:div>
    <w:div w:id="378017959">
      <w:bodyDiv w:val="1"/>
      <w:marLeft w:val="0"/>
      <w:marRight w:val="0"/>
      <w:marTop w:val="0"/>
      <w:marBottom w:val="0"/>
      <w:divBdr>
        <w:top w:val="none" w:sz="0" w:space="0" w:color="auto"/>
        <w:left w:val="none" w:sz="0" w:space="0" w:color="auto"/>
        <w:bottom w:val="none" w:sz="0" w:space="0" w:color="auto"/>
        <w:right w:val="none" w:sz="0" w:space="0" w:color="auto"/>
      </w:divBdr>
    </w:div>
    <w:div w:id="577011166">
      <w:bodyDiv w:val="1"/>
      <w:marLeft w:val="0"/>
      <w:marRight w:val="0"/>
      <w:marTop w:val="0"/>
      <w:marBottom w:val="0"/>
      <w:divBdr>
        <w:top w:val="none" w:sz="0" w:space="0" w:color="auto"/>
        <w:left w:val="none" w:sz="0" w:space="0" w:color="auto"/>
        <w:bottom w:val="none" w:sz="0" w:space="0" w:color="auto"/>
        <w:right w:val="none" w:sz="0" w:space="0" w:color="auto"/>
      </w:divBdr>
    </w:div>
    <w:div w:id="654912383">
      <w:bodyDiv w:val="1"/>
      <w:marLeft w:val="0"/>
      <w:marRight w:val="0"/>
      <w:marTop w:val="0"/>
      <w:marBottom w:val="0"/>
      <w:divBdr>
        <w:top w:val="none" w:sz="0" w:space="0" w:color="auto"/>
        <w:left w:val="none" w:sz="0" w:space="0" w:color="auto"/>
        <w:bottom w:val="none" w:sz="0" w:space="0" w:color="auto"/>
        <w:right w:val="none" w:sz="0" w:space="0" w:color="auto"/>
      </w:divBdr>
    </w:div>
    <w:div w:id="685403800">
      <w:bodyDiv w:val="1"/>
      <w:marLeft w:val="0"/>
      <w:marRight w:val="0"/>
      <w:marTop w:val="0"/>
      <w:marBottom w:val="0"/>
      <w:divBdr>
        <w:top w:val="none" w:sz="0" w:space="0" w:color="auto"/>
        <w:left w:val="none" w:sz="0" w:space="0" w:color="auto"/>
        <w:bottom w:val="none" w:sz="0" w:space="0" w:color="auto"/>
        <w:right w:val="none" w:sz="0" w:space="0" w:color="auto"/>
      </w:divBdr>
    </w:div>
    <w:div w:id="784275511">
      <w:bodyDiv w:val="1"/>
      <w:marLeft w:val="0"/>
      <w:marRight w:val="0"/>
      <w:marTop w:val="0"/>
      <w:marBottom w:val="0"/>
      <w:divBdr>
        <w:top w:val="none" w:sz="0" w:space="0" w:color="auto"/>
        <w:left w:val="none" w:sz="0" w:space="0" w:color="auto"/>
        <w:bottom w:val="none" w:sz="0" w:space="0" w:color="auto"/>
        <w:right w:val="none" w:sz="0" w:space="0" w:color="auto"/>
      </w:divBdr>
    </w:div>
    <w:div w:id="924149452">
      <w:bodyDiv w:val="1"/>
      <w:marLeft w:val="0"/>
      <w:marRight w:val="0"/>
      <w:marTop w:val="0"/>
      <w:marBottom w:val="0"/>
      <w:divBdr>
        <w:top w:val="none" w:sz="0" w:space="0" w:color="auto"/>
        <w:left w:val="none" w:sz="0" w:space="0" w:color="auto"/>
        <w:bottom w:val="none" w:sz="0" w:space="0" w:color="auto"/>
        <w:right w:val="none" w:sz="0" w:space="0" w:color="auto"/>
      </w:divBdr>
      <w:divsChild>
        <w:div w:id="1020274268">
          <w:marLeft w:val="0"/>
          <w:marRight w:val="0"/>
          <w:marTop w:val="0"/>
          <w:marBottom w:val="0"/>
          <w:divBdr>
            <w:top w:val="none" w:sz="0" w:space="0" w:color="auto"/>
            <w:left w:val="none" w:sz="0" w:space="0" w:color="auto"/>
            <w:bottom w:val="none" w:sz="0" w:space="0" w:color="auto"/>
            <w:right w:val="none" w:sz="0" w:space="0" w:color="auto"/>
          </w:divBdr>
          <w:divsChild>
            <w:div w:id="68506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97818666">
      <w:bodyDiv w:val="1"/>
      <w:marLeft w:val="0"/>
      <w:marRight w:val="0"/>
      <w:marTop w:val="0"/>
      <w:marBottom w:val="0"/>
      <w:divBdr>
        <w:top w:val="none" w:sz="0" w:space="0" w:color="auto"/>
        <w:left w:val="none" w:sz="0" w:space="0" w:color="auto"/>
        <w:bottom w:val="none" w:sz="0" w:space="0" w:color="auto"/>
        <w:right w:val="none" w:sz="0" w:space="0" w:color="auto"/>
      </w:divBdr>
    </w:div>
    <w:div w:id="1295326733">
      <w:bodyDiv w:val="1"/>
      <w:marLeft w:val="0"/>
      <w:marRight w:val="0"/>
      <w:marTop w:val="0"/>
      <w:marBottom w:val="0"/>
      <w:divBdr>
        <w:top w:val="none" w:sz="0" w:space="0" w:color="auto"/>
        <w:left w:val="none" w:sz="0" w:space="0" w:color="auto"/>
        <w:bottom w:val="none" w:sz="0" w:space="0" w:color="auto"/>
        <w:right w:val="none" w:sz="0" w:space="0" w:color="auto"/>
      </w:divBdr>
    </w:div>
    <w:div w:id="1363088792">
      <w:bodyDiv w:val="1"/>
      <w:marLeft w:val="0"/>
      <w:marRight w:val="0"/>
      <w:marTop w:val="0"/>
      <w:marBottom w:val="0"/>
      <w:divBdr>
        <w:top w:val="none" w:sz="0" w:space="0" w:color="auto"/>
        <w:left w:val="none" w:sz="0" w:space="0" w:color="auto"/>
        <w:bottom w:val="none" w:sz="0" w:space="0" w:color="auto"/>
        <w:right w:val="none" w:sz="0" w:space="0" w:color="auto"/>
      </w:divBdr>
    </w:div>
    <w:div w:id="13996726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04200064">
      <w:bodyDiv w:val="1"/>
      <w:marLeft w:val="0"/>
      <w:marRight w:val="0"/>
      <w:marTop w:val="0"/>
      <w:marBottom w:val="0"/>
      <w:divBdr>
        <w:top w:val="none" w:sz="0" w:space="0" w:color="auto"/>
        <w:left w:val="none" w:sz="0" w:space="0" w:color="auto"/>
        <w:bottom w:val="none" w:sz="0" w:space="0" w:color="auto"/>
        <w:right w:val="none" w:sz="0" w:space="0" w:color="auto"/>
      </w:divBdr>
    </w:div>
    <w:div w:id="1579750706">
      <w:bodyDiv w:val="1"/>
      <w:marLeft w:val="0"/>
      <w:marRight w:val="0"/>
      <w:marTop w:val="0"/>
      <w:marBottom w:val="0"/>
      <w:divBdr>
        <w:top w:val="none" w:sz="0" w:space="0" w:color="auto"/>
        <w:left w:val="none" w:sz="0" w:space="0" w:color="auto"/>
        <w:bottom w:val="none" w:sz="0" w:space="0" w:color="auto"/>
        <w:right w:val="none" w:sz="0" w:space="0" w:color="auto"/>
      </w:divBdr>
    </w:div>
    <w:div w:id="1743916721">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30755632">
      <w:bodyDiv w:val="1"/>
      <w:marLeft w:val="0"/>
      <w:marRight w:val="0"/>
      <w:marTop w:val="0"/>
      <w:marBottom w:val="0"/>
      <w:divBdr>
        <w:top w:val="none" w:sz="0" w:space="0" w:color="auto"/>
        <w:left w:val="none" w:sz="0" w:space="0" w:color="auto"/>
        <w:bottom w:val="none" w:sz="0" w:space="0" w:color="auto"/>
        <w:right w:val="none" w:sz="0" w:space="0" w:color="auto"/>
      </w:divBdr>
    </w:div>
    <w:div w:id="21416073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cceew.gov.au/climate-change/emissions-reduction/accu-scheme/methods/source-separated-organic-waste" TargetMode="External"/><Relationship Id="rId18" Type="http://schemas.openxmlformats.org/officeDocument/2006/relationships/hyperlink" Target="https://www.legislation.gov.au/F2016L00098"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gov.au/F2016L00098" TargetMode="External"/><Relationship Id="rId17" Type="http://schemas.openxmlformats.org/officeDocument/2006/relationships/hyperlink" Target="https://cer.gov.au/schemes/australian-carbon-credit-unit-scheme/accu-scheme-methods/refrigeration-and-ventilation-fans-metho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F2015L017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gov.au/document/native-title-legal-right-and-eligible-interest-holder-consent-guidance"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er.gov.au/schemes/australian-carbon-credit-unit-scheme/accu-scheme-methods/high-efficiency-commercial-appliances-method" TargetMode="External"/><Relationship Id="rId23" Type="http://schemas.openxmlformats.org/officeDocument/2006/relationships/header" Target="header2.xml"/><Relationship Id="rId10" Type="http://schemas.openxmlformats.org/officeDocument/2006/relationships/hyperlink" Target="https://www.dcceew.gov.au/climate-change/emissions-reduction/independent-review-accus" TargetMode="External"/><Relationship Id="rId19" Type="http://schemas.openxmlformats.org/officeDocument/2006/relationships/hyperlink" Target="https://cer.gov.au/schemes/australian-carbon-credit-unit-scheme/accu-scheme-methods/source-separated-organic-waste-method" TargetMode="External"/><Relationship Id="rId4" Type="http://schemas.openxmlformats.org/officeDocument/2006/relationships/styles" Target="styles.xml"/><Relationship Id="rId9" Type="http://schemas.openxmlformats.org/officeDocument/2006/relationships/hyperlink" Target="https://www.legislation.gov.au/C2011A00101" TargetMode="External"/><Relationship Id="rId14" Type="http://schemas.openxmlformats.org/officeDocument/2006/relationships/hyperlink" Target="https://www.legislation.gov.au/F2015L01839"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1991</Words>
  <Characters>10777</Characters>
  <Application>Microsoft Office Word</Application>
  <DocSecurity>0</DocSecurity>
  <Lines>244</Lines>
  <Paragraphs>112</Paragraphs>
  <ScaleCrop>false</ScaleCrop>
  <HeadingPairs>
    <vt:vector size="2" baseType="variant">
      <vt:variant>
        <vt:lpstr>Title</vt:lpstr>
      </vt:variant>
      <vt:variant>
        <vt:i4>1</vt:i4>
      </vt:variant>
    </vt:vector>
  </HeadingPairs>
  <TitlesOfParts>
    <vt:vector size="1" baseType="lpstr">
      <vt:lpstr>Guidance for ACCU Scheme participants impacted by the expiry (or sunsetting) of an ACCU Scheme method</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ACCU Scheme participants impacted by the expiry (or sunsetting) of an ACCU Scheme method</dc:title>
  <dc:subject/>
  <dc:creator/>
  <cp:keywords/>
  <cp:lastModifiedBy/>
  <cp:revision>1</cp:revision>
  <dcterms:created xsi:type="dcterms:W3CDTF">2025-10-08T00:31:00Z</dcterms:created>
  <dcterms:modified xsi:type="dcterms:W3CDTF">2025-10-08T00:53:00Z</dcterms:modified>
</cp:coreProperties>
</file>