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6AC8" w14:textId="26963F29" w:rsidR="0021782A" w:rsidRPr="00531F3B" w:rsidRDefault="005C701B" w:rsidP="005C701B">
      <w:pPr>
        <w:pStyle w:val="CERcovertitle"/>
        <w:spacing w:before="7680"/>
      </w:pPr>
      <w:r w:rsidRPr="005C701B">
        <w:rPr>
          <w:rFonts w:asciiTheme="minorHAnsi" w:hAnsiTheme="minorHAnsi"/>
        </w:rPr>
        <w:t>Greenhouse and energy auditor registration guideline</w:t>
      </w:r>
      <w:r w:rsidR="00F220E4">
        <w:rPr>
          <w:rFonts w:asciiTheme="minorHAnsi" w:hAnsiTheme="minorHAnsi"/>
        </w:rPr>
        <w:drawing>
          <wp:anchor distT="0" distB="0" distL="114300" distR="114300" simplePos="0" relativeHeight="251655680" behindDoc="0" locked="1" layoutInCell="1" allowOverlap="1" wp14:anchorId="67E5A000" wp14:editId="325B7387">
            <wp:simplePos x="0" y="0"/>
            <wp:positionH relativeFrom="column">
              <wp:posOffset>1905</wp:posOffset>
            </wp:positionH>
            <wp:positionV relativeFrom="page">
              <wp:posOffset>2529840</wp:posOffset>
            </wp:positionV>
            <wp:extent cx="3064510" cy="3064510"/>
            <wp:effectExtent l="0" t="0" r="0" b="0"/>
            <wp:wrapNone/>
            <wp:docPr id="8" name="Picture Placeholder 4">
              <a:extLst xmlns:a="http://schemas.openxmlformats.org/drawingml/2006/main">
                <a:ext uri="{FF2B5EF4-FFF2-40B4-BE49-F238E27FC236}">
                  <a16:creationId xmlns:a16="http://schemas.microsoft.com/office/drawing/2014/main" id="{9AD90796-28EF-A151-2337-A54EB487A8B0}"/>
                </a:ext>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icture Placeholder 4">
                      <a:extLst>
                        <a:ext uri="{FF2B5EF4-FFF2-40B4-BE49-F238E27FC236}">
                          <a16:creationId xmlns:a16="http://schemas.microsoft.com/office/drawing/2014/main" id="{9AD90796-28EF-A151-2337-A54EB487A8B0}"/>
                        </a:ext>
                        <a:ext uri="{C183D7F6-B498-43B3-948B-1728B52AA6E4}">
                          <adec:decorative xmlns:adec="http://schemas.microsoft.com/office/drawing/2017/decorative" val="1"/>
                        </a:ext>
                      </a:extLst>
                    </pic:cNvPr>
                    <pic:cNvPicPr>
                      <a:picLocks noGrp="1" noChangeAspect="1"/>
                    </pic:cNvPicPr>
                  </pic:nvPicPr>
                  <pic:blipFill rotWithShape="1">
                    <a:blip r:embed="rId13" cstate="print">
                      <a:extLst>
                        <a:ext uri="{BEBA8EAE-BF5A-486C-A8C5-ECC9F3942E4B}">
                          <a14:imgProps xmlns:a14="http://schemas.microsoft.com/office/drawing/2010/main">
                            <a14:imgLayer r:embed="rId14">
                              <a14:imgEffect>
                                <a14:colorTemperature colorTemp="5159"/>
                              </a14:imgEffect>
                              <a14:imgEffect>
                                <a14:saturation sat="0"/>
                              </a14:imgEffect>
                            </a14:imgLayer>
                          </a14:imgProps>
                        </a:ext>
                        <a:ext uri="{28A0092B-C50C-407E-A947-70E740481C1C}">
                          <a14:useLocalDpi xmlns:a14="http://schemas.microsoft.com/office/drawing/2010/main"/>
                        </a:ext>
                      </a:extLst>
                    </a:blip>
                    <a:srcRect/>
                    <a:stretch/>
                  </pic:blipFill>
                  <pic:spPr bwMode="auto">
                    <a:xfrm>
                      <a:off x="0" y="0"/>
                      <a:ext cx="3064510" cy="3064510"/>
                    </a:xfrm>
                    <a:custGeom>
                      <a:avLst/>
                      <a:gdLst>
                        <a:gd name="connsiteX0" fmla="*/ 90009 w 3735027"/>
                        <a:gd name="connsiteY0" fmla="*/ 0 h 3735028"/>
                        <a:gd name="connsiteX1" fmla="*/ 3645018 w 3735027"/>
                        <a:gd name="connsiteY1" fmla="*/ 0 h 3735028"/>
                        <a:gd name="connsiteX2" fmla="*/ 3735027 w 3735027"/>
                        <a:gd name="connsiteY2" fmla="*/ 90009 h 3735028"/>
                        <a:gd name="connsiteX3" fmla="*/ 3735027 w 3735027"/>
                        <a:gd name="connsiteY3" fmla="*/ 1226288 h 3735028"/>
                        <a:gd name="connsiteX4" fmla="*/ 3735027 w 3735027"/>
                        <a:gd name="connsiteY4" fmla="*/ 1744021 h 3735028"/>
                        <a:gd name="connsiteX5" fmla="*/ 3735027 w 3735027"/>
                        <a:gd name="connsiteY5" fmla="*/ 1991367 h 3735028"/>
                        <a:gd name="connsiteX6" fmla="*/ 3735027 w 3735027"/>
                        <a:gd name="connsiteY6" fmla="*/ 2879939 h 3735028"/>
                        <a:gd name="connsiteX7" fmla="*/ 3735027 w 3735027"/>
                        <a:gd name="connsiteY7" fmla="*/ 3633858 h 3735028"/>
                        <a:gd name="connsiteX8" fmla="*/ 3645018 w 3735027"/>
                        <a:gd name="connsiteY8" fmla="*/ 3735028 h 3735028"/>
                        <a:gd name="connsiteX9" fmla="*/ 2689119 w 3735027"/>
                        <a:gd name="connsiteY9" fmla="*/ 3735028 h 3735028"/>
                        <a:gd name="connsiteX10" fmla="*/ 1991367 w 3735027"/>
                        <a:gd name="connsiteY10" fmla="*/ 3735028 h 3735028"/>
                        <a:gd name="connsiteX11" fmla="*/ 1744021 w 3735027"/>
                        <a:gd name="connsiteY11" fmla="*/ 3735028 h 3735028"/>
                        <a:gd name="connsiteX12" fmla="*/ 1035107 w 3735027"/>
                        <a:gd name="connsiteY12" fmla="*/ 3735028 h 3735028"/>
                        <a:gd name="connsiteX13" fmla="*/ 90009 w 3735027"/>
                        <a:gd name="connsiteY13" fmla="*/ 3735028 h 3735028"/>
                        <a:gd name="connsiteX14" fmla="*/ 0 w 3735027"/>
                        <a:gd name="connsiteY14" fmla="*/ 3633858 h 3735028"/>
                        <a:gd name="connsiteX15" fmla="*/ 0 w 3735027"/>
                        <a:gd name="connsiteY15" fmla="*/ 2879939 h 3735028"/>
                        <a:gd name="connsiteX16" fmla="*/ 0 w 3735027"/>
                        <a:gd name="connsiteY16" fmla="*/ 1991367 h 3735028"/>
                        <a:gd name="connsiteX17" fmla="*/ 0 w 3735027"/>
                        <a:gd name="connsiteY17" fmla="*/ 1744021 h 3735028"/>
                        <a:gd name="connsiteX18" fmla="*/ 0 w 3735027"/>
                        <a:gd name="connsiteY18" fmla="*/ 1226288 h 3735028"/>
                        <a:gd name="connsiteX19" fmla="*/ 0 w 3735027"/>
                        <a:gd name="connsiteY19" fmla="*/ 90009 h 37350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35027" h="3735028">
                          <a:moveTo>
                            <a:pt x="90009" y="0"/>
                          </a:moveTo>
                          <a:lnTo>
                            <a:pt x="3645018" y="0"/>
                          </a:lnTo>
                          <a:lnTo>
                            <a:pt x="3735027" y="90009"/>
                          </a:lnTo>
                          <a:lnTo>
                            <a:pt x="3735027" y="1226288"/>
                          </a:lnTo>
                          <a:lnTo>
                            <a:pt x="3735027" y="1744021"/>
                          </a:lnTo>
                          <a:lnTo>
                            <a:pt x="3735027" y="1991367"/>
                          </a:lnTo>
                          <a:lnTo>
                            <a:pt x="3735027" y="2879939"/>
                          </a:lnTo>
                          <a:lnTo>
                            <a:pt x="3735027" y="3633858"/>
                          </a:lnTo>
                          <a:lnTo>
                            <a:pt x="3645018" y="3735028"/>
                          </a:lnTo>
                          <a:lnTo>
                            <a:pt x="2689119" y="3735028"/>
                          </a:lnTo>
                          <a:lnTo>
                            <a:pt x="1991367" y="3735028"/>
                          </a:lnTo>
                          <a:lnTo>
                            <a:pt x="1744021"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bg2"/>
                    </a:solidFill>
                    <a:ln>
                      <a:noFill/>
                    </a:ln>
                    <a:extLst>
                      <a:ext uri="{53640926-AAD7-44D8-BBD7-CCE9431645EC}">
                        <a14:shadowObscured xmlns:a14="http://schemas.microsoft.com/office/drawing/2010/main"/>
                      </a:ext>
                    </a:extLst>
                  </pic:spPr>
                </pic:pic>
              </a:graphicData>
            </a:graphic>
          </wp:anchor>
        </w:drawing>
      </w:r>
      <w:r w:rsidR="00F220E4">
        <w:rPr>
          <w:rFonts w:asciiTheme="minorHAnsi" w:hAnsiTheme="minorHAnsi"/>
        </w:rPr>
        <mc:AlternateContent>
          <mc:Choice Requires="wps">
            <w:drawing>
              <wp:anchor distT="0" distB="0" distL="114300" distR="114300" simplePos="0" relativeHeight="251656704" behindDoc="0" locked="1" layoutInCell="1" allowOverlap="1" wp14:anchorId="52672B0C" wp14:editId="5AEB3EE7">
                <wp:simplePos x="0" y="0"/>
                <wp:positionH relativeFrom="column">
                  <wp:posOffset>4678045</wp:posOffset>
                </wp:positionH>
                <wp:positionV relativeFrom="page">
                  <wp:posOffset>4089400</wp:posOffset>
                </wp:positionV>
                <wp:extent cx="1513840" cy="1515745"/>
                <wp:effectExtent l="0" t="953" r="0" b="0"/>
                <wp:wrapNone/>
                <wp:docPr id="9" name="Freeform 2">
                  <a:extLst xmlns:a="http://schemas.openxmlformats.org/drawingml/2006/main">
                    <a:ext uri="{FF2B5EF4-FFF2-40B4-BE49-F238E27FC236}">
                      <a16:creationId xmlns:a16="http://schemas.microsoft.com/office/drawing/2014/main" id="{70525BE4-343C-3D30-BF12-7D54E96BC90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chemeClr val="accent3"/>
                        </a:solidFill>
                        <a:ln>
                          <a:noFill/>
                        </a:ln>
                        <a:effectLst/>
                      </wps:spPr>
                      <wps:bodyPr wrap="none" anchor="ctr"/>
                    </wps:wsp>
                  </a:graphicData>
                </a:graphic>
              </wp:anchor>
            </w:drawing>
          </mc:Choice>
          <mc:Fallback>
            <w:pict>
              <v:shape w14:anchorId="149F5C20" id="Freeform 2" o:spid="_x0000_s1026" alt="&quot;&quot;" style="position:absolute;margin-left:368.35pt;margin-top:322pt;width:119.2pt;height:119.35pt;rotation:90;z-index:251656704;visibility:visible;mso-wrap-style:none;mso-wrap-distance-left:9pt;mso-wrap-distance-top:0;mso-wrap-distance-right:9pt;mso-wrap-distance-bottom:0;mso-position-horizontal:absolute;mso-position-horizontal-relative:text;mso-position-vertical:absolute;mso-position-vertical-relative:page;v-text-anchor:middle" coordsize="512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" path="m5125,4843r,-4562l4844,,250,,,281,,4843r250,281l4844,5124r281,-281e" fillcolor="#006c93 [3206]" stroked="f">
                <v:path arrowok="t" o:connecttype="custom" o:connectlocs="1513545,1432342;1513545,83107;1430558,0;73831,0;0,83107;0,1432342;73831,1515449;1430558,1515449;1513545,1432342" o:connectangles="0,0,0,0,0,0,0,0,0"/>
                <w10:wrap anchory="page"/>
                <w10:anchorlock/>
              </v:shape>
            </w:pict>
          </mc:Fallback>
        </mc:AlternateContent>
      </w:r>
      <w:r w:rsidR="00F220E4">
        <w:rPr>
          <w:rFonts w:asciiTheme="minorHAnsi" w:hAnsiTheme="minorHAnsi"/>
        </w:rPr>
        <mc:AlternateContent>
          <mc:Choice Requires="wps">
            <w:drawing>
              <wp:anchor distT="0" distB="0" distL="114300" distR="114300" simplePos="0" relativeHeight="251657728" behindDoc="0" locked="1" layoutInCell="1" allowOverlap="1" wp14:anchorId="0DD91211" wp14:editId="5B96CA1A">
                <wp:simplePos x="0" y="0"/>
                <wp:positionH relativeFrom="column">
                  <wp:posOffset>3112770</wp:posOffset>
                </wp:positionH>
                <wp:positionV relativeFrom="page">
                  <wp:posOffset>2530475</wp:posOffset>
                </wp:positionV>
                <wp:extent cx="1513840" cy="1515745"/>
                <wp:effectExtent l="0" t="953" r="0" b="0"/>
                <wp:wrapNone/>
                <wp:docPr id="10" name="Freeform 3">
                  <a:extLst xmlns:a="http://schemas.openxmlformats.org/drawingml/2006/main">
                    <a:ext uri="{FF2B5EF4-FFF2-40B4-BE49-F238E27FC236}">
                      <a16:creationId xmlns:a16="http://schemas.microsoft.com/office/drawing/2014/main" id="{EA1CEB35-3C85-BF04-D34A-CFDA87C693D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4 w 5125"/>
                            <a:gd name="T1" fmla="*/ 4844 h 5095"/>
                            <a:gd name="T2" fmla="*/ 5124 w 5125"/>
                            <a:gd name="T3" fmla="*/ 250 h 5095"/>
                            <a:gd name="T4" fmla="*/ 4874 w 5125"/>
                            <a:gd name="T5" fmla="*/ 0 h 5095"/>
                            <a:gd name="T6" fmla="*/ 281 w 5125"/>
                            <a:gd name="T7" fmla="*/ 0 h 5095"/>
                            <a:gd name="T8" fmla="*/ 0 w 5125"/>
                            <a:gd name="T9" fmla="*/ 250 h 5095"/>
                            <a:gd name="T10" fmla="*/ 0 w 5125"/>
                            <a:gd name="T11" fmla="*/ 4844 h 5095"/>
                            <a:gd name="T12" fmla="*/ 281 w 5125"/>
                            <a:gd name="T13" fmla="*/ 5094 h 5095"/>
                            <a:gd name="T14" fmla="*/ 4874 w 5125"/>
                            <a:gd name="T15" fmla="*/ 5094 h 5095"/>
                            <a:gd name="T16" fmla="*/ 5124 w 5125"/>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5" h="5095">
                              <a:moveTo>
                                <a:pt x="5124" y="4844"/>
                              </a:moveTo>
                              <a:lnTo>
                                <a:pt x="5124" y="250"/>
                              </a:lnTo>
                              <a:lnTo>
                                <a:pt x="4874" y="0"/>
                              </a:lnTo>
                              <a:lnTo>
                                <a:pt x="281" y="0"/>
                              </a:lnTo>
                              <a:lnTo>
                                <a:pt x="0" y="250"/>
                              </a:lnTo>
                              <a:lnTo>
                                <a:pt x="0" y="4844"/>
                              </a:lnTo>
                              <a:lnTo>
                                <a:pt x="281" y="5094"/>
                              </a:lnTo>
                              <a:lnTo>
                                <a:pt x="4874" y="5094"/>
                              </a:lnTo>
                              <a:lnTo>
                                <a:pt x="5124" y="4844"/>
                              </a:lnTo>
                            </a:path>
                          </a:pathLst>
                        </a:custGeom>
                        <a:solidFill>
                          <a:schemeClr val="accent2"/>
                        </a:solidFill>
                        <a:ln>
                          <a:noFill/>
                        </a:ln>
                        <a:effectLst/>
                      </wps:spPr>
                      <wps:bodyPr wrap="none" anchor="ctr"/>
                    </wps:wsp>
                  </a:graphicData>
                </a:graphic>
              </wp:anchor>
            </w:drawing>
          </mc:Choice>
          <mc:Fallback>
            <w:pict>
              <v:shape w14:anchorId="33F9276F" id="Freeform 3" o:spid="_x0000_s1026" alt="&quot;&quot;" style="position:absolute;margin-left:245.1pt;margin-top:199.25pt;width:119.2pt;height:119.35pt;rotation:90;z-index:251657728;visibility:visible;mso-wrap-style:none;mso-wrap-distance-left:9pt;mso-wrap-distance-top:0;mso-wrap-distance-right:9pt;mso-wrap-distance-bottom:0;mso-position-horizontal:absolute;mso-position-horizontal-relative:text;mso-position-vertical:absolute;mso-position-vertical-relative:page;v-text-anchor:middle" coordsize="5125,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" path="m5124,4844r,-4594l4874,,281,,,250,,4844r281,250l4874,5094r250,-250e" fillcolor="#fcba5c [3205]" stroked="f">
                <v:path arrowok="t" o:connecttype="custom" o:connectlocs="1513545,1441073;1513545,74374;1439699,0;83003,0;0,74374;0,1441073;83003,1515448;1439699,1515448;1513545,1441073" o:connectangles="0,0,0,0,0,0,0,0,0"/>
                <w10:wrap anchory="page"/>
                <w10:anchorlock/>
              </v:shape>
            </w:pict>
          </mc:Fallback>
        </mc:AlternateContent>
      </w:r>
      <w:r w:rsidR="00F220E4">
        <w:rPr>
          <w:rFonts w:asciiTheme="minorHAnsi" w:hAnsiTheme="minorHAnsi"/>
        </w:rPr>
        <mc:AlternateContent>
          <mc:Choice Requires="wps">
            <w:drawing>
              <wp:anchor distT="0" distB="0" distL="114300" distR="114300" simplePos="0" relativeHeight="251658752" behindDoc="0" locked="1" layoutInCell="1" allowOverlap="1" wp14:anchorId="42D41C90" wp14:editId="5E58A756">
                <wp:simplePos x="0" y="0"/>
                <wp:positionH relativeFrom="column">
                  <wp:posOffset>3112770</wp:posOffset>
                </wp:positionH>
                <wp:positionV relativeFrom="page">
                  <wp:posOffset>4089400</wp:posOffset>
                </wp:positionV>
                <wp:extent cx="1513840" cy="1515745"/>
                <wp:effectExtent l="0" t="953" r="0" b="0"/>
                <wp:wrapNone/>
                <wp:docPr id="11" name="Freeform 4">
                  <a:extLst xmlns:a="http://schemas.openxmlformats.org/drawingml/2006/main">
                    <a:ext uri="{FF2B5EF4-FFF2-40B4-BE49-F238E27FC236}">
                      <a16:creationId xmlns:a16="http://schemas.microsoft.com/office/drawing/2014/main" id="{EC4A9BDA-04FB-8F35-6F65-55B2FD7D416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1"/>
                        </a:solidFill>
                        <a:ln>
                          <a:noFill/>
                        </a:ln>
                        <a:effectLst/>
                      </wps:spPr>
                      <wps:bodyPr wrap="none" anchor="ctr"/>
                    </wps:wsp>
                  </a:graphicData>
                </a:graphic>
              </wp:anchor>
            </w:drawing>
          </mc:Choice>
          <mc:Fallback>
            <w:pict>
              <v:shape w14:anchorId="1FD9CEE6" id="Freeform 4" o:spid="_x0000_s1026" alt="&quot;&quot;" style="position:absolute;margin-left:245.1pt;margin-top:322pt;width:119.2pt;height:119.35pt;rotation:90;z-index:251658752;visibility:visible;mso-wrap-style:none;mso-wrap-distance-left:9pt;mso-wrap-distance-top:0;mso-wrap-distance-right:9pt;mso-wrap-distance-bottom:0;mso-position-horizontal:absolute;mso-position-horizontal-relative:text;mso-position-vertical:absolute;mso-position-vertical-relative:page;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" path="m5125,4844r,-4594l4844,,250,,,250,,4844r250,250l4844,5094r281,-250e" fillcolor="#9fb76f [3204]" stroked="f">
                <v:path arrowok="t" o:connecttype="custom" o:connectlocs="1513545,1441073;1513545,74374;1430558,0;73831,0;0,74374;0,1441073;73831,1515448;1430558,1515448;1513545,1441073" o:connectangles="0,0,0,0,0,0,0,0,0"/>
                <w10:wrap anchory="page"/>
                <w10:anchorlock/>
              </v:shape>
            </w:pict>
          </mc:Fallback>
        </mc:AlternateContent>
      </w:r>
      <w:r w:rsidR="00F220E4">
        <w:drawing>
          <wp:anchor distT="0" distB="0" distL="114300" distR="114300" simplePos="0" relativeHeight="251659776" behindDoc="0" locked="1" layoutInCell="1" allowOverlap="1" wp14:anchorId="0A188515" wp14:editId="796BDECD">
            <wp:simplePos x="0" y="0"/>
            <wp:positionH relativeFrom="column">
              <wp:posOffset>3117850</wp:posOffset>
            </wp:positionH>
            <wp:positionV relativeFrom="page">
              <wp:posOffset>5638165</wp:posOffset>
            </wp:positionV>
            <wp:extent cx="3063600" cy="3063600"/>
            <wp:effectExtent l="0" t="0" r="0" b="0"/>
            <wp:wrapNone/>
            <wp:docPr id="7" name="Picture Placeholder 6">
              <a:extLst xmlns:a="http://schemas.openxmlformats.org/drawingml/2006/main">
                <a:ext uri="{FF2B5EF4-FFF2-40B4-BE49-F238E27FC236}">
                  <a16:creationId xmlns:a16="http://schemas.microsoft.com/office/drawing/2014/main" id="{CA130F70-4BDD-ECDE-B70C-7DB2A6FABF3D}"/>
                </a:ext>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Placeholder 6">
                      <a:extLst>
                        <a:ext uri="{FF2B5EF4-FFF2-40B4-BE49-F238E27FC236}">
                          <a16:creationId xmlns:a16="http://schemas.microsoft.com/office/drawing/2014/main" id="{CA130F70-4BDD-ECDE-B70C-7DB2A6FABF3D}"/>
                        </a:ext>
                        <a:ext uri="{C183D7F6-B498-43B3-948B-1728B52AA6E4}">
                          <adec:decorative xmlns:adec="http://schemas.microsoft.com/office/drawing/2017/decorative" val="1"/>
                        </a:ext>
                      </a:extLst>
                    </pic:cNvPr>
                    <pic:cNvPicPr>
                      <a:picLocks noGrp="1" noChangeAspect="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a:ext>
                      </a:extLst>
                    </a:blip>
                    <a:srcRect/>
                    <a:stretch>
                      <a:fillRect/>
                    </a:stretch>
                  </pic:blipFill>
                  <pic:spPr>
                    <a:xfrm>
                      <a:off x="0" y="0"/>
                      <a:ext cx="3063600" cy="3063600"/>
                    </a:xfrm>
                    <a:custGeom>
                      <a:avLst/>
                      <a:gdLst>
                        <a:gd name="connsiteX0" fmla="*/ 90009 w 3735027"/>
                        <a:gd name="connsiteY0" fmla="*/ 0 h 3735028"/>
                        <a:gd name="connsiteX1" fmla="*/ 3645018 w 3735027"/>
                        <a:gd name="connsiteY1" fmla="*/ 0 h 3735028"/>
                        <a:gd name="connsiteX2" fmla="*/ 3735027 w 3735027"/>
                        <a:gd name="connsiteY2" fmla="*/ 90009 h 3735028"/>
                        <a:gd name="connsiteX3" fmla="*/ 3735027 w 3735027"/>
                        <a:gd name="connsiteY3" fmla="*/ 1226287 h 3735028"/>
                        <a:gd name="connsiteX4" fmla="*/ 3735027 w 3735027"/>
                        <a:gd name="connsiteY4" fmla="*/ 1744021 h 3735028"/>
                        <a:gd name="connsiteX5" fmla="*/ 3735027 w 3735027"/>
                        <a:gd name="connsiteY5" fmla="*/ 1991367 h 3735028"/>
                        <a:gd name="connsiteX6" fmla="*/ 3735027 w 3735027"/>
                        <a:gd name="connsiteY6" fmla="*/ 2879939 h 3735028"/>
                        <a:gd name="connsiteX7" fmla="*/ 3735027 w 3735027"/>
                        <a:gd name="connsiteY7" fmla="*/ 3633857 h 3735028"/>
                        <a:gd name="connsiteX8" fmla="*/ 3645018 w 3735027"/>
                        <a:gd name="connsiteY8" fmla="*/ 3735028 h 3735028"/>
                        <a:gd name="connsiteX9" fmla="*/ 2689119 w 3735027"/>
                        <a:gd name="connsiteY9" fmla="*/ 3735028 h 3735028"/>
                        <a:gd name="connsiteX10" fmla="*/ 1991367 w 3735027"/>
                        <a:gd name="connsiteY10" fmla="*/ 3735028 h 3735028"/>
                        <a:gd name="connsiteX11" fmla="*/ 1744021 w 3735027"/>
                        <a:gd name="connsiteY11" fmla="*/ 3735028 h 3735028"/>
                        <a:gd name="connsiteX12" fmla="*/ 1035107 w 3735027"/>
                        <a:gd name="connsiteY12" fmla="*/ 3735028 h 3735028"/>
                        <a:gd name="connsiteX13" fmla="*/ 90009 w 3735027"/>
                        <a:gd name="connsiteY13" fmla="*/ 3735028 h 3735028"/>
                        <a:gd name="connsiteX14" fmla="*/ 0 w 3735027"/>
                        <a:gd name="connsiteY14" fmla="*/ 3633857 h 3735028"/>
                        <a:gd name="connsiteX15" fmla="*/ 0 w 3735027"/>
                        <a:gd name="connsiteY15" fmla="*/ 2879939 h 3735028"/>
                        <a:gd name="connsiteX16" fmla="*/ 0 w 3735027"/>
                        <a:gd name="connsiteY16" fmla="*/ 1991367 h 3735028"/>
                        <a:gd name="connsiteX17" fmla="*/ 0 w 3735027"/>
                        <a:gd name="connsiteY17" fmla="*/ 1744021 h 3735028"/>
                        <a:gd name="connsiteX18" fmla="*/ 0 w 3735027"/>
                        <a:gd name="connsiteY18" fmla="*/ 1226287 h 3735028"/>
                        <a:gd name="connsiteX19" fmla="*/ 0 w 3735027"/>
                        <a:gd name="connsiteY19" fmla="*/ 90009 h 37350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35027" h="3735028">
                          <a:moveTo>
                            <a:pt x="90009" y="0"/>
                          </a:moveTo>
                          <a:lnTo>
                            <a:pt x="3645018" y="0"/>
                          </a:lnTo>
                          <a:lnTo>
                            <a:pt x="3735027" y="90009"/>
                          </a:lnTo>
                          <a:lnTo>
                            <a:pt x="3735027" y="1226287"/>
                          </a:lnTo>
                          <a:lnTo>
                            <a:pt x="3735027" y="1744021"/>
                          </a:lnTo>
                          <a:lnTo>
                            <a:pt x="3735027" y="1991367"/>
                          </a:lnTo>
                          <a:lnTo>
                            <a:pt x="3735027" y="2879939"/>
                          </a:lnTo>
                          <a:lnTo>
                            <a:pt x="3735027" y="3633857"/>
                          </a:lnTo>
                          <a:lnTo>
                            <a:pt x="3645018" y="3735028"/>
                          </a:lnTo>
                          <a:lnTo>
                            <a:pt x="2689119" y="3735028"/>
                          </a:lnTo>
                          <a:lnTo>
                            <a:pt x="1991367" y="3735028"/>
                          </a:lnTo>
                          <a:lnTo>
                            <a:pt x="1744021" y="3735028"/>
                          </a:lnTo>
                          <a:lnTo>
                            <a:pt x="1035107" y="3735028"/>
                          </a:lnTo>
                          <a:lnTo>
                            <a:pt x="90009" y="3735028"/>
                          </a:lnTo>
                          <a:lnTo>
                            <a:pt x="0" y="3633857"/>
                          </a:lnTo>
                          <a:lnTo>
                            <a:pt x="0" y="2879939"/>
                          </a:lnTo>
                          <a:lnTo>
                            <a:pt x="0" y="1991367"/>
                          </a:lnTo>
                          <a:lnTo>
                            <a:pt x="0" y="1744021"/>
                          </a:lnTo>
                          <a:lnTo>
                            <a:pt x="0" y="1226287"/>
                          </a:lnTo>
                          <a:lnTo>
                            <a:pt x="0" y="90009"/>
                          </a:lnTo>
                          <a:close/>
                        </a:path>
                      </a:pathLst>
                    </a:custGeom>
                    <a:solidFill>
                      <a:schemeClr val="bg2"/>
                    </a:solidFill>
                  </pic:spPr>
                </pic:pic>
              </a:graphicData>
            </a:graphic>
            <wp14:sizeRelH relativeFrom="margin">
              <wp14:pctWidth>0</wp14:pctWidth>
            </wp14:sizeRelH>
            <wp14:sizeRelV relativeFrom="margin">
              <wp14:pctHeight>0</wp14:pctHeight>
            </wp14:sizeRelV>
          </wp:anchor>
        </w:drawing>
      </w:r>
      <w:r w:rsidR="003A5739" w:rsidRPr="00531F3B">
        <w:br w:type="page"/>
      </w:r>
    </w:p>
    <w:p w14:paraId="7FA698D8" w14:textId="77777777" w:rsidR="008C2AAC" w:rsidRDefault="002C702A" w:rsidP="00F62D13">
      <w:pPr>
        <w:pStyle w:val="Heading1"/>
        <w:spacing w:after="240"/>
        <w:rPr>
          <w:noProof/>
        </w:rPr>
      </w:pPr>
      <w:bookmarkStart w:id="0" w:name="_Toc107314232"/>
      <w:bookmarkStart w:id="1" w:name="_Toc125115797"/>
      <w:bookmarkStart w:id="2" w:name="_Toc125116142"/>
      <w:r w:rsidRPr="00521016">
        <w:lastRenderedPageBreak/>
        <w:t>Contents</w:t>
      </w:r>
      <w:bookmarkEnd w:id="0"/>
      <w:bookmarkEnd w:id="1"/>
      <w:bookmarkEnd w:id="2"/>
      <w:r w:rsidR="00EB7F5F">
        <w:rPr>
          <w:rFonts w:eastAsia="Cambria"/>
        </w:rPr>
        <w:fldChar w:fldCharType="begin"/>
      </w:r>
      <w:r w:rsidR="00EB7F5F" w:rsidRPr="00521016">
        <w:rPr>
          <w:rFonts w:eastAsia="Cambria"/>
        </w:rPr>
        <w:instrText xml:space="preserve"> TOC \o "1-3" \h \z \u </w:instrText>
      </w:r>
      <w:r w:rsidR="00EB7F5F">
        <w:rPr>
          <w:rFonts w:eastAsia="Cambria"/>
        </w:rPr>
        <w:fldChar w:fldCharType="separate"/>
      </w:r>
    </w:p>
    <w:p w14:paraId="573C0EFD" w14:textId="4E1C8058" w:rsidR="008C2AAC" w:rsidRPr="008C2AAC" w:rsidRDefault="001B5F31">
      <w:pPr>
        <w:pStyle w:val="TOC1"/>
        <w:rPr>
          <w:rFonts w:eastAsiaTheme="minorEastAsia" w:cstheme="minorBidi"/>
          <w:b w:val="0"/>
          <w:bCs/>
          <w:noProof/>
          <w:color w:val="auto"/>
          <w:szCs w:val="22"/>
          <w:lang w:eastAsia="en-AU"/>
        </w:rPr>
      </w:pPr>
      <w:hyperlink w:anchor="_Toc125116143" w:history="1">
        <w:r w:rsidR="008C2AAC" w:rsidRPr="008C2AAC">
          <w:rPr>
            <w:rStyle w:val="Hyperlink"/>
            <w:b w:val="0"/>
            <w:bCs/>
            <w:noProof/>
          </w:rPr>
          <w:t>Purpose of this guideline</w:t>
        </w:r>
        <w:r w:rsidR="008C2AAC" w:rsidRPr="008C2AAC">
          <w:rPr>
            <w:b w:val="0"/>
            <w:bCs/>
            <w:noProof/>
            <w:webHidden/>
          </w:rPr>
          <w:tab/>
        </w:r>
        <w:r w:rsidR="008C2AAC" w:rsidRPr="008C2AAC">
          <w:rPr>
            <w:b w:val="0"/>
            <w:bCs/>
            <w:noProof/>
            <w:webHidden/>
          </w:rPr>
          <w:fldChar w:fldCharType="begin"/>
        </w:r>
        <w:r w:rsidR="008C2AAC" w:rsidRPr="008C2AAC">
          <w:rPr>
            <w:b w:val="0"/>
            <w:bCs/>
            <w:noProof/>
            <w:webHidden/>
          </w:rPr>
          <w:instrText xml:space="preserve"> PAGEREF _Toc125116143 \h </w:instrText>
        </w:r>
        <w:r w:rsidR="008C2AAC" w:rsidRPr="008C2AAC">
          <w:rPr>
            <w:b w:val="0"/>
            <w:bCs/>
            <w:noProof/>
            <w:webHidden/>
          </w:rPr>
        </w:r>
        <w:r w:rsidR="008C2AAC" w:rsidRPr="008C2AAC">
          <w:rPr>
            <w:b w:val="0"/>
            <w:bCs/>
            <w:noProof/>
            <w:webHidden/>
          </w:rPr>
          <w:fldChar w:fldCharType="separate"/>
        </w:r>
        <w:r w:rsidR="002E79A4">
          <w:rPr>
            <w:b w:val="0"/>
            <w:bCs/>
            <w:noProof/>
            <w:webHidden/>
          </w:rPr>
          <w:t>3</w:t>
        </w:r>
        <w:r w:rsidR="008C2AAC" w:rsidRPr="008C2AAC">
          <w:rPr>
            <w:b w:val="0"/>
            <w:bCs/>
            <w:noProof/>
            <w:webHidden/>
          </w:rPr>
          <w:fldChar w:fldCharType="end"/>
        </w:r>
      </w:hyperlink>
    </w:p>
    <w:p w14:paraId="3617DFAB" w14:textId="6392DB80"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44" w:history="1">
        <w:r w:rsidR="008C2AAC" w:rsidRPr="008C2AAC">
          <w:rPr>
            <w:rStyle w:val="Hyperlink"/>
            <w:rFonts w:asciiTheme="majorHAnsi" w:eastAsia="Times New Roman" w:hAnsiTheme="majorHAnsi" w:cstheme="majorHAnsi"/>
            <w:bCs/>
            <w:noProof/>
          </w:rPr>
          <w:t>Disclaimer</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_Toc125116144 \h </w:instrText>
        </w:r>
        <w:r w:rsidR="008C2AAC" w:rsidRPr="008C2AAC">
          <w:rPr>
            <w:bCs/>
            <w:noProof/>
            <w:webHidden/>
          </w:rPr>
        </w:r>
        <w:r w:rsidR="008C2AAC" w:rsidRPr="008C2AAC">
          <w:rPr>
            <w:bCs/>
            <w:noProof/>
            <w:webHidden/>
          </w:rPr>
          <w:fldChar w:fldCharType="separate"/>
        </w:r>
        <w:r w:rsidR="002E79A4">
          <w:rPr>
            <w:bCs/>
            <w:noProof/>
            <w:webHidden/>
          </w:rPr>
          <w:t>3</w:t>
        </w:r>
        <w:r w:rsidR="008C2AAC" w:rsidRPr="008C2AAC">
          <w:rPr>
            <w:bCs/>
            <w:noProof/>
            <w:webHidden/>
          </w:rPr>
          <w:fldChar w:fldCharType="end"/>
        </w:r>
      </w:hyperlink>
    </w:p>
    <w:p w14:paraId="4CEC8234" w14:textId="0ED91E9E"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45" w:history="1">
        <w:r w:rsidR="008C2AAC" w:rsidRPr="008C2AAC">
          <w:rPr>
            <w:rStyle w:val="Hyperlink"/>
            <w:rFonts w:asciiTheme="majorHAnsi" w:eastAsia="Times New Roman" w:hAnsiTheme="majorHAnsi" w:cstheme="majorHAnsi"/>
            <w:bCs/>
            <w:noProof/>
          </w:rPr>
          <w:t>The Register of greenhouse and energy auditors</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_Toc125116145 \h </w:instrText>
        </w:r>
        <w:r w:rsidR="008C2AAC" w:rsidRPr="008C2AAC">
          <w:rPr>
            <w:bCs/>
            <w:noProof/>
            <w:webHidden/>
          </w:rPr>
        </w:r>
        <w:r w:rsidR="008C2AAC" w:rsidRPr="008C2AAC">
          <w:rPr>
            <w:bCs/>
            <w:noProof/>
            <w:webHidden/>
          </w:rPr>
          <w:fldChar w:fldCharType="separate"/>
        </w:r>
        <w:r w:rsidR="002E79A4">
          <w:rPr>
            <w:bCs/>
            <w:noProof/>
            <w:webHidden/>
          </w:rPr>
          <w:t>3</w:t>
        </w:r>
        <w:r w:rsidR="008C2AAC" w:rsidRPr="008C2AAC">
          <w:rPr>
            <w:bCs/>
            <w:noProof/>
            <w:webHidden/>
          </w:rPr>
          <w:fldChar w:fldCharType="end"/>
        </w:r>
      </w:hyperlink>
    </w:p>
    <w:p w14:paraId="284BF1FD" w14:textId="4D9E76D0"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46" w:history="1">
        <w:r w:rsidR="008C2AAC" w:rsidRPr="008C2AAC">
          <w:rPr>
            <w:rStyle w:val="Hyperlink"/>
            <w:rFonts w:cstheme="majorHAnsi"/>
            <w:bCs/>
            <w:noProof/>
          </w:rPr>
          <w:t>Eligibility to register</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_Toc125116146 \h </w:instrText>
        </w:r>
        <w:r w:rsidR="008C2AAC" w:rsidRPr="008C2AAC">
          <w:rPr>
            <w:bCs/>
            <w:noProof/>
            <w:webHidden/>
          </w:rPr>
        </w:r>
        <w:r w:rsidR="008C2AAC" w:rsidRPr="008C2AAC">
          <w:rPr>
            <w:bCs/>
            <w:noProof/>
            <w:webHidden/>
          </w:rPr>
          <w:fldChar w:fldCharType="separate"/>
        </w:r>
        <w:r w:rsidR="002E79A4">
          <w:rPr>
            <w:bCs/>
            <w:noProof/>
            <w:webHidden/>
          </w:rPr>
          <w:t>4</w:t>
        </w:r>
        <w:r w:rsidR="008C2AAC" w:rsidRPr="008C2AAC">
          <w:rPr>
            <w:bCs/>
            <w:noProof/>
            <w:webHidden/>
          </w:rPr>
          <w:fldChar w:fldCharType="end"/>
        </w:r>
      </w:hyperlink>
    </w:p>
    <w:p w14:paraId="048F3C5F" w14:textId="0D637B04"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47" w:history="1">
        <w:r w:rsidR="008C2AAC" w:rsidRPr="008C2AAC">
          <w:rPr>
            <w:rStyle w:val="Hyperlink"/>
            <w:rFonts w:asciiTheme="majorHAnsi" w:eastAsia="Times New Roman" w:hAnsiTheme="majorHAnsi" w:cstheme="majorHAnsi"/>
            <w:bCs/>
            <w:noProof/>
          </w:rPr>
          <w:t>Reference documents you will need</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_Toc125116147 \h </w:instrText>
        </w:r>
        <w:r w:rsidR="008C2AAC" w:rsidRPr="008C2AAC">
          <w:rPr>
            <w:bCs/>
            <w:noProof/>
            <w:webHidden/>
          </w:rPr>
        </w:r>
        <w:r w:rsidR="008C2AAC" w:rsidRPr="008C2AAC">
          <w:rPr>
            <w:bCs/>
            <w:noProof/>
            <w:webHidden/>
          </w:rPr>
          <w:fldChar w:fldCharType="separate"/>
        </w:r>
        <w:r w:rsidR="002E79A4">
          <w:rPr>
            <w:bCs/>
            <w:noProof/>
            <w:webHidden/>
          </w:rPr>
          <w:t>4</w:t>
        </w:r>
        <w:r w:rsidR="008C2AAC" w:rsidRPr="008C2AAC">
          <w:rPr>
            <w:bCs/>
            <w:noProof/>
            <w:webHidden/>
          </w:rPr>
          <w:fldChar w:fldCharType="end"/>
        </w:r>
      </w:hyperlink>
    </w:p>
    <w:p w14:paraId="060BCA9A" w14:textId="3CF97BCE"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48" w:history="1">
        <w:r w:rsidR="008C2AAC" w:rsidRPr="008C2AAC">
          <w:rPr>
            <w:rStyle w:val="Hyperlink"/>
            <w:rFonts w:asciiTheme="majorHAnsi" w:eastAsia="Times New Roman" w:hAnsiTheme="majorHAnsi" w:cstheme="majorHAnsi"/>
            <w:bCs/>
            <w:noProof/>
          </w:rPr>
          <w:t>How to register</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_Toc125116148 \h </w:instrText>
        </w:r>
        <w:r w:rsidR="008C2AAC" w:rsidRPr="008C2AAC">
          <w:rPr>
            <w:bCs/>
            <w:noProof/>
            <w:webHidden/>
          </w:rPr>
        </w:r>
        <w:r w:rsidR="008C2AAC" w:rsidRPr="008C2AAC">
          <w:rPr>
            <w:bCs/>
            <w:noProof/>
            <w:webHidden/>
          </w:rPr>
          <w:fldChar w:fldCharType="separate"/>
        </w:r>
        <w:r w:rsidR="002E79A4">
          <w:rPr>
            <w:bCs/>
            <w:noProof/>
            <w:webHidden/>
          </w:rPr>
          <w:t>4</w:t>
        </w:r>
        <w:r w:rsidR="008C2AAC" w:rsidRPr="008C2AAC">
          <w:rPr>
            <w:bCs/>
            <w:noProof/>
            <w:webHidden/>
          </w:rPr>
          <w:fldChar w:fldCharType="end"/>
        </w:r>
      </w:hyperlink>
    </w:p>
    <w:p w14:paraId="0D68315E" w14:textId="0366A6F7" w:rsidR="008C2AAC" w:rsidRPr="008C2AAC" w:rsidRDefault="001B5F31">
      <w:pPr>
        <w:pStyle w:val="TOC1"/>
        <w:rPr>
          <w:rFonts w:eastAsiaTheme="minorEastAsia" w:cstheme="minorBidi"/>
          <w:b w:val="0"/>
          <w:bCs/>
          <w:noProof/>
          <w:color w:val="auto"/>
          <w:szCs w:val="22"/>
          <w:lang w:eastAsia="en-AU"/>
        </w:rPr>
      </w:pPr>
      <w:hyperlink w:anchor="_Toc125116149" w:history="1">
        <w:r w:rsidR="008C2AAC" w:rsidRPr="008C2AAC">
          <w:rPr>
            <w:rStyle w:val="Hyperlink"/>
            <w:b w:val="0"/>
            <w:bCs/>
            <w:noProof/>
          </w:rPr>
          <w:t>Completing the application form</w:t>
        </w:r>
        <w:r w:rsidR="008C2AAC" w:rsidRPr="008C2AAC">
          <w:rPr>
            <w:b w:val="0"/>
            <w:bCs/>
            <w:noProof/>
            <w:webHidden/>
          </w:rPr>
          <w:tab/>
        </w:r>
        <w:r w:rsidR="008C2AAC" w:rsidRPr="008C2AAC">
          <w:rPr>
            <w:b w:val="0"/>
            <w:bCs/>
            <w:noProof/>
            <w:webHidden/>
          </w:rPr>
          <w:fldChar w:fldCharType="begin"/>
        </w:r>
        <w:r w:rsidR="008C2AAC" w:rsidRPr="008C2AAC">
          <w:rPr>
            <w:b w:val="0"/>
            <w:bCs/>
            <w:noProof/>
            <w:webHidden/>
          </w:rPr>
          <w:instrText xml:space="preserve"> PAGEREF _Toc125116149 \h </w:instrText>
        </w:r>
        <w:r w:rsidR="008C2AAC" w:rsidRPr="008C2AAC">
          <w:rPr>
            <w:b w:val="0"/>
            <w:bCs/>
            <w:noProof/>
            <w:webHidden/>
          </w:rPr>
        </w:r>
        <w:r w:rsidR="008C2AAC" w:rsidRPr="008C2AAC">
          <w:rPr>
            <w:b w:val="0"/>
            <w:bCs/>
            <w:noProof/>
            <w:webHidden/>
          </w:rPr>
          <w:fldChar w:fldCharType="separate"/>
        </w:r>
        <w:r w:rsidR="002E79A4">
          <w:rPr>
            <w:b w:val="0"/>
            <w:bCs/>
            <w:noProof/>
            <w:webHidden/>
          </w:rPr>
          <w:t>5</w:t>
        </w:r>
        <w:r w:rsidR="008C2AAC" w:rsidRPr="008C2AAC">
          <w:rPr>
            <w:b w:val="0"/>
            <w:bCs/>
            <w:noProof/>
            <w:webHidden/>
          </w:rPr>
          <w:fldChar w:fldCharType="end"/>
        </w:r>
      </w:hyperlink>
    </w:p>
    <w:p w14:paraId="713A9832" w14:textId="3480E2C4"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50" w:history="1">
        <w:r w:rsidR="008C2AAC" w:rsidRPr="008C2AAC">
          <w:rPr>
            <w:rStyle w:val="Hyperlink"/>
            <w:rFonts w:asciiTheme="majorHAnsi" w:eastAsia="Times New Roman" w:hAnsiTheme="majorHAnsi" w:cstheme="majorHAnsi"/>
            <w:bCs/>
            <w:noProof/>
          </w:rPr>
          <w:t>Part A: Personal details</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_Toc125116150 \h </w:instrText>
        </w:r>
        <w:r w:rsidR="008C2AAC" w:rsidRPr="008C2AAC">
          <w:rPr>
            <w:bCs/>
            <w:noProof/>
            <w:webHidden/>
          </w:rPr>
        </w:r>
        <w:r w:rsidR="008C2AAC" w:rsidRPr="008C2AAC">
          <w:rPr>
            <w:bCs/>
            <w:noProof/>
            <w:webHidden/>
          </w:rPr>
          <w:fldChar w:fldCharType="separate"/>
        </w:r>
        <w:r w:rsidR="002E79A4">
          <w:rPr>
            <w:bCs/>
            <w:noProof/>
            <w:webHidden/>
          </w:rPr>
          <w:t>5</w:t>
        </w:r>
        <w:r w:rsidR="008C2AAC" w:rsidRPr="008C2AAC">
          <w:rPr>
            <w:bCs/>
            <w:noProof/>
            <w:webHidden/>
          </w:rPr>
          <w:fldChar w:fldCharType="end"/>
        </w:r>
      </w:hyperlink>
    </w:p>
    <w:p w14:paraId="6FEDA714" w14:textId="6C4D21DD"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51" w:history="1">
        <w:r w:rsidR="008C2AAC" w:rsidRPr="008C2AAC">
          <w:rPr>
            <w:rStyle w:val="Hyperlink"/>
            <w:rFonts w:asciiTheme="majorHAnsi" w:eastAsia="Times New Roman" w:hAnsiTheme="majorHAnsi" w:cstheme="majorHAnsi"/>
            <w:bCs/>
            <w:noProof/>
          </w:rPr>
          <w:t>Part B: Employment</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_Toc125116151 \h </w:instrText>
        </w:r>
        <w:r w:rsidR="008C2AAC" w:rsidRPr="008C2AAC">
          <w:rPr>
            <w:bCs/>
            <w:noProof/>
            <w:webHidden/>
          </w:rPr>
        </w:r>
        <w:r w:rsidR="008C2AAC" w:rsidRPr="008C2AAC">
          <w:rPr>
            <w:bCs/>
            <w:noProof/>
            <w:webHidden/>
          </w:rPr>
          <w:fldChar w:fldCharType="separate"/>
        </w:r>
        <w:r w:rsidR="002E79A4">
          <w:rPr>
            <w:bCs/>
            <w:noProof/>
            <w:webHidden/>
          </w:rPr>
          <w:t>5</w:t>
        </w:r>
        <w:r w:rsidR="008C2AAC" w:rsidRPr="008C2AAC">
          <w:rPr>
            <w:bCs/>
            <w:noProof/>
            <w:webHidden/>
          </w:rPr>
          <w:fldChar w:fldCharType="end"/>
        </w:r>
      </w:hyperlink>
    </w:p>
    <w:p w14:paraId="0B2FA048" w14:textId="62E641A1"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52" w:history="1">
        <w:r w:rsidR="008C2AAC" w:rsidRPr="008C2AAC">
          <w:rPr>
            <w:rStyle w:val="Hyperlink"/>
            <w:rFonts w:asciiTheme="majorHAnsi" w:eastAsia="Times New Roman" w:hAnsiTheme="majorHAnsi" w:cstheme="majorHAnsi"/>
            <w:bCs/>
            <w:noProof/>
          </w:rPr>
          <w:t>Part C: Proof of identity</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_Toc125116152 \h </w:instrText>
        </w:r>
        <w:r w:rsidR="008C2AAC" w:rsidRPr="008C2AAC">
          <w:rPr>
            <w:bCs/>
            <w:noProof/>
            <w:webHidden/>
          </w:rPr>
        </w:r>
        <w:r w:rsidR="008C2AAC" w:rsidRPr="008C2AAC">
          <w:rPr>
            <w:bCs/>
            <w:noProof/>
            <w:webHidden/>
          </w:rPr>
          <w:fldChar w:fldCharType="separate"/>
        </w:r>
        <w:r w:rsidR="002E79A4">
          <w:rPr>
            <w:bCs/>
            <w:noProof/>
            <w:webHidden/>
          </w:rPr>
          <w:t>6</w:t>
        </w:r>
        <w:r w:rsidR="008C2AAC" w:rsidRPr="008C2AAC">
          <w:rPr>
            <w:bCs/>
            <w:noProof/>
            <w:webHidden/>
          </w:rPr>
          <w:fldChar w:fldCharType="end"/>
        </w:r>
      </w:hyperlink>
    </w:p>
    <w:p w14:paraId="3D24A0EE" w14:textId="724AAE8E"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53" w:history="1">
        <w:r w:rsidR="008C2AAC" w:rsidRPr="008C2AAC">
          <w:rPr>
            <w:rStyle w:val="Hyperlink"/>
            <w:rFonts w:asciiTheme="majorHAnsi" w:eastAsia="Times New Roman" w:hAnsiTheme="majorHAnsi" w:cstheme="majorHAnsi"/>
            <w:bCs/>
            <w:noProof/>
          </w:rPr>
          <w:t>Part D: Tertiary qualifications</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_Toc125116153 \h </w:instrText>
        </w:r>
        <w:r w:rsidR="008C2AAC" w:rsidRPr="008C2AAC">
          <w:rPr>
            <w:bCs/>
            <w:noProof/>
            <w:webHidden/>
          </w:rPr>
        </w:r>
        <w:r w:rsidR="008C2AAC" w:rsidRPr="008C2AAC">
          <w:rPr>
            <w:bCs/>
            <w:noProof/>
            <w:webHidden/>
          </w:rPr>
          <w:fldChar w:fldCharType="separate"/>
        </w:r>
        <w:r w:rsidR="002E79A4">
          <w:rPr>
            <w:bCs/>
            <w:noProof/>
            <w:webHidden/>
          </w:rPr>
          <w:t>6</w:t>
        </w:r>
        <w:r w:rsidR="008C2AAC" w:rsidRPr="008C2AAC">
          <w:rPr>
            <w:bCs/>
            <w:noProof/>
            <w:webHidden/>
          </w:rPr>
          <w:fldChar w:fldCharType="end"/>
        </w:r>
      </w:hyperlink>
    </w:p>
    <w:p w14:paraId="413E9BD5" w14:textId="04163CC2"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54" w:history="1">
        <w:r w:rsidR="008C2AAC" w:rsidRPr="008C2AAC">
          <w:rPr>
            <w:rStyle w:val="Hyperlink"/>
            <w:rFonts w:asciiTheme="majorHAnsi" w:eastAsia="Times New Roman" w:hAnsiTheme="majorHAnsi" w:cstheme="majorHAnsi"/>
            <w:bCs/>
            <w:noProof/>
          </w:rPr>
          <w:t>Part E: Suitability of applicant</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_Toc125116154 \h </w:instrText>
        </w:r>
        <w:r w:rsidR="008C2AAC" w:rsidRPr="008C2AAC">
          <w:rPr>
            <w:bCs/>
            <w:noProof/>
            <w:webHidden/>
          </w:rPr>
        </w:r>
        <w:r w:rsidR="008C2AAC" w:rsidRPr="008C2AAC">
          <w:rPr>
            <w:bCs/>
            <w:noProof/>
            <w:webHidden/>
          </w:rPr>
          <w:fldChar w:fldCharType="separate"/>
        </w:r>
        <w:r w:rsidR="002E79A4">
          <w:rPr>
            <w:bCs/>
            <w:noProof/>
            <w:webHidden/>
          </w:rPr>
          <w:t>7</w:t>
        </w:r>
        <w:r w:rsidR="008C2AAC" w:rsidRPr="008C2AAC">
          <w:rPr>
            <w:bCs/>
            <w:noProof/>
            <w:webHidden/>
          </w:rPr>
          <w:fldChar w:fldCharType="end"/>
        </w:r>
      </w:hyperlink>
    </w:p>
    <w:p w14:paraId="19ED1E43" w14:textId="37C7392C"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55" w:history="1">
        <w:r w:rsidR="008C2AAC" w:rsidRPr="008C2AAC">
          <w:rPr>
            <w:rStyle w:val="Hyperlink"/>
            <w:rFonts w:asciiTheme="majorHAnsi" w:eastAsia="Times New Roman" w:hAnsiTheme="majorHAnsi" w:cstheme="majorHAnsi"/>
            <w:bCs/>
            <w:noProof/>
          </w:rPr>
          <w:t>Part F: Legislation knowledge</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_Toc125116155 \h </w:instrText>
        </w:r>
        <w:r w:rsidR="008C2AAC" w:rsidRPr="008C2AAC">
          <w:rPr>
            <w:bCs/>
            <w:noProof/>
            <w:webHidden/>
          </w:rPr>
        </w:r>
        <w:r w:rsidR="008C2AAC" w:rsidRPr="008C2AAC">
          <w:rPr>
            <w:bCs/>
            <w:noProof/>
            <w:webHidden/>
          </w:rPr>
          <w:fldChar w:fldCharType="separate"/>
        </w:r>
        <w:r w:rsidR="002E79A4">
          <w:rPr>
            <w:bCs/>
            <w:noProof/>
            <w:webHidden/>
          </w:rPr>
          <w:t>7</w:t>
        </w:r>
        <w:r w:rsidR="008C2AAC" w:rsidRPr="008C2AAC">
          <w:rPr>
            <w:bCs/>
            <w:noProof/>
            <w:webHidden/>
          </w:rPr>
          <w:fldChar w:fldCharType="end"/>
        </w:r>
      </w:hyperlink>
    </w:p>
    <w:p w14:paraId="38AEA8B0" w14:textId="35966127"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56" w:history="1">
        <w:r w:rsidR="008C2AAC" w:rsidRPr="008C2AAC">
          <w:rPr>
            <w:rStyle w:val="Hyperlink"/>
            <w:rFonts w:asciiTheme="majorHAnsi" w:eastAsia="Times New Roman" w:hAnsiTheme="majorHAnsi" w:cstheme="majorHAnsi"/>
            <w:bCs/>
            <w:noProof/>
          </w:rPr>
          <w:t>Part G: Audit team leadership and assurance knowledge</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_Toc125116156 \h </w:instrText>
        </w:r>
        <w:r w:rsidR="008C2AAC" w:rsidRPr="008C2AAC">
          <w:rPr>
            <w:bCs/>
            <w:noProof/>
            <w:webHidden/>
          </w:rPr>
        </w:r>
        <w:r w:rsidR="008C2AAC" w:rsidRPr="008C2AAC">
          <w:rPr>
            <w:bCs/>
            <w:noProof/>
            <w:webHidden/>
          </w:rPr>
          <w:fldChar w:fldCharType="separate"/>
        </w:r>
        <w:r w:rsidR="002E79A4">
          <w:rPr>
            <w:bCs/>
            <w:noProof/>
            <w:webHidden/>
          </w:rPr>
          <w:t>8</w:t>
        </w:r>
        <w:r w:rsidR="008C2AAC" w:rsidRPr="008C2AAC">
          <w:rPr>
            <w:bCs/>
            <w:noProof/>
            <w:webHidden/>
          </w:rPr>
          <w:fldChar w:fldCharType="end"/>
        </w:r>
      </w:hyperlink>
    </w:p>
    <w:p w14:paraId="1F8A3232" w14:textId="2D9B39F5"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57" w:history="1">
        <w:r w:rsidR="008C2AAC" w:rsidRPr="008C2AAC">
          <w:rPr>
            <w:rStyle w:val="Hyperlink"/>
            <w:rFonts w:asciiTheme="majorHAnsi" w:eastAsia="Times New Roman" w:hAnsiTheme="majorHAnsi" w:cstheme="majorHAnsi"/>
            <w:bCs/>
            <w:noProof/>
          </w:rPr>
          <w:t>Part H: Membership of a professional body</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_Toc125116157 \h </w:instrText>
        </w:r>
        <w:r w:rsidR="008C2AAC" w:rsidRPr="008C2AAC">
          <w:rPr>
            <w:bCs/>
            <w:noProof/>
            <w:webHidden/>
          </w:rPr>
        </w:r>
        <w:r w:rsidR="008C2AAC" w:rsidRPr="008C2AAC">
          <w:rPr>
            <w:bCs/>
            <w:noProof/>
            <w:webHidden/>
          </w:rPr>
          <w:fldChar w:fldCharType="separate"/>
        </w:r>
        <w:r w:rsidR="002E79A4">
          <w:rPr>
            <w:bCs/>
            <w:noProof/>
            <w:webHidden/>
          </w:rPr>
          <w:t>9</w:t>
        </w:r>
        <w:r w:rsidR="008C2AAC" w:rsidRPr="008C2AAC">
          <w:rPr>
            <w:bCs/>
            <w:noProof/>
            <w:webHidden/>
          </w:rPr>
          <w:fldChar w:fldCharType="end"/>
        </w:r>
      </w:hyperlink>
    </w:p>
    <w:p w14:paraId="13B45BDE" w14:textId="42EE3AFC"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58" w:history="1">
        <w:r w:rsidR="008C2AAC" w:rsidRPr="008C2AAC">
          <w:rPr>
            <w:rStyle w:val="Hyperlink"/>
            <w:rFonts w:asciiTheme="majorHAnsi" w:eastAsia="Times New Roman" w:hAnsiTheme="majorHAnsi" w:cstheme="majorHAnsi"/>
            <w:bCs/>
            <w:noProof/>
          </w:rPr>
          <w:t>Part I: Audit experience</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_Toc125116158 \h </w:instrText>
        </w:r>
        <w:r w:rsidR="008C2AAC" w:rsidRPr="008C2AAC">
          <w:rPr>
            <w:bCs/>
            <w:noProof/>
            <w:webHidden/>
          </w:rPr>
        </w:r>
        <w:r w:rsidR="008C2AAC" w:rsidRPr="008C2AAC">
          <w:rPr>
            <w:bCs/>
            <w:noProof/>
            <w:webHidden/>
          </w:rPr>
          <w:fldChar w:fldCharType="separate"/>
        </w:r>
        <w:r w:rsidR="002E79A4">
          <w:rPr>
            <w:bCs/>
            <w:noProof/>
            <w:webHidden/>
          </w:rPr>
          <w:t>9</w:t>
        </w:r>
        <w:r w:rsidR="008C2AAC" w:rsidRPr="008C2AAC">
          <w:rPr>
            <w:bCs/>
            <w:noProof/>
            <w:webHidden/>
          </w:rPr>
          <w:fldChar w:fldCharType="end"/>
        </w:r>
      </w:hyperlink>
    </w:p>
    <w:p w14:paraId="093513DE" w14:textId="5BEA3935"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59" w:history="1">
        <w:r w:rsidR="008C2AAC" w:rsidRPr="008C2AAC">
          <w:rPr>
            <w:rStyle w:val="Hyperlink"/>
            <w:rFonts w:asciiTheme="majorHAnsi" w:eastAsia="Times New Roman" w:hAnsiTheme="majorHAnsi" w:cstheme="majorHAnsi"/>
            <w:bCs/>
            <w:noProof/>
          </w:rPr>
          <w:t>Part J: Referees</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_Toc125116159 \h </w:instrText>
        </w:r>
        <w:r w:rsidR="008C2AAC" w:rsidRPr="008C2AAC">
          <w:rPr>
            <w:bCs/>
            <w:noProof/>
            <w:webHidden/>
          </w:rPr>
        </w:r>
        <w:r w:rsidR="008C2AAC" w:rsidRPr="008C2AAC">
          <w:rPr>
            <w:bCs/>
            <w:noProof/>
            <w:webHidden/>
          </w:rPr>
          <w:fldChar w:fldCharType="separate"/>
        </w:r>
        <w:r w:rsidR="002E79A4">
          <w:rPr>
            <w:bCs/>
            <w:noProof/>
            <w:webHidden/>
          </w:rPr>
          <w:t>11</w:t>
        </w:r>
        <w:r w:rsidR="008C2AAC" w:rsidRPr="008C2AAC">
          <w:rPr>
            <w:bCs/>
            <w:noProof/>
            <w:webHidden/>
          </w:rPr>
          <w:fldChar w:fldCharType="end"/>
        </w:r>
      </w:hyperlink>
    </w:p>
    <w:p w14:paraId="5447D24F" w14:textId="1EBAADBC"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60" w:history="1">
        <w:r w:rsidR="008C2AAC" w:rsidRPr="008C2AAC">
          <w:rPr>
            <w:rStyle w:val="Hyperlink"/>
            <w:rFonts w:asciiTheme="majorHAnsi" w:eastAsia="Times New Roman" w:hAnsiTheme="majorHAnsi" w:cstheme="majorHAnsi"/>
            <w:bCs/>
            <w:noProof/>
          </w:rPr>
          <w:t>Part K: Attachments checklist</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_Toc125116160 \h </w:instrText>
        </w:r>
        <w:r w:rsidR="008C2AAC" w:rsidRPr="008C2AAC">
          <w:rPr>
            <w:bCs/>
            <w:noProof/>
            <w:webHidden/>
          </w:rPr>
        </w:r>
        <w:r w:rsidR="008C2AAC" w:rsidRPr="008C2AAC">
          <w:rPr>
            <w:bCs/>
            <w:noProof/>
            <w:webHidden/>
          </w:rPr>
          <w:fldChar w:fldCharType="separate"/>
        </w:r>
        <w:r w:rsidR="002E79A4">
          <w:rPr>
            <w:bCs/>
            <w:noProof/>
            <w:webHidden/>
          </w:rPr>
          <w:t>11</w:t>
        </w:r>
        <w:r w:rsidR="008C2AAC" w:rsidRPr="008C2AAC">
          <w:rPr>
            <w:bCs/>
            <w:noProof/>
            <w:webHidden/>
          </w:rPr>
          <w:fldChar w:fldCharType="end"/>
        </w:r>
      </w:hyperlink>
    </w:p>
    <w:p w14:paraId="625C1669" w14:textId="55A5875F"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61" w:history="1">
        <w:r w:rsidR="008C2AAC" w:rsidRPr="008C2AAC">
          <w:rPr>
            <w:rStyle w:val="Hyperlink"/>
            <w:rFonts w:asciiTheme="majorHAnsi" w:eastAsia="Times New Roman" w:hAnsiTheme="majorHAnsi" w:cstheme="majorHAnsi"/>
            <w:bCs/>
            <w:noProof/>
          </w:rPr>
          <w:t>Part L: Other information</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_Toc125116161 \h </w:instrText>
        </w:r>
        <w:r w:rsidR="008C2AAC" w:rsidRPr="008C2AAC">
          <w:rPr>
            <w:bCs/>
            <w:noProof/>
            <w:webHidden/>
          </w:rPr>
        </w:r>
        <w:r w:rsidR="008C2AAC" w:rsidRPr="008C2AAC">
          <w:rPr>
            <w:bCs/>
            <w:noProof/>
            <w:webHidden/>
          </w:rPr>
          <w:fldChar w:fldCharType="separate"/>
        </w:r>
        <w:r w:rsidR="002E79A4">
          <w:rPr>
            <w:bCs/>
            <w:noProof/>
            <w:webHidden/>
          </w:rPr>
          <w:t>11</w:t>
        </w:r>
        <w:r w:rsidR="008C2AAC" w:rsidRPr="008C2AAC">
          <w:rPr>
            <w:bCs/>
            <w:noProof/>
            <w:webHidden/>
          </w:rPr>
          <w:fldChar w:fldCharType="end"/>
        </w:r>
      </w:hyperlink>
    </w:p>
    <w:p w14:paraId="01D4A1B3" w14:textId="39AD9616"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62" w:history="1">
        <w:r w:rsidR="008C2AAC" w:rsidRPr="008C2AAC">
          <w:rPr>
            <w:rStyle w:val="Hyperlink"/>
            <w:rFonts w:asciiTheme="majorHAnsi" w:eastAsia="Times New Roman" w:hAnsiTheme="majorHAnsi" w:cstheme="majorHAnsi"/>
            <w:bCs/>
            <w:noProof/>
          </w:rPr>
          <w:t>Part M: Declaration and signature</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_Toc125116162 \h </w:instrText>
        </w:r>
        <w:r w:rsidR="008C2AAC" w:rsidRPr="008C2AAC">
          <w:rPr>
            <w:bCs/>
            <w:noProof/>
            <w:webHidden/>
          </w:rPr>
        </w:r>
        <w:r w:rsidR="008C2AAC" w:rsidRPr="008C2AAC">
          <w:rPr>
            <w:bCs/>
            <w:noProof/>
            <w:webHidden/>
          </w:rPr>
          <w:fldChar w:fldCharType="separate"/>
        </w:r>
        <w:r w:rsidR="002E79A4">
          <w:rPr>
            <w:bCs/>
            <w:noProof/>
            <w:webHidden/>
          </w:rPr>
          <w:t>11</w:t>
        </w:r>
        <w:r w:rsidR="008C2AAC" w:rsidRPr="008C2AAC">
          <w:rPr>
            <w:bCs/>
            <w:noProof/>
            <w:webHidden/>
          </w:rPr>
          <w:fldChar w:fldCharType="end"/>
        </w:r>
      </w:hyperlink>
    </w:p>
    <w:p w14:paraId="554C048D" w14:textId="127158CF" w:rsidR="008C2AAC" w:rsidRPr="008C2AAC" w:rsidRDefault="001B5F31">
      <w:pPr>
        <w:pStyle w:val="TOC1"/>
        <w:rPr>
          <w:rFonts w:eastAsiaTheme="minorEastAsia" w:cstheme="minorBidi"/>
          <w:b w:val="0"/>
          <w:bCs/>
          <w:noProof/>
          <w:color w:val="auto"/>
          <w:szCs w:val="22"/>
          <w:lang w:eastAsia="en-AU"/>
        </w:rPr>
      </w:pPr>
      <w:hyperlink w:anchor="_Toc125116163" w:history="1">
        <w:r w:rsidR="008C2AAC" w:rsidRPr="008C2AAC">
          <w:rPr>
            <w:rStyle w:val="Hyperlink"/>
            <w:b w:val="0"/>
            <w:bCs/>
            <w:noProof/>
          </w:rPr>
          <w:t>Supporting documents</w:t>
        </w:r>
        <w:r w:rsidR="008C2AAC" w:rsidRPr="008C2AAC">
          <w:rPr>
            <w:b w:val="0"/>
            <w:bCs/>
            <w:noProof/>
            <w:webHidden/>
          </w:rPr>
          <w:tab/>
        </w:r>
        <w:r w:rsidR="008C2AAC" w:rsidRPr="008C2AAC">
          <w:rPr>
            <w:b w:val="0"/>
            <w:bCs/>
            <w:noProof/>
            <w:webHidden/>
          </w:rPr>
          <w:fldChar w:fldCharType="begin"/>
        </w:r>
        <w:r w:rsidR="008C2AAC" w:rsidRPr="008C2AAC">
          <w:rPr>
            <w:b w:val="0"/>
            <w:bCs/>
            <w:noProof/>
            <w:webHidden/>
          </w:rPr>
          <w:instrText xml:space="preserve"> PAGEREF _Toc125116163 \h </w:instrText>
        </w:r>
        <w:r w:rsidR="008C2AAC" w:rsidRPr="008C2AAC">
          <w:rPr>
            <w:b w:val="0"/>
            <w:bCs/>
            <w:noProof/>
            <w:webHidden/>
          </w:rPr>
        </w:r>
        <w:r w:rsidR="008C2AAC" w:rsidRPr="008C2AAC">
          <w:rPr>
            <w:b w:val="0"/>
            <w:bCs/>
            <w:noProof/>
            <w:webHidden/>
          </w:rPr>
          <w:fldChar w:fldCharType="separate"/>
        </w:r>
        <w:r w:rsidR="002E79A4">
          <w:rPr>
            <w:b w:val="0"/>
            <w:bCs/>
            <w:noProof/>
            <w:webHidden/>
          </w:rPr>
          <w:t>12</w:t>
        </w:r>
        <w:r w:rsidR="008C2AAC" w:rsidRPr="008C2AAC">
          <w:rPr>
            <w:b w:val="0"/>
            <w:bCs/>
            <w:noProof/>
            <w:webHidden/>
          </w:rPr>
          <w:fldChar w:fldCharType="end"/>
        </w:r>
      </w:hyperlink>
    </w:p>
    <w:p w14:paraId="60577BBA" w14:textId="449DA419"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64" w:history="1">
        <w:r w:rsidR="008C2AAC" w:rsidRPr="008C2AAC">
          <w:rPr>
            <w:rStyle w:val="Hyperlink"/>
            <w:rFonts w:asciiTheme="majorHAnsi" w:eastAsia="Times New Roman" w:hAnsiTheme="majorHAnsi" w:cstheme="majorHAnsi"/>
            <w:bCs/>
            <w:noProof/>
          </w:rPr>
          <w:t>Supporting statements</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_Toc125116164 \h </w:instrText>
        </w:r>
        <w:r w:rsidR="008C2AAC" w:rsidRPr="008C2AAC">
          <w:rPr>
            <w:bCs/>
            <w:noProof/>
            <w:webHidden/>
          </w:rPr>
        </w:r>
        <w:r w:rsidR="008C2AAC" w:rsidRPr="008C2AAC">
          <w:rPr>
            <w:bCs/>
            <w:noProof/>
            <w:webHidden/>
          </w:rPr>
          <w:fldChar w:fldCharType="separate"/>
        </w:r>
        <w:r w:rsidR="002E79A4">
          <w:rPr>
            <w:bCs/>
            <w:noProof/>
            <w:webHidden/>
          </w:rPr>
          <w:t>12</w:t>
        </w:r>
        <w:r w:rsidR="008C2AAC" w:rsidRPr="008C2AAC">
          <w:rPr>
            <w:bCs/>
            <w:noProof/>
            <w:webHidden/>
          </w:rPr>
          <w:fldChar w:fldCharType="end"/>
        </w:r>
      </w:hyperlink>
    </w:p>
    <w:p w14:paraId="17326BA2" w14:textId="04CB3115"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65" w:history="1">
        <w:r w:rsidR="008C2AAC" w:rsidRPr="008C2AAC">
          <w:rPr>
            <w:rStyle w:val="Hyperlink"/>
            <w:rFonts w:asciiTheme="majorHAnsi" w:eastAsia="Times New Roman" w:hAnsiTheme="majorHAnsi" w:cstheme="majorHAnsi"/>
            <w:bCs/>
            <w:noProof/>
          </w:rPr>
          <w:t>Providing certified true copies</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_Toc125116165 \h </w:instrText>
        </w:r>
        <w:r w:rsidR="008C2AAC" w:rsidRPr="008C2AAC">
          <w:rPr>
            <w:bCs/>
            <w:noProof/>
            <w:webHidden/>
          </w:rPr>
        </w:r>
        <w:r w:rsidR="008C2AAC" w:rsidRPr="008C2AAC">
          <w:rPr>
            <w:bCs/>
            <w:noProof/>
            <w:webHidden/>
          </w:rPr>
          <w:fldChar w:fldCharType="separate"/>
        </w:r>
        <w:r w:rsidR="002E79A4">
          <w:rPr>
            <w:bCs/>
            <w:noProof/>
            <w:webHidden/>
          </w:rPr>
          <w:t>12</w:t>
        </w:r>
        <w:r w:rsidR="008C2AAC" w:rsidRPr="008C2AAC">
          <w:rPr>
            <w:bCs/>
            <w:noProof/>
            <w:webHidden/>
          </w:rPr>
          <w:fldChar w:fldCharType="end"/>
        </w:r>
      </w:hyperlink>
    </w:p>
    <w:p w14:paraId="0457F042" w14:textId="4912788E"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66" w:history="1">
        <w:r w:rsidR="008C2AAC" w:rsidRPr="008C2AAC">
          <w:rPr>
            <w:rStyle w:val="Hyperlink"/>
            <w:rFonts w:asciiTheme="majorHAnsi" w:eastAsia="Times New Roman" w:hAnsiTheme="majorHAnsi" w:cstheme="majorHAnsi"/>
            <w:bCs/>
            <w:noProof/>
          </w:rPr>
          <w:t>Documents written in languages other than English</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_Toc125116166 \h </w:instrText>
        </w:r>
        <w:r w:rsidR="008C2AAC" w:rsidRPr="008C2AAC">
          <w:rPr>
            <w:bCs/>
            <w:noProof/>
            <w:webHidden/>
          </w:rPr>
        </w:r>
        <w:r w:rsidR="008C2AAC" w:rsidRPr="008C2AAC">
          <w:rPr>
            <w:bCs/>
            <w:noProof/>
            <w:webHidden/>
          </w:rPr>
          <w:fldChar w:fldCharType="separate"/>
        </w:r>
        <w:r w:rsidR="002E79A4">
          <w:rPr>
            <w:bCs/>
            <w:noProof/>
            <w:webHidden/>
          </w:rPr>
          <w:t>13</w:t>
        </w:r>
        <w:r w:rsidR="008C2AAC" w:rsidRPr="008C2AAC">
          <w:rPr>
            <w:bCs/>
            <w:noProof/>
            <w:webHidden/>
          </w:rPr>
          <w:fldChar w:fldCharType="end"/>
        </w:r>
      </w:hyperlink>
    </w:p>
    <w:p w14:paraId="3CA8D59D" w14:textId="0AF91B43" w:rsidR="008C2AAC" w:rsidRPr="008C2AAC" w:rsidRDefault="001B5F31">
      <w:pPr>
        <w:pStyle w:val="TOC1"/>
        <w:rPr>
          <w:rFonts w:eastAsiaTheme="minorEastAsia" w:cstheme="minorBidi"/>
          <w:b w:val="0"/>
          <w:bCs/>
          <w:noProof/>
          <w:color w:val="auto"/>
          <w:szCs w:val="22"/>
          <w:lang w:eastAsia="en-AU"/>
        </w:rPr>
      </w:pPr>
      <w:hyperlink w:anchor="_Toc125116167" w:history="1">
        <w:r w:rsidR="008C2AAC" w:rsidRPr="008C2AAC">
          <w:rPr>
            <w:rStyle w:val="Hyperlink"/>
            <w:b w:val="0"/>
            <w:bCs/>
            <w:noProof/>
          </w:rPr>
          <w:t>Third-party checks</w:t>
        </w:r>
        <w:r w:rsidR="008C2AAC" w:rsidRPr="008C2AAC">
          <w:rPr>
            <w:b w:val="0"/>
            <w:bCs/>
            <w:noProof/>
            <w:webHidden/>
          </w:rPr>
          <w:tab/>
        </w:r>
        <w:r w:rsidR="008C2AAC" w:rsidRPr="008C2AAC">
          <w:rPr>
            <w:b w:val="0"/>
            <w:bCs/>
            <w:noProof/>
            <w:webHidden/>
          </w:rPr>
          <w:fldChar w:fldCharType="begin"/>
        </w:r>
        <w:r w:rsidR="008C2AAC" w:rsidRPr="008C2AAC">
          <w:rPr>
            <w:b w:val="0"/>
            <w:bCs/>
            <w:noProof/>
            <w:webHidden/>
          </w:rPr>
          <w:instrText xml:space="preserve"> PAGEREF _Toc125116167 \h </w:instrText>
        </w:r>
        <w:r w:rsidR="008C2AAC" w:rsidRPr="008C2AAC">
          <w:rPr>
            <w:b w:val="0"/>
            <w:bCs/>
            <w:noProof/>
            <w:webHidden/>
          </w:rPr>
        </w:r>
        <w:r w:rsidR="008C2AAC" w:rsidRPr="008C2AAC">
          <w:rPr>
            <w:b w:val="0"/>
            <w:bCs/>
            <w:noProof/>
            <w:webHidden/>
          </w:rPr>
          <w:fldChar w:fldCharType="separate"/>
        </w:r>
        <w:r w:rsidR="002E79A4">
          <w:rPr>
            <w:b w:val="0"/>
            <w:bCs/>
            <w:noProof/>
            <w:webHidden/>
          </w:rPr>
          <w:t>13</w:t>
        </w:r>
        <w:r w:rsidR="008C2AAC" w:rsidRPr="008C2AAC">
          <w:rPr>
            <w:b w:val="0"/>
            <w:bCs/>
            <w:noProof/>
            <w:webHidden/>
          </w:rPr>
          <w:fldChar w:fldCharType="end"/>
        </w:r>
      </w:hyperlink>
    </w:p>
    <w:p w14:paraId="3417C65F" w14:textId="3D6AFEE9"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68" w:history="1">
        <w:r w:rsidR="008C2AAC" w:rsidRPr="008C2AAC">
          <w:rPr>
            <w:rStyle w:val="Hyperlink"/>
            <w:rFonts w:asciiTheme="majorHAnsi" w:eastAsia="Times New Roman" w:hAnsiTheme="majorHAnsi" w:cstheme="majorHAnsi"/>
            <w:bCs/>
            <w:noProof/>
          </w:rPr>
          <w:t>Australian Federal Police National Police Checks</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_Toc125116168 \h </w:instrText>
        </w:r>
        <w:r w:rsidR="008C2AAC" w:rsidRPr="008C2AAC">
          <w:rPr>
            <w:bCs/>
            <w:noProof/>
            <w:webHidden/>
          </w:rPr>
        </w:r>
        <w:r w:rsidR="008C2AAC" w:rsidRPr="008C2AAC">
          <w:rPr>
            <w:bCs/>
            <w:noProof/>
            <w:webHidden/>
          </w:rPr>
          <w:fldChar w:fldCharType="separate"/>
        </w:r>
        <w:r w:rsidR="002E79A4">
          <w:rPr>
            <w:bCs/>
            <w:noProof/>
            <w:webHidden/>
          </w:rPr>
          <w:t>13</w:t>
        </w:r>
        <w:r w:rsidR="008C2AAC" w:rsidRPr="008C2AAC">
          <w:rPr>
            <w:bCs/>
            <w:noProof/>
            <w:webHidden/>
          </w:rPr>
          <w:fldChar w:fldCharType="end"/>
        </w:r>
      </w:hyperlink>
    </w:p>
    <w:p w14:paraId="0F21F84A" w14:textId="129689C4"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69" w:history="1">
        <w:r w:rsidR="008C2AAC" w:rsidRPr="008C2AAC">
          <w:rPr>
            <w:rStyle w:val="Hyperlink"/>
            <w:rFonts w:asciiTheme="majorHAnsi" w:eastAsia="Times New Roman" w:hAnsiTheme="majorHAnsi" w:cstheme="majorHAnsi"/>
            <w:bCs/>
            <w:noProof/>
          </w:rPr>
          <w:t>Foreign criminal records checks</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_Toc125116169 \h </w:instrText>
        </w:r>
        <w:r w:rsidR="008C2AAC" w:rsidRPr="008C2AAC">
          <w:rPr>
            <w:bCs/>
            <w:noProof/>
            <w:webHidden/>
          </w:rPr>
        </w:r>
        <w:r w:rsidR="008C2AAC" w:rsidRPr="008C2AAC">
          <w:rPr>
            <w:bCs/>
            <w:noProof/>
            <w:webHidden/>
          </w:rPr>
          <w:fldChar w:fldCharType="separate"/>
        </w:r>
        <w:r w:rsidR="002E79A4">
          <w:rPr>
            <w:bCs/>
            <w:noProof/>
            <w:webHidden/>
          </w:rPr>
          <w:t>14</w:t>
        </w:r>
        <w:r w:rsidR="008C2AAC" w:rsidRPr="008C2AAC">
          <w:rPr>
            <w:bCs/>
            <w:noProof/>
            <w:webHidden/>
          </w:rPr>
          <w:fldChar w:fldCharType="end"/>
        </w:r>
      </w:hyperlink>
    </w:p>
    <w:p w14:paraId="253EF731" w14:textId="1363111D" w:rsidR="008C2AAC" w:rsidRPr="008C2AAC" w:rsidRDefault="001B5F31">
      <w:pPr>
        <w:pStyle w:val="TOC1"/>
        <w:rPr>
          <w:rFonts w:eastAsiaTheme="minorEastAsia" w:cstheme="minorBidi"/>
          <w:b w:val="0"/>
          <w:bCs/>
          <w:noProof/>
          <w:color w:val="auto"/>
          <w:szCs w:val="22"/>
          <w:lang w:eastAsia="en-AU"/>
        </w:rPr>
      </w:pPr>
      <w:hyperlink w:anchor="_Toc125116170" w:history="1">
        <w:r w:rsidR="008C2AAC" w:rsidRPr="008C2AAC">
          <w:rPr>
            <w:rStyle w:val="Hyperlink"/>
            <w:b w:val="0"/>
            <w:bCs/>
            <w:noProof/>
          </w:rPr>
          <w:t>Submitting the application</w:t>
        </w:r>
        <w:r w:rsidR="008C2AAC" w:rsidRPr="008C2AAC">
          <w:rPr>
            <w:b w:val="0"/>
            <w:bCs/>
            <w:noProof/>
            <w:webHidden/>
          </w:rPr>
          <w:tab/>
        </w:r>
        <w:r w:rsidR="008C2AAC" w:rsidRPr="008C2AAC">
          <w:rPr>
            <w:b w:val="0"/>
            <w:bCs/>
            <w:noProof/>
            <w:webHidden/>
          </w:rPr>
          <w:fldChar w:fldCharType="begin"/>
        </w:r>
        <w:r w:rsidR="008C2AAC" w:rsidRPr="008C2AAC">
          <w:rPr>
            <w:b w:val="0"/>
            <w:bCs/>
            <w:noProof/>
            <w:webHidden/>
          </w:rPr>
          <w:instrText xml:space="preserve"> PAGEREF _Toc125116170 \h </w:instrText>
        </w:r>
        <w:r w:rsidR="008C2AAC" w:rsidRPr="008C2AAC">
          <w:rPr>
            <w:b w:val="0"/>
            <w:bCs/>
            <w:noProof/>
            <w:webHidden/>
          </w:rPr>
        </w:r>
        <w:r w:rsidR="008C2AAC" w:rsidRPr="008C2AAC">
          <w:rPr>
            <w:b w:val="0"/>
            <w:bCs/>
            <w:noProof/>
            <w:webHidden/>
          </w:rPr>
          <w:fldChar w:fldCharType="separate"/>
        </w:r>
        <w:r w:rsidR="002E79A4">
          <w:rPr>
            <w:b w:val="0"/>
            <w:bCs/>
            <w:noProof/>
            <w:webHidden/>
          </w:rPr>
          <w:t>14</w:t>
        </w:r>
        <w:r w:rsidR="008C2AAC" w:rsidRPr="008C2AAC">
          <w:rPr>
            <w:b w:val="0"/>
            <w:bCs/>
            <w:noProof/>
            <w:webHidden/>
          </w:rPr>
          <w:fldChar w:fldCharType="end"/>
        </w:r>
      </w:hyperlink>
    </w:p>
    <w:p w14:paraId="7B9DD123" w14:textId="40F36B3D"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71" w:history="1">
        <w:r w:rsidR="008C2AAC" w:rsidRPr="008C2AAC">
          <w:rPr>
            <w:rStyle w:val="Hyperlink"/>
            <w:rFonts w:asciiTheme="majorHAnsi" w:eastAsia="Times New Roman" w:hAnsiTheme="majorHAnsi" w:cstheme="majorHAnsi"/>
            <w:bCs/>
            <w:noProof/>
          </w:rPr>
          <w:t>How long does it take to process an application?</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_Toc125116171 \h </w:instrText>
        </w:r>
        <w:r w:rsidR="008C2AAC" w:rsidRPr="008C2AAC">
          <w:rPr>
            <w:bCs/>
            <w:noProof/>
            <w:webHidden/>
          </w:rPr>
        </w:r>
        <w:r w:rsidR="008C2AAC" w:rsidRPr="008C2AAC">
          <w:rPr>
            <w:bCs/>
            <w:noProof/>
            <w:webHidden/>
          </w:rPr>
          <w:fldChar w:fldCharType="separate"/>
        </w:r>
        <w:r w:rsidR="002E79A4">
          <w:rPr>
            <w:bCs/>
            <w:noProof/>
            <w:webHidden/>
          </w:rPr>
          <w:t>14</w:t>
        </w:r>
        <w:r w:rsidR="008C2AAC" w:rsidRPr="008C2AAC">
          <w:rPr>
            <w:bCs/>
            <w:noProof/>
            <w:webHidden/>
          </w:rPr>
          <w:fldChar w:fldCharType="end"/>
        </w:r>
      </w:hyperlink>
    </w:p>
    <w:p w14:paraId="706D30B6" w14:textId="7BBFD8D4"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72" w:history="1">
        <w:r w:rsidR="008C2AAC" w:rsidRPr="008C2AAC">
          <w:rPr>
            <w:rStyle w:val="Hyperlink"/>
            <w:rFonts w:asciiTheme="majorHAnsi" w:eastAsia="Times New Roman" w:hAnsiTheme="majorHAnsi" w:cstheme="majorHAnsi"/>
            <w:bCs/>
            <w:noProof/>
          </w:rPr>
          <w:t>What happens if an application is incomplete?</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_Toc125116172 \h </w:instrText>
        </w:r>
        <w:r w:rsidR="008C2AAC" w:rsidRPr="008C2AAC">
          <w:rPr>
            <w:bCs/>
            <w:noProof/>
            <w:webHidden/>
          </w:rPr>
        </w:r>
        <w:r w:rsidR="008C2AAC" w:rsidRPr="008C2AAC">
          <w:rPr>
            <w:bCs/>
            <w:noProof/>
            <w:webHidden/>
          </w:rPr>
          <w:fldChar w:fldCharType="separate"/>
        </w:r>
        <w:r w:rsidR="002E79A4">
          <w:rPr>
            <w:bCs/>
            <w:noProof/>
            <w:webHidden/>
          </w:rPr>
          <w:t>14</w:t>
        </w:r>
        <w:r w:rsidR="008C2AAC" w:rsidRPr="008C2AAC">
          <w:rPr>
            <w:bCs/>
            <w:noProof/>
            <w:webHidden/>
          </w:rPr>
          <w:fldChar w:fldCharType="end"/>
        </w:r>
      </w:hyperlink>
    </w:p>
    <w:p w14:paraId="27F29FD8" w14:textId="0150D36E" w:rsidR="008C2AAC" w:rsidRPr="008C2AAC" w:rsidRDefault="001B5F31">
      <w:pPr>
        <w:pStyle w:val="TOC2"/>
        <w:tabs>
          <w:tab w:val="right" w:leader="dot" w:pos="9730"/>
        </w:tabs>
        <w:rPr>
          <w:rFonts w:eastAsiaTheme="minorEastAsia" w:cstheme="minorBidi"/>
          <w:bCs/>
          <w:noProof/>
          <w:color w:val="auto"/>
          <w:szCs w:val="22"/>
          <w:lang w:eastAsia="en-AU"/>
        </w:rPr>
      </w:pPr>
      <w:hyperlink w:anchor="_Toc125116173" w:history="1">
        <w:r w:rsidR="008C2AAC" w:rsidRPr="008C2AAC">
          <w:rPr>
            <w:rStyle w:val="Hyperlink"/>
            <w:rFonts w:asciiTheme="majorHAnsi" w:eastAsia="Times New Roman" w:hAnsiTheme="majorHAnsi" w:cstheme="majorHAnsi"/>
            <w:bCs/>
            <w:noProof/>
          </w:rPr>
          <w:t>How will you know if your application has been successful?</w:t>
        </w:r>
        <w:r w:rsidR="008C2AAC" w:rsidRPr="008C2AAC">
          <w:rPr>
            <w:bCs/>
            <w:noProof/>
            <w:webHidden/>
          </w:rPr>
          <w:tab/>
        </w:r>
        <w:r w:rsidR="008C2AAC" w:rsidRPr="008C2AAC">
          <w:rPr>
            <w:bCs/>
            <w:noProof/>
            <w:webHidden/>
          </w:rPr>
          <w:fldChar w:fldCharType="begin"/>
        </w:r>
        <w:r w:rsidR="008C2AAC" w:rsidRPr="008C2AAC">
          <w:rPr>
            <w:bCs/>
            <w:noProof/>
            <w:webHidden/>
          </w:rPr>
          <w:instrText xml:space="preserve"> PAGEREF _Toc125116173 \h </w:instrText>
        </w:r>
        <w:r w:rsidR="008C2AAC" w:rsidRPr="008C2AAC">
          <w:rPr>
            <w:bCs/>
            <w:noProof/>
            <w:webHidden/>
          </w:rPr>
        </w:r>
        <w:r w:rsidR="008C2AAC" w:rsidRPr="008C2AAC">
          <w:rPr>
            <w:bCs/>
            <w:noProof/>
            <w:webHidden/>
          </w:rPr>
          <w:fldChar w:fldCharType="separate"/>
        </w:r>
        <w:r w:rsidR="002E79A4">
          <w:rPr>
            <w:bCs/>
            <w:noProof/>
            <w:webHidden/>
          </w:rPr>
          <w:t>14</w:t>
        </w:r>
        <w:r w:rsidR="008C2AAC" w:rsidRPr="008C2AAC">
          <w:rPr>
            <w:bCs/>
            <w:noProof/>
            <w:webHidden/>
          </w:rPr>
          <w:fldChar w:fldCharType="end"/>
        </w:r>
      </w:hyperlink>
    </w:p>
    <w:p w14:paraId="21EAE056" w14:textId="0DDA4DE1" w:rsidR="008C2AAC" w:rsidRPr="008C2AAC" w:rsidRDefault="001B5F31">
      <w:pPr>
        <w:pStyle w:val="TOC1"/>
        <w:rPr>
          <w:rFonts w:eastAsiaTheme="minorEastAsia" w:cstheme="minorBidi"/>
          <w:b w:val="0"/>
          <w:bCs/>
          <w:noProof/>
          <w:color w:val="auto"/>
          <w:szCs w:val="22"/>
          <w:lang w:eastAsia="en-AU"/>
        </w:rPr>
      </w:pPr>
      <w:hyperlink w:anchor="_Toc125116174" w:history="1">
        <w:r w:rsidR="008C2AAC" w:rsidRPr="008C2AAC">
          <w:rPr>
            <w:rStyle w:val="Hyperlink"/>
            <w:rFonts w:asciiTheme="majorHAnsi" w:eastAsia="Times New Roman" w:hAnsiTheme="majorHAnsi" w:cstheme="majorHAnsi"/>
            <w:b w:val="0"/>
            <w:bCs/>
            <w:noProof/>
          </w:rPr>
          <w:t>More information</w:t>
        </w:r>
        <w:r w:rsidR="008C2AAC" w:rsidRPr="008C2AAC">
          <w:rPr>
            <w:b w:val="0"/>
            <w:bCs/>
            <w:noProof/>
            <w:webHidden/>
          </w:rPr>
          <w:tab/>
        </w:r>
        <w:r w:rsidR="008C2AAC" w:rsidRPr="008C2AAC">
          <w:rPr>
            <w:b w:val="0"/>
            <w:bCs/>
            <w:noProof/>
            <w:webHidden/>
          </w:rPr>
          <w:fldChar w:fldCharType="begin"/>
        </w:r>
        <w:r w:rsidR="008C2AAC" w:rsidRPr="008C2AAC">
          <w:rPr>
            <w:b w:val="0"/>
            <w:bCs/>
            <w:noProof/>
            <w:webHidden/>
          </w:rPr>
          <w:instrText xml:space="preserve"> PAGEREF _Toc125116174 \h </w:instrText>
        </w:r>
        <w:r w:rsidR="008C2AAC" w:rsidRPr="008C2AAC">
          <w:rPr>
            <w:b w:val="0"/>
            <w:bCs/>
            <w:noProof/>
            <w:webHidden/>
          </w:rPr>
        </w:r>
        <w:r w:rsidR="008C2AAC" w:rsidRPr="008C2AAC">
          <w:rPr>
            <w:b w:val="0"/>
            <w:bCs/>
            <w:noProof/>
            <w:webHidden/>
          </w:rPr>
          <w:fldChar w:fldCharType="separate"/>
        </w:r>
        <w:r w:rsidR="002E79A4">
          <w:rPr>
            <w:b w:val="0"/>
            <w:bCs/>
            <w:noProof/>
            <w:webHidden/>
          </w:rPr>
          <w:t>15</w:t>
        </w:r>
        <w:r w:rsidR="008C2AAC" w:rsidRPr="008C2AAC">
          <w:rPr>
            <w:b w:val="0"/>
            <w:bCs/>
            <w:noProof/>
            <w:webHidden/>
          </w:rPr>
          <w:fldChar w:fldCharType="end"/>
        </w:r>
      </w:hyperlink>
    </w:p>
    <w:p w14:paraId="4AAD05EE" w14:textId="00F07C48" w:rsidR="008C2AAC" w:rsidRPr="008C2AAC" w:rsidRDefault="001B5F31">
      <w:pPr>
        <w:pStyle w:val="TOC1"/>
        <w:rPr>
          <w:rFonts w:eastAsiaTheme="minorEastAsia" w:cstheme="minorBidi"/>
          <w:b w:val="0"/>
          <w:bCs/>
          <w:noProof/>
          <w:color w:val="auto"/>
          <w:szCs w:val="22"/>
          <w:lang w:eastAsia="en-AU"/>
        </w:rPr>
      </w:pPr>
      <w:hyperlink w:anchor="_Toc125116175" w:history="1">
        <w:r w:rsidR="008C2AAC" w:rsidRPr="008C2AAC">
          <w:rPr>
            <w:rStyle w:val="Hyperlink"/>
            <w:rFonts w:asciiTheme="majorHAnsi" w:hAnsiTheme="majorHAnsi" w:cstheme="majorHAnsi"/>
            <w:b w:val="0"/>
            <w:bCs/>
            <w:noProof/>
          </w:rPr>
          <w:t>Appendix A: Example wording for a statutory declaration for change of name</w:t>
        </w:r>
        <w:r w:rsidR="008C2AAC" w:rsidRPr="008C2AAC">
          <w:rPr>
            <w:b w:val="0"/>
            <w:bCs/>
            <w:noProof/>
            <w:webHidden/>
          </w:rPr>
          <w:tab/>
        </w:r>
        <w:r w:rsidR="008C2AAC" w:rsidRPr="008C2AAC">
          <w:rPr>
            <w:b w:val="0"/>
            <w:bCs/>
            <w:noProof/>
            <w:webHidden/>
          </w:rPr>
          <w:fldChar w:fldCharType="begin"/>
        </w:r>
        <w:r w:rsidR="008C2AAC" w:rsidRPr="008C2AAC">
          <w:rPr>
            <w:b w:val="0"/>
            <w:bCs/>
            <w:noProof/>
            <w:webHidden/>
          </w:rPr>
          <w:instrText xml:space="preserve"> PAGEREF _Toc125116175 \h </w:instrText>
        </w:r>
        <w:r w:rsidR="008C2AAC" w:rsidRPr="008C2AAC">
          <w:rPr>
            <w:b w:val="0"/>
            <w:bCs/>
            <w:noProof/>
            <w:webHidden/>
          </w:rPr>
        </w:r>
        <w:r w:rsidR="008C2AAC" w:rsidRPr="008C2AAC">
          <w:rPr>
            <w:b w:val="0"/>
            <w:bCs/>
            <w:noProof/>
            <w:webHidden/>
          </w:rPr>
          <w:fldChar w:fldCharType="separate"/>
        </w:r>
        <w:r w:rsidR="002E79A4">
          <w:rPr>
            <w:b w:val="0"/>
            <w:bCs/>
            <w:noProof/>
            <w:webHidden/>
          </w:rPr>
          <w:t>16</w:t>
        </w:r>
        <w:r w:rsidR="008C2AAC" w:rsidRPr="008C2AAC">
          <w:rPr>
            <w:b w:val="0"/>
            <w:bCs/>
            <w:noProof/>
            <w:webHidden/>
          </w:rPr>
          <w:fldChar w:fldCharType="end"/>
        </w:r>
      </w:hyperlink>
    </w:p>
    <w:p w14:paraId="6AC94843" w14:textId="37195FA0" w:rsidR="008C2AAC" w:rsidRPr="008C2AAC" w:rsidRDefault="001B5F31">
      <w:pPr>
        <w:pStyle w:val="TOC1"/>
        <w:rPr>
          <w:rFonts w:eastAsiaTheme="minorEastAsia" w:cstheme="minorBidi"/>
          <w:b w:val="0"/>
          <w:bCs/>
          <w:noProof/>
          <w:color w:val="auto"/>
          <w:szCs w:val="22"/>
          <w:lang w:eastAsia="en-AU"/>
        </w:rPr>
      </w:pPr>
      <w:hyperlink w:anchor="_Toc125116176" w:history="1">
        <w:r w:rsidR="008C2AAC" w:rsidRPr="008C2AAC">
          <w:rPr>
            <w:rStyle w:val="Hyperlink"/>
            <w:rFonts w:asciiTheme="majorHAnsi" w:hAnsiTheme="majorHAnsi" w:cstheme="majorHAnsi"/>
            <w:b w:val="0"/>
            <w:bCs/>
            <w:noProof/>
          </w:rPr>
          <w:t>Appendix B: Legislation knowledge requirements relevant to Part F</w:t>
        </w:r>
        <w:r w:rsidR="008C2AAC" w:rsidRPr="008C2AAC">
          <w:rPr>
            <w:b w:val="0"/>
            <w:bCs/>
            <w:noProof/>
            <w:webHidden/>
          </w:rPr>
          <w:tab/>
        </w:r>
        <w:r w:rsidR="008C2AAC" w:rsidRPr="008C2AAC">
          <w:rPr>
            <w:b w:val="0"/>
            <w:bCs/>
            <w:noProof/>
            <w:webHidden/>
          </w:rPr>
          <w:fldChar w:fldCharType="begin"/>
        </w:r>
        <w:r w:rsidR="008C2AAC" w:rsidRPr="008C2AAC">
          <w:rPr>
            <w:b w:val="0"/>
            <w:bCs/>
            <w:noProof/>
            <w:webHidden/>
          </w:rPr>
          <w:instrText xml:space="preserve"> PAGEREF _Toc125116176 \h </w:instrText>
        </w:r>
        <w:r w:rsidR="008C2AAC" w:rsidRPr="008C2AAC">
          <w:rPr>
            <w:b w:val="0"/>
            <w:bCs/>
            <w:noProof/>
            <w:webHidden/>
          </w:rPr>
        </w:r>
        <w:r w:rsidR="008C2AAC" w:rsidRPr="008C2AAC">
          <w:rPr>
            <w:b w:val="0"/>
            <w:bCs/>
            <w:noProof/>
            <w:webHidden/>
          </w:rPr>
          <w:fldChar w:fldCharType="separate"/>
        </w:r>
        <w:r w:rsidR="002E79A4">
          <w:rPr>
            <w:b w:val="0"/>
            <w:bCs/>
            <w:noProof/>
            <w:webHidden/>
          </w:rPr>
          <w:t>17</w:t>
        </w:r>
        <w:r w:rsidR="008C2AAC" w:rsidRPr="008C2AAC">
          <w:rPr>
            <w:b w:val="0"/>
            <w:bCs/>
            <w:noProof/>
            <w:webHidden/>
          </w:rPr>
          <w:fldChar w:fldCharType="end"/>
        </w:r>
      </w:hyperlink>
    </w:p>
    <w:p w14:paraId="46E61326" w14:textId="79BFBCA8" w:rsidR="008C2AAC" w:rsidRDefault="001B5F31">
      <w:pPr>
        <w:pStyle w:val="TOC1"/>
        <w:rPr>
          <w:rFonts w:eastAsiaTheme="minorEastAsia" w:cstheme="minorBidi"/>
          <w:b w:val="0"/>
          <w:noProof/>
          <w:color w:val="auto"/>
          <w:szCs w:val="22"/>
          <w:lang w:eastAsia="en-AU"/>
        </w:rPr>
      </w:pPr>
      <w:hyperlink w:anchor="_Toc125116177" w:history="1">
        <w:r w:rsidR="008C2AAC" w:rsidRPr="008C2AAC">
          <w:rPr>
            <w:rStyle w:val="Hyperlink"/>
            <w:rFonts w:asciiTheme="majorHAnsi" w:hAnsiTheme="majorHAnsi" w:cstheme="majorHAnsi"/>
            <w:b w:val="0"/>
            <w:bCs/>
            <w:noProof/>
          </w:rPr>
          <w:t>Appendix C: Greenhouse and Energy Auditor Code of Conduct</w:t>
        </w:r>
        <w:r w:rsidR="008C2AAC" w:rsidRPr="008C2AAC">
          <w:rPr>
            <w:b w:val="0"/>
            <w:bCs/>
            <w:noProof/>
            <w:webHidden/>
          </w:rPr>
          <w:tab/>
        </w:r>
        <w:r w:rsidR="008C2AAC" w:rsidRPr="008C2AAC">
          <w:rPr>
            <w:b w:val="0"/>
            <w:bCs/>
            <w:noProof/>
            <w:webHidden/>
          </w:rPr>
          <w:fldChar w:fldCharType="begin"/>
        </w:r>
        <w:r w:rsidR="008C2AAC" w:rsidRPr="008C2AAC">
          <w:rPr>
            <w:b w:val="0"/>
            <w:bCs/>
            <w:noProof/>
            <w:webHidden/>
          </w:rPr>
          <w:instrText xml:space="preserve"> PAGEREF _Toc125116177 \h </w:instrText>
        </w:r>
        <w:r w:rsidR="008C2AAC" w:rsidRPr="008C2AAC">
          <w:rPr>
            <w:b w:val="0"/>
            <w:bCs/>
            <w:noProof/>
            <w:webHidden/>
          </w:rPr>
        </w:r>
        <w:r w:rsidR="008C2AAC" w:rsidRPr="008C2AAC">
          <w:rPr>
            <w:b w:val="0"/>
            <w:bCs/>
            <w:noProof/>
            <w:webHidden/>
          </w:rPr>
          <w:fldChar w:fldCharType="separate"/>
        </w:r>
        <w:r w:rsidR="002E79A4">
          <w:rPr>
            <w:b w:val="0"/>
            <w:bCs/>
            <w:noProof/>
            <w:webHidden/>
          </w:rPr>
          <w:t>19</w:t>
        </w:r>
        <w:r w:rsidR="008C2AAC" w:rsidRPr="008C2AAC">
          <w:rPr>
            <w:b w:val="0"/>
            <w:bCs/>
            <w:noProof/>
            <w:webHidden/>
          </w:rPr>
          <w:fldChar w:fldCharType="end"/>
        </w:r>
      </w:hyperlink>
    </w:p>
    <w:p w14:paraId="1827A9BF" w14:textId="6FF2BE32" w:rsidR="005F54E7" w:rsidRPr="00521016" w:rsidRDefault="00EB7F5F" w:rsidP="00F62D13">
      <w:pPr>
        <w:pStyle w:val="Heading1"/>
        <w:spacing w:after="240"/>
      </w:pPr>
      <w:r>
        <w:lastRenderedPageBreak/>
        <w:fldChar w:fldCharType="end"/>
      </w:r>
      <w:bookmarkStart w:id="3" w:name="_Toc125116143"/>
      <w:r w:rsidR="005F54E7" w:rsidRPr="00521016">
        <w:t xml:space="preserve">Purpose </w:t>
      </w:r>
      <w:r w:rsidR="005F54E7" w:rsidRPr="00B63E62">
        <w:t xml:space="preserve">of this </w:t>
      </w:r>
      <w:r w:rsidR="006E1A87" w:rsidRPr="00B63E62">
        <w:t>guideline</w:t>
      </w:r>
      <w:bookmarkEnd w:id="3"/>
    </w:p>
    <w:p w14:paraId="69AE402E" w14:textId="77777777" w:rsidR="006E1A87" w:rsidRDefault="006E1A87" w:rsidP="006E1A87">
      <w:r>
        <w:t xml:space="preserve">Audits are a key compliance monitoring measure for schemes the Clean Energy Regulator administers. These schemes include the National Greenhouse and Energy Reporting Scheme, the Emissions Reduction Fund and the Renewable Energy Target. (More information about these audits and their requirements is available in the </w:t>
      </w:r>
      <w:hyperlink r:id="rId17" w:history="1">
        <w:r>
          <w:rPr>
            <w:rStyle w:val="Hyperlink"/>
          </w:rPr>
          <w:t>audit determination handbook</w:t>
        </w:r>
      </w:hyperlink>
      <w:r>
        <w:rPr>
          <w:rStyle w:val="FootnoteReference"/>
        </w:rPr>
        <w:footnoteReference w:id="1"/>
      </w:r>
      <w:r>
        <w:t>.)</w:t>
      </w:r>
    </w:p>
    <w:p w14:paraId="5CE10418" w14:textId="5964871E" w:rsidR="006E1A87" w:rsidRDefault="006E1A87" w:rsidP="006E1A87">
      <w:r>
        <w:t xml:space="preserve">Under the </w:t>
      </w:r>
      <w:hyperlink r:id="rId18" w:history="1">
        <w:r>
          <w:rPr>
            <w:rStyle w:val="Hyperlink"/>
            <w:i/>
            <w:iCs/>
          </w:rPr>
          <w:t>National Greenhouse and Energy Reporting Act 2007</w:t>
        </w:r>
      </w:hyperlink>
      <w:r>
        <w:rPr>
          <w:rStyle w:val="FootnoteReference"/>
        </w:rPr>
        <w:footnoteReference w:id="2"/>
      </w:r>
      <w:r>
        <w:t xml:space="preserve"> (NGER Act), the Clean Energy Regulator registers greenhouse and energy auditors.</w:t>
      </w:r>
    </w:p>
    <w:p w14:paraId="3F66EF53" w14:textId="77777777" w:rsidR="006E1A87" w:rsidRDefault="006E1A87" w:rsidP="006E1A87">
      <w:r>
        <w:t xml:space="preserve">The purpose of this guideline is to help you complete an application for registration as a greenhouse and energy auditor. </w:t>
      </w:r>
    </w:p>
    <w:p w14:paraId="060912EA" w14:textId="50ED36BE" w:rsidR="006E1A87" w:rsidRPr="00B63E62" w:rsidRDefault="006E1A87" w:rsidP="00D62AA4">
      <w:pPr>
        <w:pStyle w:val="BodyText1"/>
        <w:outlineLvl w:val="1"/>
        <w:rPr>
          <w:rFonts w:asciiTheme="majorHAnsi" w:eastAsia="Times New Roman" w:hAnsiTheme="majorHAnsi" w:cstheme="majorHAnsi"/>
          <w:b/>
          <w:bCs/>
          <w:sz w:val="32"/>
          <w:szCs w:val="32"/>
        </w:rPr>
      </w:pPr>
      <w:bookmarkStart w:id="4" w:name="_Toc125116144"/>
      <w:r w:rsidRPr="00B63E62">
        <w:rPr>
          <w:rFonts w:asciiTheme="majorHAnsi" w:eastAsia="Times New Roman" w:hAnsiTheme="majorHAnsi" w:cstheme="majorHAnsi"/>
          <w:b/>
          <w:bCs/>
          <w:sz w:val="32"/>
          <w:szCs w:val="32"/>
        </w:rPr>
        <w:t>Disclaimer</w:t>
      </w:r>
      <w:bookmarkEnd w:id="4"/>
    </w:p>
    <w:p w14:paraId="001F2B0D" w14:textId="77777777" w:rsidR="006E1A87" w:rsidRDefault="006E1A87" w:rsidP="006E1A87">
      <w:r>
        <w:t>This document provides a guide only and is not intended to be a substitute for the relevant legislation.</w:t>
      </w:r>
    </w:p>
    <w:p w14:paraId="46C349B2" w14:textId="77777777" w:rsidR="006E1A87" w:rsidRDefault="006E1A87" w:rsidP="006E1A87">
      <w:r>
        <w:t>Examples in this guide are purely for illustration; they are not exhaustive and are not intended to impose or imply particular rules or requirements.</w:t>
      </w:r>
    </w:p>
    <w:p w14:paraId="4CEEFF71" w14:textId="77777777" w:rsidR="006E1A87" w:rsidRDefault="006E1A87" w:rsidP="006E1A87">
      <w:r>
        <w:t>This guideline does not constitute legal advice or change legal obligations as set out in the legislation. The applicant is encouraged to seek independent advice on how the relevant legislation applies to individual circumstances.</w:t>
      </w:r>
    </w:p>
    <w:p w14:paraId="7FCB75F3" w14:textId="1E279487" w:rsidR="006E1A87" w:rsidRPr="00B63E62" w:rsidRDefault="006E1A87" w:rsidP="00D62AA4">
      <w:pPr>
        <w:pStyle w:val="BodyText1"/>
        <w:outlineLvl w:val="1"/>
        <w:rPr>
          <w:rFonts w:asciiTheme="majorHAnsi" w:eastAsia="Times New Roman" w:hAnsiTheme="majorHAnsi" w:cstheme="majorHAnsi"/>
          <w:b/>
          <w:bCs/>
          <w:sz w:val="32"/>
          <w:szCs w:val="32"/>
        </w:rPr>
      </w:pPr>
      <w:bookmarkStart w:id="5" w:name="_Toc125116145"/>
      <w:r w:rsidRPr="00B63E62">
        <w:rPr>
          <w:rFonts w:asciiTheme="majorHAnsi" w:eastAsia="Times New Roman" w:hAnsiTheme="majorHAnsi" w:cstheme="majorHAnsi"/>
          <w:b/>
          <w:bCs/>
          <w:sz w:val="32"/>
          <w:szCs w:val="32"/>
        </w:rPr>
        <w:t>The Register of greenhouse and energy auditors</w:t>
      </w:r>
      <w:bookmarkEnd w:id="5"/>
    </w:p>
    <w:p w14:paraId="53626291" w14:textId="59F3D8E0" w:rsidR="006E1A87" w:rsidRDefault="006E1A87" w:rsidP="00AA539D">
      <w:pPr>
        <w:pStyle w:val="BodyText1"/>
      </w:pPr>
      <w:r>
        <w:t xml:space="preserve">The Clean Energy Regulator maintains and publishes the </w:t>
      </w:r>
      <w:hyperlink r:id="rId19" w:history="1">
        <w:r>
          <w:rPr>
            <w:rStyle w:val="Hyperlink"/>
          </w:rPr>
          <w:t>Register of greenhouse and energy auditors</w:t>
        </w:r>
      </w:hyperlink>
      <w:r>
        <w:rPr>
          <w:rStyle w:val="FootnoteReference"/>
        </w:rPr>
        <w:footnoteReference w:id="3"/>
      </w:r>
      <w:r>
        <w:t xml:space="preserve"> on our website. For each auditor, the register includes the auditor’s name, date of registration, category, employer, location, contact details and conditions on registration (if any).</w:t>
      </w:r>
    </w:p>
    <w:p w14:paraId="167E7B37" w14:textId="7DF89ACB" w:rsidR="00571D6B" w:rsidRDefault="006E1A87" w:rsidP="00571D6B">
      <w:r>
        <w:t xml:space="preserve">Once registered, auditors must continue to meet the eligibility requirements detailed in the NGER Regulations to maintain registration. Further information on </w:t>
      </w:r>
      <w:hyperlink r:id="rId20" w:history="1">
        <w:r w:rsidRPr="00C8524C">
          <w:rPr>
            <w:rStyle w:val="Hyperlink"/>
            <w:rFonts w:asciiTheme="minorHAnsi" w:hAnsiTheme="minorHAnsi"/>
          </w:rPr>
          <w:t>maintaining registration</w:t>
        </w:r>
      </w:hyperlink>
      <w:r w:rsidR="00C8524C">
        <w:rPr>
          <w:rStyle w:val="FootnoteReference"/>
        </w:rPr>
        <w:footnoteReference w:id="4"/>
      </w:r>
      <w:r>
        <w:t xml:space="preserve"> is available on the </w:t>
      </w:r>
      <w:r w:rsidRPr="00C8524C">
        <w:rPr>
          <w:rFonts w:ascii="Calibri" w:hAnsi="Calibri"/>
        </w:rPr>
        <w:t>Clean Energy Regulator’s website</w:t>
      </w:r>
      <w:r>
        <w:t>. Auditors remain on the register until they elect to suspend their registration or deregister. However, under the NGER Regulations, the Clean Energy Regulator may also suspend or deregister greenhouse and energy auditors, or initiate a review of an auditor’s registration at any time.</w:t>
      </w:r>
    </w:p>
    <w:p w14:paraId="5B78475E" w14:textId="77777777" w:rsidR="00571D6B" w:rsidRDefault="00571D6B" w:rsidP="00571D6B"/>
    <w:p w14:paraId="09FFD135" w14:textId="77777777" w:rsidR="00571D6B" w:rsidRDefault="00571D6B" w:rsidP="00571D6B"/>
    <w:p w14:paraId="2822C4DE" w14:textId="77777777" w:rsidR="00571D6B" w:rsidRDefault="00571D6B" w:rsidP="00571D6B"/>
    <w:p w14:paraId="38BF8BD9" w14:textId="77777777" w:rsidR="00571D6B" w:rsidRDefault="00571D6B" w:rsidP="00571D6B"/>
    <w:p w14:paraId="628AAD50" w14:textId="77777777" w:rsidR="00571D6B" w:rsidRDefault="00571D6B" w:rsidP="00571D6B"/>
    <w:p w14:paraId="6F79BAE8" w14:textId="2764D6A1" w:rsidR="006E1A87" w:rsidRPr="00B63E62" w:rsidRDefault="006E1A87" w:rsidP="00D62AA4">
      <w:pPr>
        <w:pStyle w:val="Heading2"/>
        <w:rPr>
          <w:rFonts w:cstheme="majorHAnsi"/>
          <w:b w:val="0"/>
          <w:bCs w:val="0"/>
        </w:rPr>
      </w:pPr>
      <w:bookmarkStart w:id="6" w:name="_Toc125116146"/>
      <w:r w:rsidRPr="00B63E62">
        <w:rPr>
          <w:rFonts w:cstheme="majorHAnsi"/>
        </w:rPr>
        <w:lastRenderedPageBreak/>
        <w:t>Eligibility to register</w:t>
      </w:r>
      <w:bookmarkEnd w:id="6"/>
    </w:p>
    <w:p w14:paraId="72B47840" w14:textId="77777777" w:rsidR="006E1A87" w:rsidRDefault="006E1A87" w:rsidP="00AA539D">
      <w:pPr>
        <w:pStyle w:val="BodyText1"/>
      </w:pPr>
      <w:r>
        <w:t>To be eligible for registration you must demonstrate that you can meet the following criteria:</w:t>
      </w:r>
    </w:p>
    <w:p w14:paraId="10762FD5" w14:textId="77777777" w:rsidR="006E1A87" w:rsidRDefault="006E1A87" w:rsidP="006E1A87">
      <w:r>
        <w:t>You must:</w:t>
      </w:r>
    </w:p>
    <w:p w14:paraId="2115A62B" w14:textId="77777777" w:rsidR="006E1A87" w:rsidRDefault="006E1A87" w:rsidP="006E1A87">
      <w:pPr>
        <w:pStyle w:val="CERbullets"/>
        <w:ind w:left="357" w:hanging="357"/>
      </w:pPr>
      <w:r>
        <w:t>be a fit and proper person</w:t>
      </w:r>
    </w:p>
    <w:p w14:paraId="56948467" w14:textId="34C038FA" w:rsidR="006E1A87" w:rsidRDefault="006E1A87" w:rsidP="006E1A87">
      <w:pPr>
        <w:pStyle w:val="CERbullets"/>
        <w:ind w:left="357" w:hanging="357"/>
      </w:pPr>
      <w:r>
        <w:t>have tertiary qualifications; a degree or equivalent</w:t>
      </w:r>
    </w:p>
    <w:p w14:paraId="1AA859E2" w14:textId="77777777" w:rsidR="006E1A87" w:rsidRDefault="006E1A87" w:rsidP="006E1A87">
      <w:pPr>
        <w:pStyle w:val="CERbullets"/>
        <w:ind w:left="357" w:hanging="357"/>
      </w:pPr>
      <w:r>
        <w:t>know Clean Energy Regulator administered legislation</w:t>
      </w:r>
    </w:p>
    <w:p w14:paraId="478CED3F" w14:textId="77777777" w:rsidR="006E1A87" w:rsidRDefault="006E1A87" w:rsidP="006E1A87">
      <w:pPr>
        <w:pStyle w:val="CERbullets"/>
        <w:ind w:left="357" w:hanging="357"/>
      </w:pPr>
      <w:r>
        <w:t>know audit, assurance and team leadership</w:t>
      </w:r>
    </w:p>
    <w:p w14:paraId="047661EE" w14:textId="77777777" w:rsidR="006E1A87" w:rsidRDefault="006E1A87" w:rsidP="006E1A87">
      <w:pPr>
        <w:pStyle w:val="CERbullets"/>
        <w:ind w:left="357" w:hanging="357"/>
      </w:pPr>
      <w:r>
        <w:t>have over 1,000 hours experience in auditing and preparing audit reports</w:t>
      </w:r>
    </w:p>
    <w:p w14:paraId="4C97AB58" w14:textId="77777777" w:rsidR="006E1A87" w:rsidRDefault="006E1A87" w:rsidP="006E1A87">
      <w:pPr>
        <w:pStyle w:val="CERbullets"/>
        <w:ind w:left="357" w:hanging="357"/>
      </w:pPr>
      <w:r>
        <w:t>have over 700 hours experience in leading audit teams, and</w:t>
      </w:r>
    </w:p>
    <w:p w14:paraId="71953E89" w14:textId="77777777" w:rsidR="006E1A87" w:rsidRDefault="006E1A87" w:rsidP="006E1A87">
      <w:pPr>
        <w:pStyle w:val="CERbullets"/>
        <w:ind w:left="357" w:hanging="357"/>
      </w:pPr>
      <w:r>
        <w:t>provide referees who can attest to your competency.</w:t>
      </w:r>
    </w:p>
    <w:p w14:paraId="1ADDC686" w14:textId="77777777" w:rsidR="006E1A87" w:rsidRPr="00B63E62" w:rsidRDefault="006E1A87" w:rsidP="00D62AA4">
      <w:pPr>
        <w:pStyle w:val="BodyText1"/>
        <w:outlineLvl w:val="1"/>
        <w:rPr>
          <w:rFonts w:asciiTheme="majorHAnsi" w:eastAsia="Times New Roman" w:hAnsiTheme="majorHAnsi" w:cstheme="majorHAnsi"/>
          <w:b/>
          <w:bCs/>
          <w:sz w:val="32"/>
          <w:szCs w:val="32"/>
        </w:rPr>
      </w:pPr>
      <w:bookmarkStart w:id="7" w:name="_Toc17380434"/>
      <w:bookmarkStart w:id="8" w:name="_Toc125116147"/>
      <w:r w:rsidRPr="00B63E62">
        <w:rPr>
          <w:rFonts w:asciiTheme="majorHAnsi" w:eastAsia="Times New Roman" w:hAnsiTheme="majorHAnsi" w:cstheme="majorHAnsi"/>
          <w:b/>
          <w:bCs/>
          <w:sz w:val="32"/>
          <w:szCs w:val="32"/>
        </w:rPr>
        <w:t>Reference documents you will need</w:t>
      </w:r>
      <w:bookmarkEnd w:id="7"/>
      <w:bookmarkEnd w:id="8"/>
      <w:r w:rsidRPr="00B63E62">
        <w:rPr>
          <w:rFonts w:asciiTheme="majorHAnsi" w:eastAsia="Times New Roman" w:hAnsiTheme="majorHAnsi" w:cstheme="majorHAnsi"/>
          <w:b/>
          <w:bCs/>
          <w:sz w:val="32"/>
          <w:szCs w:val="32"/>
        </w:rPr>
        <w:t xml:space="preserve"> </w:t>
      </w:r>
    </w:p>
    <w:p w14:paraId="4915C1B2" w14:textId="77777777" w:rsidR="006E1A87" w:rsidRDefault="006E1A87" w:rsidP="006E1A87">
      <w:r>
        <w:t xml:space="preserve">Refer to divisions 6.4 to 6.6 of the </w:t>
      </w:r>
      <w:hyperlink r:id="rId21" w:history="1">
        <w:r>
          <w:rPr>
            <w:rStyle w:val="Hyperlink"/>
          </w:rPr>
          <w:t>National Greenhouse and Energy Reporting Regulations 2008</w:t>
        </w:r>
      </w:hyperlink>
      <w:r>
        <w:rPr>
          <w:rStyle w:val="FootnoteReference"/>
        </w:rPr>
        <w:footnoteReference w:id="5"/>
      </w:r>
      <w:r>
        <w:t xml:space="preserve"> (the NGER Regulations) for further information on eligibility criteria. </w:t>
      </w:r>
    </w:p>
    <w:p w14:paraId="62B49A49" w14:textId="5A1CC051" w:rsidR="006E1A87" w:rsidRDefault="006E1A87" w:rsidP="006E1A87">
      <w:r>
        <w:t xml:space="preserve">The </w:t>
      </w:r>
      <w:hyperlink r:id="rId22" w:history="1">
        <w:r>
          <w:rPr>
            <w:rStyle w:val="Hyperlink"/>
          </w:rPr>
          <w:t>National Greenhouse and Energy Reporting (Auditor Registration) Auditor Registration Instrument 2019</w:t>
        </w:r>
      </w:hyperlink>
      <w:r w:rsidRPr="00F01599">
        <w:rPr>
          <w:rStyle w:val="FootnoteReference"/>
          <w:iCs/>
        </w:rPr>
        <w:footnoteReference w:id="6"/>
      </w:r>
      <w:r>
        <w:t xml:space="preserve"> (the Auditor Registration Instrument) gives substance to these criteria, and specifies the qualifications, knowledge, training and experience you need.</w:t>
      </w:r>
    </w:p>
    <w:p w14:paraId="458FCD71" w14:textId="77777777" w:rsidR="006E1A87" w:rsidRPr="00B63E62" w:rsidRDefault="006E1A87" w:rsidP="00D62AA4">
      <w:pPr>
        <w:pStyle w:val="BodyText1"/>
        <w:outlineLvl w:val="1"/>
        <w:rPr>
          <w:rFonts w:asciiTheme="majorHAnsi" w:eastAsia="Times New Roman" w:hAnsiTheme="majorHAnsi" w:cstheme="majorHAnsi"/>
          <w:b/>
          <w:bCs/>
          <w:sz w:val="32"/>
          <w:szCs w:val="32"/>
        </w:rPr>
      </w:pPr>
      <w:bookmarkStart w:id="9" w:name="_Toc17380435"/>
      <w:bookmarkStart w:id="10" w:name="_Toc125116148"/>
      <w:r w:rsidRPr="00B63E62">
        <w:rPr>
          <w:rFonts w:asciiTheme="majorHAnsi" w:eastAsia="Times New Roman" w:hAnsiTheme="majorHAnsi" w:cstheme="majorHAnsi"/>
          <w:b/>
          <w:bCs/>
          <w:sz w:val="32"/>
          <w:szCs w:val="32"/>
        </w:rPr>
        <w:t>How to register</w:t>
      </w:r>
      <w:bookmarkEnd w:id="9"/>
      <w:bookmarkEnd w:id="10"/>
    </w:p>
    <w:p w14:paraId="38C9499C" w14:textId="70B05CE4" w:rsidR="006E1A87" w:rsidRDefault="006E1A87" w:rsidP="006E1A87">
      <w:r>
        <w:t xml:space="preserve">To register, you must complete and submit the </w:t>
      </w:r>
      <w:hyperlink r:id="rId23" w:history="1">
        <w:r>
          <w:rPr>
            <w:rStyle w:val="Hyperlink"/>
          </w:rPr>
          <w:t>application for registration as a greenhouse and energy auditor</w:t>
        </w:r>
      </w:hyperlink>
      <w:r>
        <w:rPr>
          <w:rStyle w:val="FootnoteReference"/>
        </w:rPr>
        <w:footnoteReference w:id="7"/>
      </w:r>
      <w:r>
        <w:t xml:space="preserve"> available for download from the Clean Energy Regulator website. </w:t>
      </w:r>
    </w:p>
    <w:p w14:paraId="1D19AC2F" w14:textId="38E88160" w:rsidR="006E1A87" w:rsidRDefault="006E1A87" w:rsidP="006E1A87">
      <w:r>
        <w:t>There are no application fees for applying to register as a greenhouse and energy auditor or for upgrading your registration.</w:t>
      </w:r>
    </w:p>
    <w:p w14:paraId="7CEF37A0" w14:textId="77777777" w:rsidR="006E1A87" w:rsidRDefault="006E1A87" w:rsidP="006E1A87">
      <w:r>
        <w:t xml:space="preserve">You can only apply for registration as a Category 2 greenhouse and energy auditor. Registration as a Category 1 greenhouse and energy auditor is no longer available for new applicants as of 22 October 2019. This does not affect Category </w:t>
      </w:r>
      <w:r w:rsidR="00D8475B">
        <w:fldChar w:fldCharType="begin"/>
      </w:r>
      <w:r w:rsidR="00D8475B">
        <w:instrText xml:space="preserve"> SEQ numlist \r1 </w:instrText>
      </w:r>
      <w:r w:rsidR="00D8475B">
        <w:fldChar w:fldCharType="separate"/>
      </w:r>
      <w:r>
        <w:rPr>
          <w:noProof/>
        </w:rPr>
        <w:t>1</w:t>
      </w:r>
      <w:r w:rsidR="00D8475B">
        <w:rPr>
          <w:noProof/>
        </w:rPr>
        <w:fldChar w:fldCharType="end"/>
      </w:r>
      <w:r>
        <w:t xml:space="preserve"> auditors who were registered before this date; they remain on the register.</w:t>
      </w:r>
    </w:p>
    <w:p w14:paraId="2F9DDC74" w14:textId="77777777" w:rsidR="0011224A" w:rsidRDefault="006E1A87" w:rsidP="0011224A">
      <w:r>
        <w:t xml:space="preserve">If you are already a registered Category 1 greenhouse and energy auditor, you can use the same application form to upgrade your registration to Category 2. </w:t>
      </w:r>
      <w:bookmarkStart w:id="11" w:name="_Toc17380436"/>
      <w:bookmarkStart w:id="12" w:name="complete"/>
    </w:p>
    <w:p w14:paraId="025C503C" w14:textId="77777777" w:rsidR="0011224A" w:rsidRDefault="0011224A">
      <w:pPr>
        <w:spacing w:after="0"/>
      </w:pPr>
      <w:r>
        <w:br w:type="page"/>
      </w:r>
    </w:p>
    <w:p w14:paraId="1F37269F" w14:textId="561F1B04" w:rsidR="006E1A87" w:rsidRPr="00B63E62" w:rsidRDefault="006E1A87" w:rsidP="0011224A">
      <w:pPr>
        <w:pStyle w:val="Heading1"/>
        <w:spacing w:after="240"/>
      </w:pPr>
      <w:bookmarkStart w:id="13" w:name="_Toc125116149"/>
      <w:r w:rsidRPr="006E1A87">
        <w:lastRenderedPageBreak/>
        <w:t>Completing the application form</w:t>
      </w:r>
      <w:bookmarkEnd w:id="11"/>
      <w:bookmarkEnd w:id="13"/>
    </w:p>
    <w:bookmarkEnd w:id="12"/>
    <w:p w14:paraId="21D176CF" w14:textId="54AA7E47" w:rsidR="006E1A87" w:rsidRDefault="006E1A87" w:rsidP="006E1A87">
      <w:r>
        <w:t xml:space="preserve">Download the </w:t>
      </w:r>
      <w:hyperlink r:id="rId24" w:history="1">
        <w:r>
          <w:rPr>
            <w:rStyle w:val="Hyperlink"/>
          </w:rPr>
          <w:t>application for registration as a greenhouse and energy audito</w:t>
        </w:r>
        <w:r w:rsidR="00C8524C">
          <w:rPr>
            <w:rStyle w:val="Hyperlink"/>
          </w:rPr>
          <w:t xml:space="preserve">r </w:t>
        </w:r>
        <w:r w:rsidR="00C8524C" w:rsidRPr="00C8524C">
          <w:rPr>
            <w:rStyle w:val="Hyperlink"/>
          </w:rPr>
          <w:t>form</w:t>
        </w:r>
      </w:hyperlink>
      <w:r>
        <w:rPr>
          <w:rStyle w:val="FootnoteReference"/>
        </w:rPr>
        <w:footnoteReference w:id="8"/>
      </w:r>
      <w:r>
        <w:t xml:space="preserve"> from the Clean Energy Regulator website. </w:t>
      </w:r>
    </w:p>
    <w:p w14:paraId="7BC7B3E5" w14:textId="77777777" w:rsidR="006E1A87" w:rsidRDefault="006E1A87" w:rsidP="006E1A87">
      <w:r>
        <w:t xml:space="preserve">The explanatory notes below are not exhaustive and only address questions that may require clarification. </w:t>
      </w:r>
    </w:p>
    <w:p w14:paraId="374D4A15" w14:textId="57AFF1E6" w:rsidR="006E1A87" w:rsidRDefault="006E1A87" w:rsidP="006E1A87">
      <w:r>
        <w:t xml:space="preserve">If you need help completing your application, contact the Clean Energy Regulator on </w:t>
      </w:r>
      <w:r>
        <w:rPr>
          <w:b/>
        </w:rPr>
        <w:t>1300 553 542</w:t>
      </w:r>
      <w:r>
        <w:t xml:space="preserve"> or at </w:t>
      </w:r>
      <w:hyperlink r:id="rId25" w:history="1">
        <w:r w:rsidRPr="00232E02">
          <w:rPr>
            <w:rStyle w:val="Hyperlink"/>
          </w:rPr>
          <w:t>audit@cer.gov.au</w:t>
        </w:r>
      </w:hyperlink>
      <w:r>
        <w:t>.</w:t>
      </w:r>
    </w:p>
    <w:p w14:paraId="3402C3AA" w14:textId="5BBC809C" w:rsidR="006E1A87" w:rsidRDefault="006E1A87" w:rsidP="006E1A87">
      <w:pPr>
        <w:spacing w:after="360"/>
      </w:pPr>
      <w:r>
        <w:t xml:space="preserve">For your application to be successful, you must complete all sections of the form and include all relevant supporting documentation listed in Part K of the application form. You must also include the </w:t>
      </w:r>
      <w:hyperlink r:id="rId26" w:history="1">
        <w:r>
          <w:rPr>
            <w:rStyle w:val="Hyperlink"/>
          </w:rPr>
          <w:t>Australian Federal Police National Police Check form</w:t>
        </w:r>
      </w:hyperlink>
      <w:r>
        <w:rPr>
          <w:rStyle w:val="FootnoteReference"/>
        </w:rPr>
        <w:footnoteReference w:id="9"/>
      </w:r>
      <w:r>
        <w:t>, which is also available on the Clean Energy Regulator website.</w:t>
      </w:r>
    </w:p>
    <w:tbl>
      <w:tblPr>
        <w:tblStyle w:val="CERCallout"/>
        <w:tblW w:w="5000" w:type="pct"/>
        <w:tblLook w:val="0480" w:firstRow="0" w:lastRow="0" w:firstColumn="1" w:lastColumn="0" w:noHBand="0" w:noVBand="1"/>
        <w:tblCaption w:val="test"/>
        <w:tblDescription w:val="tesst"/>
      </w:tblPr>
      <w:tblGrid>
        <w:gridCol w:w="9710"/>
      </w:tblGrid>
      <w:tr w:rsidR="006E1A87" w14:paraId="2954CBC1" w14:textId="77777777" w:rsidTr="00C56E25">
        <w:tc>
          <w:tcPr>
            <w:tcW w:w="5000" w:type="pct"/>
          </w:tcPr>
          <w:p w14:paraId="6A283A02" w14:textId="77777777" w:rsidR="00E768DB" w:rsidRDefault="00E768DB" w:rsidP="00E768DB">
            <w:r w:rsidRPr="004E6420">
              <w:rPr>
                <w:b/>
              </w:rPr>
              <w:t>Note</w:t>
            </w:r>
            <w:r>
              <w:rPr>
                <w:b/>
              </w:rPr>
              <w:t>:</w:t>
            </w:r>
            <w:r>
              <w:t xml:space="preserve"> it is an offence under Division 137 of the </w:t>
            </w:r>
            <w:r w:rsidRPr="00EC679D">
              <w:rPr>
                <w:i/>
              </w:rPr>
              <w:t>Criminal Code Act 1995</w:t>
            </w:r>
            <w:r>
              <w:t xml:space="preserve"> (the Criminal Code) to provide false or misleading information or documents.</w:t>
            </w:r>
          </w:p>
          <w:p w14:paraId="6DD8983A" w14:textId="24464D79" w:rsidR="006E1A87" w:rsidRPr="0092568B" w:rsidRDefault="00E768DB" w:rsidP="00E768DB">
            <w:pPr>
              <w:spacing w:after="120"/>
            </w:pPr>
            <w:r>
              <w:t xml:space="preserve">Under the relevant legislation, it is also an offence for the Clean Energy Regulator, agency support staff, registered greenhouse and energy auditors, and others to disclose information without appropriate authority. The offence carries a penalty of imprisonment. Unauthorised disclosure of information may also be an offence against section 70 of the </w:t>
            </w:r>
            <w:r w:rsidRPr="00FF7D1B">
              <w:rPr>
                <w:i/>
              </w:rPr>
              <w:t>Crimes Act 1914</w:t>
            </w:r>
            <w:r>
              <w:t>.</w:t>
            </w:r>
          </w:p>
        </w:tc>
      </w:tr>
    </w:tbl>
    <w:p w14:paraId="1A7DCE66" w14:textId="77777777" w:rsidR="00E768DB" w:rsidRPr="00B63E62" w:rsidRDefault="00E768DB" w:rsidP="00D62AA4">
      <w:pPr>
        <w:pStyle w:val="BodyText1"/>
        <w:outlineLvl w:val="1"/>
        <w:rPr>
          <w:rFonts w:asciiTheme="majorHAnsi" w:eastAsia="Times New Roman" w:hAnsiTheme="majorHAnsi" w:cstheme="majorHAnsi"/>
          <w:b/>
          <w:bCs/>
          <w:sz w:val="32"/>
          <w:szCs w:val="32"/>
        </w:rPr>
      </w:pPr>
      <w:bookmarkStart w:id="14" w:name="_Toc17380437"/>
      <w:bookmarkStart w:id="15" w:name="_Toc125116150"/>
      <w:r w:rsidRPr="00B63E62">
        <w:rPr>
          <w:rFonts w:asciiTheme="majorHAnsi" w:eastAsia="Times New Roman" w:hAnsiTheme="majorHAnsi" w:cstheme="majorHAnsi"/>
          <w:b/>
          <w:bCs/>
          <w:sz w:val="32"/>
          <w:szCs w:val="32"/>
        </w:rPr>
        <w:t>Part A: Personal details</w:t>
      </w:r>
      <w:bookmarkEnd w:id="14"/>
      <w:bookmarkEnd w:id="15"/>
    </w:p>
    <w:p w14:paraId="6763D91F" w14:textId="77777777" w:rsidR="00E768DB" w:rsidRPr="00E768DB" w:rsidRDefault="00E768DB" w:rsidP="00AA539D">
      <w:pPr>
        <w:pStyle w:val="Heading3"/>
      </w:pPr>
      <w:r w:rsidRPr="00E768DB">
        <w:t>Question 3</w:t>
      </w:r>
    </w:p>
    <w:p w14:paraId="7C8D71B2" w14:textId="0A5F589A" w:rsidR="00E768DB" w:rsidRPr="00D62D4E" w:rsidRDefault="00E768DB" w:rsidP="0073479F">
      <w:pPr>
        <w:pStyle w:val="Default"/>
        <w:spacing w:before="120"/>
        <w:ind w:left="425" w:hanging="425"/>
        <w:rPr>
          <w:rFonts w:asciiTheme="minorHAnsi" w:hAnsiTheme="minorHAnsi"/>
          <w:sz w:val="22"/>
          <w:szCs w:val="22"/>
        </w:rPr>
      </w:pPr>
      <w:r>
        <w:rPr>
          <w:color w:val="005774"/>
          <w:sz w:val="28"/>
          <w:szCs w:val="28"/>
        </w:rPr>
        <w:t></w:t>
      </w:r>
      <w:r>
        <w:rPr>
          <w:color w:val="005774"/>
          <w:sz w:val="28"/>
          <w:szCs w:val="28"/>
        </w:rPr>
        <w:tab/>
      </w:r>
      <w:r w:rsidRPr="00D62D4E">
        <w:rPr>
          <w:rFonts w:asciiTheme="minorHAnsi" w:hAnsiTheme="minorHAnsi"/>
          <w:sz w:val="22"/>
          <w:szCs w:val="22"/>
        </w:rPr>
        <w:t xml:space="preserve">You may be required to provide supporting documents for this part of the form. Please refer </w:t>
      </w:r>
      <w:r>
        <w:rPr>
          <w:rFonts w:asciiTheme="minorHAnsi" w:hAnsiTheme="minorHAnsi"/>
          <w:sz w:val="22"/>
          <w:szCs w:val="22"/>
        </w:rPr>
        <w:t xml:space="preserve">to </w:t>
      </w:r>
      <w:hyperlink w:anchor="_Supporting_documents" w:history="1">
        <w:r w:rsidRPr="00D62D4E">
          <w:rPr>
            <w:rStyle w:val="Hyperlink"/>
            <w:rFonts w:asciiTheme="minorHAnsi" w:hAnsiTheme="minorHAnsi"/>
            <w:szCs w:val="22"/>
          </w:rPr>
          <w:t>supporting documents</w:t>
        </w:r>
      </w:hyperlink>
      <w:r w:rsidRPr="00D62D4E">
        <w:rPr>
          <w:rFonts w:asciiTheme="minorHAnsi" w:hAnsiTheme="minorHAnsi"/>
          <w:sz w:val="22"/>
          <w:szCs w:val="22"/>
        </w:rPr>
        <w:t xml:space="preserve"> on page </w:t>
      </w:r>
      <w:r w:rsidR="00C8524C">
        <w:rPr>
          <w:rFonts w:asciiTheme="minorHAnsi" w:hAnsiTheme="minorHAnsi"/>
          <w:sz w:val="22"/>
          <w:szCs w:val="22"/>
        </w:rPr>
        <w:t>12</w:t>
      </w:r>
      <w:r w:rsidRPr="00D62D4E">
        <w:rPr>
          <w:rFonts w:asciiTheme="minorHAnsi" w:hAnsiTheme="minorHAnsi"/>
          <w:sz w:val="22"/>
          <w:szCs w:val="22"/>
        </w:rPr>
        <w:t xml:space="preserve"> of this guideline for further information.</w:t>
      </w:r>
    </w:p>
    <w:p w14:paraId="594FA808" w14:textId="77777777" w:rsidR="00E768DB" w:rsidRPr="00D62D4E" w:rsidRDefault="00E768DB" w:rsidP="00E768DB">
      <w:pPr>
        <w:pStyle w:val="Default"/>
        <w:ind w:left="426" w:hanging="426"/>
        <w:rPr>
          <w:rFonts w:asciiTheme="minorHAnsi" w:hAnsiTheme="minorHAnsi"/>
          <w:sz w:val="22"/>
          <w:szCs w:val="22"/>
        </w:rPr>
      </w:pPr>
    </w:p>
    <w:p w14:paraId="5FEE2A2C" w14:textId="5D00DABF" w:rsidR="00E768DB" w:rsidRPr="00D62D4E" w:rsidRDefault="00E768DB" w:rsidP="00E768DB">
      <w:pPr>
        <w:ind w:left="426" w:hanging="426"/>
        <w:rPr>
          <w:szCs w:val="22"/>
        </w:rPr>
      </w:pPr>
      <w:r w:rsidRPr="00D62D4E">
        <w:rPr>
          <w:rFonts w:ascii="Webdings" w:hAnsi="Webdings"/>
          <w:color w:val="005774"/>
          <w:szCs w:val="22"/>
        </w:rPr>
        <w:t></w:t>
      </w:r>
      <w:r w:rsidRPr="00D62D4E">
        <w:rPr>
          <w:color w:val="005774"/>
          <w:szCs w:val="22"/>
        </w:rPr>
        <w:t xml:space="preserve"> </w:t>
      </w:r>
      <w:r>
        <w:rPr>
          <w:color w:val="005774"/>
          <w:szCs w:val="22"/>
        </w:rPr>
        <w:tab/>
      </w:r>
      <w:r w:rsidRPr="00D62D4E">
        <w:rPr>
          <w:rFonts w:cs="Webdings"/>
          <w:color w:val="000000"/>
          <w:szCs w:val="22"/>
          <w:lang w:eastAsia="en-AU"/>
        </w:rPr>
        <w:t>If you reply ‘yes’ to this question, you must provide</w:t>
      </w:r>
      <w:r>
        <w:rPr>
          <w:rFonts w:cs="Webdings"/>
          <w:color w:val="000000"/>
          <w:szCs w:val="22"/>
          <w:lang w:eastAsia="en-AU"/>
        </w:rPr>
        <w:t xml:space="preserve"> with your application</w:t>
      </w:r>
      <w:r w:rsidRPr="00D62D4E">
        <w:rPr>
          <w:rFonts w:cs="Webdings"/>
          <w:color w:val="000000"/>
          <w:szCs w:val="22"/>
          <w:lang w:eastAsia="en-AU"/>
        </w:rPr>
        <w:t xml:space="preserve"> a certified true copy of your name change document (for example, your marriage or name change certificate) or a statutory declaration. Example wording for a statutory declaration is included</w:t>
      </w:r>
      <w:r w:rsidRPr="00D62D4E">
        <w:rPr>
          <w:szCs w:val="22"/>
        </w:rPr>
        <w:t xml:space="preserve"> in </w:t>
      </w:r>
      <w:hyperlink w:anchor="_Appendix_A:_Example" w:history="1">
        <w:r w:rsidRPr="00D62D4E">
          <w:rPr>
            <w:rStyle w:val="Hyperlink"/>
            <w:rFonts w:asciiTheme="minorHAnsi" w:hAnsiTheme="minorHAnsi"/>
            <w:szCs w:val="22"/>
          </w:rPr>
          <w:t>Appendix A</w:t>
        </w:r>
      </w:hyperlink>
      <w:r w:rsidRPr="00D62D4E">
        <w:rPr>
          <w:szCs w:val="22"/>
        </w:rPr>
        <w:t>.</w:t>
      </w:r>
    </w:p>
    <w:p w14:paraId="4ED4D012" w14:textId="5D04C043" w:rsidR="00E768DB" w:rsidRPr="00B63E62" w:rsidRDefault="00E768DB" w:rsidP="00D62AA4">
      <w:pPr>
        <w:pStyle w:val="BodyText1"/>
        <w:outlineLvl w:val="1"/>
        <w:rPr>
          <w:rFonts w:asciiTheme="majorHAnsi" w:eastAsia="Times New Roman" w:hAnsiTheme="majorHAnsi" w:cstheme="majorHAnsi"/>
          <w:b/>
          <w:bCs/>
          <w:sz w:val="32"/>
          <w:szCs w:val="32"/>
        </w:rPr>
      </w:pPr>
      <w:bookmarkStart w:id="16" w:name="_Toc17380438"/>
      <w:bookmarkStart w:id="17" w:name="_Toc125116151"/>
      <w:r w:rsidRPr="00B63E62">
        <w:rPr>
          <w:rFonts w:asciiTheme="majorHAnsi" w:eastAsia="Times New Roman" w:hAnsiTheme="majorHAnsi" w:cstheme="majorHAnsi"/>
          <w:b/>
          <w:bCs/>
          <w:sz w:val="32"/>
          <w:szCs w:val="32"/>
        </w:rPr>
        <w:t>Part B: Employment</w:t>
      </w:r>
      <w:bookmarkEnd w:id="16"/>
      <w:bookmarkEnd w:id="17"/>
    </w:p>
    <w:p w14:paraId="553F2691" w14:textId="77777777" w:rsidR="00E768DB" w:rsidRDefault="00E768DB" w:rsidP="00AA539D">
      <w:pPr>
        <w:pStyle w:val="Heading3"/>
      </w:pPr>
      <w:r>
        <w:t>Questions 8–10</w:t>
      </w:r>
    </w:p>
    <w:p w14:paraId="72B77552" w14:textId="3260D15F" w:rsidR="00E768DB" w:rsidRDefault="00E768DB" w:rsidP="00AA539D">
      <w:pPr>
        <w:pStyle w:val="BodyText1"/>
      </w:pPr>
      <w:r>
        <w:t>To be eligible, you must be either self-employed or work for an employer. We do not accept submissions from unemployed applicants. You must provide a company name and identifying details for that company.</w:t>
      </w:r>
    </w:p>
    <w:p w14:paraId="031CB32B" w14:textId="77777777" w:rsidR="00E768DB" w:rsidRPr="00B63E62" w:rsidRDefault="00E768DB" w:rsidP="0073479F">
      <w:pPr>
        <w:pStyle w:val="BodyText1"/>
        <w:keepNext/>
        <w:outlineLvl w:val="1"/>
        <w:rPr>
          <w:rFonts w:asciiTheme="majorHAnsi" w:eastAsia="Times New Roman" w:hAnsiTheme="majorHAnsi" w:cstheme="majorHAnsi"/>
          <w:b/>
          <w:bCs/>
          <w:sz w:val="32"/>
          <w:szCs w:val="32"/>
        </w:rPr>
      </w:pPr>
      <w:bookmarkStart w:id="18" w:name="_Toc17380439"/>
      <w:bookmarkStart w:id="19" w:name="_Toc125116152"/>
      <w:r w:rsidRPr="00B63E62">
        <w:rPr>
          <w:rFonts w:asciiTheme="majorHAnsi" w:eastAsia="Times New Roman" w:hAnsiTheme="majorHAnsi" w:cstheme="majorHAnsi"/>
          <w:b/>
          <w:bCs/>
          <w:sz w:val="32"/>
          <w:szCs w:val="32"/>
        </w:rPr>
        <w:lastRenderedPageBreak/>
        <w:t>Part C: Proof of identity</w:t>
      </w:r>
      <w:bookmarkEnd w:id="18"/>
      <w:bookmarkEnd w:id="19"/>
    </w:p>
    <w:p w14:paraId="7F122D24" w14:textId="153974CF" w:rsidR="00E768DB" w:rsidRDefault="00E768DB" w:rsidP="0073479F">
      <w:pPr>
        <w:keepNext/>
      </w:pPr>
      <w:r>
        <w:t xml:space="preserve">Part C is based on the standard </w:t>
      </w:r>
      <w:hyperlink r:id="rId27" w:history="1">
        <w:r w:rsidRPr="008E63A5">
          <w:rPr>
            <w:rStyle w:val="Hyperlink"/>
            <w:rFonts w:asciiTheme="minorHAnsi" w:hAnsiTheme="minorHAnsi"/>
          </w:rPr>
          <w:t>Australian ‘100-point’ identity check</w:t>
        </w:r>
      </w:hyperlink>
      <w:r w:rsidR="0073479F" w:rsidRPr="00C8524C">
        <w:rPr>
          <w:rStyle w:val="FootnoteReference"/>
          <w:color w:val="auto"/>
        </w:rPr>
        <w:footnoteReference w:id="10"/>
      </w:r>
      <w:r>
        <w:t>.</w:t>
      </w:r>
    </w:p>
    <w:p w14:paraId="775ACAF1" w14:textId="77777777" w:rsidR="00E768DB" w:rsidRDefault="00E768DB" w:rsidP="00E768DB">
      <w:pPr>
        <w:ind w:left="426" w:hanging="426"/>
      </w:pPr>
      <w:r w:rsidRPr="003D0F3E">
        <w:rPr>
          <w:rFonts w:ascii="Webdings" w:hAnsi="Webdings"/>
          <w:color w:val="005774"/>
          <w:sz w:val="28"/>
          <w:szCs w:val="28"/>
        </w:rPr>
        <w:t></w:t>
      </w:r>
      <w:r>
        <w:rPr>
          <w:color w:val="005774"/>
          <w:sz w:val="28"/>
          <w:szCs w:val="28"/>
        </w:rPr>
        <w:tab/>
      </w:r>
      <w:r>
        <w:t>You must provide two primary identification documents or a combination of one primary and one secondary identification document or their international equivalents. One of these documents must clearly state the residential address you declare at Part A, question 6 of the application form.</w:t>
      </w:r>
    </w:p>
    <w:p w14:paraId="7128830C" w14:textId="3FFA96A8" w:rsidR="00E768DB" w:rsidRDefault="00E768DB" w:rsidP="00E768DB">
      <w:pPr>
        <w:ind w:left="426" w:hanging="426"/>
      </w:pPr>
      <w:r w:rsidRPr="003D0F3E">
        <w:rPr>
          <w:rFonts w:ascii="Webdings" w:hAnsi="Webdings"/>
          <w:color w:val="005774"/>
          <w:sz w:val="28"/>
          <w:szCs w:val="28"/>
        </w:rPr>
        <w:t></w:t>
      </w:r>
      <w:r>
        <w:rPr>
          <w:rFonts w:ascii="Webdings" w:hAnsi="Webdings"/>
          <w:color w:val="005774"/>
          <w:sz w:val="28"/>
          <w:szCs w:val="28"/>
        </w:rPr>
        <w:tab/>
      </w:r>
      <w:r>
        <w:t xml:space="preserve">You must submit certified true copies of your identification documents listed at Part C. Please refer to the information provided under </w:t>
      </w:r>
      <w:hyperlink w:anchor="_Supporting_documents" w:history="1">
        <w:r w:rsidRPr="00703540">
          <w:rPr>
            <w:rStyle w:val="Hyperlink"/>
            <w:rFonts w:asciiTheme="minorHAnsi" w:hAnsiTheme="minorHAnsi"/>
          </w:rPr>
          <w:t>supporting documents</w:t>
        </w:r>
      </w:hyperlink>
      <w:r>
        <w:t xml:space="preserve"> </w:t>
      </w:r>
      <w:r w:rsidRPr="003876D6">
        <w:t xml:space="preserve">on page </w:t>
      </w:r>
      <w:r w:rsidRPr="006A4D03">
        <w:t>12</w:t>
      </w:r>
      <w:r w:rsidRPr="003876D6">
        <w:t xml:space="preserve"> o</w:t>
      </w:r>
      <w:r>
        <w:t>f this guideline for guidance on certified true copies.</w:t>
      </w:r>
    </w:p>
    <w:p w14:paraId="3A385B2C" w14:textId="4412DEA3" w:rsidR="00E768DB" w:rsidRPr="00C10046" w:rsidRDefault="00E768DB" w:rsidP="00E768DB">
      <w:pPr>
        <w:rPr>
          <w:color w:val="005874"/>
          <w:u w:val="single"/>
        </w:rPr>
      </w:pPr>
      <w:r w:rsidRPr="00C10046">
        <w:t xml:space="preserve">The </w:t>
      </w:r>
      <w:r>
        <w:t xml:space="preserve">supporting documents you provide for Part C are also applicable for the </w:t>
      </w:r>
      <w:hyperlink r:id="rId28" w:history="1">
        <w:r w:rsidRPr="00BF144B">
          <w:rPr>
            <w:rStyle w:val="Hyperlink"/>
            <w:rFonts w:asciiTheme="minorHAnsi" w:hAnsiTheme="minorHAnsi"/>
          </w:rPr>
          <w:t>Australian Federal Police National Police Check form</w:t>
        </w:r>
      </w:hyperlink>
      <w:r w:rsidR="0073479F">
        <w:rPr>
          <w:rStyle w:val="FootnoteReference"/>
        </w:rPr>
        <w:footnoteReference w:id="11"/>
      </w:r>
      <w:r w:rsidR="0073479F">
        <w:t xml:space="preserve"> a</w:t>
      </w:r>
      <w:r>
        <w:t>t Part E</w:t>
      </w:r>
      <w:r w:rsidR="00140396" w:rsidRPr="00D62D4E">
        <w:t>–</w:t>
      </w:r>
      <w:r>
        <w:t>Suitability of applicant. You need only provide one set of certified identity documents.</w:t>
      </w:r>
    </w:p>
    <w:p w14:paraId="1F0E6B8C" w14:textId="77777777" w:rsidR="00E768DB" w:rsidRPr="00B63E62" w:rsidRDefault="00E768DB" w:rsidP="00D62AA4">
      <w:pPr>
        <w:pStyle w:val="BodyText1"/>
        <w:outlineLvl w:val="1"/>
        <w:rPr>
          <w:rFonts w:asciiTheme="majorHAnsi" w:eastAsia="Times New Roman" w:hAnsiTheme="majorHAnsi" w:cstheme="majorHAnsi"/>
          <w:b/>
          <w:bCs/>
          <w:sz w:val="32"/>
          <w:szCs w:val="32"/>
        </w:rPr>
      </w:pPr>
      <w:bookmarkStart w:id="20" w:name="_Toc17380440"/>
      <w:bookmarkStart w:id="21" w:name="_Toc125116153"/>
      <w:r w:rsidRPr="00B63E62">
        <w:rPr>
          <w:rFonts w:asciiTheme="majorHAnsi" w:eastAsia="Times New Roman" w:hAnsiTheme="majorHAnsi" w:cstheme="majorHAnsi"/>
          <w:b/>
          <w:bCs/>
          <w:sz w:val="32"/>
          <w:szCs w:val="32"/>
        </w:rPr>
        <w:t>Part D: Tertiary qualifications</w:t>
      </w:r>
      <w:bookmarkEnd w:id="20"/>
      <w:bookmarkEnd w:id="21"/>
    </w:p>
    <w:p w14:paraId="0740950E" w14:textId="77777777" w:rsidR="00E768DB" w:rsidRDefault="00E768DB" w:rsidP="00AA539D">
      <w:pPr>
        <w:pStyle w:val="Heading3"/>
      </w:pPr>
      <w:r>
        <w:t>Question 11</w:t>
      </w:r>
    </w:p>
    <w:p w14:paraId="53A30098" w14:textId="77777777" w:rsidR="00E768DB" w:rsidRDefault="00E768DB" w:rsidP="00AA539D">
      <w:pPr>
        <w:pStyle w:val="BodyText1"/>
      </w:pPr>
      <w:r>
        <w:t xml:space="preserve">You must have a relevant Bachelor’s, Master’s, or Doctoral Degree (or equivalent) from an appropriate university or an equivalent institution of higher learning. The degree must be relevant in the opinion of the Clean Energy Regulator to functions an auditor performs. </w:t>
      </w:r>
    </w:p>
    <w:p w14:paraId="2F5A9E23" w14:textId="77777777" w:rsidR="00E768DB" w:rsidRDefault="00E768DB" w:rsidP="00E768DB">
      <w:r>
        <w:t>For an Australian university or equivalent:</w:t>
      </w:r>
    </w:p>
    <w:p w14:paraId="4271732A" w14:textId="41C2434F" w:rsidR="00E768DB" w:rsidRPr="000C40CB" w:rsidRDefault="00E768DB" w:rsidP="00E768DB">
      <w:pPr>
        <w:pStyle w:val="ListParagraph"/>
        <w:numPr>
          <w:ilvl w:val="0"/>
          <w:numId w:val="42"/>
        </w:numPr>
        <w:rPr>
          <w:rStyle w:val="Hyperlink"/>
          <w:rFonts w:asciiTheme="minorHAnsi" w:hAnsiTheme="minorHAnsi"/>
        </w:rPr>
      </w:pPr>
      <w:r>
        <w:t xml:space="preserve">an institution listed at Table A or Table B of the </w:t>
      </w:r>
      <w:hyperlink r:id="rId29" w:history="1">
        <w:r w:rsidRPr="000C40CB">
          <w:rPr>
            <w:rStyle w:val="Hyperlink"/>
            <w:rFonts w:asciiTheme="minorHAnsi" w:hAnsiTheme="minorHAnsi"/>
            <w:i/>
          </w:rPr>
          <w:t>Higher Education Support Act 2003</w:t>
        </w:r>
      </w:hyperlink>
      <w:r w:rsidRPr="007614BE">
        <w:rPr>
          <w:rStyle w:val="FootnoteReference"/>
        </w:rPr>
        <w:footnoteReference w:id="12"/>
      </w:r>
      <w:r w:rsidR="00C8524C" w:rsidRPr="00C8524C">
        <w:rPr>
          <w:rStyle w:val="Hyperlink"/>
          <w:rFonts w:asciiTheme="minorHAnsi" w:hAnsiTheme="minorHAnsi"/>
          <w:iCs/>
          <w:color w:val="auto"/>
          <w:u w:val="none"/>
        </w:rPr>
        <w:t>,</w:t>
      </w:r>
      <w:r>
        <w:t xml:space="preserve"> </w:t>
      </w:r>
      <w:r w:rsidRPr="008E2EB1">
        <w:rPr>
          <w:rStyle w:val="Hyperlink"/>
          <w:rFonts w:asciiTheme="minorHAnsi" w:hAnsiTheme="minorHAnsi"/>
          <w:color w:val="auto"/>
          <w:u w:val="none"/>
        </w:rPr>
        <w:t>or</w:t>
      </w:r>
    </w:p>
    <w:p w14:paraId="155BF2EB" w14:textId="77777777" w:rsidR="00E768DB" w:rsidRDefault="00E768DB" w:rsidP="00E768DB">
      <w:pPr>
        <w:pStyle w:val="ListParagraph"/>
        <w:numPr>
          <w:ilvl w:val="0"/>
          <w:numId w:val="42"/>
        </w:numPr>
      </w:pPr>
      <w:r w:rsidRPr="00AE0EA2">
        <w:t xml:space="preserve">an institution that was equivalent to </w:t>
      </w:r>
      <w:r>
        <w:t>a Table A or Table B provider at a time when the degree (or equivalent) was conferred.</w:t>
      </w:r>
    </w:p>
    <w:p w14:paraId="0382E0FD" w14:textId="77777777" w:rsidR="00E768DB" w:rsidRDefault="00E768DB" w:rsidP="00E768DB">
      <w:r>
        <w:t>For an overseas university or equivalent:</w:t>
      </w:r>
    </w:p>
    <w:p w14:paraId="4EFE058D" w14:textId="77777777" w:rsidR="00E768DB" w:rsidRDefault="00E768DB" w:rsidP="00E768DB">
      <w:pPr>
        <w:pStyle w:val="ListParagraph"/>
        <w:numPr>
          <w:ilvl w:val="0"/>
          <w:numId w:val="43"/>
        </w:numPr>
      </w:pPr>
      <w:r>
        <w:t>an institution listed in the International Handbook of Universities, or</w:t>
      </w:r>
    </w:p>
    <w:p w14:paraId="0227E28B" w14:textId="77777777" w:rsidR="00E768DB" w:rsidRPr="00247060" w:rsidRDefault="00E768DB" w:rsidP="00E768DB">
      <w:pPr>
        <w:pStyle w:val="ListParagraph"/>
        <w:numPr>
          <w:ilvl w:val="0"/>
          <w:numId w:val="43"/>
        </w:numPr>
      </w:pPr>
      <w:r>
        <w:t>an institution that was, at the time the degree (or equivalent) was conferred, equivalent to an institution listed in the International Handbook of Universities</w:t>
      </w:r>
    </w:p>
    <w:p w14:paraId="4F2AACB0" w14:textId="77777777" w:rsidR="00E768DB" w:rsidRDefault="00E768DB" w:rsidP="00AA539D">
      <w:pPr>
        <w:pStyle w:val="Heading4"/>
      </w:pPr>
      <w:r>
        <w:t>Evidence of tertiary qualification</w:t>
      </w:r>
    </w:p>
    <w:p w14:paraId="332FACA4" w14:textId="77777777" w:rsidR="00E768DB" w:rsidRDefault="00E768DB" w:rsidP="0073479F">
      <w:pPr>
        <w:pStyle w:val="BodyText1"/>
        <w:ind w:left="426" w:hanging="426"/>
      </w:pPr>
      <w:r w:rsidRPr="003D0F3E">
        <w:rPr>
          <w:rFonts w:ascii="Webdings" w:hAnsi="Webdings"/>
          <w:color w:val="005774"/>
          <w:sz w:val="28"/>
          <w:szCs w:val="28"/>
        </w:rPr>
        <w:t></w:t>
      </w:r>
      <w:r>
        <w:rPr>
          <w:rFonts w:ascii="Webdings" w:hAnsi="Webdings"/>
          <w:color w:val="005774"/>
          <w:sz w:val="28"/>
          <w:szCs w:val="28"/>
        </w:rPr>
        <w:tab/>
      </w:r>
      <w:r>
        <w:t>You must provide a certified true copy of your degree, graduate diploma or graduate certificate (or equivalent) from the university or institution that awarded the qualification.</w:t>
      </w:r>
    </w:p>
    <w:p w14:paraId="46FECBBF" w14:textId="77777777" w:rsidR="00E768DB" w:rsidRDefault="00E768DB" w:rsidP="00E768DB">
      <w:r>
        <w:t>Your tertiary qualification may also be relevant as evidence unde</w:t>
      </w:r>
      <w:r w:rsidRPr="00D62D4E">
        <w:t>r Part G–</w:t>
      </w:r>
      <w:r>
        <w:t>Audit team leadership and assurance knowledge. If so:</w:t>
      </w:r>
    </w:p>
    <w:p w14:paraId="37DB32C2" w14:textId="77777777" w:rsidR="00E768DB" w:rsidRDefault="00E768DB" w:rsidP="00E768DB">
      <w:pPr>
        <w:ind w:left="426" w:hanging="426"/>
      </w:pPr>
      <w:r w:rsidRPr="003D0F3E">
        <w:rPr>
          <w:rFonts w:ascii="Webdings" w:hAnsi="Webdings"/>
          <w:color w:val="005774"/>
          <w:sz w:val="28"/>
          <w:szCs w:val="28"/>
        </w:rPr>
        <w:t></w:t>
      </w:r>
      <w:r>
        <w:rPr>
          <w:rFonts w:ascii="Webdings" w:hAnsi="Webdings"/>
          <w:color w:val="005774"/>
          <w:sz w:val="28"/>
          <w:szCs w:val="28"/>
        </w:rPr>
        <w:tab/>
      </w:r>
      <w:r>
        <w:t>You must also submit a certified true copy of your statement of academic record from the university or institution.</w:t>
      </w:r>
    </w:p>
    <w:p w14:paraId="6901F032" w14:textId="77777777" w:rsidR="0011224A" w:rsidRDefault="0011224A" w:rsidP="00E768DB">
      <w:pPr>
        <w:pStyle w:val="BodyText1"/>
        <w:rPr>
          <w:rFonts w:asciiTheme="majorHAnsi" w:eastAsia="Times New Roman" w:hAnsiTheme="majorHAnsi" w:cstheme="majorHAnsi"/>
          <w:b/>
          <w:bCs/>
          <w:sz w:val="32"/>
          <w:szCs w:val="32"/>
        </w:rPr>
      </w:pPr>
      <w:bookmarkStart w:id="22" w:name="_Toc17380441"/>
    </w:p>
    <w:p w14:paraId="6CF61DD1" w14:textId="77777777" w:rsidR="0011224A" w:rsidRDefault="0011224A" w:rsidP="00E768DB">
      <w:pPr>
        <w:pStyle w:val="BodyText1"/>
        <w:rPr>
          <w:rFonts w:asciiTheme="majorHAnsi" w:eastAsia="Times New Roman" w:hAnsiTheme="majorHAnsi" w:cstheme="majorHAnsi"/>
          <w:b/>
          <w:bCs/>
          <w:sz w:val="32"/>
          <w:szCs w:val="32"/>
        </w:rPr>
      </w:pPr>
    </w:p>
    <w:p w14:paraId="71EC1382" w14:textId="77777777" w:rsidR="0011224A" w:rsidRDefault="0011224A" w:rsidP="00E768DB">
      <w:pPr>
        <w:pStyle w:val="BodyText1"/>
        <w:rPr>
          <w:rFonts w:asciiTheme="majorHAnsi" w:eastAsia="Times New Roman" w:hAnsiTheme="majorHAnsi" w:cstheme="majorHAnsi"/>
          <w:b/>
          <w:bCs/>
          <w:sz w:val="32"/>
          <w:szCs w:val="32"/>
        </w:rPr>
      </w:pPr>
    </w:p>
    <w:p w14:paraId="6F37042E" w14:textId="38E2DAAE" w:rsidR="00E768DB" w:rsidRPr="00B63E62" w:rsidRDefault="00E768DB" w:rsidP="00D62AA4">
      <w:pPr>
        <w:pStyle w:val="BodyText1"/>
        <w:outlineLvl w:val="1"/>
        <w:rPr>
          <w:rFonts w:asciiTheme="majorHAnsi" w:eastAsia="Times New Roman" w:hAnsiTheme="majorHAnsi" w:cstheme="majorHAnsi"/>
          <w:b/>
          <w:bCs/>
          <w:sz w:val="32"/>
          <w:szCs w:val="32"/>
        </w:rPr>
      </w:pPr>
      <w:bookmarkStart w:id="23" w:name="_Toc125116154"/>
      <w:r w:rsidRPr="00B63E62">
        <w:rPr>
          <w:rFonts w:asciiTheme="majorHAnsi" w:eastAsia="Times New Roman" w:hAnsiTheme="majorHAnsi" w:cstheme="majorHAnsi"/>
          <w:b/>
          <w:bCs/>
          <w:sz w:val="32"/>
          <w:szCs w:val="32"/>
        </w:rPr>
        <w:t>Part E: Suitability of applicant</w:t>
      </w:r>
      <w:bookmarkEnd w:id="22"/>
      <w:bookmarkEnd w:id="23"/>
    </w:p>
    <w:p w14:paraId="2CA85265" w14:textId="77777777" w:rsidR="00E768DB" w:rsidRDefault="00E768DB" w:rsidP="00AA539D">
      <w:pPr>
        <w:pStyle w:val="Heading3"/>
      </w:pPr>
      <w:r>
        <w:t>Questions 12–19</w:t>
      </w:r>
    </w:p>
    <w:p w14:paraId="506DC5EE" w14:textId="77777777" w:rsidR="00E768DB" w:rsidRDefault="00E768DB" w:rsidP="00E768DB">
      <w:r>
        <w:t>You must be a ‘fit and proper’ person to be a registered greenhouse and energy auditor. The criteria for</w:t>
      </w:r>
      <w:r w:rsidRPr="003E4A5D">
        <w:t xml:space="preserve"> </w:t>
      </w:r>
      <w:r>
        <w:t>a ‘fit and proper’ person predominantly relate to personal characteristics such as honesty, integrity and trustworthiness.</w:t>
      </w:r>
    </w:p>
    <w:p w14:paraId="1E4F221D" w14:textId="77777777" w:rsidR="00E768DB" w:rsidRDefault="00E768DB" w:rsidP="00E768DB">
      <w:r>
        <w:t xml:space="preserve">The Clean Energy Regulator may seek independent confirmation of the information you provide in response to these questions. This may involve checks with third parties such as referees or relevant government agencies. </w:t>
      </w:r>
    </w:p>
    <w:p w14:paraId="166E4EBB" w14:textId="676A508A" w:rsidR="00E768DB" w:rsidRDefault="00E768DB" w:rsidP="00E768DB">
      <w:pPr>
        <w:spacing w:after="360"/>
      </w:pPr>
      <w:r>
        <w:t>Information you provide may not necessarily render you ineligible for registration. It is, therefore, in your best interest to provide a full and accurate account of the circumstances that surround any relevant event (for example, a criminal conviction or civil liability) so that the Clean Energy Regulator has all the facts at hand to enable a well-informed decision.</w:t>
      </w:r>
    </w:p>
    <w:tbl>
      <w:tblPr>
        <w:tblStyle w:val="CERCallout"/>
        <w:tblW w:w="5000" w:type="pct"/>
        <w:tblLook w:val="0480" w:firstRow="0" w:lastRow="0" w:firstColumn="1" w:lastColumn="0" w:noHBand="0" w:noVBand="1"/>
        <w:tblCaption w:val="test"/>
        <w:tblDescription w:val="tesst"/>
      </w:tblPr>
      <w:tblGrid>
        <w:gridCol w:w="9710"/>
      </w:tblGrid>
      <w:tr w:rsidR="00E768DB" w14:paraId="072B2DA9" w14:textId="77777777" w:rsidTr="00E768DB">
        <w:trPr>
          <w:trHeight w:val="648"/>
        </w:trPr>
        <w:tc>
          <w:tcPr>
            <w:tcW w:w="5000" w:type="pct"/>
          </w:tcPr>
          <w:p w14:paraId="41E84851" w14:textId="47B21BF2" w:rsidR="00E768DB" w:rsidRPr="0092568B" w:rsidRDefault="00E768DB" w:rsidP="00E768DB">
            <w:pPr>
              <w:spacing w:after="0"/>
            </w:pPr>
            <w:r w:rsidRPr="004E6420">
              <w:rPr>
                <w:b/>
              </w:rPr>
              <w:t>Note</w:t>
            </w:r>
            <w:r>
              <w:rPr>
                <w:b/>
              </w:rPr>
              <w:t>:</w:t>
            </w:r>
            <w:r>
              <w:t xml:space="preserve"> </w:t>
            </w:r>
            <w:r w:rsidRPr="003D0F3E">
              <w:t>I</w:t>
            </w:r>
            <w:r w:rsidDel="00F623A4">
              <w:t xml:space="preserve">t is an offence under </w:t>
            </w:r>
            <w:r>
              <w:t>section</w:t>
            </w:r>
            <w:r w:rsidDel="00F623A4">
              <w:t xml:space="preserve"> 137 of the Criminal Code to provide false or misleading information or documents.</w:t>
            </w:r>
          </w:p>
        </w:tc>
      </w:tr>
    </w:tbl>
    <w:p w14:paraId="31F3245E" w14:textId="6EFF76F4" w:rsidR="00E768DB" w:rsidRDefault="00E768DB" w:rsidP="00E768DB">
      <w:pPr>
        <w:spacing w:before="240"/>
        <w:ind w:left="426" w:hanging="426"/>
      </w:pPr>
      <w:r w:rsidRPr="003D0F3E">
        <w:rPr>
          <w:rFonts w:ascii="Webdings" w:hAnsi="Webdings"/>
          <w:color w:val="005774"/>
          <w:sz w:val="28"/>
          <w:szCs w:val="28"/>
        </w:rPr>
        <w:t></w:t>
      </w:r>
      <w:r>
        <w:rPr>
          <w:rFonts w:ascii="Webdings" w:hAnsi="Webdings"/>
          <w:color w:val="005774"/>
          <w:sz w:val="28"/>
          <w:szCs w:val="28"/>
        </w:rPr>
        <w:tab/>
      </w:r>
      <w:r>
        <w:t xml:space="preserve">You must fill in, sign, and submit an </w:t>
      </w:r>
      <w:hyperlink r:id="rId30" w:history="1">
        <w:r w:rsidRPr="00BF144B">
          <w:rPr>
            <w:rStyle w:val="Hyperlink"/>
            <w:rFonts w:asciiTheme="minorHAnsi" w:hAnsiTheme="minorHAnsi"/>
          </w:rPr>
          <w:t>Australian Federal Police National Police Check form</w:t>
        </w:r>
      </w:hyperlink>
      <w:r w:rsidRPr="00BF144B">
        <w:rPr>
          <w:rStyle w:val="FootnoteReference"/>
        </w:rPr>
        <w:footnoteReference w:id="13"/>
      </w:r>
      <w:r>
        <w:t xml:space="preserve"> with your application.</w:t>
      </w:r>
    </w:p>
    <w:p w14:paraId="51A01765" w14:textId="77777777" w:rsidR="00E768DB" w:rsidRPr="00B63E62" w:rsidRDefault="00E768DB" w:rsidP="00D62AA4">
      <w:pPr>
        <w:pStyle w:val="BodyText1"/>
        <w:outlineLvl w:val="1"/>
        <w:rPr>
          <w:rFonts w:asciiTheme="majorHAnsi" w:eastAsia="Times New Roman" w:hAnsiTheme="majorHAnsi" w:cstheme="majorHAnsi"/>
          <w:b/>
          <w:bCs/>
          <w:sz w:val="32"/>
          <w:szCs w:val="32"/>
        </w:rPr>
      </w:pPr>
      <w:bookmarkStart w:id="24" w:name="_Toc17380442"/>
      <w:bookmarkStart w:id="25" w:name="_Toc125116155"/>
      <w:r w:rsidRPr="00B63E62">
        <w:rPr>
          <w:rFonts w:asciiTheme="majorHAnsi" w:eastAsia="Times New Roman" w:hAnsiTheme="majorHAnsi" w:cstheme="majorHAnsi"/>
          <w:b/>
          <w:bCs/>
          <w:sz w:val="32"/>
          <w:szCs w:val="32"/>
        </w:rPr>
        <w:t>Part F: Legislation knowledge</w:t>
      </w:r>
      <w:bookmarkEnd w:id="24"/>
      <w:bookmarkEnd w:id="25"/>
    </w:p>
    <w:p w14:paraId="05AE5789" w14:textId="77777777" w:rsidR="00E768DB" w:rsidRDefault="00E768DB" w:rsidP="00AA539D">
      <w:pPr>
        <w:pStyle w:val="Heading3"/>
      </w:pPr>
      <w:r w:rsidRPr="00E768DB">
        <w:t>Question 20</w:t>
      </w:r>
      <w:r>
        <w:t xml:space="preserve"> </w:t>
      </w:r>
    </w:p>
    <w:p w14:paraId="0C60CE15" w14:textId="27C97601" w:rsidR="00E768DB" w:rsidRDefault="00E768DB" w:rsidP="00C24E31">
      <w:pPr>
        <w:pStyle w:val="BodyText1"/>
      </w:pPr>
      <w:r>
        <w:t xml:space="preserve">You </w:t>
      </w:r>
      <w:r w:rsidRPr="00D62D4E">
        <w:rPr>
          <w:b/>
        </w:rPr>
        <w:t>must</w:t>
      </w:r>
      <w:r>
        <w:t xml:space="preserve"> demonstrate knowledge of the NGER legislation. You </w:t>
      </w:r>
      <w:r w:rsidRPr="00D62D4E">
        <w:rPr>
          <w:b/>
        </w:rPr>
        <w:t>may</w:t>
      </w:r>
      <w:r>
        <w:t xml:space="preserve"> also demonstrate knowledge of the Carbon Farming Initiative (CFI) legislation, which governs the Emissions Reduction Fund (ERF), and/or the Renewable Energy Target (RET) legislation.</w:t>
      </w:r>
      <w:r w:rsidRPr="004A4F1B">
        <w:t xml:space="preserve"> </w:t>
      </w:r>
    </w:p>
    <w:p w14:paraId="78CEAEA7" w14:textId="77777777" w:rsidR="00E768DB" w:rsidRDefault="00E768DB" w:rsidP="00C24E31">
      <w:pPr>
        <w:pStyle w:val="BodyText1"/>
      </w:pPr>
      <w:r>
        <w:t xml:space="preserve">If you choose not to demonstrate knowledge of the CFI legislation and/or the RET legislation please put ‘Not Applicable’ in the </w:t>
      </w:r>
      <w:r w:rsidRPr="00403EF7">
        <w:t>relevant box at question 20.</w:t>
      </w:r>
      <w:r>
        <w:t xml:space="preserve"> The Clean Energy Regulator will impose a condition on your registration preventing you from leading or peer reviewing audits under these schemes until such time that you demonstrate knowledge of the legislation. This would not prevent you from participating as an audit team member.</w:t>
      </w:r>
    </w:p>
    <w:p w14:paraId="2C0F3142" w14:textId="77777777" w:rsidR="00E768DB" w:rsidRDefault="00E768DB" w:rsidP="00C24E31">
      <w:pPr>
        <w:pStyle w:val="BodyText1"/>
      </w:pPr>
      <w:r>
        <w:t>We may also impose a condition if we are not satisfied that you have sufficiently demonstrated knowledge of relevant schemes.</w:t>
      </w:r>
    </w:p>
    <w:p w14:paraId="2E7ADDEA" w14:textId="6D97FEEE" w:rsidR="00E768DB" w:rsidRDefault="00E768DB" w:rsidP="005F5E38">
      <w:pPr>
        <w:spacing w:after="0"/>
      </w:pPr>
      <w:r>
        <w:br w:type="page"/>
      </w:r>
      <w:r>
        <w:lastRenderedPageBreak/>
        <w:t xml:space="preserve">Your response should be as comprehensive as possible and include practical examples providing clear evidence of your knowledge of each relevant element of legislation specified in </w:t>
      </w:r>
      <w:hyperlink w:anchor="_Appendix_B:_Legislation" w:history="1">
        <w:r w:rsidRPr="004A4F1B">
          <w:rPr>
            <w:rStyle w:val="Hyperlink"/>
            <w:rFonts w:asciiTheme="minorHAnsi" w:hAnsiTheme="minorHAnsi"/>
          </w:rPr>
          <w:t>Appendix B</w:t>
        </w:r>
      </w:hyperlink>
      <w:r>
        <w:t>. Your statement should include details of how your knowledge of NGER and/or the CFI and/or RET legislation was obtained, including (if relevant):</w:t>
      </w:r>
    </w:p>
    <w:p w14:paraId="3AA01487" w14:textId="77777777" w:rsidR="00E768DB" w:rsidRDefault="00E768DB" w:rsidP="00E768DB">
      <w:pPr>
        <w:pStyle w:val="CERbullets"/>
      </w:pPr>
      <w:r>
        <w:t>previous experience in assisting a person meet their obligations under these schemes</w:t>
      </w:r>
    </w:p>
    <w:p w14:paraId="2A405390" w14:textId="77777777" w:rsidR="00E768DB" w:rsidRDefault="00E768DB" w:rsidP="00E768DB">
      <w:pPr>
        <w:pStyle w:val="CERbullets"/>
      </w:pPr>
      <w:r>
        <w:t>training in the legislation, and</w:t>
      </w:r>
    </w:p>
    <w:p w14:paraId="00D290F6" w14:textId="77777777" w:rsidR="00E768DB" w:rsidRDefault="00E768DB" w:rsidP="00E768DB">
      <w:pPr>
        <w:pStyle w:val="CERbullets"/>
      </w:pPr>
      <w:r>
        <w:t>experience in participating in Part 6 audits or any other audit under schemes the Clean Energy Regulator administers.</w:t>
      </w:r>
    </w:p>
    <w:p w14:paraId="290FD215" w14:textId="77777777" w:rsidR="00E768DB" w:rsidRDefault="00E768DB" w:rsidP="00E768DB">
      <w:r>
        <w:t>Limit your statement to a maximum of 1,000 words.</w:t>
      </w:r>
    </w:p>
    <w:p w14:paraId="5EFB499E" w14:textId="77777777" w:rsidR="00E768DB" w:rsidRPr="00B63E62" w:rsidRDefault="00E768DB" w:rsidP="00D62AA4">
      <w:pPr>
        <w:pStyle w:val="BodyText1"/>
        <w:outlineLvl w:val="1"/>
        <w:rPr>
          <w:rFonts w:asciiTheme="majorHAnsi" w:eastAsia="Times New Roman" w:hAnsiTheme="majorHAnsi" w:cstheme="majorHAnsi"/>
          <w:b/>
          <w:bCs/>
          <w:sz w:val="32"/>
          <w:szCs w:val="32"/>
        </w:rPr>
      </w:pPr>
      <w:bookmarkStart w:id="26" w:name="_Toc17380443"/>
      <w:bookmarkStart w:id="27" w:name="_Toc125116156"/>
      <w:r w:rsidRPr="00B63E62">
        <w:rPr>
          <w:rFonts w:asciiTheme="majorHAnsi" w:eastAsia="Times New Roman" w:hAnsiTheme="majorHAnsi" w:cstheme="majorHAnsi"/>
          <w:b/>
          <w:bCs/>
          <w:sz w:val="32"/>
          <w:szCs w:val="32"/>
        </w:rPr>
        <w:t>Part G: Audit team leadership and assurance knowledge</w:t>
      </w:r>
      <w:bookmarkEnd w:id="26"/>
      <w:bookmarkEnd w:id="27"/>
    </w:p>
    <w:p w14:paraId="69441D82" w14:textId="77777777" w:rsidR="00E768DB" w:rsidRPr="00A43093" w:rsidRDefault="00E768DB" w:rsidP="00AA539D">
      <w:pPr>
        <w:pStyle w:val="Heading3"/>
      </w:pPr>
      <w:r>
        <w:t>Question 21</w:t>
      </w:r>
    </w:p>
    <w:p w14:paraId="752CE3FB" w14:textId="77777777" w:rsidR="00E768DB" w:rsidRDefault="00E768DB" w:rsidP="00C24E31">
      <w:pPr>
        <w:pStyle w:val="BodyText1"/>
      </w:pPr>
      <w:r w:rsidRPr="0045220F">
        <w:t>You must provide evidence that you have knowledge of</w:t>
      </w:r>
      <w:r>
        <w:t xml:space="preserve"> audit team leadership and assurance. You can demonstrate knowledge of these two requirements in a combined manner, or separately.</w:t>
      </w:r>
    </w:p>
    <w:p w14:paraId="563319A1" w14:textId="77777777" w:rsidR="00E768DB" w:rsidRDefault="00E768DB" w:rsidP="00E768DB">
      <w:pPr>
        <w:pStyle w:val="CERbullets"/>
        <w:numPr>
          <w:ilvl w:val="0"/>
          <w:numId w:val="0"/>
        </w:numPr>
        <w:ind w:left="426" w:hanging="426"/>
      </w:pPr>
      <w:r w:rsidRPr="003D0F3E">
        <w:rPr>
          <w:rFonts w:ascii="Webdings" w:hAnsi="Webdings"/>
          <w:color w:val="005774"/>
          <w:sz w:val="28"/>
          <w:szCs w:val="28"/>
        </w:rPr>
        <w:t></w:t>
      </w:r>
      <w:r w:rsidRPr="00920F35">
        <w:t xml:space="preserve"> </w:t>
      </w:r>
      <w:r>
        <w:tab/>
      </w:r>
      <w:r w:rsidRPr="00252744">
        <w:t xml:space="preserve">You </w:t>
      </w:r>
      <w:r>
        <w:t>must</w:t>
      </w:r>
      <w:r w:rsidRPr="00252744">
        <w:t xml:space="preserve"> attach certified true copies of relevant qualification/training/certification to your application.</w:t>
      </w:r>
    </w:p>
    <w:p w14:paraId="016B22AA" w14:textId="77777777" w:rsidR="00E768DB" w:rsidRDefault="00E768DB" w:rsidP="00E768DB">
      <w:r>
        <w:t>If you meet the requirements for knowledge of audit team leadership and assurance, you are deemed to have also met the requirements for audit knowledge under Section 9 of the Auditor Registration Instrument.</w:t>
      </w:r>
    </w:p>
    <w:p w14:paraId="061D79D3" w14:textId="25125A08" w:rsidR="00E768DB" w:rsidRDefault="00E768DB" w:rsidP="000C4951">
      <w:pPr>
        <w:pStyle w:val="Heading4"/>
      </w:pPr>
      <w:bookmarkStart w:id="28" w:name="_Toc17376569"/>
      <w:bookmarkStart w:id="29" w:name="_Toc17380444"/>
      <w:r w:rsidRPr="008C2AAC">
        <w:t>Options to demonstrate knowledge</w:t>
      </w:r>
      <w:bookmarkEnd w:id="28"/>
      <w:bookmarkEnd w:id="29"/>
    </w:p>
    <w:p w14:paraId="2E81206D" w14:textId="77777777" w:rsidR="000C4951" w:rsidRDefault="000C4951" w:rsidP="000C4951">
      <w:pPr>
        <w:spacing w:before="200"/>
        <w:rPr>
          <w:b/>
        </w:rPr>
        <w:sectPr w:rsidR="000C4951" w:rsidSect="00E349EF">
          <w:headerReference w:type="default" r:id="rId31"/>
          <w:footerReference w:type="even" r:id="rId32"/>
          <w:footerReference w:type="default" r:id="rId33"/>
          <w:headerReference w:type="first" r:id="rId34"/>
          <w:footerReference w:type="first" r:id="rId35"/>
          <w:pgSz w:w="11900" w:h="16840" w:code="9"/>
          <w:pgMar w:top="1447" w:right="1080" w:bottom="993" w:left="1080" w:header="227" w:footer="232" w:gutter="0"/>
          <w:cols w:space="708"/>
          <w:titlePg/>
          <w:docGrid w:linePitch="326"/>
        </w:sectPr>
      </w:pPr>
    </w:p>
    <w:tbl>
      <w:tblPr>
        <w:tblStyle w:val="TableGrid"/>
        <w:tblpPr w:leftFromText="180" w:rightFromText="180" w:vertAnchor="text" w:horzAnchor="margin" w:tblpY="368"/>
        <w:tblW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11"/>
      </w:tblGrid>
      <w:tr w:rsidR="000C4951" w14:paraId="43808B2D" w14:textId="77777777" w:rsidTr="000C4951">
        <w:tc>
          <w:tcPr>
            <w:tcW w:w="4111" w:type="dxa"/>
            <w:shd w:val="clear" w:color="auto" w:fill="F2F2F2" w:themeFill="background1" w:themeFillShade="F2"/>
          </w:tcPr>
          <w:p w14:paraId="06755B22" w14:textId="77777777" w:rsidR="000C4951" w:rsidRPr="00D62D4E" w:rsidRDefault="000C4951" w:rsidP="000C4951">
            <w:pPr>
              <w:spacing w:before="200"/>
              <w:rPr>
                <w:b/>
              </w:rPr>
            </w:pPr>
            <w:r>
              <w:rPr>
                <w:b/>
              </w:rPr>
              <w:t>A</w:t>
            </w:r>
            <w:r w:rsidRPr="00D62D4E">
              <w:rPr>
                <w:b/>
              </w:rPr>
              <w:t>udit team leadership and assurance combined</w:t>
            </w:r>
            <w:r>
              <w:rPr>
                <w:b/>
              </w:rPr>
              <w:t>:</w:t>
            </w:r>
          </w:p>
          <w:p w14:paraId="5F35E744" w14:textId="77777777" w:rsidR="000C4951" w:rsidRDefault="000C4951" w:rsidP="000C4951">
            <w:pPr>
              <w:pStyle w:val="CERbullets"/>
            </w:pPr>
            <w:r>
              <w:t xml:space="preserve">are currently registered as an auditor under section 1280 of the </w:t>
            </w:r>
            <w:r w:rsidRPr="002A7134">
              <w:rPr>
                <w:i/>
              </w:rPr>
              <w:t>Corporations Act 2001</w:t>
            </w:r>
            <w:r>
              <w:t>, or</w:t>
            </w:r>
          </w:p>
          <w:p w14:paraId="31F5F338" w14:textId="77777777" w:rsidR="000C4951" w:rsidRPr="000C4951" w:rsidRDefault="000C4951" w:rsidP="000C4951">
            <w:pPr>
              <w:pStyle w:val="CERbullets"/>
            </w:pPr>
            <w:r>
              <w:t>have successfully completed a relevant training course listed Section 10(1)(b) of the Auditor Registration Instrument.</w:t>
            </w:r>
          </w:p>
        </w:tc>
      </w:tr>
    </w:tbl>
    <w:p w14:paraId="1B0FACC0" w14:textId="77777777" w:rsidR="000C4951" w:rsidRDefault="000C4951" w:rsidP="000C4951">
      <w:pPr>
        <w:jc w:val="center"/>
        <w:rPr>
          <w:b/>
          <w:bCs/>
          <w:sz w:val="27"/>
          <w:szCs w:val="27"/>
        </w:rPr>
      </w:pPr>
      <w:r>
        <w:rPr>
          <w:b/>
          <w:bCs/>
          <w:sz w:val="27"/>
          <w:szCs w:val="27"/>
        </w:rPr>
        <w:br w:type="column"/>
      </w:r>
    </w:p>
    <w:p w14:paraId="1EA3F82A" w14:textId="58C51050" w:rsidR="000C4951" w:rsidRDefault="000C4951" w:rsidP="000C4951">
      <w:pPr>
        <w:rPr>
          <w:b/>
          <w:bCs/>
          <w:sz w:val="27"/>
          <w:szCs w:val="27"/>
        </w:rPr>
      </w:pPr>
      <w:r>
        <w:rPr>
          <w:b/>
          <w:bCs/>
          <w:sz w:val="27"/>
          <w:szCs w:val="27"/>
        </w:rPr>
        <w:t>or</w:t>
      </w:r>
    </w:p>
    <w:p w14:paraId="4C14B5FA" w14:textId="1C87BE80" w:rsidR="000C4951" w:rsidRDefault="000C4951" w:rsidP="000C4951">
      <w:pPr>
        <w:spacing w:after="80"/>
      </w:pPr>
      <w:r>
        <w:br w:type="column"/>
      </w:r>
    </w:p>
    <w:tbl>
      <w:tblPr>
        <w:tblStyle w:val="TableGrid"/>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62"/>
      </w:tblGrid>
      <w:tr w:rsidR="000C4951" w14:paraId="53A08938" w14:textId="77777777" w:rsidTr="000C4951">
        <w:tc>
          <w:tcPr>
            <w:tcW w:w="4962" w:type="dxa"/>
            <w:shd w:val="clear" w:color="auto" w:fill="F2F2F2" w:themeFill="background1" w:themeFillShade="F2"/>
          </w:tcPr>
          <w:p w14:paraId="49C8F9DC" w14:textId="77777777" w:rsidR="000C4951" w:rsidRPr="00E768DB" w:rsidRDefault="000C4951" w:rsidP="000C4951">
            <w:pPr>
              <w:spacing w:before="200"/>
              <w:rPr>
                <w:b/>
              </w:rPr>
            </w:pPr>
            <w:r w:rsidRPr="00E768DB">
              <w:rPr>
                <w:b/>
              </w:rPr>
              <w:t>Audit team leadership:</w:t>
            </w:r>
          </w:p>
          <w:p w14:paraId="3E264F3A" w14:textId="77777777" w:rsidR="000C4951" w:rsidRPr="00E768DB" w:rsidRDefault="000C4951" w:rsidP="000C4951">
            <w:pPr>
              <w:pStyle w:val="CERbullets"/>
            </w:pPr>
            <w:r w:rsidRPr="00E768DB">
              <w:t>certification by a qualified body as a Lead Environmental Auditor or a Business Improvement Environmental Auditor under AS/NZS 19011:2014, or</w:t>
            </w:r>
          </w:p>
          <w:p w14:paraId="5F9D5C52" w14:textId="77777777" w:rsidR="000C4951" w:rsidRDefault="000C4951" w:rsidP="000C4951">
            <w:pPr>
              <w:pStyle w:val="CERbullets"/>
            </w:pPr>
            <w:r w:rsidRPr="00E768DB">
              <w:t>successful completion of a training course in leading assurance engagements in accordance with AS/NZS ISO 19011:2014 or ISO 19011:2018, delivered by a competent training provider.</w:t>
            </w:r>
          </w:p>
          <w:p w14:paraId="3FE3388B" w14:textId="2F19D4F7" w:rsidR="000C4951" w:rsidRDefault="000C4951" w:rsidP="000C4951">
            <w:pPr>
              <w:jc w:val="center"/>
              <w:rPr>
                <w:b/>
                <w:color w:val="auto"/>
                <w:sz w:val="25"/>
                <w:szCs w:val="25"/>
              </w:rPr>
            </w:pPr>
            <w:r>
              <w:rPr>
                <w:b/>
                <w:color w:val="auto"/>
                <w:sz w:val="25"/>
                <w:szCs w:val="25"/>
              </w:rPr>
              <w:t>a</w:t>
            </w:r>
            <w:r w:rsidRPr="00E768DB">
              <w:rPr>
                <w:b/>
                <w:color w:val="auto"/>
                <w:sz w:val="25"/>
                <w:szCs w:val="25"/>
              </w:rPr>
              <w:t>nd</w:t>
            </w:r>
          </w:p>
          <w:p w14:paraId="16EDC345" w14:textId="77777777" w:rsidR="000C4951" w:rsidRPr="00E768DB" w:rsidRDefault="000C4951" w:rsidP="000C4951">
            <w:pPr>
              <w:tabs>
                <w:tab w:val="left" w:pos="2280"/>
              </w:tabs>
              <w:rPr>
                <w:b/>
              </w:rPr>
            </w:pPr>
            <w:r w:rsidRPr="00E768DB">
              <w:rPr>
                <w:b/>
              </w:rPr>
              <w:t>Assurance:</w:t>
            </w:r>
          </w:p>
          <w:p w14:paraId="3A68EFB4" w14:textId="77777777" w:rsidR="000C4951" w:rsidRPr="00E768DB" w:rsidRDefault="000C4951" w:rsidP="000C4951">
            <w:pPr>
              <w:pStyle w:val="CERbullets"/>
            </w:pPr>
            <w:r w:rsidRPr="00E768DB">
              <w:t>prescribed course listed in regulation 9.2.03 of the Corporations Regulations 2001</w:t>
            </w:r>
          </w:p>
          <w:p w14:paraId="66C0AAB9" w14:textId="77777777" w:rsidR="000C4951" w:rsidRPr="00E768DB" w:rsidRDefault="000C4951" w:rsidP="000C4951">
            <w:pPr>
              <w:pStyle w:val="CERbullets"/>
            </w:pPr>
            <w:r w:rsidRPr="00E768DB">
              <w:t>training course in conducting assurance engagements in accordance with ASAE 3000 or ISAE 3000, delivered by a competent training provider, or</w:t>
            </w:r>
          </w:p>
          <w:p w14:paraId="1BFCFDC7" w14:textId="08626F59" w:rsidR="000C4951" w:rsidRDefault="000C4951" w:rsidP="000C4951">
            <w:pPr>
              <w:pStyle w:val="CERbullets"/>
              <w:rPr>
                <w:b/>
                <w:bCs/>
                <w:sz w:val="27"/>
                <w:szCs w:val="27"/>
              </w:rPr>
            </w:pPr>
            <w:r w:rsidRPr="00E768DB">
              <w:t>training course in conducting compliance engagements in accordance with ASAE 3100, delivered by a competent training provider.</w:t>
            </w:r>
          </w:p>
        </w:tc>
      </w:tr>
    </w:tbl>
    <w:p w14:paraId="2AC5CF37" w14:textId="77777777" w:rsidR="000C4951" w:rsidRDefault="000C4951" w:rsidP="00CE4234">
      <w:pPr>
        <w:rPr>
          <w:b/>
          <w:bCs/>
          <w:sz w:val="27"/>
          <w:szCs w:val="27"/>
        </w:rPr>
        <w:sectPr w:rsidR="000C4951" w:rsidSect="000C4951">
          <w:type w:val="continuous"/>
          <w:pgSz w:w="11900" w:h="16840" w:code="9"/>
          <w:pgMar w:top="1447" w:right="1080" w:bottom="993" w:left="1080" w:header="227" w:footer="232" w:gutter="0"/>
          <w:cols w:num="3" w:space="14" w:equalWidth="0">
            <w:col w:w="3969" w:space="14"/>
            <w:col w:w="720" w:space="13"/>
            <w:col w:w="5024"/>
          </w:cols>
          <w:titlePg/>
          <w:docGrid w:linePitch="326"/>
        </w:sectPr>
      </w:pPr>
    </w:p>
    <w:p w14:paraId="38C8B5A6" w14:textId="77777777" w:rsidR="000C4951" w:rsidRPr="008C2AAC" w:rsidRDefault="000C4951" w:rsidP="00CE4234">
      <w:pPr>
        <w:rPr>
          <w:b/>
          <w:bCs/>
          <w:sz w:val="27"/>
          <w:szCs w:val="27"/>
        </w:rPr>
      </w:pPr>
    </w:p>
    <w:p w14:paraId="670728A7" w14:textId="77777777" w:rsidR="00E768DB" w:rsidRPr="00B63E62" w:rsidRDefault="00E768DB" w:rsidP="00D62AA4">
      <w:pPr>
        <w:pStyle w:val="BodyText1"/>
        <w:outlineLvl w:val="1"/>
        <w:rPr>
          <w:rFonts w:asciiTheme="majorHAnsi" w:eastAsia="Times New Roman" w:hAnsiTheme="majorHAnsi" w:cstheme="majorHAnsi"/>
          <w:b/>
          <w:bCs/>
          <w:sz w:val="32"/>
          <w:szCs w:val="32"/>
        </w:rPr>
      </w:pPr>
      <w:bookmarkStart w:id="30" w:name="_Toc17380445"/>
      <w:bookmarkStart w:id="31" w:name="_Toc125116157"/>
      <w:r w:rsidRPr="00B63E62">
        <w:rPr>
          <w:rFonts w:asciiTheme="majorHAnsi" w:eastAsia="Times New Roman" w:hAnsiTheme="majorHAnsi" w:cstheme="majorHAnsi"/>
          <w:b/>
          <w:bCs/>
          <w:sz w:val="32"/>
          <w:szCs w:val="32"/>
        </w:rPr>
        <w:t>Part H: Membership of a professional body</w:t>
      </w:r>
      <w:bookmarkEnd w:id="30"/>
      <w:bookmarkEnd w:id="31"/>
    </w:p>
    <w:p w14:paraId="18AF6A3C" w14:textId="77777777" w:rsidR="00E768DB" w:rsidRDefault="00E768DB" w:rsidP="000C4951">
      <w:pPr>
        <w:pStyle w:val="Heading3"/>
      </w:pPr>
      <w:r w:rsidRPr="000C4951">
        <w:t>Question</w:t>
      </w:r>
      <w:r>
        <w:t xml:space="preserve"> 22</w:t>
      </w:r>
    </w:p>
    <w:p w14:paraId="2307186E" w14:textId="372A1048" w:rsidR="00E768DB" w:rsidRDefault="00E768DB" w:rsidP="000C4951">
      <w:pPr>
        <w:pStyle w:val="BodyText1"/>
      </w:pPr>
      <w:r>
        <w:t>Insert details of relevant memberships of professional bodies.</w:t>
      </w:r>
    </w:p>
    <w:p w14:paraId="62410ACD" w14:textId="77777777" w:rsidR="00E768DB" w:rsidRPr="00B63E62" w:rsidRDefault="00E768DB" w:rsidP="00D62AA4">
      <w:pPr>
        <w:pStyle w:val="BodyText1"/>
        <w:outlineLvl w:val="1"/>
        <w:rPr>
          <w:rFonts w:asciiTheme="majorHAnsi" w:eastAsia="Times New Roman" w:hAnsiTheme="majorHAnsi" w:cstheme="majorHAnsi"/>
          <w:b/>
          <w:bCs/>
          <w:sz w:val="32"/>
          <w:szCs w:val="32"/>
        </w:rPr>
      </w:pPr>
      <w:bookmarkStart w:id="32" w:name="_Toc17380446"/>
      <w:bookmarkStart w:id="33" w:name="_Toc125116158"/>
      <w:r w:rsidRPr="00B63E62">
        <w:rPr>
          <w:rFonts w:asciiTheme="majorHAnsi" w:eastAsia="Times New Roman" w:hAnsiTheme="majorHAnsi" w:cstheme="majorHAnsi"/>
          <w:b/>
          <w:bCs/>
          <w:sz w:val="32"/>
          <w:szCs w:val="32"/>
        </w:rPr>
        <w:t>Part I: Audit experience</w:t>
      </w:r>
      <w:bookmarkEnd w:id="32"/>
      <w:bookmarkEnd w:id="33"/>
    </w:p>
    <w:p w14:paraId="74484851" w14:textId="77777777" w:rsidR="00E768DB" w:rsidRDefault="00E768DB" w:rsidP="00E768DB">
      <w:r>
        <w:t>The information you provide in support of your audit experience will help the Clean Energy Regulator make a decision about whether you are appropriately qualified for registration as a greenhouse and energy auditor.</w:t>
      </w:r>
    </w:p>
    <w:p w14:paraId="140B3035" w14:textId="77777777" w:rsidR="00E768DB" w:rsidRDefault="00E768DB" w:rsidP="00E768DB">
      <w:pPr>
        <w:pStyle w:val="CERbullets"/>
        <w:numPr>
          <w:ilvl w:val="0"/>
          <w:numId w:val="0"/>
        </w:numPr>
      </w:pPr>
      <w:r>
        <w:t>If you meet the requirements for audit experience, you are deemed to have also met the experience requirements for audit knowledge under Section 9 of the Auditor Registration Instrument.</w:t>
      </w:r>
    </w:p>
    <w:p w14:paraId="0C452092" w14:textId="77777777" w:rsidR="00E768DB" w:rsidRDefault="00E768DB" w:rsidP="00AA539D">
      <w:pPr>
        <w:pStyle w:val="Heading3"/>
      </w:pPr>
      <w:r>
        <w:t>Questions 23–26</w:t>
      </w:r>
    </w:p>
    <w:p w14:paraId="52FF472C" w14:textId="77777777" w:rsidR="00E768DB" w:rsidRDefault="00E768DB" w:rsidP="00E768DB">
      <w:r>
        <w:t xml:space="preserve">You must quantify your </w:t>
      </w:r>
      <w:r w:rsidRPr="00252744">
        <w:t>participation as a professional member of an audit team.</w:t>
      </w:r>
      <w:r>
        <w:t xml:space="preserve"> These claims must be supported within the audit log at question 27. If you cannot satisfy the requirements you will </w:t>
      </w:r>
      <w:r w:rsidRPr="00E40861">
        <w:rPr>
          <w:b/>
        </w:rPr>
        <w:t>not</w:t>
      </w:r>
      <w:r>
        <w:t xml:space="preserve"> be eligible for registration.</w:t>
      </w:r>
    </w:p>
    <w:p w14:paraId="265A3D6D" w14:textId="77777777" w:rsidR="00E768DB" w:rsidRDefault="00E768DB" w:rsidP="00E768DB">
      <w:pPr>
        <w:pStyle w:val="CERbullets"/>
        <w:numPr>
          <w:ilvl w:val="0"/>
          <w:numId w:val="0"/>
        </w:numPr>
      </w:pPr>
      <w:r>
        <w:t>It is essential that audits you nominate as experience meet the requirements of the Auditor Registration Instrument.</w:t>
      </w:r>
    </w:p>
    <w:p w14:paraId="6EF33B49" w14:textId="77777777" w:rsidR="00E768DB" w:rsidRDefault="00E768DB" w:rsidP="00AA539D">
      <w:pPr>
        <w:pStyle w:val="Heading3"/>
      </w:pPr>
      <w:r>
        <w:t>Question 23</w:t>
      </w:r>
    </w:p>
    <w:p w14:paraId="043664AC" w14:textId="77777777" w:rsidR="00E768DB" w:rsidRDefault="00E768DB" w:rsidP="00E768DB">
      <w:pPr>
        <w:pStyle w:val="CERbullets"/>
        <w:numPr>
          <w:ilvl w:val="0"/>
          <w:numId w:val="0"/>
        </w:numPr>
      </w:pPr>
      <w:r>
        <w:t xml:space="preserve">You must have sufficient and appropriate experience in auditing and preparing audit reports. This means at least </w:t>
      </w:r>
      <w:r w:rsidR="00D8475B">
        <w:fldChar w:fldCharType="begin"/>
      </w:r>
      <w:r w:rsidR="00D8475B">
        <w:instrText xml:space="preserve"> SEQ numlist \r1 </w:instrText>
      </w:r>
      <w:r w:rsidR="00D8475B">
        <w:fldChar w:fldCharType="separate"/>
      </w:r>
      <w:r>
        <w:rPr>
          <w:noProof/>
        </w:rPr>
        <w:t>1</w:t>
      </w:r>
      <w:r w:rsidR="00D8475B">
        <w:rPr>
          <w:noProof/>
        </w:rPr>
        <w:fldChar w:fldCharType="end"/>
      </w:r>
      <w:r>
        <w:t>,000 hours of experience as an audit team leader or professional member of an audit team.</w:t>
      </w:r>
    </w:p>
    <w:p w14:paraId="35C0C56B" w14:textId="77777777" w:rsidR="00E768DB" w:rsidRDefault="00E768DB" w:rsidP="00E768DB">
      <w:pPr>
        <w:pStyle w:val="CERbullets"/>
        <w:numPr>
          <w:ilvl w:val="0"/>
          <w:numId w:val="0"/>
        </w:numPr>
      </w:pPr>
      <w:r>
        <w:t xml:space="preserve">If you cannot answer yes at question 23, you are not eligible for registration. </w:t>
      </w:r>
    </w:p>
    <w:p w14:paraId="3F6276C8" w14:textId="77777777" w:rsidR="00E768DB" w:rsidRDefault="00E768DB" w:rsidP="00E768DB">
      <w:pPr>
        <w:pStyle w:val="CERbullets"/>
        <w:numPr>
          <w:ilvl w:val="0"/>
          <w:numId w:val="0"/>
        </w:numPr>
      </w:pPr>
      <w:r>
        <w:t>The types of audits acceptable for demonstrating experience are listed under ‘specified audits’ in section 4 of the Auditor Registration Instrument and in section 11 of the Auditor Registration Instrument.</w:t>
      </w:r>
    </w:p>
    <w:p w14:paraId="3F73B97D" w14:textId="77777777" w:rsidR="00E768DB" w:rsidRDefault="00E768DB" w:rsidP="00AA539D">
      <w:pPr>
        <w:pStyle w:val="Heading3"/>
      </w:pPr>
      <w:r>
        <w:t>Questions 24–26</w:t>
      </w:r>
    </w:p>
    <w:p w14:paraId="559FBA4A" w14:textId="6E959AD3" w:rsidR="003D5A81" w:rsidRDefault="00E768DB" w:rsidP="00E768DB">
      <w:pPr>
        <w:pStyle w:val="CERbullets"/>
        <w:numPr>
          <w:ilvl w:val="0"/>
          <w:numId w:val="0"/>
        </w:numPr>
      </w:pPr>
      <w:r>
        <w:t>If you are unable to demonstrate at least 700 hours as an audit team leader, you may provide evidence as an audit team supervisor. You may also combine hours.</w:t>
      </w:r>
    </w:p>
    <w:p w14:paraId="7C618D2E" w14:textId="77777777" w:rsidR="003D5A81" w:rsidRDefault="003D5A81">
      <w:pPr>
        <w:spacing w:after="0"/>
        <w:rPr>
          <w:color w:val="auto"/>
        </w:rPr>
      </w:pPr>
      <w:r>
        <w:br w:type="page"/>
      </w:r>
    </w:p>
    <w:p w14:paraId="7FA62174" w14:textId="77777777" w:rsidR="00ED444A" w:rsidRDefault="00B63E62" w:rsidP="00ED444A">
      <w:pPr>
        <w:pStyle w:val="Heading4"/>
      </w:pPr>
      <w:bookmarkStart w:id="34" w:name="_Toc17376574"/>
      <w:bookmarkStart w:id="35" w:name="_Toc17380447"/>
      <w:r w:rsidRPr="008C2AAC">
        <w:rPr>
          <w:bCs/>
          <w:sz w:val="27"/>
          <w:szCs w:val="27"/>
        </w:rPr>
        <w:lastRenderedPageBreak/>
        <w:t>Options to demonstrate audit team leadership</w:t>
      </w:r>
      <w:bookmarkEnd w:id="34"/>
      <w:bookmarkEnd w:id="35"/>
      <w:r w:rsidRPr="008C2AAC">
        <w:rPr>
          <w:bCs/>
          <w:sz w:val="27"/>
          <w:szCs w:val="27"/>
        </w:rPr>
        <w:t xml:space="preserve"> </w:t>
      </w:r>
    </w:p>
    <w:p w14:paraId="235E57A1" w14:textId="77777777" w:rsidR="00ED444A" w:rsidRDefault="00ED444A" w:rsidP="00ED444A">
      <w:pPr>
        <w:spacing w:before="200"/>
        <w:rPr>
          <w:b/>
        </w:rPr>
        <w:sectPr w:rsidR="00ED444A" w:rsidSect="00ED444A">
          <w:headerReference w:type="default" r:id="rId36"/>
          <w:footerReference w:type="even" r:id="rId37"/>
          <w:footerReference w:type="default" r:id="rId38"/>
          <w:headerReference w:type="first" r:id="rId39"/>
          <w:footerReference w:type="first" r:id="rId40"/>
          <w:type w:val="continuous"/>
          <w:pgSz w:w="11900" w:h="16840" w:code="9"/>
          <w:pgMar w:top="1447" w:right="1080" w:bottom="993" w:left="1080" w:header="227" w:footer="232" w:gutter="0"/>
          <w:cols w:space="708"/>
          <w:titlePg/>
          <w:docGrid w:linePitch="326"/>
        </w:sectPr>
      </w:pPr>
    </w:p>
    <w:tbl>
      <w:tblPr>
        <w:tblStyle w:val="TableGrid"/>
        <w:tblpPr w:leftFromText="180" w:rightFromText="180" w:vertAnchor="text" w:horzAnchor="margin" w:tblpY="368"/>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53"/>
      </w:tblGrid>
      <w:tr w:rsidR="00ED444A" w14:paraId="250BA647" w14:textId="77777777" w:rsidTr="00203C55">
        <w:tc>
          <w:tcPr>
            <w:tcW w:w="4253" w:type="dxa"/>
            <w:shd w:val="clear" w:color="auto" w:fill="F2F2F2" w:themeFill="background1" w:themeFillShade="F2"/>
          </w:tcPr>
          <w:p w14:paraId="1C560C29" w14:textId="77777777" w:rsidR="00ED444A" w:rsidRPr="00277655" w:rsidRDefault="00ED444A" w:rsidP="00ED444A">
            <w:pPr>
              <w:spacing w:before="200"/>
              <w:rPr>
                <w:b/>
              </w:rPr>
            </w:pPr>
            <w:r w:rsidRPr="00277655">
              <w:rPr>
                <w:b/>
              </w:rPr>
              <w:t>Experience as an audit team leader</w:t>
            </w:r>
            <w:r>
              <w:rPr>
                <w:b/>
              </w:rPr>
              <w:t>:</w:t>
            </w:r>
          </w:p>
          <w:p w14:paraId="2C1D5078" w14:textId="77777777" w:rsidR="00ED444A" w:rsidRDefault="00ED444A" w:rsidP="00ED444A">
            <w:pPr>
              <w:pStyle w:val="CERbullets"/>
            </w:pPr>
            <w:r>
              <w:t>at least 700 hours</w:t>
            </w:r>
          </w:p>
          <w:p w14:paraId="7BA4E1AF" w14:textId="77777777" w:rsidR="00ED444A" w:rsidRDefault="00ED444A" w:rsidP="00ED444A">
            <w:pPr>
              <w:pStyle w:val="CERbullets"/>
            </w:pPr>
            <w:r>
              <w:t>audit team of three or more other members, and</w:t>
            </w:r>
          </w:p>
          <w:p w14:paraId="23559396" w14:textId="7F72EB75" w:rsidR="00ED444A" w:rsidRPr="000C4951" w:rsidRDefault="00ED444A" w:rsidP="00ED444A">
            <w:pPr>
              <w:pStyle w:val="CERbullets"/>
            </w:pPr>
            <w:r w:rsidRPr="00490B3E">
              <w:t xml:space="preserve">audits </w:t>
            </w:r>
            <w:r>
              <w:t>log aligns with audits</w:t>
            </w:r>
            <w:r w:rsidRPr="00490B3E">
              <w:t xml:space="preserve"> listed under ‘specified audits’ in section</w:t>
            </w:r>
            <w:r>
              <w:t>s</w:t>
            </w:r>
            <w:r w:rsidRPr="00490B3E">
              <w:t xml:space="preserve"> 4 </w:t>
            </w:r>
            <w:r>
              <w:t xml:space="preserve">or </w:t>
            </w:r>
            <w:r w:rsidRPr="00490B3E">
              <w:t xml:space="preserve">12 of the </w:t>
            </w:r>
            <w:r>
              <w:t>Auditor Registration Instrument.</w:t>
            </w:r>
          </w:p>
        </w:tc>
      </w:tr>
    </w:tbl>
    <w:p w14:paraId="6506F792" w14:textId="77777777" w:rsidR="00ED444A" w:rsidRDefault="00ED444A" w:rsidP="00ED444A">
      <w:pPr>
        <w:jc w:val="center"/>
        <w:rPr>
          <w:b/>
          <w:bCs/>
          <w:sz w:val="27"/>
          <w:szCs w:val="27"/>
        </w:rPr>
      </w:pPr>
    </w:p>
    <w:p w14:paraId="19E794C0" w14:textId="77777777" w:rsidR="00ED444A" w:rsidRDefault="00ED444A" w:rsidP="00ED444A">
      <w:pPr>
        <w:spacing w:after="0"/>
        <w:jc w:val="center"/>
        <w:rPr>
          <w:b/>
          <w:bCs/>
          <w:sz w:val="27"/>
          <w:szCs w:val="27"/>
        </w:rPr>
      </w:pPr>
      <w:r w:rsidRPr="008C2AAC">
        <w:rPr>
          <w:b/>
          <w:bCs/>
          <w:sz w:val="27"/>
          <w:szCs w:val="27"/>
        </w:rPr>
        <w:t>or</w:t>
      </w:r>
    </w:p>
    <w:tbl>
      <w:tblPr>
        <w:tblStyle w:val="TableGrid"/>
        <w:tblpPr w:leftFromText="180" w:rightFromText="180" w:vertAnchor="text" w:horzAnchor="margin" w:tblpY="368"/>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53"/>
      </w:tblGrid>
      <w:tr w:rsidR="00ED444A" w14:paraId="2FB98DD8" w14:textId="77777777" w:rsidTr="00203C55">
        <w:tc>
          <w:tcPr>
            <w:tcW w:w="4253" w:type="dxa"/>
            <w:shd w:val="clear" w:color="auto" w:fill="F2F2F2" w:themeFill="background1" w:themeFillShade="F2"/>
          </w:tcPr>
          <w:p w14:paraId="477598E3" w14:textId="77777777" w:rsidR="00ED444A" w:rsidRPr="00277655" w:rsidRDefault="00ED444A" w:rsidP="00ED444A">
            <w:pPr>
              <w:spacing w:before="200"/>
              <w:rPr>
                <w:b/>
              </w:rPr>
            </w:pPr>
            <w:r w:rsidRPr="00277655">
              <w:rPr>
                <w:b/>
              </w:rPr>
              <w:t>Experience as an audit team supervisor</w:t>
            </w:r>
            <w:r>
              <w:rPr>
                <w:b/>
              </w:rPr>
              <w:t>:</w:t>
            </w:r>
          </w:p>
          <w:p w14:paraId="05770CB8" w14:textId="77777777" w:rsidR="00ED444A" w:rsidRDefault="00ED444A" w:rsidP="00ED444A">
            <w:pPr>
              <w:pStyle w:val="CERbullets"/>
            </w:pPr>
            <w:r>
              <w:t>at least 700 hours</w:t>
            </w:r>
          </w:p>
          <w:p w14:paraId="432F9090" w14:textId="77777777" w:rsidR="00ED444A" w:rsidRDefault="00ED444A" w:rsidP="00ED444A">
            <w:pPr>
              <w:pStyle w:val="CERbullets"/>
            </w:pPr>
            <w:r>
              <w:t>audit team of three or more other members (the audit team leader may be included)</w:t>
            </w:r>
          </w:p>
          <w:p w14:paraId="12C9B41D" w14:textId="77777777" w:rsidR="00ED444A" w:rsidRDefault="00ED444A" w:rsidP="00ED444A">
            <w:pPr>
              <w:pStyle w:val="CERbullets"/>
            </w:pPr>
            <w:r w:rsidRPr="00490B3E">
              <w:t xml:space="preserve">audits </w:t>
            </w:r>
            <w:r>
              <w:t>log aligns with audits</w:t>
            </w:r>
            <w:r w:rsidRPr="00490B3E">
              <w:t xml:space="preserve"> listed under ‘specified audits’ in section</w:t>
            </w:r>
            <w:r>
              <w:t>s</w:t>
            </w:r>
            <w:r w:rsidRPr="00490B3E">
              <w:t xml:space="preserve"> 4 o</w:t>
            </w:r>
            <w:r>
              <w:t>r 12 o</w:t>
            </w:r>
            <w:r w:rsidRPr="00490B3E">
              <w:t xml:space="preserve">f the </w:t>
            </w:r>
            <w:r>
              <w:t>Auditor Registration Instrument, and</w:t>
            </w:r>
          </w:p>
          <w:p w14:paraId="62C4B751" w14:textId="5F0F812B" w:rsidR="00ED444A" w:rsidRPr="000C4951" w:rsidRDefault="00ED444A" w:rsidP="00ED444A">
            <w:pPr>
              <w:pStyle w:val="CERbullets"/>
            </w:pPr>
            <w:r>
              <w:t>Category 2 audit team leader confirms your supervisory role for each audit claimed.</w:t>
            </w:r>
          </w:p>
        </w:tc>
      </w:tr>
    </w:tbl>
    <w:p w14:paraId="4AF6C1E4" w14:textId="3E995FE9" w:rsidR="00ED444A" w:rsidRDefault="00ED444A" w:rsidP="00ED444A">
      <w:pPr>
        <w:rPr>
          <w:b/>
          <w:bCs/>
          <w:sz w:val="27"/>
          <w:szCs w:val="27"/>
        </w:rPr>
      </w:pPr>
      <w:r>
        <w:rPr>
          <w:b/>
          <w:bCs/>
          <w:sz w:val="27"/>
          <w:szCs w:val="27"/>
        </w:rPr>
        <w:br w:type="column"/>
      </w:r>
    </w:p>
    <w:p w14:paraId="77792855" w14:textId="77777777" w:rsidR="00ED444A" w:rsidRDefault="00ED444A" w:rsidP="00ED444A">
      <w:pPr>
        <w:rPr>
          <w:b/>
          <w:bCs/>
          <w:sz w:val="27"/>
          <w:szCs w:val="27"/>
        </w:rPr>
      </w:pPr>
      <w:r>
        <w:rPr>
          <w:b/>
          <w:bCs/>
          <w:sz w:val="27"/>
          <w:szCs w:val="27"/>
        </w:rPr>
        <w:t>or</w:t>
      </w:r>
    </w:p>
    <w:p w14:paraId="7E0D4348" w14:textId="77777777" w:rsidR="00ED444A" w:rsidRDefault="00ED444A" w:rsidP="00ED444A">
      <w:pPr>
        <w:spacing w:after="80"/>
      </w:pPr>
      <w:r>
        <w:br w:type="column"/>
      </w:r>
    </w:p>
    <w:tbl>
      <w:tblPr>
        <w:tblStyle w:val="TableGrid"/>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95"/>
      </w:tblGrid>
      <w:tr w:rsidR="00ED444A" w14:paraId="1715EF52" w14:textId="77777777" w:rsidTr="00203C55">
        <w:tc>
          <w:tcPr>
            <w:tcW w:w="4395" w:type="dxa"/>
            <w:shd w:val="clear" w:color="auto" w:fill="F2F2F2" w:themeFill="background1" w:themeFillShade="F2"/>
          </w:tcPr>
          <w:p w14:paraId="3E06F6E1" w14:textId="77777777" w:rsidR="00ED444A" w:rsidRPr="00277655" w:rsidRDefault="00ED444A" w:rsidP="00ED444A">
            <w:pPr>
              <w:spacing w:before="200"/>
              <w:rPr>
                <w:b/>
              </w:rPr>
            </w:pPr>
            <w:r w:rsidRPr="00277655">
              <w:rPr>
                <w:b/>
              </w:rPr>
              <w:t>Experience as an audit team leader</w:t>
            </w:r>
            <w:r>
              <w:rPr>
                <w:b/>
              </w:rPr>
              <w:t>:</w:t>
            </w:r>
          </w:p>
          <w:p w14:paraId="2C39E7A3" w14:textId="77777777" w:rsidR="00ED444A" w:rsidRDefault="00ED444A" w:rsidP="00ED444A">
            <w:pPr>
              <w:pStyle w:val="CERbullets"/>
            </w:pPr>
            <w:r>
              <w:t>up to 700 hours</w:t>
            </w:r>
          </w:p>
          <w:p w14:paraId="44782025" w14:textId="77777777" w:rsidR="00ED444A" w:rsidRDefault="00ED444A" w:rsidP="00ED444A">
            <w:pPr>
              <w:pStyle w:val="CERbullets"/>
            </w:pPr>
            <w:r>
              <w:t>audit team of three or more other members, and</w:t>
            </w:r>
          </w:p>
          <w:p w14:paraId="35D8C1E8" w14:textId="7FDD53FE" w:rsidR="00ED444A" w:rsidRDefault="00ED444A" w:rsidP="00ED444A">
            <w:pPr>
              <w:pStyle w:val="CERbullets"/>
            </w:pPr>
            <w:r w:rsidRPr="00490B3E">
              <w:t xml:space="preserve">audits </w:t>
            </w:r>
            <w:r>
              <w:t>log aligns with audits</w:t>
            </w:r>
            <w:r w:rsidRPr="00490B3E">
              <w:t xml:space="preserve"> listed under ‘specified audits’ in section</w:t>
            </w:r>
            <w:r>
              <w:t>s</w:t>
            </w:r>
            <w:r w:rsidRPr="00490B3E">
              <w:t xml:space="preserve"> 4 </w:t>
            </w:r>
            <w:r>
              <w:t xml:space="preserve">or 12 </w:t>
            </w:r>
            <w:r w:rsidRPr="00490B3E">
              <w:t xml:space="preserve">of the </w:t>
            </w:r>
            <w:r>
              <w:t>Auditor Registration Instrument.</w:t>
            </w:r>
          </w:p>
          <w:p w14:paraId="5793B114" w14:textId="76197E5C" w:rsidR="00ED444A" w:rsidRDefault="00ED444A" w:rsidP="00D528CB">
            <w:pPr>
              <w:jc w:val="center"/>
              <w:rPr>
                <w:b/>
                <w:color w:val="auto"/>
                <w:sz w:val="25"/>
                <w:szCs w:val="25"/>
              </w:rPr>
            </w:pPr>
            <w:r>
              <w:rPr>
                <w:b/>
                <w:color w:val="auto"/>
                <w:sz w:val="25"/>
                <w:szCs w:val="25"/>
              </w:rPr>
              <w:t>a</w:t>
            </w:r>
            <w:r w:rsidRPr="00E768DB">
              <w:rPr>
                <w:b/>
                <w:color w:val="auto"/>
                <w:sz w:val="25"/>
                <w:szCs w:val="25"/>
              </w:rPr>
              <w:t>nd</w:t>
            </w:r>
          </w:p>
          <w:p w14:paraId="4521B26B" w14:textId="77777777" w:rsidR="00ED444A" w:rsidRPr="00277655" w:rsidRDefault="00ED444A" w:rsidP="00ED444A">
            <w:pPr>
              <w:spacing w:before="200"/>
              <w:rPr>
                <w:b/>
              </w:rPr>
            </w:pPr>
            <w:r w:rsidRPr="00277655">
              <w:rPr>
                <w:b/>
              </w:rPr>
              <w:t>Experience as an audit team supervisor</w:t>
            </w:r>
            <w:r>
              <w:rPr>
                <w:b/>
              </w:rPr>
              <w:t>:</w:t>
            </w:r>
          </w:p>
          <w:p w14:paraId="38C6878A" w14:textId="77777777" w:rsidR="00ED444A" w:rsidRDefault="00ED444A" w:rsidP="00ED444A">
            <w:pPr>
              <w:pStyle w:val="CERbullets"/>
            </w:pPr>
            <w:r>
              <w:t>up to 700 hours</w:t>
            </w:r>
          </w:p>
          <w:p w14:paraId="334A9CB7" w14:textId="77777777" w:rsidR="00ED444A" w:rsidRDefault="00ED444A" w:rsidP="00ED444A">
            <w:pPr>
              <w:pStyle w:val="CERbullets"/>
            </w:pPr>
            <w:r>
              <w:t>audit team of three or more other members (the audit team leader may be included)</w:t>
            </w:r>
          </w:p>
          <w:p w14:paraId="506ADB51" w14:textId="77777777" w:rsidR="00ED444A" w:rsidRDefault="00ED444A" w:rsidP="00ED444A">
            <w:pPr>
              <w:pStyle w:val="CERbullets"/>
            </w:pPr>
            <w:r w:rsidRPr="00490B3E">
              <w:t xml:space="preserve">audits </w:t>
            </w:r>
            <w:r>
              <w:t>log aligns with audits</w:t>
            </w:r>
            <w:r w:rsidRPr="00490B3E">
              <w:t xml:space="preserve"> listed under ‘specified audits’ in section</w:t>
            </w:r>
            <w:r>
              <w:t>s</w:t>
            </w:r>
            <w:r w:rsidRPr="00490B3E">
              <w:t xml:space="preserve"> 4 </w:t>
            </w:r>
            <w:r>
              <w:t xml:space="preserve">or </w:t>
            </w:r>
            <w:r w:rsidRPr="00490B3E">
              <w:t xml:space="preserve">12 of the </w:t>
            </w:r>
            <w:r>
              <w:t>Auditor Registration Instrument, and</w:t>
            </w:r>
          </w:p>
          <w:p w14:paraId="7368D08F" w14:textId="2E6C8D2A" w:rsidR="00ED444A" w:rsidRDefault="00ED444A" w:rsidP="00ED444A">
            <w:pPr>
              <w:pStyle w:val="CERbullets"/>
              <w:rPr>
                <w:b/>
                <w:bCs/>
                <w:sz w:val="27"/>
                <w:szCs w:val="27"/>
              </w:rPr>
            </w:pPr>
            <w:r>
              <w:t>Category 2 audit team leader confirms your supervisory role for each audit claimed.</w:t>
            </w:r>
          </w:p>
        </w:tc>
      </w:tr>
    </w:tbl>
    <w:p w14:paraId="3F8AC986" w14:textId="77777777" w:rsidR="00ED444A" w:rsidRDefault="00ED444A" w:rsidP="00ED444A">
      <w:pPr>
        <w:rPr>
          <w:b/>
          <w:bCs/>
          <w:sz w:val="27"/>
          <w:szCs w:val="27"/>
        </w:rPr>
        <w:sectPr w:rsidR="00ED444A" w:rsidSect="00203C55">
          <w:type w:val="continuous"/>
          <w:pgSz w:w="11900" w:h="16840" w:code="9"/>
          <w:pgMar w:top="1447" w:right="1080" w:bottom="993" w:left="1080" w:header="227" w:footer="232" w:gutter="0"/>
          <w:cols w:num="3" w:space="14" w:equalWidth="0">
            <w:col w:w="4536" w:space="14"/>
            <w:col w:w="720" w:space="13"/>
            <w:col w:w="4457"/>
          </w:cols>
          <w:titlePg/>
          <w:docGrid w:linePitch="326"/>
        </w:sectPr>
      </w:pPr>
    </w:p>
    <w:p w14:paraId="7B9238DF" w14:textId="77777777" w:rsidR="00B63E62" w:rsidRDefault="00B63E62" w:rsidP="00B63E62">
      <w:pPr>
        <w:pStyle w:val="CERbullets"/>
        <w:numPr>
          <w:ilvl w:val="0"/>
          <w:numId w:val="0"/>
        </w:numPr>
      </w:pPr>
    </w:p>
    <w:p w14:paraId="339CC9A9" w14:textId="77777777" w:rsidR="00B63E62" w:rsidRDefault="00B63E62" w:rsidP="00B63E62">
      <w:pPr>
        <w:pStyle w:val="CERbullets"/>
        <w:numPr>
          <w:ilvl w:val="0"/>
          <w:numId w:val="0"/>
        </w:numPr>
        <w:ind w:left="426" w:hanging="426"/>
      </w:pPr>
      <w:r w:rsidRPr="003D0F3E">
        <w:rPr>
          <w:rFonts w:ascii="Webdings" w:hAnsi="Webdings"/>
          <w:color w:val="005774"/>
          <w:sz w:val="28"/>
          <w:szCs w:val="28"/>
        </w:rPr>
        <w:t></w:t>
      </w:r>
      <w:r w:rsidRPr="00920F35">
        <w:t xml:space="preserve"> </w:t>
      </w:r>
      <w:r>
        <w:tab/>
        <w:t>If you apply using team leadership hours you must provide at least two written references from eligible referees—refer to Part J below.</w:t>
      </w:r>
    </w:p>
    <w:p w14:paraId="20F11B9C" w14:textId="77777777" w:rsidR="00B63E62" w:rsidRDefault="00B63E62" w:rsidP="00B63E62">
      <w:pPr>
        <w:pStyle w:val="CERbullets"/>
        <w:numPr>
          <w:ilvl w:val="0"/>
          <w:numId w:val="0"/>
        </w:numPr>
        <w:ind w:left="426" w:hanging="426"/>
      </w:pPr>
      <w:r w:rsidRPr="003D0F3E">
        <w:rPr>
          <w:rFonts w:ascii="Webdings" w:hAnsi="Webdings"/>
          <w:color w:val="005774"/>
          <w:sz w:val="28"/>
          <w:szCs w:val="28"/>
        </w:rPr>
        <w:t></w:t>
      </w:r>
      <w:r w:rsidRPr="00920F35">
        <w:t xml:space="preserve"> </w:t>
      </w:r>
      <w:r>
        <w:tab/>
        <w:t>If you apply using supervisory hours you must provide written references</w:t>
      </w:r>
      <w:r w:rsidRPr="00213C88">
        <w:t xml:space="preserve"> </w:t>
      </w:r>
      <w:r>
        <w:t xml:space="preserve">from Category 2 greenhouse and energy audit team leaders confirming your supervisory role for each audit claimed. This is in addition to two written references from eligible referees. </w:t>
      </w:r>
    </w:p>
    <w:p w14:paraId="5CBCE086" w14:textId="77777777" w:rsidR="00B63E62" w:rsidRDefault="00B63E62" w:rsidP="00AA539D">
      <w:pPr>
        <w:pStyle w:val="Heading3"/>
      </w:pPr>
      <w:r>
        <w:t>Question 27</w:t>
      </w:r>
    </w:p>
    <w:p w14:paraId="54FE5F01" w14:textId="0CE63879" w:rsidR="0068471E" w:rsidRDefault="00B63E62" w:rsidP="0068471E">
      <w:pPr>
        <w:pStyle w:val="BodyText1"/>
      </w:pPr>
      <w:r>
        <w:t xml:space="preserve">Please provide a complete log of audits you have conducted. The audit experience you list must have been obtained in the past </w:t>
      </w:r>
      <w:r w:rsidRPr="00E40861">
        <w:rPr>
          <w:b/>
        </w:rPr>
        <w:t>five years</w:t>
      </w:r>
      <w:r>
        <w:t xml:space="preserve"> </w:t>
      </w:r>
      <w:r w:rsidRPr="00277655">
        <w:rPr>
          <w:b/>
        </w:rPr>
        <w:t>only</w:t>
      </w:r>
      <w:r>
        <w:t>. Please refer to the Auditor Registration Instrument sections 4, 11 and 12 for a list of acceptable kinds of audits.</w:t>
      </w:r>
    </w:p>
    <w:p w14:paraId="03CE1286" w14:textId="77777777" w:rsidR="0068471E" w:rsidRDefault="0068471E">
      <w:pPr>
        <w:spacing w:after="0"/>
      </w:pPr>
      <w:r>
        <w:br w:type="page"/>
      </w:r>
    </w:p>
    <w:p w14:paraId="3D8F7989" w14:textId="77777777" w:rsidR="00B63E62" w:rsidRPr="00B63E62" w:rsidRDefault="00B63E62" w:rsidP="00D62AA4">
      <w:pPr>
        <w:pStyle w:val="BodyText1"/>
        <w:outlineLvl w:val="1"/>
        <w:rPr>
          <w:rFonts w:asciiTheme="majorHAnsi" w:eastAsia="Times New Roman" w:hAnsiTheme="majorHAnsi" w:cstheme="majorHAnsi"/>
          <w:b/>
          <w:bCs/>
          <w:sz w:val="32"/>
          <w:szCs w:val="32"/>
        </w:rPr>
      </w:pPr>
      <w:bookmarkStart w:id="36" w:name="_Toc17380450"/>
      <w:bookmarkStart w:id="37" w:name="_Toc125116159"/>
      <w:r w:rsidRPr="00B63E62">
        <w:rPr>
          <w:rFonts w:asciiTheme="majorHAnsi" w:eastAsia="Times New Roman" w:hAnsiTheme="majorHAnsi" w:cstheme="majorHAnsi"/>
          <w:b/>
          <w:bCs/>
          <w:sz w:val="32"/>
          <w:szCs w:val="32"/>
        </w:rPr>
        <w:lastRenderedPageBreak/>
        <w:t>Part J: Referees</w:t>
      </w:r>
      <w:bookmarkEnd w:id="36"/>
      <w:bookmarkEnd w:id="37"/>
    </w:p>
    <w:p w14:paraId="4436643F" w14:textId="77777777" w:rsidR="00B63E62" w:rsidRDefault="00B63E62" w:rsidP="00AA539D">
      <w:pPr>
        <w:pStyle w:val="Heading3"/>
      </w:pPr>
      <w:r>
        <w:t>Question 33</w:t>
      </w:r>
    </w:p>
    <w:p w14:paraId="75B098CE" w14:textId="77777777" w:rsidR="00B63E62" w:rsidRDefault="00B63E62" w:rsidP="0068471E">
      <w:pPr>
        <w:spacing w:before="120"/>
        <w:ind w:left="425" w:hanging="425"/>
      </w:pPr>
      <w:r w:rsidRPr="003D0F3E">
        <w:rPr>
          <w:rFonts w:ascii="Webdings" w:hAnsi="Webdings"/>
          <w:color w:val="005774"/>
          <w:sz w:val="28"/>
          <w:szCs w:val="28"/>
        </w:rPr>
        <w:t></w:t>
      </w:r>
      <w:r w:rsidRPr="00920F35">
        <w:t xml:space="preserve"> </w:t>
      </w:r>
      <w:r>
        <w:tab/>
        <w:t xml:space="preserve">You must provide at least two signed, written references from eligible referees. </w:t>
      </w:r>
    </w:p>
    <w:p w14:paraId="12E30176" w14:textId="77777777" w:rsidR="00B63E62" w:rsidRDefault="00B63E62" w:rsidP="00B63E62">
      <w:r>
        <w:t>Eligible referees are defined in regulation 6.18 of the NGER Regulations. Your eligible referees must provide information confirming that you audited and prepared audit reports and that these were completed competently. They must also refer to audits of a kind relevant to your registration. The types of audits that are acceptable are listed under ‘specified audits’ in sections 4 and 11 of the Auditor Registration Instrument. Your eligible referees must also provide information that confirms your experience as an audit team leader and that this task was performed competently.</w:t>
      </w:r>
    </w:p>
    <w:p w14:paraId="29BBD1A1" w14:textId="77777777" w:rsidR="00B63E62" w:rsidRDefault="00B63E62" w:rsidP="00B63E62">
      <w:pPr>
        <w:pStyle w:val="CERbullets"/>
        <w:numPr>
          <w:ilvl w:val="0"/>
          <w:numId w:val="0"/>
        </w:numPr>
        <w:ind w:left="426" w:hanging="426"/>
      </w:pPr>
      <w:r w:rsidRPr="003D0F3E">
        <w:rPr>
          <w:rFonts w:ascii="Webdings" w:hAnsi="Webdings"/>
          <w:color w:val="005774"/>
          <w:sz w:val="28"/>
          <w:szCs w:val="28"/>
        </w:rPr>
        <w:t></w:t>
      </w:r>
      <w:r w:rsidRPr="00920F35">
        <w:t xml:space="preserve"> </w:t>
      </w:r>
      <w:r>
        <w:tab/>
        <w:t>If have used using supervisory hours for audit team leadership you must provide written references</w:t>
      </w:r>
      <w:r w:rsidRPr="00213C88">
        <w:t xml:space="preserve"> </w:t>
      </w:r>
      <w:r>
        <w:t xml:space="preserve">from Category 2 greenhouse and energy audit team leaders confirming your supervisory role for each audit claimed. This is in addition to two written references from eligible referees. </w:t>
      </w:r>
    </w:p>
    <w:p w14:paraId="2565C516" w14:textId="77777777" w:rsidR="00B63E62" w:rsidRDefault="00B63E62" w:rsidP="00B63E62">
      <w:r>
        <w:t>The Clean Energy Regulator may contact referees to validate the information provided.</w:t>
      </w:r>
    </w:p>
    <w:p w14:paraId="4C46AE4A" w14:textId="77777777" w:rsidR="00B63E62" w:rsidRPr="00B63E62" w:rsidRDefault="00B63E62" w:rsidP="00D62AA4">
      <w:pPr>
        <w:pStyle w:val="BodyText1"/>
        <w:outlineLvl w:val="1"/>
        <w:rPr>
          <w:rFonts w:asciiTheme="majorHAnsi" w:eastAsia="Times New Roman" w:hAnsiTheme="majorHAnsi" w:cstheme="majorHAnsi"/>
          <w:b/>
          <w:bCs/>
          <w:sz w:val="32"/>
          <w:szCs w:val="32"/>
        </w:rPr>
      </w:pPr>
      <w:bookmarkStart w:id="38" w:name="_Toc17380451"/>
      <w:bookmarkStart w:id="39" w:name="_Toc125116160"/>
      <w:r w:rsidRPr="00B63E62">
        <w:rPr>
          <w:rFonts w:asciiTheme="majorHAnsi" w:eastAsia="Times New Roman" w:hAnsiTheme="majorHAnsi" w:cstheme="majorHAnsi"/>
          <w:b/>
          <w:bCs/>
          <w:sz w:val="32"/>
          <w:szCs w:val="32"/>
        </w:rPr>
        <w:t>Part K: Attachments checklist</w:t>
      </w:r>
      <w:bookmarkEnd w:id="38"/>
      <w:bookmarkEnd w:id="39"/>
    </w:p>
    <w:p w14:paraId="4E9929CB" w14:textId="77777777" w:rsidR="00B63E62" w:rsidRDefault="00B63E62" w:rsidP="00B63E62">
      <w:r>
        <w:t>Confirm that you have gathered the supporting documents that must be attached to the application form.</w:t>
      </w:r>
    </w:p>
    <w:p w14:paraId="64E53393" w14:textId="77777777" w:rsidR="00B63E62" w:rsidRPr="00B63E62" w:rsidRDefault="00B63E62" w:rsidP="00D62AA4">
      <w:pPr>
        <w:pStyle w:val="BodyText1"/>
        <w:outlineLvl w:val="1"/>
        <w:rPr>
          <w:rFonts w:asciiTheme="majorHAnsi" w:eastAsia="Times New Roman" w:hAnsiTheme="majorHAnsi" w:cstheme="majorHAnsi"/>
          <w:b/>
          <w:bCs/>
          <w:sz w:val="32"/>
          <w:szCs w:val="32"/>
        </w:rPr>
      </w:pPr>
      <w:bookmarkStart w:id="40" w:name="_Toc17380452"/>
      <w:bookmarkStart w:id="41" w:name="_Toc125116161"/>
      <w:r w:rsidRPr="00B63E62">
        <w:rPr>
          <w:rFonts w:asciiTheme="majorHAnsi" w:eastAsia="Times New Roman" w:hAnsiTheme="majorHAnsi" w:cstheme="majorHAnsi"/>
          <w:b/>
          <w:bCs/>
          <w:sz w:val="32"/>
          <w:szCs w:val="32"/>
        </w:rPr>
        <w:t>Part L: Other information</w:t>
      </w:r>
      <w:bookmarkEnd w:id="40"/>
      <w:bookmarkEnd w:id="41"/>
    </w:p>
    <w:p w14:paraId="47F87EA5" w14:textId="77777777" w:rsidR="00B63E62" w:rsidRDefault="00B63E62" w:rsidP="00AA539D">
      <w:pPr>
        <w:pStyle w:val="Heading3"/>
      </w:pPr>
      <w:r>
        <w:t>Question 31</w:t>
      </w:r>
    </w:p>
    <w:p w14:paraId="231F5D87" w14:textId="77777777" w:rsidR="00B63E62" w:rsidRDefault="00B63E62" w:rsidP="00B63E62">
      <w:r>
        <w:t>Part L allows you to provide any other information that may be relevant to the application, but which the Clean Energy Regulator has not specifically sought. This might include a description of courses in which you are currently enrolled but have not yet completed; a description of an Australian or international qualification that could be taken into consideration; or any other information that may be relevant.</w:t>
      </w:r>
    </w:p>
    <w:p w14:paraId="0553D8DE" w14:textId="77777777" w:rsidR="00B63E62" w:rsidRDefault="00B63E62" w:rsidP="00B63E62">
      <w:r>
        <w:t>Please limit your statement to 700 words.</w:t>
      </w:r>
    </w:p>
    <w:p w14:paraId="7CB3616F" w14:textId="77777777" w:rsidR="00B63E62" w:rsidRPr="00B63E62" w:rsidRDefault="00B63E62" w:rsidP="00D62AA4">
      <w:pPr>
        <w:pStyle w:val="BodyText1"/>
        <w:outlineLvl w:val="1"/>
        <w:rPr>
          <w:rFonts w:asciiTheme="majorHAnsi" w:eastAsia="Times New Roman" w:hAnsiTheme="majorHAnsi" w:cstheme="majorHAnsi"/>
          <w:b/>
          <w:bCs/>
          <w:sz w:val="32"/>
          <w:szCs w:val="32"/>
        </w:rPr>
      </w:pPr>
      <w:bookmarkStart w:id="42" w:name="_Toc17380453"/>
      <w:bookmarkStart w:id="43" w:name="_Toc125116162"/>
      <w:r w:rsidRPr="00B63E62">
        <w:rPr>
          <w:rFonts w:asciiTheme="majorHAnsi" w:eastAsia="Times New Roman" w:hAnsiTheme="majorHAnsi" w:cstheme="majorHAnsi"/>
          <w:b/>
          <w:bCs/>
          <w:sz w:val="32"/>
          <w:szCs w:val="32"/>
        </w:rPr>
        <w:t>Part M: Declaration and signature</w:t>
      </w:r>
      <w:bookmarkEnd w:id="42"/>
      <w:bookmarkEnd w:id="43"/>
    </w:p>
    <w:p w14:paraId="08ADE6A6" w14:textId="77777777" w:rsidR="00B63E62" w:rsidRDefault="00B63E62" w:rsidP="00B63E62">
      <w:r>
        <w:t>Make sure you read the declaration and signature page of the application carefully before signing and submitting the completed form.</w:t>
      </w:r>
    </w:p>
    <w:p w14:paraId="12762395" w14:textId="77777777" w:rsidR="00B63E62" w:rsidRDefault="00B63E62" w:rsidP="00B63E62">
      <w:r>
        <w:t>Note that under Division 137 of the Criminal Code, it may be an offence to provide false or misleading information or documents to the Clean Energy Regulator in purported compliance with the NGER Act.</w:t>
      </w:r>
    </w:p>
    <w:p w14:paraId="16A44531" w14:textId="1290CBBA" w:rsidR="00AD0EBD" w:rsidRDefault="00B63E62" w:rsidP="0011224A">
      <w:r>
        <w:t xml:space="preserve">By signing the declaration and undertaking, you are agreeing to abide by the Greenhouse and Energy Auditor Code of Conduct. Failure to comply with the Code of Conduct may be grounds for suspension or deregistration. The Code of Conduct is attached at </w:t>
      </w:r>
      <w:hyperlink w:anchor="_Appendix_C:_Greenhouse" w:history="1">
        <w:r w:rsidRPr="00574ED0">
          <w:rPr>
            <w:rStyle w:val="Hyperlink"/>
            <w:rFonts w:asciiTheme="minorHAnsi" w:hAnsiTheme="minorHAnsi"/>
          </w:rPr>
          <w:t>Appendix C</w:t>
        </w:r>
      </w:hyperlink>
      <w:r>
        <w:t>.</w:t>
      </w:r>
      <w:bookmarkStart w:id="44" w:name="_Toc17380454"/>
    </w:p>
    <w:p w14:paraId="73430918" w14:textId="77777777" w:rsidR="00AD0EBD" w:rsidRDefault="00AD0EBD">
      <w:pPr>
        <w:spacing w:after="0"/>
      </w:pPr>
      <w:r>
        <w:br w:type="page"/>
      </w:r>
    </w:p>
    <w:p w14:paraId="1379ECA5" w14:textId="6DC0C411" w:rsidR="00C05841" w:rsidRDefault="00C05841" w:rsidP="00AD0EBD">
      <w:pPr>
        <w:pStyle w:val="Heading1"/>
        <w:spacing w:after="240"/>
      </w:pPr>
      <w:bookmarkStart w:id="45" w:name="_Supporting_documents"/>
      <w:bookmarkStart w:id="46" w:name="_Toc125116163"/>
      <w:bookmarkEnd w:id="45"/>
      <w:r>
        <w:lastRenderedPageBreak/>
        <w:t>Supporting documents</w:t>
      </w:r>
      <w:bookmarkEnd w:id="44"/>
      <w:bookmarkEnd w:id="46"/>
    </w:p>
    <w:p w14:paraId="47783242" w14:textId="77777777" w:rsidR="00C05841" w:rsidRPr="00C05841" w:rsidRDefault="00C05841" w:rsidP="00B44F7F">
      <w:pPr>
        <w:pStyle w:val="Heading2"/>
      </w:pPr>
      <w:bookmarkStart w:id="47" w:name="_Toc17380455"/>
      <w:bookmarkStart w:id="48" w:name="_Toc125116164"/>
      <w:r w:rsidRPr="00C05841">
        <w:t>Supporting statements</w:t>
      </w:r>
      <w:bookmarkEnd w:id="47"/>
      <w:bookmarkEnd w:id="48"/>
    </w:p>
    <w:p w14:paraId="692CF048" w14:textId="77777777" w:rsidR="00C05841" w:rsidRDefault="00C05841" w:rsidP="00C05841">
      <w:r>
        <w:t>At Part</w:t>
      </w:r>
      <w:r w:rsidRPr="007318E0">
        <w:t xml:space="preserve"> </w:t>
      </w:r>
      <w:r w:rsidRPr="00523203">
        <w:t>F (question 20)</w:t>
      </w:r>
      <w:r w:rsidRPr="00E40861">
        <w:t xml:space="preserve"> </w:t>
      </w:r>
      <w:r w:rsidRPr="003876D6">
        <w:t>of the</w:t>
      </w:r>
      <w:r>
        <w:t xml:space="preserve"> application from you </w:t>
      </w:r>
      <w:r w:rsidRPr="00574ED0">
        <w:rPr>
          <w:b/>
        </w:rPr>
        <w:t>must</w:t>
      </w:r>
      <w:r>
        <w:t xml:space="preserve"> provide written statements that support your claims. You </w:t>
      </w:r>
      <w:r w:rsidRPr="00574ED0">
        <w:rPr>
          <w:b/>
        </w:rPr>
        <w:t>may</w:t>
      </w:r>
      <w:r>
        <w:t xml:space="preserve"> also provide a written statement in support of your </w:t>
      </w:r>
      <w:r w:rsidRPr="00574ED0">
        <w:t>claims at Part L (questi</w:t>
      </w:r>
      <w:r>
        <w:t xml:space="preserve">on 29) if you choose to. </w:t>
      </w:r>
    </w:p>
    <w:p w14:paraId="7C0ADFFB" w14:textId="77777777" w:rsidR="00C05841" w:rsidRDefault="00C05841" w:rsidP="00C05841">
      <w:r>
        <w:t xml:space="preserve">Written statements form a critical element of your application and provide an opportunity to articulate in detail the qualifications, experience, and knowledge that demonstrate your eligibility and suitability for registration as a greenhouse and energy auditor. </w:t>
      </w:r>
    </w:p>
    <w:p w14:paraId="483F9A9E" w14:textId="77777777" w:rsidR="00C05841" w:rsidRDefault="00C05841" w:rsidP="00C05841">
      <w:r>
        <w:t>Consider the following when drafting your written statements:</w:t>
      </w:r>
    </w:p>
    <w:p w14:paraId="4B1B71BF" w14:textId="77777777" w:rsidR="00C05841" w:rsidRDefault="00C05841" w:rsidP="00C05841">
      <w:pPr>
        <w:pStyle w:val="CERbullets"/>
      </w:pPr>
      <w:r>
        <w:t>provide accurate details such as:</w:t>
      </w:r>
    </w:p>
    <w:p w14:paraId="76E777C3" w14:textId="77777777" w:rsidR="00C05841" w:rsidRDefault="00C05841" w:rsidP="00C05841">
      <w:pPr>
        <w:pStyle w:val="CERbullets"/>
        <w:numPr>
          <w:ilvl w:val="1"/>
          <w:numId w:val="21"/>
        </w:numPr>
      </w:pPr>
      <w:r>
        <w:t>your audit engagements, including the corporate entity, nature of the audit, audit standards applied for the engagement, dates and duration</w:t>
      </w:r>
    </w:p>
    <w:p w14:paraId="28EA69B4" w14:textId="77777777" w:rsidR="00C05841" w:rsidRDefault="00C05841" w:rsidP="00C05841">
      <w:pPr>
        <w:pStyle w:val="CERbullets"/>
        <w:numPr>
          <w:ilvl w:val="1"/>
          <w:numId w:val="21"/>
        </w:numPr>
      </w:pPr>
      <w:r>
        <w:t xml:space="preserve">your audit experience, presented in table format </w:t>
      </w:r>
      <w:r w:rsidRPr="007318E0">
        <w:t>(at question 2</w:t>
      </w:r>
      <w:r>
        <w:t>7</w:t>
      </w:r>
      <w:r w:rsidRPr="007318E0">
        <w:t>)</w:t>
      </w:r>
      <w:r>
        <w:t>, and</w:t>
      </w:r>
    </w:p>
    <w:p w14:paraId="43E5ED97" w14:textId="77777777" w:rsidR="00C05841" w:rsidRDefault="00C05841" w:rsidP="00C05841">
      <w:pPr>
        <w:pStyle w:val="CERbullets"/>
        <w:numPr>
          <w:ilvl w:val="1"/>
          <w:numId w:val="21"/>
        </w:numPr>
      </w:pPr>
      <w:r>
        <w:t>the means by which knowledge has been attained and applied.</w:t>
      </w:r>
    </w:p>
    <w:p w14:paraId="66D89378" w14:textId="77777777" w:rsidR="00C05841" w:rsidRDefault="00C05841" w:rsidP="00C05841">
      <w:pPr>
        <w:pStyle w:val="CERbullets"/>
      </w:pPr>
      <w:r>
        <w:t>articulate how the details provided demonstrate your, and</w:t>
      </w:r>
    </w:p>
    <w:p w14:paraId="1D9E45BA" w14:textId="77777777" w:rsidR="00C05841" w:rsidRDefault="00C05841" w:rsidP="00C05841">
      <w:pPr>
        <w:pStyle w:val="CERbullets"/>
      </w:pPr>
      <w:r>
        <w:t>think about readability so that the information provided is clear and understandable.</w:t>
      </w:r>
    </w:p>
    <w:p w14:paraId="5BE5AFF5" w14:textId="77777777" w:rsidR="00C05841" w:rsidRDefault="00C05841" w:rsidP="00C05841">
      <w:r>
        <w:t>Please limit written statements to 1,000 words.</w:t>
      </w:r>
    </w:p>
    <w:p w14:paraId="159C3D79" w14:textId="77777777" w:rsidR="00C05841" w:rsidRPr="00C05841" w:rsidRDefault="00C05841" w:rsidP="00B44F7F">
      <w:pPr>
        <w:pStyle w:val="Heading2"/>
      </w:pPr>
      <w:bookmarkStart w:id="49" w:name="_Providing_certified_true"/>
      <w:bookmarkStart w:id="50" w:name="_Toc17380456"/>
      <w:bookmarkStart w:id="51" w:name="_Toc125116165"/>
      <w:bookmarkEnd w:id="49"/>
      <w:r w:rsidRPr="00C05841">
        <w:t>Providing certified true copies</w:t>
      </w:r>
      <w:bookmarkEnd w:id="50"/>
      <w:bookmarkEnd w:id="51"/>
    </w:p>
    <w:p w14:paraId="25EEFAEA" w14:textId="77777777" w:rsidR="00C05841" w:rsidRPr="00A00A76" w:rsidRDefault="00C05841" w:rsidP="00B44F7F">
      <w:pPr>
        <w:pStyle w:val="BodyText1"/>
      </w:pPr>
      <w:r>
        <w:t xml:space="preserve">All documents submitted to support your application will need to be certified by a suitably qualified person as a true copy of the original. </w:t>
      </w:r>
      <w:r w:rsidRPr="00A00A76">
        <w:t>The Clean Energy Regulator will accept documents certified as a true copy by one of the following persons residing in Australia:</w:t>
      </w:r>
    </w:p>
    <w:p w14:paraId="5C1CA013" w14:textId="77777777" w:rsidR="00C05841" w:rsidRPr="00A00A76" w:rsidRDefault="00C05841" w:rsidP="00C05841">
      <w:pPr>
        <w:pStyle w:val="CERbullets"/>
      </w:pPr>
      <w:r w:rsidRPr="00A00A76">
        <w:t>a bank, building society or credit union officer with five or more continuous years of service</w:t>
      </w:r>
    </w:p>
    <w:p w14:paraId="5135D42A" w14:textId="77777777" w:rsidR="00C05841" w:rsidRPr="00A00A76" w:rsidRDefault="00C05841" w:rsidP="00C05841">
      <w:pPr>
        <w:pStyle w:val="CERbullets"/>
      </w:pPr>
      <w:r w:rsidRPr="00A00A76">
        <w:t>a commissioner for declarations</w:t>
      </w:r>
    </w:p>
    <w:p w14:paraId="1919323E" w14:textId="77777777" w:rsidR="00C05841" w:rsidRPr="00A00A76" w:rsidRDefault="00C05841" w:rsidP="00C05841">
      <w:pPr>
        <w:pStyle w:val="CERbullets"/>
      </w:pPr>
      <w:r w:rsidRPr="00A00A76">
        <w:t>a judge of a court</w:t>
      </w:r>
    </w:p>
    <w:p w14:paraId="76A925F9" w14:textId="77777777" w:rsidR="00C05841" w:rsidRPr="00A00A76" w:rsidRDefault="00C05841" w:rsidP="00C05841">
      <w:pPr>
        <w:pStyle w:val="CERbullets"/>
      </w:pPr>
      <w:r w:rsidRPr="00A00A76">
        <w:t>a justice of the peace</w:t>
      </w:r>
    </w:p>
    <w:p w14:paraId="5222BD2A" w14:textId="77777777" w:rsidR="00C05841" w:rsidRPr="00A00A76" w:rsidRDefault="00C05841" w:rsidP="00C05841">
      <w:pPr>
        <w:pStyle w:val="CERbullets"/>
      </w:pPr>
      <w:r w:rsidRPr="00A00A76">
        <w:t>a legal practitioner</w:t>
      </w:r>
    </w:p>
    <w:p w14:paraId="19BFC9E7" w14:textId="77777777" w:rsidR="00C05841" w:rsidRPr="00A00A76" w:rsidRDefault="00C05841" w:rsidP="00C05841">
      <w:pPr>
        <w:pStyle w:val="CERbullets"/>
      </w:pPr>
      <w:r w:rsidRPr="00A00A76">
        <w:t>a medical practitioner</w:t>
      </w:r>
    </w:p>
    <w:p w14:paraId="6DB16DFE" w14:textId="77777777" w:rsidR="00C05841" w:rsidRPr="00B44F7F" w:rsidRDefault="00C05841" w:rsidP="00C05841">
      <w:pPr>
        <w:pStyle w:val="CERbullets"/>
        <w:rPr>
          <w:i/>
          <w:iCs/>
        </w:rPr>
      </w:pPr>
      <w:r w:rsidRPr="00A00A76">
        <w:t>a minister of religion registered under subdivision A of division 1 of part IV of the </w:t>
      </w:r>
      <w:r w:rsidRPr="00B44F7F">
        <w:rPr>
          <w:i/>
          <w:iCs/>
        </w:rPr>
        <w:t>Marriage Act 1961</w:t>
      </w:r>
    </w:p>
    <w:p w14:paraId="4AD5A9A0" w14:textId="77777777" w:rsidR="00C05841" w:rsidRPr="00A00A76" w:rsidRDefault="00C05841" w:rsidP="00C05841">
      <w:pPr>
        <w:pStyle w:val="CERbullets"/>
      </w:pPr>
      <w:r w:rsidRPr="00A00A76">
        <w:t>a police officer, or</w:t>
      </w:r>
    </w:p>
    <w:p w14:paraId="01D93ED0" w14:textId="77777777" w:rsidR="00C05841" w:rsidRPr="00A00A76" w:rsidRDefault="00C05841" w:rsidP="00C05841">
      <w:pPr>
        <w:pStyle w:val="CERbullets"/>
      </w:pPr>
      <w:r w:rsidRPr="00A00A76">
        <w:t>a sheriff or a sheriff's officer.</w:t>
      </w:r>
    </w:p>
    <w:p w14:paraId="064B6352" w14:textId="77777777" w:rsidR="00C05841" w:rsidRPr="00A00A76" w:rsidRDefault="00C05841" w:rsidP="00C05841">
      <w:r w:rsidRPr="00A00A76">
        <w:t>Documents should be certified copies, not originals, as they will not be returned.</w:t>
      </w:r>
    </w:p>
    <w:p w14:paraId="536AEC74" w14:textId="77777777" w:rsidR="00C05841" w:rsidRDefault="00C05841" w:rsidP="00C05841">
      <w:r>
        <w:t>Certified true copies must:</w:t>
      </w:r>
    </w:p>
    <w:p w14:paraId="47FE038E" w14:textId="77777777" w:rsidR="00C05841" w:rsidRDefault="00C05841" w:rsidP="00C05841">
      <w:pPr>
        <w:pStyle w:val="CERbullets"/>
      </w:pPr>
      <w:r>
        <w:t>be a copy of the original onto which the ‘wet ink’ certification has been written or stamped</w:t>
      </w:r>
    </w:p>
    <w:p w14:paraId="76DB45D6" w14:textId="77777777" w:rsidR="00C05841" w:rsidRDefault="00C05841" w:rsidP="00C05841">
      <w:pPr>
        <w:pStyle w:val="CERbullets"/>
      </w:pPr>
      <w:r>
        <w:t>bear a statement that the document is a true and correct copy of the original</w:t>
      </w:r>
    </w:p>
    <w:p w14:paraId="5513081F" w14:textId="77777777" w:rsidR="00C05841" w:rsidRDefault="00C05841" w:rsidP="00C05841">
      <w:pPr>
        <w:pStyle w:val="CERbullets"/>
      </w:pPr>
      <w:r>
        <w:t>show the full name and qualifications of the person giving the certification</w:t>
      </w:r>
    </w:p>
    <w:p w14:paraId="562B5DF5" w14:textId="77777777" w:rsidR="00C05841" w:rsidRDefault="00C05841" w:rsidP="00C05841">
      <w:pPr>
        <w:pStyle w:val="CERbullets"/>
      </w:pPr>
      <w:r>
        <w:lastRenderedPageBreak/>
        <w:t>be signed and dated, and</w:t>
      </w:r>
    </w:p>
    <w:p w14:paraId="58C071E5" w14:textId="77777777" w:rsidR="00C05841" w:rsidRDefault="00C05841" w:rsidP="00C05841">
      <w:pPr>
        <w:pStyle w:val="CERbullets"/>
      </w:pPr>
      <w:r>
        <w:t>be written in English.</w:t>
      </w:r>
    </w:p>
    <w:p w14:paraId="69DE3BA0" w14:textId="77777777" w:rsidR="00C05841" w:rsidRPr="00C05841" w:rsidRDefault="00C05841" w:rsidP="00B44F7F">
      <w:pPr>
        <w:pStyle w:val="Heading2"/>
      </w:pPr>
      <w:bookmarkStart w:id="52" w:name="_Toc17380457"/>
      <w:bookmarkStart w:id="53" w:name="_Toc125116166"/>
      <w:r w:rsidRPr="00C05841">
        <w:t>Documents written in languages other than English</w:t>
      </w:r>
      <w:bookmarkEnd w:id="52"/>
      <w:bookmarkEnd w:id="53"/>
    </w:p>
    <w:p w14:paraId="0DA25660" w14:textId="77777777" w:rsidR="00C05841" w:rsidRDefault="00C05841" w:rsidP="00B44F7F">
      <w:pPr>
        <w:pStyle w:val="BodyText1"/>
      </w:pPr>
      <w:r>
        <w:t>Documents written in languages other than English need to be translated into English</w:t>
      </w:r>
      <w:r w:rsidRPr="00A00A76">
        <w:t xml:space="preserve">. Each translated document must be certified as a true and correct copy by an authorised translation service such as an appropriate embassy or a professional translation service accredited by </w:t>
      </w:r>
      <w:r>
        <w:t xml:space="preserve">the </w:t>
      </w:r>
      <w:hyperlink r:id="rId41" w:history="1">
        <w:r w:rsidRPr="00BF144B">
          <w:rPr>
            <w:rStyle w:val="Hyperlink"/>
            <w:rFonts w:asciiTheme="minorHAnsi" w:hAnsiTheme="minorHAnsi"/>
          </w:rPr>
          <w:t>National Accreditation Authority for Translators and Interpreters</w:t>
        </w:r>
      </w:hyperlink>
      <w:r w:rsidRPr="00BF144B">
        <w:rPr>
          <w:rStyle w:val="FootnoteReference"/>
        </w:rPr>
        <w:footnoteReference w:id="14"/>
      </w:r>
      <w:r>
        <w:t xml:space="preserve"> (NAATI).</w:t>
      </w:r>
    </w:p>
    <w:p w14:paraId="27D84DE9" w14:textId="77777777" w:rsidR="00C05841" w:rsidRDefault="00C05841" w:rsidP="00C05841">
      <w:r>
        <w:t>If translation services are received from another country, attach evidence that the service is from an authorised translator. Only hard copies of the original document can be certified as a true and correct copy by a translator.</w:t>
      </w:r>
    </w:p>
    <w:p w14:paraId="30319D7E" w14:textId="77777777" w:rsidR="00C05841" w:rsidRPr="00A00A76" w:rsidRDefault="00C05841" w:rsidP="00C05841">
      <w:pPr>
        <w:rPr>
          <w:color w:val="auto"/>
        </w:rPr>
      </w:pPr>
      <w:r w:rsidRPr="00A00A76">
        <w:rPr>
          <w:color w:val="auto"/>
        </w:rPr>
        <w:t xml:space="preserve">Documents issued outside of Australia will need to be certified as true copies by an appropriate signatory: </w:t>
      </w:r>
    </w:p>
    <w:p w14:paraId="7A73A6F0" w14:textId="77777777" w:rsidR="00C05841" w:rsidRPr="00A00A76" w:rsidRDefault="00C05841" w:rsidP="00C05841">
      <w:pPr>
        <w:pStyle w:val="CERbullets"/>
      </w:pPr>
      <w:r w:rsidRPr="00A00A76">
        <w:t>Australian non-honorary consulate</w:t>
      </w:r>
    </w:p>
    <w:p w14:paraId="41D83FEC" w14:textId="77777777" w:rsidR="00C05841" w:rsidRPr="00A00A76" w:rsidRDefault="00C05841" w:rsidP="00C05841">
      <w:pPr>
        <w:pStyle w:val="CERbullets"/>
      </w:pPr>
      <w:r w:rsidRPr="00A00A76">
        <w:t xml:space="preserve">Australian embassy, </w:t>
      </w:r>
      <w:r>
        <w:t>or</w:t>
      </w:r>
    </w:p>
    <w:p w14:paraId="20190898" w14:textId="77777777" w:rsidR="00C05841" w:rsidRDefault="00C05841" w:rsidP="00C05841">
      <w:pPr>
        <w:pStyle w:val="CERbullets"/>
      </w:pPr>
      <w:r w:rsidRPr="00A00A76">
        <w:t xml:space="preserve">Australian High Commission, or alternatively, an Apostille Certificate can be obtained from a Hague Apostille Convention Competent Authority to authenticate a document issued overseas. </w:t>
      </w:r>
    </w:p>
    <w:p w14:paraId="7B6B6A1C" w14:textId="77777777" w:rsidR="00C05841" w:rsidRDefault="00C05841" w:rsidP="00C05841">
      <w:pPr>
        <w:pStyle w:val="Heading1"/>
      </w:pPr>
      <w:bookmarkStart w:id="54" w:name="_Toc17380458"/>
      <w:bookmarkStart w:id="55" w:name="_Toc125116167"/>
      <w:r>
        <w:t>Third-party checks</w:t>
      </w:r>
      <w:bookmarkEnd w:id="54"/>
      <w:bookmarkEnd w:id="55"/>
    </w:p>
    <w:p w14:paraId="62D2AB88" w14:textId="77777777" w:rsidR="00C05841" w:rsidRPr="00C05841" w:rsidRDefault="00C05841" w:rsidP="00D62AA4">
      <w:pPr>
        <w:pStyle w:val="BodyText1"/>
        <w:outlineLvl w:val="1"/>
        <w:rPr>
          <w:rFonts w:asciiTheme="majorHAnsi" w:eastAsia="Times New Roman" w:hAnsiTheme="majorHAnsi" w:cstheme="majorHAnsi"/>
          <w:b/>
          <w:bCs/>
          <w:sz w:val="32"/>
          <w:szCs w:val="32"/>
        </w:rPr>
      </w:pPr>
      <w:bookmarkStart w:id="56" w:name="_Toc17380459"/>
      <w:bookmarkStart w:id="57" w:name="_Toc125116168"/>
      <w:r w:rsidRPr="00C05841">
        <w:rPr>
          <w:rFonts w:asciiTheme="majorHAnsi" w:eastAsia="Times New Roman" w:hAnsiTheme="majorHAnsi" w:cstheme="majorHAnsi"/>
          <w:b/>
          <w:bCs/>
          <w:sz w:val="32"/>
          <w:szCs w:val="32"/>
        </w:rPr>
        <w:t>Australian Federal Police National Police Checks</w:t>
      </w:r>
      <w:bookmarkEnd w:id="56"/>
      <w:bookmarkEnd w:id="57"/>
    </w:p>
    <w:p w14:paraId="470B67E2" w14:textId="77777777" w:rsidR="00C05841" w:rsidRDefault="00C05841" w:rsidP="00C05841">
      <w:r>
        <w:t xml:space="preserve">The Clean Energy Regulator may seek independent confirmation of the information provided in your application, particularly with regard to the ‘fit and proper’ person criteria at </w:t>
      </w:r>
      <w:r w:rsidRPr="007318E0">
        <w:t>Part E.</w:t>
      </w:r>
    </w:p>
    <w:p w14:paraId="1B9D1D06" w14:textId="77777777" w:rsidR="00C05841" w:rsidRDefault="00C05841" w:rsidP="00C05841">
      <w:r>
        <w:t xml:space="preserve">For that reason, you must complete and submit an </w:t>
      </w:r>
      <w:hyperlink r:id="rId42" w:history="1">
        <w:r w:rsidRPr="00BF144B">
          <w:rPr>
            <w:rStyle w:val="Hyperlink"/>
            <w:rFonts w:asciiTheme="minorHAnsi" w:hAnsiTheme="minorHAnsi"/>
          </w:rPr>
          <w:t>Australian Federal Police National Police Check form</w:t>
        </w:r>
      </w:hyperlink>
      <w:r w:rsidRPr="00BF144B">
        <w:rPr>
          <w:rStyle w:val="FootnoteReference"/>
        </w:rPr>
        <w:footnoteReference w:id="15"/>
      </w:r>
      <w:r>
        <w:t>, which gives permission for the Australian Federal Police to conduct a criminal record check. This consent form is available for download on the Clean Energy Regulator website</w:t>
      </w:r>
      <w:r w:rsidRPr="005432A9">
        <w:rPr>
          <w:color w:val="auto"/>
        </w:rPr>
        <w:t>. Do not initiate an Australian Federal Police criminal records check yourself, the Clean Energy Regulator will arrange and pay for this.</w:t>
      </w:r>
    </w:p>
    <w:p w14:paraId="756F3370" w14:textId="77F4D63B" w:rsidR="00C05841" w:rsidRDefault="00C05841" w:rsidP="00C05841">
      <w:r>
        <w:t xml:space="preserve">Your Australian Federal Police National Police Check form should be accompanied by certified identity documentation. Your identification documentation should total 100 points or more according to the </w:t>
      </w:r>
      <w:hyperlink r:id="rId43" w:history="1">
        <w:r w:rsidRPr="00C87BFB">
          <w:rPr>
            <w:rStyle w:val="Hyperlink"/>
            <w:rFonts w:asciiTheme="minorHAnsi" w:hAnsiTheme="minorHAnsi"/>
          </w:rPr>
          <w:t>Australian F</w:t>
        </w:r>
        <w:r w:rsidRPr="000F7174">
          <w:rPr>
            <w:rStyle w:val="Hyperlink"/>
            <w:rFonts w:asciiTheme="minorHAnsi" w:hAnsiTheme="minorHAnsi"/>
          </w:rPr>
          <w:t>ederal Police 100 point checklist for identification documents</w:t>
        </w:r>
      </w:hyperlink>
      <w:r w:rsidR="0068471E">
        <w:rPr>
          <w:rStyle w:val="FootnoteReference"/>
        </w:rPr>
        <w:footnoteReference w:id="16"/>
      </w:r>
      <w:r w:rsidR="0068471E">
        <w:t>.</w:t>
      </w:r>
      <w:r>
        <w:t xml:space="preserve"> </w:t>
      </w:r>
    </w:p>
    <w:p w14:paraId="46153BBC" w14:textId="77777777" w:rsidR="00C05841" w:rsidRDefault="00C05841" w:rsidP="00C05841">
      <w:pPr>
        <w:rPr>
          <w:color w:val="auto"/>
        </w:rPr>
      </w:pPr>
      <w:r w:rsidRPr="005432A9">
        <w:rPr>
          <w:color w:val="auto"/>
        </w:rPr>
        <w:t>You need only provide one set of certified identity document</w:t>
      </w:r>
      <w:r>
        <w:rPr>
          <w:color w:val="auto"/>
        </w:rPr>
        <w:t>ation to cover the requirements listed in the application form.</w:t>
      </w:r>
    </w:p>
    <w:p w14:paraId="37A17270" w14:textId="77777777" w:rsidR="00C05841" w:rsidRPr="00C05841" w:rsidRDefault="00C05841" w:rsidP="0068471E">
      <w:pPr>
        <w:pStyle w:val="BodyText1"/>
        <w:keepNext/>
        <w:outlineLvl w:val="1"/>
        <w:rPr>
          <w:rFonts w:asciiTheme="majorHAnsi" w:eastAsia="Times New Roman" w:hAnsiTheme="majorHAnsi" w:cstheme="majorHAnsi"/>
          <w:b/>
          <w:bCs/>
          <w:sz w:val="32"/>
          <w:szCs w:val="32"/>
        </w:rPr>
      </w:pPr>
      <w:bookmarkStart w:id="58" w:name="_Toc17380460"/>
      <w:bookmarkStart w:id="59" w:name="_Toc125116169"/>
      <w:r w:rsidRPr="00C05841">
        <w:rPr>
          <w:rFonts w:asciiTheme="majorHAnsi" w:eastAsia="Times New Roman" w:hAnsiTheme="majorHAnsi" w:cstheme="majorHAnsi"/>
          <w:b/>
          <w:bCs/>
          <w:sz w:val="32"/>
          <w:szCs w:val="32"/>
        </w:rPr>
        <w:lastRenderedPageBreak/>
        <w:t>Foreign criminal records checks</w:t>
      </w:r>
      <w:bookmarkEnd w:id="58"/>
      <w:bookmarkEnd w:id="59"/>
    </w:p>
    <w:p w14:paraId="47B0160B" w14:textId="77777777" w:rsidR="00C05841" w:rsidRPr="005432A9" w:rsidRDefault="00C05841" w:rsidP="0068471E">
      <w:pPr>
        <w:keepNext/>
        <w:rPr>
          <w:color w:val="auto"/>
        </w:rPr>
      </w:pPr>
      <w:r w:rsidRPr="005432A9">
        <w:rPr>
          <w:color w:val="auto"/>
        </w:rPr>
        <w:t>If</w:t>
      </w:r>
      <w:r w:rsidRPr="005432A9">
        <w:rPr>
          <w:rFonts w:ascii="Arial" w:hAnsi="Arial" w:cs="Arial"/>
          <w:color w:val="auto"/>
          <w:sz w:val="20"/>
          <w:szCs w:val="20"/>
          <w:lang w:eastAsia="en-AU"/>
        </w:rPr>
        <w:t xml:space="preserve"> </w:t>
      </w:r>
      <w:r w:rsidRPr="005432A9">
        <w:rPr>
          <w:color w:val="auto"/>
        </w:rPr>
        <w:t xml:space="preserve">you have never lived in Australia, or have only recently arrived, an Australian National Police Check will not be relevant. In this situation, you must provide us with a criminal history check, no more than 12 months old, from the countries in which you have lived in the last 10 years. </w:t>
      </w:r>
    </w:p>
    <w:p w14:paraId="494A784A" w14:textId="77777777" w:rsidR="00C05841" w:rsidRPr="005432A9" w:rsidRDefault="00C05841" w:rsidP="00C05841">
      <w:pPr>
        <w:rPr>
          <w:color w:val="auto"/>
        </w:rPr>
      </w:pPr>
      <w:r w:rsidRPr="005432A9">
        <w:rPr>
          <w:color w:val="auto"/>
        </w:rPr>
        <w:t xml:space="preserve">The criminal history check must be obtained from a national government authority in the relevant country. If this is not possible, you must provide a criminal history check issued by a state or provincial authority for each state or province where you have lived over the last 10 years. </w:t>
      </w:r>
    </w:p>
    <w:p w14:paraId="48F595FC" w14:textId="77777777" w:rsidR="00C05841" w:rsidRPr="005432A9" w:rsidRDefault="00C05841" w:rsidP="00C05841">
      <w:pPr>
        <w:rPr>
          <w:color w:val="auto"/>
        </w:rPr>
      </w:pPr>
      <w:r w:rsidRPr="005432A9">
        <w:rPr>
          <w:color w:val="auto"/>
        </w:rPr>
        <w:t>If authorities in the relevant country do not provide criminal history checks, you must provide a statutory declaration declaring that you have no criminal history and detailing the attempts you have made to obtain a criminal history check from the relevant authorities. If you are still overseas at the time you lodge your application, the statutory declaration must be notarised and registered at an Australian consulate in the country where you live.</w:t>
      </w:r>
    </w:p>
    <w:p w14:paraId="1087BBFE" w14:textId="77777777" w:rsidR="00C05841" w:rsidRDefault="00C05841" w:rsidP="00C05841">
      <w:pPr>
        <w:pStyle w:val="Heading1"/>
      </w:pPr>
      <w:bookmarkStart w:id="60" w:name="_Toc17380461"/>
      <w:bookmarkStart w:id="61" w:name="_Toc125116170"/>
      <w:r>
        <w:t>Submitting the application</w:t>
      </w:r>
      <w:bookmarkEnd w:id="60"/>
      <w:bookmarkEnd w:id="61"/>
    </w:p>
    <w:p w14:paraId="3A07E31B" w14:textId="7F70D19E" w:rsidR="00C05841" w:rsidRPr="00902E5D" w:rsidRDefault="00C05841" w:rsidP="0068471E">
      <w:pPr>
        <w:spacing w:before="240"/>
        <w:rPr>
          <w:b/>
        </w:rPr>
      </w:pPr>
      <w:r w:rsidRPr="00251DE7">
        <w:t>You may submit your complete application by email. Scan your completed and signed application form, certified true copies, supporting statements and signed consent form and send to:</w:t>
      </w:r>
      <w:r w:rsidR="0068471E">
        <w:br/>
      </w:r>
      <w:hyperlink r:id="rId44" w:history="1">
        <w:r w:rsidR="00377941" w:rsidRPr="00232E02">
          <w:rPr>
            <w:rStyle w:val="Hyperlink"/>
            <w:rFonts w:asciiTheme="minorHAnsi" w:hAnsiTheme="minorHAnsi"/>
            <w:b/>
          </w:rPr>
          <w:t>audit@cer.gov.au</w:t>
        </w:r>
      </w:hyperlink>
      <w:r w:rsidR="00377941">
        <w:rPr>
          <w:b/>
        </w:rPr>
        <w:t xml:space="preserve"> </w:t>
      </w:r>
    </w:p>
    <w:p w14:paraId="5BA0450B" w14:textId="77777777" w:rsidR="00C05841" w:rsidRDefault="00C05841" w:rsidP="00C05841">
      <w:r w:rsidRPr="00251DE7">
        <w:t>Alternatively, you may print and sign your completed application form and then, along with certified true copies, supporting statements and signed consent form, post it to:</w:t>
      </w:r>
    </w:p>
    <w:p w14:paraId="2E85A6B7" w14:textId="77777777" w:rsidR="00C05841" w:rsidRDefault="00C05841" w:rsidP="00C05841">
      <w:pPr>
        <w:rPr>
          <w:b/>
        </w:rPr>
      </w:pPr>
      <w:r w:rsidRPr="00897F5D">
        <w:rPr>
          <w:b/>
        </w:rPr>
        <w:t>Greenhouse and Energy Auditor Registration</w:t>
      </w:r>
      <w:r>
        <w:rPr>
          <w:b/>
        </w:rPr>
        <w:br/>
      </w:r>
      <w:r w:rsidRPr="00897F5D">
        <w:rPr>
          <w:b/>
        </w:rPr>
        <w:t>Clean Energy Regulator</w:t>
      </w:r>
      <w:r>
        <w:rPr>
          <w:b/>
        </w:rPr>
        <w:br/>
      </w:r>
      <w:r w:rsidRPr="00897F5D">
        <w:rPr>
          <w:b/>
        </w:rPr>
        <w:t>GPO Box 621</w:t>
      </w:r>
      <w:r>
        <w:rPr>
          <w:b/>
        </w:rPr>
        <w:br/>
      </w:r>
      <w:r w:rsidRPr="00897F5D">
        <w:rPr>
          <w:b/>
        </w:rPr>
        <w:t>Canberra ACT 2601 Australia</w:t>
      </w:r>
    </w:p>
    <w:p w14:paraId="58598DA6" w14:textId="77777777" w:rsidR="00C05841" w:rsidRPr="0075103E" w:rsidRDefault="00C05841" w:rsidP="00D62AA4">
      <w:pPr>
        <w:pStyle w:val="BodyText1"/>
        <w:outlineLvl w:val="1"/>
        <w:rPr>
          <w:rFonts w:asciiTheme="majorHAnsi" w:eastAsia="Times New Roman" w:hAnsiTheme="majorHAnsi" w:cstheme="majorHAnsi"/>
          <w:b/>
          <w:bCs/>
          <w:sz w:val="28"/>
          <w:szCs w:val="28"/>
        </w:rPr>
      </w:pPr>
      <w:bookmarkStart w:id="62" w:name="_Toc17380462"/>
      <w:bookmarkStart w:id="63" w:name="_Toc125116171"/>
      <w:r w:rsidRPr="0075103E">
        <w:rPr>
          <w:rFonts w:asciiTheme="majorHAnsi" w:eastAsia="Times New Roman" w:hAnsiTheme="majorHAnsi" w:cstheme="majorHAnsi"/>
          <w:b/>
          <w:bCs/>
          <w:sz w:val="28"/>
          <w:szCs w:val="28"/>
        </w:rPr>
        <w:t>How long does it take to process an application?</w:t>
      </w:r>
      <w:bookmarkEnd w:id="62"/>
      <w:bookmarkEnd w:id="63"/>
    </w:p>
    <w:p w14:paraId="7E9C0AF8" w14:textId="77777777" w:rsidR="00C05841" w:rsidRDefault="00C05841" w:rsidP="00C05841">
      <w:r>
        <w:t>It takes up to eight weeks to process an application. This depends on the completeness and quality of the information provided. In some cases, third-party checks such as the police records check may take longer than eight weeks.</w:t>
      </w:r>
    </w:p>
    <w:p w14:paraId="435DBAFD" w14:textId="77777777" w:rsidR="00C05841" w:rsidRPr="0075103E" w:rsidRDefault="00C05841" w:rsidP="00D62AA4">
      <w:pPr>
        <w:pStyle w:val="BodyText1"/>
        <w:outlineLvl w:val="1"/>
        <w:rPr>
          <w:rFonts w:asciiTheme="majorHAnsi" w:eastAsia="Times New Roman" w:hAnsiTheme="majorHAnsi" w:cstheme="majorHAnsi"/>
          <w:b/>
          <w:bCs/>
          <w:sz w:val="28"/>
          <w:szCs w:val="28"/>
        </w:rPr>
      </w:pPr>
      <w:bookmarkStart w:id="64" w:name="_Toc17380463"/>
      <w:bookmarkStart w:id="65" w:name="_Toc125116172"/>
      <w:r w:rsidRPr="0075103E">
        <w:rPr>
          <w:rFonts w:asciiTheme="majorHAnsi" w:eastAsia="Times New Roman" w:hAnsiTheme="majorHAnsi" w:cstheme="majorHAnsi"/>
          <w:b/>
          <w:bCs/>
          <w:sz w:val="28"/>
          <w:szCs w:val="28"/>
        </w:rPr>
        <w:t>What happens if an application is incomplete?</w:t>
      </w:r>
      <w:bookmarkEnd w:id="64"/>
      <w:bookmarkEnd w:id="65"/>
    </w:p>
    <w:p w14:paraId="7DDB4F27" w14:textId="77777777" w:rsidR="00C05841" w:rsidRDefault="00C05841" w:rsidP="00C05841">
      <w:r>
        <w:t>If you have not completed all parts of the form, the Clean Energy Regulator will contact you in writing. The NGER Regulations allow three months to provide further information so that you have a completed application before it is deemed to have lapsed. The Clean Energy Regulator is unable to process applications that are incomplete or contain errors or omissions.</w:t>
      </w:r>
    </w:p>
    <w:p w14:paraId="617883CD" w14:textId="77777777" w:rsidR="00C05841" w:rsidRPr="0075103E" w:rsidRDefault="00C05841" w:rsidP="00D62AA4">
      <w:pPr>
        <w:pStyle w:val="BodyText1"/>
        <w:outlineLvl w:val="1"/>
        <w:rPr>
          <w:rFonts w:asciiTheme="majorHAnsi" w:eastAsia="Times New Roman" w:hAnsiTheme="majorHAnsi" w:cstheme="majorHAnsi"/>
          <w:b/>
          <w:bCs/>
          <w:sz w:val="28"/>
          <w:szCs w:val="28"/>
        </w:rPr>
      </w:pPr>
      <w:bookmarkStart w:id="66" w:name="_Toc17380464"/>
      <w:bookmarkStart w:id="67" w:name="_Toc125116173"/>
      <w:r w:rsidRPr="0075103E">
        <w:rPr>
          <w:rFonts w:asciiTheme="majorHAnsi" w:eastAsia="Times New Roman" w:hAnsiTheme="majorHAnsi" w:cstheme="majorHAnsi"/>
          <w:b/>
          <w:bCs/>
          <w:sz w:val="28"/>
          <w:szCs w:val="28"/>
        </w:rPr>
        <w:t>How will you know if your application has been successful?</w:t>
      </w:r>
      <w:bookmarkEnd w:id="66"/>
      <w:bookmarkEnd w:id="67"/>
    </w:p>
    <w:p w14:paraId="67653A65" w14:textId="783CA5DC" w:rsidR="002D0DAF" w:rsidRDefault="00C05841" w:rsidP="00C05841">
      <w:r>
        <w:t>The Clean Energy Regulator will contact you in writing to advise you of the decision to register or not to register you as a greenhouse and energy auditor.</w:t>
      </w:r>
    </w:p>
    <w:p w14:paraId="49B3E06F" w14:textId="77777777" w:rsidR="002D0DAF" w:rsidRDefault="002D0DAF">
      <w:pPr>
        <w:spacing w:after="0"/>
      </w:pPr>
      <w:r>
        <w:br w:type="page"/>
      </w:r>
    </w:p>
    <w:p w14:paraId="317E1640" w14:textId="77777777" w:rsidR="00C05841" w:rsidRPr="00C01650" w:rsidRDefault="00C05841" w:rsidP="00D62AA4">
      <w:pPr>
        <w:pStyle w:val="BodyText1"/>
        <w:outlineLvl w:val="0"/>
        <w:rPr>
          <w:rFonts w:asciiTheme="majorHAnsi" w:eastAsia="Times New Roman" w:hAnsiTheme="majorHAnsi" w:cstheme="majorHAnsi"/>
          <w:b/>
          <w:bCs/>
          <w:sz w:val="40"/>
          <w:szCs w:val="40"/>
        </w:rPr>
      </w:pPr>
      <w:bookmarkStart w:id="68" w:name="_Toc17380465"/>
      <w:bookmarkStart w:id="69" w:name="_Toc125116174"/>
      <w:r w:rsidRPr="00C01650">
        <w:rPr>
          <w:rFonts w:asciiTheme="majorHAnsi" w:eastAsia="Times New Roman" w:hAnsiTheme="majorHAnsi" w:cstheme="majorHAnsi"/>
          <w:b/>
          <w:bCs/>
          <w:sz w:val="40"/>
          <w:szCs w:val="40"/>
        </w:rPr>
        <w:lastRenderedPageBreak/>
        <w:t>More information</w:t>
      </w:r>
      <w:bookmarkEnd w:id="68"/>
      <w:bookmarkEnd w:id="69"/>
    </w:p>
    <w:p w14:paraId="4D285BC2" w14:textId="77777777" w:rsidR="00C05841" w:rsidRDefault="00C05841" w:rsidP="00C05841">
      <w:r>
        <w:t xml:space="preserve">For more information, see the </w:t>
      </w:r>
      <w:hyperlink r:id="rId45" w:history="1">
        <w:r>
          <w:rPr>
            <w:rStyle w:val="Hyperlink"/>
            <w:rFonts w:asciiTheme="minorHAnsi" w:hAnsiTheme="minorHAnsi"/>
          </w:rPr>
          <w:t>Audit Information Hub</w:t>
        </w:r>
      </w:hyperlink>
      <w:r w:rsidRPr="00814620">
        <w:rPr>
          <w:rStyle w:val="FootnoteReference"/>
        </w:rPr>
        <w:footnoteReference w:id="17"/>
      </w:r>
      <w:r>
        <w:t xml:space="preserve"> of the Clean Energy Regulator website, which includes further information about Part 6 audits and registering as an auditor, as well as useful resources including the Register of Greenhouse and Energy Auditors and the audit determination handbook.</w:t>
      </w:r>
    </w:p>
    <w:p w14:paraId="314C2317" w14:textId="77777777" w:rsidR="00B11B08" w:rsidRDefault="00C05841" w:rsidP="00AD0EBD">
      <w:r w:rsidRPr="00017971">
        <w:t xml:space="preserve">If you require assistance or have any questions regarding </w:t>
      </w:r>
      <w:r>
        <w:t>the registration</w:t>
      </w:r>
      <w:r w:rsidRPr="00017971">
        <w:t xml:space="preserve"> process, please contact the Clean Energy Regulator general enquiries line on </w:t>
      </w:r>
      <w:r w:rsidRPr="00CF733B">
        <w:rPr>
          <w:b/>
        </w:rPr>
        <w:t>1300 553 542</w:t>
      </w:r>
      <w:r w:rsidRPr="00017971">
        <w:t xml:space="preserve"> or email </w:t>
      </w:r>
      <w:hyperlink r:id="rId46" w:history="1">
        <w:r w:rsidR="00D933DE" w:rsidRPr="00232E02">
          <w:rPr>
            <w:rStyle w:val="Hyperlink"/>
            <w:rFonts w:asciiTheme="minorHAnsi" w:hAnsiTheme="minorHAnsi"/>
          </w:rPr>
          <w:t>audit@cer.gov.au</w:t>
        </w:r>
      </w:hyperlink>
      <w:r w:rsidRPr="00017971">
        <w:t>.</w:t>
      </w:r>
      <w:bookmarkStart w:id="70" w:name="_Toc17380466"/>
    </w:p>
    <w:p w14:paraId="611D5B66" w14:textId="77777777" w:rsidR="00B11B08" w:rsidRDefault="00B11B08">
      <w:pPr>
        <w:spacing w:after="0"/>
      </w:pPr>
      <w:r>
        <w:br w:type="page"/>
      </w:r>
    </w:p>
    <w:p w14:paraId="1A746519" w14:textId="50EAF748" w:rsidR="00A43EA1" w:rsidRPr="00D62AA4" w:rsidRDefault="00A43EA1" w:rsidP="00CE4234">
      <w:pPr>
        <w:pStyle w:val="Heading1"/>
        <w:spacing w:after="240"/>
        <w:rPr>
          <w:rFonts w:asciiTheme="majorHAnsi" w:hAnsiTheme="majorHAnsi" w:cstheme="majorHAnsi"/>
          <w:szCs w:val="40"/>
        </w:rPr>
      </w:pPr>
      <w:bookmarkStart w:id="71" w:name="_Appendix_A:_Example"/>
      <w:bookmarkStart w:id="72" w:name="_Toc125116175"/>
      <w:bookmarkEnd w:id="71"/>
      <w:r w:rsidRPr="00D62AA4">
        <w:rPr>
          <w:rFonts w:asciiTheme="majorHAnsi" w:hAnsiTheme="majorHAnsi" w:cstheme="majorHAnsi"/>
          <w:szCs w:val="40"/>
        </w:rPr>
        <w:lastRenderedPageBreak/>
        <w:t>Appendix A: Example wording for a statutory declaration for change of name</w:t>
      </w:r>
      <w:bookmarkEnd w:id="70"/>
      <w:bookmarkEnd w:id="72"/>
      <w:r w:rsidRPr="00D62AA4">
        <w:rPr>
          <w:rFonts w:asciiTheme="majorHAnsi" w:hAnsiTheme="majorHAnsi" w:cstheme="majorHAnsi"/>
          <w:szCs w:val="40"/>
        </w:rPr>
        <w:t xml:space="preserve"> </w:t>
      </w:r>
    </w:p>
    <w:p w14:paraId="7E572DAB" w14:textId="77777777" w:rsidR="00A43EA1" w:rsidRDefault="00A43EA1" w:rsidP="00A43EA1">
      <w:r>
        <w:t>If you answered ‘yes’ to question 3 of the application form, indicating you have been known by other name(s), you must provide evidence of your name change. If you are unable to provide such evidence, then you may provide a statutory declaration.</w:t>
      </w:r>
    </w:p>
    <w:p w14:paraId="71800529" w14:textId="19DACABE" w:rsidR="00A43EA1" w:rsidRDefault="00A43EA1" w:rsidP="00A43EA1">
      <w:r w:rsidRPr="00CA3B17">
        <w:t xml:space="preserve">In Australia, statutory declarations can only be </w:t>
      </w:r>
      <w:r>
        <w:t xml:space="preserve">witnessed and </w:t>
      </w:r>
      <w:r w:rsidRPr="00CA3B17">
        <w:t xml:space="preserve">signed by </w:t>
      </w:r>
      <w:r>
        <w:t xml:space="preserve">a person on the </w:t>
      </w:r>
      <w:hyperlink r:id="rId47" w:history="1">
        <w:r>
          <w:rPr>
            <w:rStyle w:val="Hyperlink"/>
            <w:rFonts w:asciiTheme="minorHAnsi" w:hAnsiTheme="minorHAnsi"/>
          </w:rPr>
          <w:t>l</w:t>
        </w:r>
        <w:r w:rsidRPr="00CA3B17">
          <w:rPr>
            <w:rStyle w:val="Hyperlink"/>
            <w:rFonts w:asciiTheme="minorHAnsi" w:hAnsiTheme="minorHAnsi"/>
          </w:rPr>
          <w:t>ist of authorised witnesses</w:t>
        </w:r>
      </w:hyperlink>
      <w:r>
        <w:rPr>
          <w:rStyle w:val="FootnoteReference"/>
        </w:rPr>
        <w:footnoteReference w:id="18"/>
      </w:r>
      <w:r>
        <w:t xml:space="preserve">. For applicants from countries other than Australia, the Clean Energy Regulator will accept a statutory declaration signed by a person able to certify true copies in other countries (see the </w:t>
      </w:r>
      <w:hyperlink w:anchor="_Providing_certified_true" w:history="1">
        <w:r w:rsidRPr="00B44F7F">
          <w:rPr>
            <w:rStyle w:val="Hyperlink"/>
            <w:rFonts w:asciiTheme="minorHAnsi" w:hAnsiTheme="minorHAnsi"/>
          </w:rPr>
          <w:t>Providing certified true copies</w:t>
        </w:r>
      </w:hyperlink>
      <w:r>
        <w:t xml:space="preserve"> section </w:t>
      </w:r>
      <w:r w:rsidR="00B44F7F">
        <w:t xml:space="preserve">of this </w:t>
      </w:r>
      <w:r w:rsidR="00635C83">
        <w:t>guideline</w:t>
      </w:r>
      <w:r>
        <w:t>).</w:t>
      </w:r>
    </w:p>
    <w:p w14:paraId="4B6133E0" w14:textId="555DB6DC" w:rsidR="00571D4F" w:rsidRPr="00571D4F" w:rsidRDefault="00A43EA1" w:rsidP="00571D4F">
      <w:r>
        <w:t xml:space="preserve">There are significant penalties for making false statements in statutory declarations. Further information about </w:t>
      </w:r>
      <w:hyperlink r:id="rId48" w:history="1">
        <w:r w:rsidRPr="00ED444A">
          <w:rPr>
            <w:rStyle w:val="Hyperlink"/>
            <w:rFonts w:asciiTheme="minorHAnsi" w:hAnsiTheme="minorHAnsi"/>
          </w:rPr>
          <w:t>statutory declarations</w:t>
        </w:r>
      </w:hyperlink>
      <w:r w:rsidR="00ED444A">
        <w:rPr>
          <w:rStyle w:val="FootnoteReference"/>
        </w:rPr>
        <w:footnoteReference w:id="19"/>
      </w:r>
      <w:r>
        <w:t xml:space="preserve"> is available on the </w:t>
      </w:r>
      <w:r w:rsidRPr="00ED444A">
        <w:t>Attorney-General’s Department website</w:t>
      </w:r>
      <w:r>
        <w:t>.</w:t>
      </w:r>
    </w:p>
    <w:p w14:paraId="21C6D0B7" w14:textId="77777777" w:rsidR="00A43EA1" w:rsidRDefault="00A43EA1" w:rsidP="0068471E">
      <w:pPr>
        <w:pStyle w:val="Heading2"/>
        <w:spacing w:after="120"/>
      </w:pPr>
      <w:bookmarkStart w:id="73" w:name="_Toc474919249"/>
      <w:bookmarkStart w:id="74" w:name="_Toc531329696"/>
      <w:bookmarkStart w:id="75" w:name="_Toc16512327"/>
      <w:bookmarkStart w:id="76" w:name="_Toc16512402"/>
      <w:bookmarkStart w:id="77" w:name="_Toc16520192"/>
      <w:r>
        <w:t>Example wording for a statutory declaration for change of name</w:t>
      </w:r>
      <w:bookmarkEnd w:id="73"/>
      <w:bookmarkEnd w:id="74"/>
      <w:bookmarkEnd w:id="75"/>
      <w:bookmarkEnd w:id="76"/>
      <w:bookmarkEnd w:id="77"/>
    </w:p>
    <w:tbl>
      <w:tblPr>
        <w:tblStyle w:val="CERCallout"/>
        <w:tblW w:w="5000" w:type="pct"/>
        <w:tblLook w:val="0480" w:firstRow="0" w:lastRow="0" w:firstColumn="1" w:lastColumn="0" w:noHBand="0" w:noVBand="1"/>
        <w:tblCaption w:val="test"/>
        <w:tblDescription w:val="tesst"/>
      </w:tblPr>
      <w:tblGrid>
        <w:gridCol w:w="9710"/>
      </w:tblGrid>
      <w:tr w:rsidR="00ED10AA" w14:paraId="72D9E01E" w14:textId="77777777" w:rsidTr="00C56E25">
        <w:tc>
          <w:tcPr>
            <w:tcW w:w="5000" w:type="pct"/>
          </w:tcPr>
          <w:p w14:paraId="04B37AF0" w14:textId="77777777" w:rsidR="00172BA1" w:rsidRPr="000D30B6" w:rsidRDefault="00172BA1" w:rsidP="00172BA1">
            <w:pPr>
              <w:ind w:left="-140"/>
              <w:rPr>
                <w:b/>
              </w:rPr>
            </w:pPr>
            <w:r w:rsidRPr="000D30B6">
              <w:rPr>
                <w:b/>
              </w:rPr>
              <w:t>STATUTORY DECLARATION</w:t>
            </w:r>
          </w:p>
          <w:p w14:paraId="74800AD2" w14:textId="77777777" w:rsidR="00172BA1" w:rsidRPr="000D30B6" w:rsidRDefault="00172BA1" w:rsidP="00172BA1">
            <w:pPr>
              <w:spacing w:beforeAutospacing="0"/>
              <w:ind w:left="-140"/>
              <w:rPr>
                <w:i/>
              </w:rPr>
            </w:pPr>
            <w:r w:rsidRPr="000D30B6">
              <w:rPr>
                <w:i/>
              </w:rPr>
              <w:t>Statutory Declarations Act 1959</w:t>
            </w:r>
          </w:p>
          <w:p w14:paraId="6F2C1EFC" w14:textId="77777777" w:rsidR="00172BA1" w:rsidRDefault="00172BA1" w:rsidP="00172BA1">
            <w:pPr>
              <w:spacing w:beforeAutospacing="0" w:after="120"/>
              <w:ind w:left="-142"/>
            </w:pPr>
            <w:r>
              <w:t xml:space="preserve">I, [new name, address and occupation of person making the declaration] make the following declaration under the </w:t>
            </w:r>
            <w:r w:rsidRPr="000D30B6">
              <w:rPr>
                <w:i/>
              </w:rPr>
              <w:t>Statutory Declarations Act 1959</w:t>
            </w:r>
            <w:r>
              <w:t>:</w:t>
            </w:r>
          </w:p>
          <w:p w14:paraId="0AAD9DC4" w14:textId="77777777" w:rsidR="00172BA1" w:rsidRDefault="00172BA1" w:rsidP="00172BA1">
            <w:pPr>
              <w:pStyle w:val="CERnumbering"/>
              <w:numPr>
                <w:ilvl w:val="0"/>
                <w:numId w:val="30"/>
              </w:numPr>
              <w:spacing w:beforeAutospacing="0"/>
              <w:ind w:left="143" w:hanging="283"/>
            </w:pPr>
            <w:r>
              <w:t>I was born on [date of birth] and formally known as [former name].</w:t>
            </w:r>
          </w:p>
          <w:p w14:paraId="418A1130" w14:textId="77777777" w:rsidR="00172BA1" w:rsidRDefault="00172BA1" w:rsidP="00172BA1">
            <w:pPr>
              <w:pStyle w:val="CERnumbering"/>
              <w:numPr>
                <w:ilvl w:val="0"/>
                <w:numId w:val="30"/>
              </w:numPr>
              <w:spacing w:beforeAutospacing="0"/>
              <w:ind w:left="143" w:hanging="283"/>
            </w:pPr>
            <w:r>
              <w:t>I have attached a certified copy of my [insert type of proof of identity, eg marriage certificate].</w:t>
            </w:r>
          </w:p>
          <w:p w14:paraId="68C245FC" w14:textId="77777777" w:rsidR="00172BA1" w:rsidRDefault="00172BA1" w:rsidP="00172BA1">
            <w:pPr>
              <w:pStyle w:val="CERnumbering"/>
              <w:numPr>
                <w:ilvl w:val="0"/>
                <w:numId w:val="30"/>
              </w:numPr>
              <w:spacing w:beforeAutospacing="0"/>
              <w:ind w:left="143" w:hanging="283"/>
            </w:pPr>
            <w:r>
              <w:t>I have attached certified true copies of two forms of photo identification, one in my current name (as it will appear on the register) AND one in my maiden/former name.</w:t>
            </w:r>
          </w:p>
          <w:p w14:paraId="0003D5CD" w14:textId="77777777" w:rsidR="00172BA1" w:rsidRDefault="00172BA1" w:rsidP="00172BA1">
            <w:pPr>
              <w:ind w:left="-140"/>
            </w:pPr>
            <w:r>
              <w:t xml:space="preserve">I understand that a person who intentionally makes a false statement in a statutory declaration is guilty of an offence under section 11 of the </w:t>
            </w:r>
            <w:r w:rsidRPr="000D30B6">
              <w:rPr>
                <w:i/>
              </w:rPr>
              <w:t>Statutory Declarations Act 1959</w:t>
            </w:r>
            <w:r>
              <w:t>, and I believe that the statements in this declaration are true in every particular.</w:t>
            </w:r>
          </w:p>
          <w:p w14:paraId="2E2DD99D" w14:textId="77777777" w:rsidR="00172BA1" w:rsidRPr="000D30B6" w:rsidRDefault="00172BA1" w:rsidP="00D9687D">
            <w:pPr>
              <w:spacing w:beforeAutospacing="0"/>
              <w:ind w:left="-140"/>
              <w:rPr>
                <w:i/>
              </w:rPr>
            </w:pPr>
            <w:r w:rsidRPr="000D30B6">
              <w:rPr>
                <w:i/>
              </w:rPr>
              <w:t xml:space="preserve">Signature of person making the declaration </w:t>
            </w:r>
          </w:p>
          <w:p w14:paraId="30022219" w14:textId="77777777" w:rsidR="00172BA1" w:rsidRDefault="00172BA1" w:rsidP="00D9687D">
            <w:pPr>
              <w:spacing w:beforeAutospacing="0"/>
              <w:ind w:left="-140"/>
            </w:pPr>
            <w:r>
              <w:t xml:space="preserve">Declared at [place] on [day] of [month] [year] </w:t>
            </w:r>
          </w:p>
          <w:p w14:paraId="5CE2D403" w14:textId="77777777" w:rsidR="00172BA1" w:rsidRDefault="00172BA1" w:rsidP="00D9687D">
            <w:pPr>
              <w:spacing w:beforeAutospacing="0"/>
              <w:ind w:left="-140"/>
            </w:pPr>
            <w:r>
              <w:t>Before me,</w:t>
            </w:r>
          </w:p>
          <w:p w14:paraId="04EC5EC2" w14:textId="77777777" w:rsidR="00172BA1" w:rsidRDefault="00172BA1" w:rsidP="00D9687D">
            <w:pPr>
              <w:spacing w:beforeAutospacing="0"/>
              <w:ind w:left="-140"/>
            </w:pPr>
            <w:r>
              <w:t>[Signature of person before whom the declaration is made]</w:t>
            </w:r>
          </w:p>
          <w:p w14:paraId="5C242CDC" w14:textId="7AFBE43B" w:rsidR="00ED10AA" w:rsidRPr="0092568B" w:rsidRDefault="00172BA1" w:rsidP="00D9687D">
            <w:pPr>
              <w:spacing w:beforeAutospacing="0" w:after="0"/>
            </w:pPr>
            <w:r>
              <w:t>[Full name, qualification and address of person before whom the declaration is made (in printed letters)]</w:t>
            </w:r>
          </w:p>
        </w:tc>
      </w:tr>
    </w:tbl>
    <w:p w14:paraId="593FC439" w14:textId="77777777" w:rsidR="00B63E62" w:rsidRDefault="00B63E62" w:rsidP="00B63E62"/>
    <w:p w14:paraId="2D613F88" w14:textId="77777777" w:rsidR="00F3348C" w:rsidRPr="00D62AA4" w:rsidRDefault="00F3348C" w:rsidP="00CE4234">
      <w:pPr>
        <w:pStyle w:val="Heading1"/>
        <w:spacing w:after="240"/>
        <w:rPr>
          <w:rFonts w:asciiTheme="majorHAnsi" w:hAnsiTheme="majorHAnsi" w:cstheme="majorHAnsi"/>
          <w:szCs w:val="40"/>
        </w:rPr>
      </w:pPr>
      <w:bookmarkStart w:id="78" w:name="_Appendix_B:_Legislation"/>
      <w:bookmarkStart w:id="79" w:name="_Toc17380467"/>
      <w:bookmarkStart w:id="80" w:name="_Toc125116176"/>
      <w:bookmarkEnd w:id="78"/>
      <w:r w:rsidRPr="00D62AA4">
        <w:rPr>
          <w:rFonts w:asciiTheme="majorHAnsi" w:hAnsiTheme="majorHAnsi" w:cstheme="majorHAnsi"/>
          <w:szCs w:val="40"/>
        </w:rPr>
        <w:lastRenderedPageBreak/>
        <w:t>Appendix B: Legislation knowledge requirements relevant to Part F</w:t>
      </w:r>
      <w:bookmarkEnd w:id="79"/>
      <w:bookmarkEnd w:id="80"/>
    </w:p>
    <w:tbl>
      <w:tblPr>
        <w:tblStyle w:val="CERTable"/>
        <w:tblW w:w="5000" w:type="pct"/>
        <w:tblLook w:val="04A0" w:firstRow="1" w:lastRow="0" w:firstColumn="1" w:lastColumn="0" w:noHBand="0" w:noVBand="1"/>
      </w:tblPr>
      <w:tblGrid>
        <w:gridCol w:w="3828"/>
        <w:gridCol w:w="5912"/>
      </w:tblGrid>
      <w:tr w:rsidR="00F3348C" w14:paraId="21A927E3" w14:textId="77777777" w:rsidTr="0068471E">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965" w:type="pct"/>
          </w:tcPr>
          <w:p w14:paraId="06CEFCFB" w14:textId="77777777" w:rsidR="00F3348C" w:rsidRDefault="00F3348C" w:rsidP="00C56E25">
            <w:r>
              <w:t>Legislation</w:t>
            </w:r>
          </w:p>
        </w:tc>
        <w:tc>
          <w:tcPr>
            <w:tcW w:w="3035" w:type="pct"/>
          </w:tcPr>
          <w:p w14:paraId="4DCBE1FB" w14:textId="77777777" w:rsidR="00F3348C" w:rsidRDefault="00F3348C" w:rsidP="00C56E25">
            <w:pPr>
              <w:cnfStyle w:val="100000000000" w:firstRow="1" w:lastRow="0" w:firstColumn="0" w:lastColumn="0" w:oddVBand="0" w:evenVBand="0" w:oddHBand="0" w:evenHBand="0" w:firstRowFirstColumn="0" w:firstRowLastColumn="0" w:lastRowFirstColumn="0" w:lastRowLastColumn="0"/>
            </w:pPr>
            <w:r>
              <w:t>Knowledge requirements—Category 2</w:t>
            </w:r>
          </w:p>
        </w:tc>
      </w:tr>
      <w:tr w:rsidR="00F3348C" w14:paraId="0B0C63DC" w14:textId="77777777" w:rsidTr="0068471E">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65" w:type="pct"/>
          </w:tcPr>
          <w:p w14:paraId="716BF0CD" w14:textId="77777777" w:rsidR="00F3348C" w:rsidRPr="001A6C27" w:rsidRDefault="00F3348C" w:rsidP="00C56E25">
            <w:pPr>
              <w:spacing w:beforeLines="40" w:before="96" w:afterLines="40" w:after="96"/>
            </w:pPr>
            <w:r w:rsidRPr="0097596B">
              <w:rPr>
                <w:i/>
              </w:rPr>
              <w:t>National Greenhouse and Energy Reporting Act 2007</w:t>
            </w:r>
            <w:r>
              <w:t xml:space="preserve"> (NGER Act)</w:t>
            </w:r>
          </w:p>
        </w:tc>
        <w:tc>
          <w:tcPr>
            <w:tcW w:w="3035" w:type="pct"/>
          </w:tcPr>
          <w:p w14:paraId="5501D14C" w14:textId="77777777" w:rsidR="00F3348C" w:rsidRDefault="00F3348C" w:rsidP="00C56E25">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pPr>
            <w:r>
              <w:t>Part 1</w:t>
            </w:r>
          </w:p>
          <w:p w14:paraId="41C72EF2" w14:textId="77777777" w:rsidR="00F3348C" w:rsidRDefault="00F3348C" w:rsidP="00C56E25">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pPr>
            <w:r>
              <w:t>Part 2</w:t>
            </w:r>
          </w:p>
          <w:p w14:paraId="1160C7B1" w14:textId="77777777" w:rsidR="00F3348C" w:rsidRDefault="00F3348C" w:rsidP="00C56E25">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pPr>
            <w:r>
              <w:t>Part 3</w:t>
            </w:r>
          </w:p>
          <w:p w14:paraId="48D9999B" w14:textId="77777777" w:rsidR="00F3348C" w:rsidRDefault="00F3348C" w:rsidP="00C56E25">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pPr>
            <w:r>
              <w:t>Part 3E</w:t>
            </w:r>
          </w:p>
          <w:p w14:paraId="5394B5B9" w14:textId="356B64C8" w:rsidR="00F3348C" w:rsidRPr="0068471E" w:rsidRDefault="00F3348C" w:rsidP="0068471E">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pPr>
            <w:r>
              <w:t>Subdivision G, Division 4, Part 6</w:t>
            </w:r>
          </w:p>
        </w:tc>
      </w:tr>
      <w:tr w:rsidR="00F3348C" w14:paraId="51E66778" w14:textId="77777777" w:rsidTr="0068471E">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65" w:type="pct"/>
          </w:tcPr>
          <w:p w14:paraId="755FA6BE" w14:textId="77777777" w:rsidR="00F3348C" w:rsidRPr="000125FE" w:rsidRDefault="00F3348C" w:rsidP="00C56E25">
            <w:pPr>
              <w:spacing w:beforeLines="40" w:before="96" w:afterLines="40" w:after="96"/>
            </w:pPr>
            <w:r w:rsidRPr="004D3FEC">
              <w:t>National Greenhouse and Energy Reporting Regulations 2008</w:t>
            </w:r>
            <w:r>
              <w:t xml:space="preserve"> </w:t>
            </w:r>
            <w:r>
              <w:br/>
              <w:t>(NGER Regulations)</w:t>
            </w:r>
          </w:p>
        </w:tc>
        <w:tc>
          <w:tcPr>
            <w:tcW w:w="3035" w:type="pct"/>
          </w:tcPr>
          <w:p w14:paraId="718CAD39" w14:textId="77777777" w:rsidR="00F3348C" w:rsidRDefault="00F3348C" w:rsidP="00C56E25">
            <w:pPr>
              <w:pStyle w:val="CERbullets"/>
              <w:spacing w:beforeLines="40" w:before="96" w:afterLines="40" w:after="96"/>
              <w:cnfStyle w:val="000000010000" w:firstRow="0" w:lastRow="0" w:firstColumn="0" w:lastColumn="0" w:oddVBand="0" w:evenVBand="0" w:oddHBand="0" w:evenHBand="1" w:firstRowFirstColumn="0" w:firstRowLastColumn="0" w:lastRowFirstColumn="0" w:lastRowLastColumn="0"/>
            </w:pPr>
            <w:r>
              <w:t>Regulation 1.03</w:t>
            </w:r>
          </w:p>
          <w:p w14:paraId="3CDE5A9E" w14:textId="77777777" w:rsidR="00F3348C" w:rsidRDefault="00F3348C" w:rsidP="00C56E25">
            <w:pPr>
              <w:pStyle w:val="CERbullets"/>
              <w:spacing w:beforeLines="40" w:before="96" w:afterLines="40" w:after="96"/>
              <w:cnfStyle w:val="000000010000" w:firstRow="0" w:lastRow="0" w:firstColumn="0" w:lastColumn="0" w:oddVBand="0" w:evenVBand="0" w:oddHBand="0" w:evenHBand="1" w:firstRowFirstColumn="0" w:firstRowLastColumn="0" w:lastRowFirstColumn="0" w:lastRowLastColumn="0"/>
            </w:pPr>
            <w:r>
              <w:t>Division 2.2</w:t>
            </w:r>
          </w:p>
          <w:p w14:paraId="3947436E" w14:textId="77777777" w:rsidR="00F3348C" w:rsidRDefault="00F3348C" w:rsidP="00C56E25">
            <w:pPr>
              <w:pStyle w:val="CERbullets"/>
              <w:spacing w:beforeLines="40" w:before="96" w:afterLines="40" w:after="96"/>
              <w:cnfStyle w:val="000000010000" w:firstRow="0" w:lastRow="0" w:firstColumn="0" w:lastColumn="0" w:oddVBand="0" w:evenVBand="0" w:oddHBand="0" w:evenHBand="1" w:firstRowFirstColumn="0" w:firstRowLastColumn="0" w:lastRowFirstColumn="0" w:lastRowLastColumn="0"/>
            </w:pPr>
            <w:r>
              <w:t>Divisions 2.4–2.5</w:t>
            </w:r>
          </w:p>
          <w:p w14:paraId="7DF2993D" w14:textId="77777777" w:rsidR="00F3348C" w:rsidRDefault="00F3348C" w:rsidP="00C56E25">
            <w:pPr>
              <w:pStyle w:val="CERbullets"/>
              <w:spacing w:beforeLines="40" w:before="96" w:afterLines="40" w:after="96"/>
              <w:cnfStyle w:val="000000010000" w:firstRow="0" w:lastRow="0" w:firstColumn="0" w:lastColumn="0" w:oddVBand="0" w:evenVBand="0" w:oddHBand="0" w:evenHBand="1" w:firstRowFirstColumn="0" w:firstRowLastColumn="0" w:lastRowFirstColumn="0" w:lastRowLastColumn="0"/>
            </w:pPr>
            <w:r>
              <w:t>Division 4.3</w:t>
            </w:r>
          </w:p>
          <w:p w14:paraId="5EEDC7E6" w14:textId="77777777" w:rsidR="00F3348C" w:rsidRDefault="00F3348C" w:rsidP="00C56E25">
            <w:pPr>
              <w:pStyle w:val="CERbullets"/>
              <w:spacing w:beforeLines="40" w:before="96" w:afterLines="40" w:after="96"/>
              <w:cnfStyle w:val="000000010000" w:firstRow="0" w:lastRow="0" w:firstColumn="0" w:lastColumn="0" w:oddVBand="0" w:evenVBand="0" w:oddHBand="0" w:evenHBand="1" w:firstRowFirstColumn="0" w:firstRowLastColumn="0" w:lastRowFirstColumn="0" w:lastRowLastColumn="0"/>
            </w:pPr>
            <w:r>
              <w:t>Divisions 4.5–4.7</w:t>
            </w:r>
          </w:p>
          <w:p w14:paraId="631A9D71" w14:textId="77777777" w:rsidR="00F3348C" w:rsidRDefault="00F3348C" w:rsidP="00C56E25">
            <w:pPr>
              <w:pStyle w:val="CERbullets"/>
              <w:spacing w:beforeLines="40" w:before="96" w:afterLines="40" w:after="96"/>
              <w:cnfStyle w:val="000000010000" w:firstRow="0" w:lastRow="0" w:firstColumn="0" w:lastColumn="0" w:oddVBand="0" w:evenVBand="0" w:oddHBand="0" w:evenHBand="1" w:firstRowFirstColumn="0" w:firstRowLastColumn="0" w:lastRowFirstColumn="0" w:lastRowLastColumn="0"/>
            </w:pPr>
            <w:r>
              <w:t>Divisions 6.2–6.7</w:t>
            </w:r>
          </w:p>
          <w:p w14:paraId="0F16DE8E" w14:textId="77777777" w:rsidR="00F3348C" w:rsidRDefault="00F3348C" w:rsidP="00C56E25">
            <w:pPr>
              <w:pStyle w:val="CERbullets"/>
              <w:spacing w:beforeLines="40" w:before="96" w:afterLines="40" w:after="96"/>
              <w:cnfStyle w:val="000000010000" w:firstRow="0" w:lastRow="0" w:firstColumn="0" w:lastColumn="0" w:oddVBand="0" w:evenVBand="0" w:oddHBand="0" w:evenHBand="1" w:firstRowFirstColumn="0" w:firstRowLastColumn="0" w:lastRowFirstColumn="0" w:lastRowLastColumn="0"/>
            </w:pPr>
            <w:r>
              <w:t>Schedule 1</w:t>
            </w:r>
          </w:p>
          <w:p w14:paraId="614C9469" w14:textId="4DA611F2" w:rsidR="00F3348C" w:rsidRPr="0068471E" w:rsidRDefault="00F3348C" w:rsidP="0068471E">
            <w:pPr>
              <w:pStyle w:val="CERbullets"/>
              <w:spacing w:beforeLines="40" w:before="96" w:afterLines="40" w:after="96"/>
              <w:cnfStyle w:val="000000010000" w:firstRow="0" w:lastRow="0" w:firstColumn="0" w:lastColumn="0" w:oddVBand="0" w:evenVBand="0" w:oddHBand="0" w:evenHBand="1" w:firstRowFirstColumn="0" w:firstRowLastColumn="0" w:lastRowFirstColumn="0" w:lastRowLastColumn="0"/>
            </w:pPr>
            <w:r>
              <w:t>Schedule 2</w:t>
            </w:r>
          </w:p>
        </w:tc>
      </w:tr>
      <w:tr w:rsidR="00F3348C" w14:paraId="66E15E75" w14:textId="77777777" w:rsidTr="0068471E">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65" w:type="pct"/>
          </w:tcPr>
          <w:p w14:paraId="0F1C52F2" w14:textId="77777777" w:rsidR="00F3348C" w:rsidRPr="000125FE" w:rsidRDefault="00F3348C" w:rsidP="00C56E25">
            <w:pPr>
              <w:spacing w:beforeLines="40" w:before="96" w:afterLines="40" w:after="96"/>
            </w:pPr>
            <w:r w:rsidRPr="00516CC0">
              <w:t>National Greenhouse and Energy Reporting (Measurement) Determination 2008</w:t>
            </w:r>
            <w:r>
              <w:t xml:space="preserve"> </w:t>
            </w:r>
            <w:r>
              <w:br/>
              <w:t>(NGER Determination)</w:t>
            </w:r>
          </w:p>
        </w:tc>
        <w:tc>
          <w:tcPr>
            <w:tcW w:w="3035" w:type="pct"/>
          </w:tcPr>
          <w:p w14:paraId="4CA6B40D" w14:textId="77777777" w:rsidR="00F3348C" w:rsidRDefault="00F3348C" w:rsidP="00C56E25">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pPr>
            <w:r>
              <w:t>Part 1.1</w:t>
            </w:r>
          </w:p>
          <w:p w14:paraId="322F97DA" w14:textId="0F645671" w:rsidR="00F3348C" w:rsidRPr="0068471E" w:rsidRDefault="00F3348C" w:rsidP="0068471E">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pPr>
            <w:r>
              <w:t>Part 1.2</w:t>
            </w:r>
          </w:p>
        </w:tc>
      </w:tr>
      <w:tr w:rsidR="00F3348C" w14:paraId="39C38F85" w14:textId="77777777" w:rsidTr="0068471E">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65" w:type="pct"/>
          </w:tcPr>
          <w:p w14:paraId="6EF1ADA8" w14:textId="77777777" w:rsidR="00F3348C" w:rsidRPr="000125FE" w:rsidRDefault="00F3348C" w:rsidP="00C56E25">
            <w:pPr>
              <w:spacing w:beforeLines="40" w:before="96" w:afterLines="40" w:after="96"/>
            </w:pPr>
            <w:r w:rsidRPr="00516CC0">
              <w:t>National Greenhouse and Energy Reporting (Audit) Determination 2009</w:t>
            </w:r>
            <w:r>
              <w:t xml:space="preserve"> </w:t>
            </w:r>
            <w:r>
              <w:br/>
              <w:t>(Audit Determination)</w:t>
            </w:r>
          </w:p>
        </w:tc>
        <w:tc>
          <w:tcPr>
            <w:tcW w:w="3035" w:type="pct"/>
          </w:tcPr>
          <w:p w14:paraId="489FE93C" w14:textId="77777777" w:rsidR="00F3348C" w:rsidRDefault="00F3348C" w:rsidP="00C56E25">
            <w:pPr>
              <w:pStyle w:val="CERbullets"/>
              <w:spacing w:beforeLines="40" w:before="96" w:afterLines="40" w:after="96"/>
              <w:cnfStyle w:val="000000010000" w:firstRow="0" w:lastRow="0" w:firstColumn="0" w:lastColumn="0" w:oddVBand="0" w:evenVBand="0" w:oddHBand="0" w:evenHBand="1" w:firstRowFirstColumn="0" w:firstRowLastColumn="0" w:lastRowFirstColumn="0" w:lastRowLastColumn="0"/>
            </w:pPr>
            <w:r>
              <w:t>All</w:t>
            </w:r>
          </w:p>
        </w:tc>
      </w:tr>
      <w:tr w:rsidR="00F3348C" w14:paraId="3A5DEC66" w14:textId="77777777" w:rsidTr="0068471E">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65" w:type="pct"/>
          </w:tcPr>
          <w:p w14:paraId="1E65AA4D" w14:textId="77777777" w:rsidR="00F3348C" w:rsidRPr="000125FE" w:rsidRDefault="00F3348C" w:rsidP="00C56E25">
            <w:pPr>
              <w:spacing w:beforeLines="40" w:before="96" w:afterLines="40" w:after="96"/>
            </w:pPr>
            <w:r w:rsidRPr="00BE6490">
              <w:rPr>
                <w:i/>
              </w:rPr>
              <w:t>Carbon Credits (Carbon Farming Initiative) Act 2011</w:t>
            </w:r>
            <w:r>
              <w:t>(CFI Act)</w:t>
            </w:r>
          </w:p>
        </w:tc>
        <w:tc>
          <w:tcPr>
            <w:tcW w:w="3035" w:type="pct"/>
          </w:tcPr>
          <w:p w14:paraId="3D42FC4D" w14:textId="77777777" w:rsidR="00F3348C" w:rsidRDefault="00F3348C" w:rsidP="00C56E25">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pPr>
            <w:r>
              <w:t xml:space="preserve">Parts </w:t>
            </w:r>
            <w:r w:rsidR="00D8475B">
              <w:fldChar w:fldCharType="begin"/>
            </w:r>
            <w:r w:rsidR="00D8475B">
              <w:instrText xml:space="preserve"> SEQ numlist \r1 </w:instrText>
            </w:r>
            <w:r w:rsidR="00D8475B">
              <w:fldChar w:fldCharType="separate"/>
            </w:r>
            <w:r>
              <w:rPr>
                <w:noProof/>
              </w:rPr>
              <w:t>1</w:t>
            </w:r>
            <w:r w:rsidR="00D8475B">
              <w:rPr>
                <w:noProof/>
              </w:rPr>
              <w:fldChar w:fldCharType="end"/>
            </w:r>
            <w:r>
              <w:t>–3</w:t>
            </w:r>
          </w:p>
          <w:p w14:paraId="4DD5F5E1" w14:textId="77777777" w:rsidR="00F3348C" w:rsidRDefault="00F3348C" w:rsidP="00C56E25">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pPr>
            <w:r>
              <w:t>Part 6</w:t>
            </w:r>
          </w:p>
          <w:p w14:paraId="2446A5C3" w14:textId="77777777" w:rsidR="00F3348C" w:rsidRDefault="00F3348C" w:rsidP="00C56E25">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pPr>
            <w:r>
              <w:t>Part 9</w:t>
            </w:r>
          </w:p>
          <w:p w14:paraId="4551E854" w14:textId="77777777" w:rsidR="00F3348C" w:rsidRDefault="00F3348C" w:rsidP="00C56E25">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pPr>
            <w:r>
              <w:t>Part 17</w:t>
            </w:r>
          </w:p>
          <w:p w14:paraId="724ACB15" w14:textId="77777777" w:rsidR="00F3348C" w:rsidRDefault="00F3348C" w:rsidP="00C56E25">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pPr>
            <w:r>
              <w:t>Part 19</w:t>
            </w:r>
          </w:p>
        </w:tc>
      </w:tr>
      <w:tr w:rsidR="00F3348C" w14:paraId="3973C03E" w14:textId="77777777" w:rsidTr="0068471E">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65" w:type="pct"/>
          </w:tcPr>
          <w:p w14:paraId="4042E3FD" w14:textId="77777777" w:rsidR="00F3348C" w:rsidRPr="000125FE" w:rsidRDefault="00F3348C" w:rsidP="00C56E25">
            <w:pPr>
              <w:spacing w:beforeLines="40" w:before="96" w:afterLines="40" w:after="96"/>
            </w:pPr>
            <w:r w:rsidRPr="00516CC0">
              <w:t>Carbon Credits (Carbon Farming Initiative) Regulations 2011</w:t>
            </w:r>
            <w:r>
              <w:br/>
              <w:t>(CFI Regulations)</w:t>
            </w:r>
          </w:p>
        </w:tc>
        <w:tc>
          <w:tcPr>
            <w:tcW w:w="3035" w:type="pct"/>
          </w:tcPr>
          <w:p w14:paraId="61314011" w14:textId="77777777" w:rsidR="00F3348C" w:rsidRDefault="00F3348C" w:rsidP="00C56E25">
            <w:pPr>
              <w:pStyle w:val="CERbullets"/>
              <w:spacing w:beforeLines="40" w:before="96" w:afterLines="40" w:after="96"/>
              <w:cnfStyle w:val="000000010000" w:firstRow="0" w:lastRow="0" w:firstColumn="0" w:lastColumn="0" w:oddVBand="0" w:evenVBand="0" w:oddHBand="0" w:evenHBand="1" w:firstRowFirstColumn="0" w:firstRowLastColumn="0" w:lastRowFirstColumn="0" w:lastRowLastColumn="0"/>
            </w:pPr>
            <w:r>
              <w:rPr>
                <w:szCs w:val="20"/>
              </w:rPr>
              <w:t>All</w:t>
            </w:r>
          </w:p>
        </w:tc>
      </w:tr>
      <w:tr w:rsidR="00F3348C" w:rsidRPr="00DE23A9" w14:paraId="56C440A5" w14:textId="77777777" w:rsidTr="0068471E">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65" w:type="pct"/>
          </w:tcPr>
          <w:p w14:paraId="28A2CBDD" w14:textId="77777777" w:rsidR="00F3348C" w:rsidRPr="000125FE" w:rsidDel="006068FD" w:rsidRDefault="00F3348C" w:rsidP="00C56E25">
            <w:pPr>
              <w:spacing w:beforeLines="40" w:before="96" w:afterLines="40" w:after="96"/>
              <w:rPr>
                <w:szCs w:val="22"/>
              </w:rPr>
            </w:pPr>
            <w:r w:rsidRPr="00516CC0">
              <w:rPr>
                <w:szCs w:val="22"/>
              </w:rPr>
              <w:t>Carbon Credits (Carbon Farming Initiative) Rule 2015</w:t>
            </w:r>
            <w:r>
              <w:rPr>
                <w:szCs w:val="22"/>
              </w:rPr>
              <w:t xml:space="preserve"> (CFI Rule)</w:t>
            </w:r>
          </w:p>
        </w:tc>
        <w:tc>
          <w:tcPr>
            <w:tcW w:w="3035" w:type="pct"/>
          </w:tcPr>
          <w:p w14:paraId="08739FC0" w14:textId="77777777" w:rsidR="00F3348C" w:rsidRPr="0076132E" w:rsidRDefault="00F3348C" w:rsidP="00C56E25">
            <w:pPr>
              <w:pStyle w:val="CERbullets"/>
              <w:spacing w:beforeLines="40" w:before="96" w:afterLines="40" w:after="96"/>
              <w:cnfStyle w:val="000000100000" w:firstRow="0" w:lastRow="0" w:firstColumn="0" w:lastColumn="0" w:oddVBand="0" w:evenVBand="0" w:oddHBand="1" w:evenHBand="0" w:firstRowFirstColumn="0" w:firstRowLastColumn="0" w:lastRowFirstColumn="0" w:lastRowLastColumn="0"/>
              <w:rPr>
                <w:szCs w:val="22"/>
              </w:rPr>
            </w:pPr>
            <w:r>
              <w:rPr>
                <w:szCs w:val="22"/>
              </w:rPr>
              <w:t>All</w:t>
            </w:r>
          </w:p>
        </w:tc>
      </w:tr>
      <w:tr w:rsidR="00F3348C" w14:paraId="757434B1" w14:textId="77777777" w:rsidTr="0068471E">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65" w:type="pct"/>
          </w:tcPr>
          <w:p w14:paraId="41F0E71D" w14:textId="77777777" w:rsidR="00F3348C" w:rsidRPr="00516CC0" w:rsidRDefault="00F3348C" w:rsidP="00C56E25">
            <w:pPr>
              <w:spacing w:beforeLines="40" w:before="96" w:afterLines="40" w:after="96"/>
            </w:pPr>
            <w:r w:rsidRPr="00516CC0">
              <w:t>Methodology determination</w:t>
            </w:r>
          </w:p>
        </w:tc>
        <w:tc>
          <w:tcPr>
            <w:tcW w:w="3035" w:type="pct"/>
          </w:tcPr>
          <w:p w14:paraId="51DF0FF6" w14:textId="77777777" w:rsidR="00F3348C" w:rsidRPr="00E058E3" w:rsidRDefault="00F3348C" w:rsidP="00C56E25">
            <w:pPr>
              <w:spacing w:beforeLines="40" w:before="96" w:afterLines="40" w:after="96"/>
              <w:cnfStyle w:val="000000010000" w:firstRow="0" w:lastRow="0" w:firstColumn="0" w:lastColumn="0" w:oddVBand="0" w:evenVBand="0" w:oddHBand="0" w:evenHBand="1" w:firstRowFirstColumn="0" w:firstRowLastColumn="0" w:lastRowFirstColumn="0" w:lastRowLastColumn="0"/>
              <w:rPr>
                <w:sz w:val="20"/>
                <w:szCs w:val="20"/>
              </w:rPr>
            </w:pPr>
            <w:r w:rsidRPr="00526B0C">
              <w:rPr>
                <w:szCs w:val="20"/>
              </w:rPr>
              <w:t xml:space="preserve">Knowledge of </w:t>
            </w:r>
            <w:r>
              <w:rPr>
                <w:szCs w:val="20"/>
              </w:rPr>
              <w:t>any</w:t>
            </w:r>
            <w:r w:rsidRPr="00526B0C">
              <w:rPr>
                <w:szCs w:val="20"/>
              </w:rPr>
              <w:t xml:space="preserve"> approved methodology determination</w:t>
            </w:r>
          </w:p>
        </w:tc>
      </w:tr>
      <w:tr w:rsidR="00F3348C" w14:paraId="16C8B269" w14:textId="77777777" w:rsidTr="00684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pct"/>
          </w:tcPr>
          <w:p w14:paraId="061672D3" w14:textId="77777777" w:rsidR="00F3348C" w:rsidRDefault="00F3348C" w:rsidP="00C56E25">
            <w:pPr>
              <w:spacing w:beforeLines="40" w:before="96" w:afterLines="40" w:after="96"/>
            </w:pPr>
            <w:r w:rsidRPr="00E40861">
              <w:rPr>
                <w:i/>
              </w:rPr>
              <w:lastRenderedPageBreak/>
              <w:t>Renewable Energy (Electricity) Act 2000</w:t>
            </w:r>
            <w:r>
              <w:t xml:space="preserve"> (REE Act)</w:t>
            </w:r>
          </w:p>
        </w:tc>
        <w:tc>
          <w:tcPr>
            <w:tcW w:w="3035" w:type="pct"/>
          </w:tcPr>
          <w:p w14:paraId="263FBA55" w14:textId="77777777" w:rsidR="00F3348C" w:rsidRDefault="00F3348C" w:rsidP="00C56E25">
            <w:pPr>
              <w:pStyle w:val="CERbullets"/>
              <w:cnfStyle w:val="000000100000" w:firstRow="0" w:lastRow="0" w:firstColumn="0" w:lastColumn="0" w:oddVBand="0" w:evenVBand="0" w:oddHBand="1" w:evenHBand="0" w:firstRowFirstColumn="0" w:firstRowLastColumn="0" w:lastRowFirstColumn="0" w:lastRowLastColumn="0"/>
            </w:pPr>
            <w:r>
              <w:t>Part 5, Division 1A</w:t>
            </w:r>
          </w:p>
          <w:p w14:paraId="75DC12C3" w14:textId="77777777" w:rsidR="00F3348C" w:rsidRDefault="00F3348C" w:rsidP="00C56E25">
            <w:pPr>
              <w:pStyle w:val="CERbullets"/>
              <w:cnfStyle w:val="000000100000" w:firstRow="0" w:lastRow="0" w:firstColumn="0" w:lastColumn="0" w:oddVBand="0" w:evenVBand="0" w:oddHBand="1" w:evenHBand="0" w:firstRowFirstColumn="0" w:firstRowLastColumn="0" w:lastRowFirstColumn="0" w:lastRowLastColumn="0"/>
            </w:pPr>
            <w:r>
              <w:t>Part 6, Division 2</w:t>
            </w:r>
          </w:p>
        </w:tc>
      </w:tr>
      <w:tr w:rsidR="00F3348C" w14:paraId="336683F7" w14:textId="77777777" w:rsidTr="0068471E">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65" w:type="pct"/>
          </w:tcPr>
          <w:p w14:paraId="2C712B74" w14:textId="77777777" w:rsidR="00F3348C" w:rsidRPr="00064EF1" w:rsidRDefault="00F3348C" w:rsidP="00C56E25">
            <w:pPr>
              <w:spacing w:beforeLines="40" w:before="96" w:afterLines="40" w:after="96"/>
            </w:pPr>
            <w:r w:rsidRPr="00E40861">
              <w:t>Renewable Energy (Electricity) Regulations 2001</w:t>
            </w:r>
            <w:r w:rsidRPr="00064EF1">
              <w:t xml:space="preserve"> (REE Regulations)</w:t>
            </w:r>
          </w:p>
        </w:tc>
        <w:tc>
          <w:tcPr>
            <w:tcW w:w="3035" w:type="pct"/>
          </w:tcPr>
          <w:p w14:paraId="0C9CDBA8" w14:textId="77777777" w:rsidR="00F3348C" w:rsidRDefault="00F3348C" w:rsidP="00C56E25">
            <w:pPr>
              <w:pStyle w:val="CERbullets"/>
              <w:cnfStyle w:val="000000010000" w:firstRow="0" w:lastRow="0" w:firstColumn="0" w:lastColumn="0" w:oddVBand="0" w:evenVBand="0" w:oddHBand="0" w:evenHBand="1" w:firstRowFirstColumn="0" w:firstRowLastColumn="0" w:lastRowFirstColumn="0" w:lastRowLastColumn="0"/>
            </w:pPr>
            <w:r>
              <w:t>Part 3A</w:t>
            </w:r>
          </w:p>
          <w:p w14:paraId="78A37FB0" w14:textId="77777777" w:rsidR="00F3348C" w:rsidRDefault="00F3348C" w:rsidP="00C56E25">
            <w:pPr>
              <w:pStyle w:val="CERbullets"/>
              <w:cnfStyle w:val="000000010000" w:firstRow="0" w:lastRow="0" w:firstColumn="0" w:lastColumn="0" w:oddVBand="0" w:evenVBand="0" w:oddHBand="0" w:evenHBand="1" w:firstRowFirstColumn="0" w:firstRowLastColumn="0" w:lastRowFirstColumn="0" w:lastRowLastColumn="0"/>
            </w:pPr>
            <w:r>
              <w:t>Schedule 6</w:t>
            </w:r>
          </w:p>
        </w:tc>
      </w:tr>
    </w:tbl>
    <w:p w14:paraId="7EE16C79" w14:textId="108EA48A" w:rsidR="00BA26AE" w:rsidRDefault="00BA26AE" w:rsidP="00F3348C">
      <w:pPr>
        <w:spacing w:after="0"/>
      </w:pPr>
    </w:p>
    <w:p w14:paraId="4B4AEE1E" w14:textId="77777777" w:rsidR="00BA26AE" w:rsidRDefault="00BA26AE">
      <w:pPr>
        <w:spacing w:after="0"/>
      </w:pPr>
      <w:r>
        <w:br w:type="page"/>
      </w:r>
    </w:p>
    <w:p w14:paraId="149DC047" w14:textId="77777777" w:rsidR="00BA26AE" w:rsidRPr="00D62AA4" w:rsidRDefault="00BA26AE" w:rsidP="00CE4234">
      <w:pPr>
        <w:pStyle w:val="Heading1"/>
        <w:spacing w:after="240"/>
        <w:rPr>
          <w:rFonts w:asciiTheme="majorHAnsi" w:hAnsiTheme="majorHAnsi" w:cstheme="majorHAnsi"/>
          <w:szCs w:val="40"/>
        </w:rPr>
      </w:pPr>
      <w:bookmarkStart w:id="81" w:name="_Appendix_C:_Greenhouse"/>
      <w:bookmarkStart w:id="82" w:name="_Toc17380468"/>
      <w:bookmarkStart w:id="83" w:name="_Toc125116177"/>
      <w:bookmarkEnd w:id="81"/>
      <w:r w:rsidRPr="00D62AA4">
        <w:rPr>
          <w:rFonts w:asciiTheme="majorHAnsi" w:hAnsiTheme="majorHAnsi" w:cstheme="majorHAnsi"/>
          <w:szCs w:val="40"/>
        </w:rPr>
        <w:lastRenderedPageBreak/>
        <w:t>Appendix C: Greenhouse and Energy Auditor Code of Conduct</w:t>
      </w:r>
      <w:bookmarkEnd w:id="82"/>
      <w:bookmarkEnd w:id="83"/>
    </w:p>
    <w:p w14:paraId="02E6334C" w14:textId="77777777" w:rsidR="00BA26AE" w:rsidRPr="003E6B1B" w:rsidRDefault="00BA26AE" w:rsidP="00BA26AE">
      <w:r>
        <w:t xml:space="preserve">The following is an extract of regulation 6.46 of the </w:t>
      </w:r>
      <w:r w:rsidRPr="00516CC0">
        <w:t>National Greenhouse and Energy Reporting Regulations 2008</w:t>
      </w:r>
      <w:r w:rsidRPr="00B00541">
        <w:t>.</w:t>
      </w:r>
    </w:p>
    <w:p w14:paraId="544A935F" w14:textId="77777777" w:rsidR="00BA26AE" w:rsidRDefault="00BA26AE" w:rsidP="00BA26AE">
      <w:pPr>
        <w:pStyle w:val="CERnumbering"/>
        <w:numPr>
          <w:ilvl w:val="0"/>
          <w:numId w:val="44"/>
        </w:numPr>
      </w:pPr>
      <w:r>
        <w:t>A registered greenhouse and energy auditor must abide by the principles set out in:</w:t>
      </w:r>
    </w:p>
    <w:p w14:paraId="4C047629" w14:textId="073D05F2" w:rsidR="00BA26AE" w:rsidRDefault="00BA26AE" w:rsidP="00BA26AE">
      <w:pPr>
        <w:pStyle w:val="CERnumbering"/>
        <w:numPr>
          <w:ilvl w:val="7"/>
          <w:numId w:val="30"/>
        </w:numPr>
        <w:ind w:left="851"/>
      </w:pPr>
      <w:r>
        <w:t>subregulations (2) to (7)—while preparing for, carrying out, or assisting in carrying out, a Part 6 audit and in preparing audit reports</w:t>
      </w:r>
    </w:p>
    <w:p w14:paraId="6235DAC9" w14:textId="77777777" w:rsidR="00BA26AE" w:rsidRDefault="00BA26AE" w:rsidP="00BA26AE">
      <w:pPr>
        <w:pStyle w:val="CERnumbering"/>
        <w:numPr>
          <w:ilvl w:val="7"/>
          <w:numId w:val="30"/>
        </w:numPr>
        <w:ind w:left="851"/>
      </w:pPr>
      <w:r>
        <w:t>subregulations (8) and (9)—when the auditor is engaged in marketing or self-promotion as a registered greenhouse and energy auditor</w:t>
      </w:r>
    </w:p>
    <w:p w14:paraId="47172D55" w14:textId="77777777" w:rsidR="00BA26AE" w:rsidRDefault="00BA26AE" w:rsidP="00BA26AE">
      <w:pPr>
        <w:pStyle w:val="CERnumbering"/>
        <w:numPr>
          <w:ilvl w:val="7"/>
          <w:numId w:val="30"/>
        </w:numPr>
        <w:ind w:left="851"/>
      </w:pPr>
      <w:r>
        <w:t>subregulation (10)—in relation to other audit team members if the auditor is an audit team leader, and</w:t>
      </w:r>
    </w:p>
    <w:p w14:paraId="5F32E753" w14:textId="77777777" w:rsidR="00BA26AE" w:rsidRDefault="00BA26AE" w:rsidP="00BA26AE">
      <w:pPr>
        <w:pStyle w:val="CERnumbering"/>
        <w:numPr>
          <w:ilvl w:val="7"/>
          <w:numId w:val="30"/>
        </w:numPr>
        <w:ind w:left="851"/>
      </w:pPr>
      <w:r>
        <w:t>subregulation (11)—in other situations not specifically mentioned above.</w:t>
      </w:r>
    </w:p>
    <w:p w14:paraId="3EE14600" w14:textId="77777777" w:rsidR="00BA26AE" w:rsidRPr="00BA26AE" w:rsidRDefault="00BA26AE" w:rsidP="0068471E">
      <w:pPr>
        <w:pStyle w:val="Heading2"/>
      </w:pPr>
      <w:r w:rsidRPr="00BA26AE">
        <w:t>Compliance with the law</w:t>
      </w:r>
    </w:p>
    <w:p w14:paraId="63474896" w14:textId="77777777" w:rsidR="00BA26AE" w:rsidRDefault="00BA26AE" w:rsidP="00BA26AE">
      <w:pPr>
        <w:pStyle w:val="CERnumbering"/>
        <w:numPr>
          <w:ilvl w:val="0"/>
          <w:numId w:val="30"/>
        </w:numPr>
      </w:pPr>
      <w:r w:rsidRPr="008D40A8">
        <w:t xml:space="preserve">The auditor must comply with laws and regulations applicable to registered greenhouse and energy auditors and the conduct of </w:t>
      </w:r>
      <w:r>
        <w:t>Part 6 audits.</w:t>
      </w:r>
    </w:p>
    <w:p w14:paraId="40B8937C" w14:textId="77777777" w:rsidR="00BA26AE" w:rsidRPr="00BA26AE" w:rsidRDefault="00BA26AE" w:rsidP="0068471E">
      <w:pPr>
        <w:pStyle w:val="Heading2"/>
      </w:pPr>
      <w:r w:rsidRPr="00BA26AE">
        <w:t>Integrity</w:t>
      </w:r>
    </w:p>
    <w:p w14:paraId="03FED298" w14:textId="77777777" w:rsidR="00BA26AE" w:rsidRDefault="00BA26AE" w:rsidP="00BA26AE">
      <w:pPr>
        <w:pStyle w:val="CERnumbering"/>
        <w:numPr>
          <w:ilvl w:val="0"/>
          <w:numId w:val="30"/>
        </w:numPr>
      </w:pPr>
      <w:r>
        <w:t>The auditor must behave with integrity and in particular:</w:t>
      </w:r>
    </w:p>
    <w:p w14:paraId="61E1BCD3" w14:textId="77777777" w:rsidR="00BA26AE" w:rsidRDefault="00BA26AE" w:rsidP="00BA26AE">
      <w:pPr>
        <w:pStyle w:val="CERnumbering"/>
        <w:numPr>
          <w:ilvl w:val="7"/>
          <w:numId w:val="30"/>
        </w:numPr>
        <w:ind w:left="850" w:hanging="357"/>
      </w:pPr>
      <w:r>
        <w:t>must be straightforward and honest in professional and business relationships relating to the carrying out of the audit and deal fairly with persons involved in the audit, and</w:t>
      </w:r>
    </w:p>
    <w:p w14:paraId="2C15DFEB" w14:textId="77777777" w:rsidR="00BA26AE" w:rsidRDefault="00BA26AE" w:rsidP="00BA26AE">
      <w:pPr>
        <w:pStyle w:val="CERnumbering"/>
        <w:numPr>
          <w:ilvl w:val="7"/>
          <w:numId w:val="30"/>
        </w:numPr>
        <w:ind w:left="850" w:hanging="357"/>
      </w:pPr>
      <w:r>
        <w:t>must not allow his or her name to be associated with reports, returns, communications or other information relating to the carrying out of the audit (audit material) if he or she believes that the audit material:</w:t>
      </w:r>
    </w:p>
    <w:p w14:paraId="5E3BF81C" w14:textId="77777777" w:rsidR="00BA26AE" w:rsidRDefault="00BA26AE" w:rsidP="00BA26AE">
      <w:pPr>
        <w:pStyle w:val="CERnumbering"/>
        <w:numPr>
          <w:ilvl w:val="8"/>
          <w:numId w:val="30"/>
        </w:numPr>
        <w:ind w:left="1418" w:hanging="357"/>
      </w:pPr>
      <w:r>
        <w:t>contains a materially false or misleading statement</w:t>
      </w:r>
    </w:p>
    <w:p w14:paraId="3DAA3DC9" w14:textId="77777777" w:rsidR="00BA26AE" w:rsidRDefault="00BA26AE" w:rsidP="00BA26AE">
      <w:pPr>
        <w:pStyle w:val="CERnumbering"/>
        <w:numPr>
          <w:ilvl w:val="8"/>
          <w:numId w:val="30"/>
        </w:numPr>
        <w:ind w:left="1418" w:hanging="357"/>
      </w:pPr>
      <w:r>
        <w:t>contains statements that have been furnished recklessly, or</w:t>
      </w:r>
    </w:p>
    <w:p w14:paraId="47112C46" w14:textId="77777777" w:rsidR="00BA26AE" w:rsidRDefault="00BA26AE" w:rsidP="00BA26AE">
      <w:pPr>
        <w:pStyle w:val="CERnumbering"/>
        <w:numPr>
          <w:ilvl w:val="8"/>
          <w:numId w:val="30"/>
        </w:numPr>
        <w:ind w:left="1418" w:hanging="357"/>
      </w:pPr>
      <w:r>
        <w:t>omits or obscures information required to be included where the omission or obscurity would be misleading.</w:t>
      </w:r>
    </w:p>
    <w:p w14:paraId="78DC549D" w14:textId="77777777" w:rsidR="00BA26AE" w:rsidRPr="00BA26AE" w:rsidRDefault="00BA26AE" w:rsidP="0068471E">
      <w:pPr>
        <w:pStyle w:val="Heading2"/>
      </w:pPr>
      <w:r w:rsidRPr="00BA26AE">
        <w:t>Objectivity</w:t>
      </w:r>
    </w:p>
    <w:p w14:paraId="37A70D69" w14:textId="77777777" w:rsidR="00BA26AE" w:rsidRDefault="00BA26AE" w:rsidP="00BA26AE">
      <w:pPr>
        <w:pStyle w:val="CERnumbering"/>
        <w:numPr>
          <w:ilvl w:val="0"/>
          <w:numId w:val="30"/>
        </w:numPr>
      </w:pPr>
      <w:r>
        <w:t>The auditor must behave with objectivity and in particular:</w:t>
      </w:r>
    </w:p>
    <w:p w14:paraId="1EBA5115" w14:textId="77777777" w:rsidR="00BA26AE" w:rsidRDefault="00BA26AE" w:rsidP="00BA26AE">
      <w:pPr>
        <w:pStyle w:val="CERnumbering"/>
        <w:numPr>
          <w:ilvl w:val="7"/>
          <w:numId w:val="30"/>
        </w:numPr>
        <w:ind w:left="850" w:hanging="357"/>
      </w:pPr>
      <w:r>
        <w:t>must not compromise his or her professional judgment because of bias, conflict of interest or the undue influence of others that may arise during the audit, and</w:t>
      </w:r>
    </w:p>
    <w:p w14:paraId="6CC56798" w14:textId="77777777" w:rsidR="00BA26AE" w:rsidRDefault="00BA26AE" w:rsidP="00BA26AE">
      <w:pPr>
        <w:pStyle w:val="CERnumbering"/>
        <w:numPr>
          <w:ilvl w:val="7"/>
          <w:numId w:val="30"/>
        </w:numPr>
        <w:ind w:left="850" w:hanging="357"/>
      </w:pPr>
      <w:r>
        <w:t>must avoid relationships that bias or unduly influence his or her professional judgment in relation to the audit.</w:t>
      </w:r>
    </w:p>
    <w:p w14:paraId="6C2431AB" w14:textId="77777777" w:rsidR="00BA26AE" w:rsidRDefault="00BA26AE" w:rsidP="00BA26AE">
      <w:pPr>
        <w:pStyle w:val="CERnumbering"/>
        <w:numPr>
          <w:ilvl w:val="0"/>
          <w:numId w:val="30"/>
        </w:numPr>
      </w:pPr>
      <w:r>
        <w:t>The auditor must not accept gifts given by the audited body or someone associated with the audited body.</w:t>
      </w:r>
    </w:p>
    <w:p w14:paraId="43926C46" w14:textId="77777777" w:rsidR="00BA26AE" w:rsidRDefault="00BA26AE" w:rsidP="00BA26AE">
      <w:pPr>
        <w:pStyle w:val="CERnumbering"/>
        <w:numPr>
          <w:ilvl w:val="0"/>
          <w:numId w:val="30"/>
        </w:numPr>
      </w:pPr>
      <w:r>
        <w:t>A reference in 5 to the auditor accepting gifts:</w:t>
      </w:r>
    </w:p>
    <w:p w14:paraId="63509CB5" w14:textId="77777777" w:rsidR="00BA26AE" w:rsidRDefault="00BA26AE" w:rsidP="00BA26AE">
      <w:pPr>
        <w:pStyle w:val="CERnumbering"/>
        <w:numPr>
          <w:ilvl w:val="7"/>
          <w:numId w:val="30"/>
        </w:numPr>
        <w:ind w:left="850" w:hanging="357"/>
      </w:pPr>
      <w:r>
        <w:t xml:space="preserve">includes a member of the auditor’s immediate family accepting gifts and hospitality, and </w:t>
      </w:r>
    </w:p>
    <w:p w14:paraId="2698BF72" w14:textId="77777777" w:rsidR="00BA26AE" w:rsidRPr="008D40A8" w:rsidRDefault="00BA26AE" w:rsidP="00BA26AE">
      <w:pPr>
        <w:pStyle w:val="CERnumbering"/>
        <w:numPr>
          <w:ilvl w:val="7"/>
          <w:numId w:val="30"/>
        </w:numPr>
        <w:ind w:left="850" w:hanging="357"/>
      </w:pPr>
      <w:r>
        <w:t>includes the auditor accepting hospitality.</w:t>
      </w:r>
    </w:p>
    <w:p w14:paraId="4CF53D46" w14:textId="77777777" w:rsidR="00BA26AE" w:rsidRPr="00BA26AE" w:rsidRDefault="00BA26AE" w:rsidP="0068471E">
      <w:pPr>
        <w:pStyle w:val="Heading2"/>
      </w:pPr>
      <w:r w:rsidRPr="00BA26AE">
        <w:lastRenderedPageBreak/>
        <w:t>Professional competence and due care</w:t>
      </w:r>
    </w:p>
    <w:p w14:paraId="773C7D7E" w14:textId="77777777" w:rsidR="00BA26AE" w:rsidRDefault="00BA26AE" w:rsidP="00BA26AE">
      <w:pPr>
        <w:pStyle w:val="CERnumbering"/>
        <w:numPr>
          <w:ilvl w:val="0"/>
          <w:numId w:val="30"/>
        </w:numPr>
      </w:pPr>
      <w:r>
        <w:t>The auditor must behave with competence and due care and in particular:</w:t>
      </w:r>
    </w:p>
    <w:p w14:paraId="66A74D85" w14:textId="77777777" w:rsidR="00BA26AE" w:rsidRDefault="00BA26AE" w:rsidP="00BA26AE">
      <w:pPr>
        <w:pStyle w:val="CERnumbering"/>
        <w:numPr>
          <w:ilvl w:val="7"/>
          <w:numId w:val="30"/>
        </w:numPr>
        <w:ind w:left="850" w:hanging="357"/>
      </w:pPr>
      <w:r>
        <w:t>must act in accordance with the requirements of the Audit Determination</w:t>
      </w:r>
    </w:p>
    <w:p w14:paraId="3B55E62C" w14:textId="77777777" w:rsidR="00BA26AE" w:rsidRDefault="00BA26AE" w:rsidP="00BA26AE">
      <w:pPr>
        <w:pStyle w:val="CERnumbering"/>
        <w:numPr>
          <w:ilvl w:val="7"/>
          <w:numId w:val="30"/>
        </w:numPr>
        <w:ind w:left="850" w:hanging="357"/>
      </w:pPr>
      <w:r>
        <w:t>must act carefully, thoroughly and on a timely basis</w:t>
      </w:r>
    </w:p>
    <w:p w14:paraId="696BED50" w14:textId="77777777" w:rsidR="00BA26AE" w:rsidRDefault="00BA26AE" w:rsidP="00BA26AE">
      <w:pPr>
        <w:pStyle w:val="CERnumbering"/>
        <w:numPr>
          <w:ilvl w:val="7"/>
          <w:numId w:val="30"/>
        </w:numPr>
        <w:ind w:left="850" w:hanging="357"/>
      </w:pPr>
      <w:r>
        <w:t>must make the audited body aware of limitations inherent in the audit</w:t>
      </w:r>
    </w:p>
    <w:p w14:paraId="6C7C1344" w14:textId="77777777" w:rsidR="00BA26AE" w:rsidRDefault="00BA26AE" w:rsidP="00BA26AE">
      <w:pPr>
        <w:pStyle w:val="CERnumbering"/>
        <w:numPr>
          <w:ilvl w:val="7"/>
          <w:numId w:val="30"/>
        </w:numPr>
        <w:ind w:left="850" w:hanging="357"/>
      </w:pPr>
      <w:r>
        <w:t>must maintain sufficient professional knowledge and skill to ensure that he or she is able to carry out the audit, and</w:t>
      </w:r>
    </w:p>
    <w:p w14:paraId="6EFC058C" w14:textId="77777777" w:rsidR="00BA26AE" w:rsidRDefault="00BA26AE" w:rsidP="00BA26AE">
      <w:pPr>
        <w:pStyle w:val="CERnumbering"/>
        <w:numPr>
          <w:ilvl w:val="7"/>
          <w:numId w:val="30"/>
        </w:numPr>
        <w:ind w:left="850" w:hanging="357"/>
      </w:pPr>
      <w:r>
        <w:t>if the auditor is the audit team leader—must ensure that the other team members have appropriate training and supervision.</w:t>
      </w:r>
    </w:p>
    <w:p w14:paraId="556DB0C9" w14:textId="77777777" w:rsidR="00BA26AE" w:rsidRPr="00BA26AE" w:rsidRDefault="00BA26AE" w:rsidP="0068471E">
      <w:pPr>
        <w:pStyle w:val="Heading2"/>
      </w:pPr>
      <w:r w:rsidRPr="00BA26AE">
        <w:t>Marketing and promotion</w:t>
      </w:r>
    </w:p>
    <w:p w14:paraId="6C2402A2" w14:textId="77777777" w:rsidR="00BA26AE" w:rsidRDefault="00BA26AE" w:rsidP="00BA26AE">
      <w:pPr>
        <w:pStyle w:val="CERnumbering"/>
        <w:numPr>
          <w:ilvl w:val="0"/>
          <w:numId w:val="30"/>
        </w:numPr>
      </w:pPr>
      <w:r>
        <w:t>In marketing or self-promotion as a registered greenhouse and energy auditor, the auditor must be honest and truthful and must not:</w:t>
      </w:r>
    </w:p>
    <w:p w14:paraId="3C85E51B" w14:textId="77777777" w:rsidR="00BA26AE" w:rsidRDefault="00BA26AE" w:rsidP="00BA26AE">
      <w:pPr>
        <w:pStyle w:val="CERnumbering"/>
        <w:numPr>
          <w:ilvl w:val="7"/>
          <w:numId w:val="30"/>
        </w:numPr>
        <w:ind w:left="850" w:hanging="357"/>
      </w:pPr>
      <w:r>
        <w:t>make exaggerated claims about:</w:t>
      </w:r>
    </w:p>
    <w:p w14:paraId="77B31825" w14:textId="77777777" w:rsidR="00BA26AE" w:rsidRDefault="00BA26AE" w:rsidP="00BA26AE">
      <w:pPr>
        <w:pStyle w:val="CERnumbering"/>
        <w:numPr>
          <w:ilvl w:val="8"/>
          <w:numId w:val="30"/>
        </w:numPr>
        <w:ind w:left="1417" w:hanging="357"/>
      </w:pPr>
      <w:r>
        <w:t xml:space="preserve">the audit services he or she provides </w:t>
      </w:r>
    </w:p>
    <w:p w14:paraId="2CB22D64" w14:textId="77777777" w:rsidR="00BA26AE" w:rsidRDefault="00BA26AE" w:rsidP="00BA26AE">
      <w:pPr>
        <w:pStyle w:val="CERnumbering"/>
        <w:numPr>
          <w:ilvl w:val="8"/>
          <w:numId w:val="30"/>
        </w:numPr>
        <w:ind w:left="1417" w:hanging="357"/>
      </w:pPr>
      <w:r>
        <w:t>his or her qualifications, or</w:t>
      </w:r>
    </w:p>
    <w:p w14:paraId="4A84292C" w14:textId="77777777" w:rsidR="00BA26AE" w:rsidRDefault="00BA26AE" w:rsidP="00BA26AE">
      <w:pPr>
        <w:pStyle w:val="CERnumbering"/>
        <w:numPr>
          <w:ilvl w:val="8"/>
          <w:numId w:val="30"/>
        </w:numPr>
        <w:ind w:left="1417" w:hanging="357"/>
      </w:pPr>
      <w:r>
        <w:t>his or her experience gained as an auditor, or</w:t>
      </w:r>
    </w:p>
    <w:p w14:paraId="4B2C60A3" w14:textId="77777777" w:rsidR="00BA26AE" w:rsidRDefault="00BA26AE" w:rsidP="00BA26AE">
      <w:pPr>
        <w:pStyle w:val="CERnumbering"/>
        <w:numPr>
          <w:ilvl w:val="7"/>
          <w:numId w:val="30"/>
        </w:numPr>
        <w:ind w:left="850" w:hanging="357"/>
      </w:pPr>
      <w:r>
        <w:t>make disparaging references or unsubstantiated comparisons to the work of other registered greenhouse and energy auditors or members of an audit team who are not registered greenhouse and energy auditors.</w:t>
      </w:r>
    </w:p>
    <w:p w14:paraId="00843D63" w14:textId="77777777" w:rsidR="00BA26AE" w:rsidRDefault="00BA26AE" w:rsidP="00BA26AE">
      <w:pPr>
        <w:pStyle w:val="CERnumbering"/>
        <w:numPr>
          <w:ilvl w:val="0"/>
          <w:numId w:val="30"/>
        </w:numPr>
      </w:pPr>
      <w:r>
        <w:t>The auditor must not attempt to sell other services to the audited body to avoid impairing the independence of the auditor’s ability to provide audit services under these Regulations.</w:t>
      </w:r>
    </w:p>
    <w:p w14:paraId="6C33AF37" w14:textId="77777777" w:rsidR="00BA26AE" w:rsidRPr="00BA26AE" w:rsidRDefault="00BA26AE" w:rsidP="0068471E">
      <w:pPr>
        <w:pStyle w:val="Heading2"/>
      </w:pPr>
      <w:r w:rsidRPr="00BA26AE">
        <w:t>Obligation on audit team leaders</w:t>
      </w:r>
    </w:p>
    <w:p w14:paraId="15D5D04A" w14:textId="77777777" w:rsidR="00BA26AE" w:rsidRDefault="00BA26AE" w:rsidP="00BA26AE">
      <w:pPr>
        <w:pStyle w:val="CERnumbering"/>
        <w:numPr>
          <w:ilvl w:val="0"/>
          <w:numId w:val="30"/>
        </w:numPr>
      </w:pPr>
      <w:r>
        <w:t>If the auditor is an audit team leader, he or she must ensure that the other audit team members comply with the Code of Conduct when assisting in carrying out the audit.</w:t>
      </w:r>
    </w:p>
    <w:p w14:paraId="46A456E9" w14:textId="77777777" w:rsidR="00BA26AE" w:rsidRPr="00BA26AE" w:rsidRDefault="00BA26AE" w:rsidP="0068471E">
      <w:pPr>
        <w:pStyle w:val="Heading2"/>
      </w:pPr>
      <w:r w:rsidRPr="00BA26AE">
        <w:t>Professional behaviour</w:t>
      </w:r>
    </w:p>
    <w:p w14:paraId="29A7130B" w14:textId="77777777" w:rsidR="00BA26AE" w:rsidRPr="00F70F1C" w:rsidRDefault="00BA26AE" w:rsidP="00BA26AE">
      <w:pPr>
        <w:pStyle w:val="CERnumbering"/>
        <w:numPr>
          <w:ilvl w:val="0"/>
          <w:numId w:val="30"/>
        </w:numPr>
      </w:pPr>
      <w:r>
        <w:t>The auditor must avoid any action that may bring discredit to the auditor or greenhouse and energy auditors generally.</w:t>
      </w:r>
    </w:p>
    <w:p w14:paraId="1A1E1EC1" w14:textId="77777777" w:rsidR="00F3348C" w:rsidRDefault="00F3348C" w:rsidP="00F3348C">
      <w:pPr>
        <w:spacing w:after="0"/>
        <w:rPr>
          <w:rFonts w:eastAsia="Times New Roman"/>
          <w:b/>
          <w:bCs/>
          <w:color w:val="005874"/>
          <w:kern w:val="32"/>
          <w:sz w:val="40"/>
        </w:rPr>
      </w:pPr>
    </w:p>
    <w:p w14:paraId="02AA88A0" w14:textId="634818AC" w:rsidR="006E1A87" w:rsidRDefault="006E1A87" w:rsidP="005F54E7">
      <w:pPr>
        <w:pStyle w:val="BodyText1"/>
      </w:pPr>
    </w:p>
    <w:p w14:paraId="5FE76151" w14:textId="4A8D414F" w:rsidR="006E1A87" w:rsidRDefault="006E1A87" w:rsidP="005F54E7">
      <w:pPr>
        <w:pStyle w:val="BodyText1"/>
      </w:pPr>
    </w:p>
    <w:p w14:paraId="280F4838" w14:textId="6D5261FC" w:rsidR="006E1A87" w:rsidRDefault="006E1A87" w:rsidP="005F54E7">
      <w:pPr>
        <w:pStyle w:val="BodyText1"/>
      </w:pPr>
    </w:p>
    <w:p w14:paraId="0C85F1FE" w14:textId="09A1510D" w:rsidR="006E1A87" w:rsidRDefault="006E1A87" w:rsidP="005F54E7">
      <w:pPr>
        <w:pStyle w:val="BodyText1"/>
      </w:pPr>
    </w:p>
    <w:p w14:paraId="0304BD7A" w14:textId="77777777" w:rsidR="00253FFC" w:rsidRDefault="00253FFC" w:rsidP="005F54E7"/>
    <w:sectPr w:rsidR="00253FFC" w:rsidSect="000C4951">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0B63" w14:textId="77777777" w:rsidR="002B72D1" w:rsidRDefault="002B72D1" w:rsidP="00176C28">
      <w:r>
        <w:separator/>
      </w:r>
    </w:p>
    <w:p w14:paraId="65F5BA6A" w14:textId="77777777" w:rsidR="002B72D1" w:rsidRDefault="002B72D1"/>
  </w:endnote>
  <w:endnote w:type="continuationSeparator" w:id="0">
    <w:p w14:paraId="7C22BF68" w14:textId="77777777" w:rsidR="002B72D1" w:rsidRDefault="002B72D1" w:rsidP="00176C28">
      <w:r>
        <w:continuationSeparator/>
      </w:r>
    </w:p>
    <w:p w14:paraId="5C15F8D5" w14:textId="77777777" w:rsidR="002B72D1" w:rsidRDefault="002B7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09572265"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CF2AFF" w14:textId="77777777" w:rsidR="00977234" w:rsidRDefault="00977234" w:rsidP="009633DE">
    <w:pPr>
      <w:pStyle w:val="Footer"/>
      <w:ind w:right="360"/>
      <w:rPr>
        <w:rStyle w:val="PageNumber"/>
      </w:rPr>
    </w:pPr>
  </w:p>
  <w:p w14:paraId="1CB15C38" w14:textId="77777777" w:rsidR="00977234" w:rsidRDefault="00977234" w:rsidP="009633DE">
    <w:pPr>
      <w:pStyle w:val="Footer"/>
    </w:pPr>
  </w:p>
  <w:p w14:paraId="5B2B9341"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4C3C" w14:textId="7F6F2B5F" w:rsidR="00F76419" w:rsidRDefault="002D18F3" w:rsidP="00116611">
    <w:pPr>
      <w:pStyle w:val="Footer"/>
      <w:tabs>
        <w:tab w:val="clear" w:pos="2694"/>
        <w:tab w:val="clear" w:pos="3969"/>
        <w:tab w:val="clear" w:pos="6946"/>
        <w:tab w:val="clear" w:pos="9498"/>
        <w:tab w:val="center" w:pos="9639"/>
      </w:tabs>
      <w:spacing w:before="360" w:after="0"/>
      <w:ind w:left="0"/>
      <w:rPr>
        <w:rStyle w:val="PageNumber"/>
        <w:sz w:val="20"/>
        <w:szCs w:val="20"/>
      </w:rPr>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66DFE215" w14:textId="77777777" w:rsidR="00744F34" w:rsidRPr="00116611" w:rsidRDefault="00744F34" w:rsidP="00744F34">
    <w:pPr>
      <w:pStyle w:val="Footer"/>
      <w:tabs>
        <w:tab w:val="clear" w:pos="2694"/>
        <w:tab w:val="clear" w:pos="3969"/>
        <w:tab w:val="clear" w:pos="6946"/>
        <w:tab w:val="clear" w:pos="9498"/>
        <w:tab w:val="center" w:pos="9639"/>
      </w:tabs>
      <w:spacing w:before="0" w:after="0"/>
      <w:ind w:left="0"/>
      <w:rPr>
        <w:rStyle w:val="Protectivemarker"/>
        <w:b w:val="0"/>
        <w:color w:val="000000" w:themeColor="text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F1CB" w14:textId="1ABF3E26" w:rsidR="0065750A" w:rsidRPr="009C30B4" w:rsidRDefault="00CA2954"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4978B26B" wp14:editId="68F29419">
          <wp:extent cx="2133416" cy="64800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stretch>
                    <a:fillRect/>
                  </a:stretch>
                </pic:blipFill>
                <pic:spPr>
                  <a:xfrm>
                    <a:off x="0" y="0"/>
                    <a:ext cx="2133416" cy="648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5656271"/>
      <w:docPartObj>
        <w:docPartGallery w:val="Page Numbers (Bottom of Page)"/>
        <w:docPartUnique/>
      </w:docPartObj>
    </w:sdtPr>
    <w:sdtEndPr>
      <w:rPr>
        <w:rStyle w:val="PageNumber"/>
      </w:rPr>
    </w:sdtEndPr>
    <w:sdtContent>
      <w:p w14:paraId="12A54047" w14:textId="77777777" w:rsidR="00ED444A" w:rsidRDefault="00ED444A"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9FA787" w14:textId="77777777" w:rsidR="00ED444A" w:rsidRDefault="00ED444A" w:rsidP="009633DE">
    <w:pPr>
      <w:pStyle w:val="Footer"/>
      <w:ind w:right="360"/>
      <w:rPr>
        <w:rStyle w:val="PageNumber"/>
      </w:rPr>
    </w:pPr>
  </w:p>
  <w:p w14:paraId="4FEAC7AD" w14:textId="77777777" w:rsidR="00ED444A" w:rsidRDefault="00ED444A" w:rsidP="009633DE">
    <w:pPr>
      <w:pStyle w:val="Footer"/>
    </w:pPr>
  </w:p>
  <w:p w14:paraId="7CFB0552" w14:textId="77777777" w:rsidR="00ED444A" w:rsidRDefault="00ED44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202D" w14:textId="77777777" w:rsidR="00ED444A" w:rsidRDefault="00ED444A" w:rsidP="00116611">
    <w:pPr>
      <w:pStyle w:val="Footer"/>
      <w:tabs>
        <w:tab w:val="clear" w:pos="2694"/>
        <w:tab w:val="clear" w:pos="3969"/>
        <w:tab w:val="clear" w:pos="6946"/>
        <w:tab w:val="clear" w:pos="9498"/>
        <w:tab w:val="center" w:pos="9639"/>
      </w:tabs>
      <w:spacing w:before="360" w:after="0"/>
      <w:ind w:left="0"/>
      <w:rPr>
        <w:rStyle w:val="PageNumber"/>
        <w:sz w:val="20"/>
        <w:szCs w:val="20"/>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2789185"/>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w:t>
        </w:r>
        <w:r w:rsidRPr="00E349EF">
          <w:rPr>
            <w:rStyle w:val="PageNumber"/>
            <w:sz w:val="20"/>
            <w:szCs w:val="20"/>
          </w:rPr>
          <w:fldChar w:fldCharType="end"/>
        </w:r>
      </w:sdtContent>
    </w:sdt>
  </w:p>
  <w:p w14:paraId="20C94274" w14:textId="77777777" w:rsidR="00ED444A" w:rsidRPr="00116611" w:rsidRDefault="00ED444A" w:rsidP="00744F34">
    <w:pPr>
      <w:pStyle w:val="Footer"/>
      <w:tabs>
        <w:tab w:val="clear" w:pos="2694"/>
        <w:tab w:val="clear" w:pos="3969"/>
        <w:tab w:val="clear" w:pos="6946"/>
        <w:tab w:val="clear" w:pos="9498"/>
        <w:tab w:val="center" w:pos="9639"/>
      </w:tabs>
      <w:spacing w:before="0" w:after="0"/>
      <w:ind w:left="0"/>
      <w:rPr>
        <w:rStyle w:val="Protectivemarker"/>
        <w:b w:val="0"/>
        <w:color w:val="000000" w:themeColor="text1"/>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BF72" w14:textId="77777777" w:rsidR="00ED444A" w:rsidRPr="009C30B4" w:rsidRDefault="00ED444A"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4C635ED5" wp14:editId="20D54F99">
          <wp:extent cx="2133416" cy="64800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stretch>
                    <a:fillRect/>
                  </a:stretch>
                </pic:blipFill>
                <pic:spPr>
                  <a:xfrm>
                    <a:off x="0" y="0"/>
                    <a:ext cx="2133416"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2646" w14:textId="77777777" w:rsidR="002B72D1" w:rsidRDefault="002B72D1" w:rsidP="00176C28">
      <w:r>
        <w:separator/>
      </w:r>
    </w:p>
  </w:footnote>
  <w:footnote w:type="continuationSeparator" w:id="0">
    <w:p w14:paraId="13F1574D" w14:textId="77777777" w:rsidR="002B72D1" w:rsidRDefault="002B72D1" w:rsidP="00176C28">
      <w:r>
        <w:continuationSeparator/>
      </w:r>
    </w:p>
    <w:p w14:paraId="2CAEDD18" w14:textId="77777777" w:rsidR="002B72D1" w:rsidRDefault="002B72D1"/>
  </w:footnote>
  <w:footnote w:id="1">
    <w:p w14:paraId="6AF81E7D" w14:textId="77777777" w:rsidR="006E1A87" w:rsidRDefault="006E1A87" w:rsidP="006E1A87">
      <w:pPr>
        <w:pStyle w:val="FootnoteText"/>
      </w:pPr>
      <w:r>
        <w:rPr>
          <w:rStyle w:val="FootnoteReference"/>
        </w:rPr>
        <w:footnoteRef/>
      </w:r>
      <w:r>
        <w:t xml:space="preserve"> http://www.cleanenergyregulator.gov.au/Infohub/Audits/form-and-resources/audit-determination-handbook</w:t>
      </w:r>
    </w:p>
  </w:footnote>
  <w:footnote w:id="2">
    <w:p w14:paraId="4BB68B5C" w14:textId="1A3003C3" w:rsidR="006E1A87" w:rsidRDefault="006E1A87" w:rsidP="006E1A87">
      <w:pPr>
        <w:pStyle w:val="FootnoteText"/>
      </w:pPr>
      <w:r>
        <w:rPr>
          <w:rStyle w:val="FootnoteReference"/>
        </w:rPr>
        <w:footnoteRef/>
      </w:r>
      <w:r>
        <w:t xml:space="preserve"> </w:t>
      </w:r>
      <w:r w:rsidR="00736F82" w:rsidRPr="00736F82">
        <w:t>https://www.legislation.gov.au/Series/C2007A00175</w:t>
      </w:r>
    </w:p>
  </w:footnote>
  <w:footnote w:id="3">
    <w:p w14:paraId="53C81287" w14:textId="77777777" w:rsidR="006E1A87" w:rsidRDefault="006E1A87" w:rsidP="006E1A87">
      <w:pPr>
        <w:pStyle w:val="FootnoteText"/>
      </w:pPr>
      <w:r>
        <w:rPr>
          <w:rStyle w:val="FootnoteReference"/>
        </w:rPr>
        <w:footnoteRef/>
      </w:r>
      <w:r>
        <w:t xml:space="preserve"> http://www.cleanenergyregulator.gov.au/Infohub/Audits/register-of-auditors</w:t>
      </w:r>
    </w:p>
  </w:footnote>
  <w:footnote w:id="4">
    <w:p w14:paraId="707F0171" w14:textId="77777777" w:rsidR="00C8524C" w:rsidRDefault="00C8524C" w:rsidP="00C8524C">
      <w:pPr>
        <w:pStyle w:val="FootnoteText"/>
      </w:pPr>
      <w:r>
        <w:rPr>
          <w:rStyle w:val="FootnoteReference"/>
        </w:rPr>
        <w:footnoteRef/>
      </w:r>
      <w:r>
        <w:t xml:space="preserve"> http://www.cleanenergyregulator.gov.au/Infohub/Audits/information-for-auditors/maintaining-your-registration-as-an-auditor</w:t>
      </w:r>
    </w:p>
  </w:footnote>
  <w:footnote w:id="5">
    <w:p w14:paraId="2F5C7CEC" w14:textId="77777777" w:rsidR="006E1A87" w:rsidRDefault="006E1A87" w:rsidP="006E1A87">
      <w:pPr>
        <w:pStyle w:val="FootnoteText"/>
      </w:pPr>
      <w:r>
        <w:rPr>
          <w:rStyle w:val="FootnoteReference"/>
        </w:rPr>
        <w:footnoteRef/>
      </w:r>
      <w:r>
        <w:t xml:space="preserve"> https://www.legislation.gov.au/Latest/F2008L02230</w:t>
      </w:r>
    </w:p>
  </w:footnote>
  <w:footnote w:id="6">
    <w:p w14:paraId="0A313052" w14:textId="03EB0BC6" w:rsidR="006E1A87" w:rsidRDefault="006E1A87" w:rsidP="006E1A87">
      <w:pPr>
        <w:pStyle w:val="FootnoteText"/>
      </w:pPr>
      <w:r>
        <w:rPr>
          <w:rStyle w:val="FootnoteReference"/>
        </w:rPr>
        <w:footnoteRef/>
      </w:r>
      <w:r>
        <w:t xml:space="preserve"> https://www.legislation.gov.au/</w:t>
      </w:r>
      <w:r w:rsidR="0073479F">
        <w:t>Latest</w:t>
      </w:r>
      <w:r>
        <w:t>/F2019L01368</w:t>
      </w:r>
    </w:p>
  </w:footnote>
  <w:footnote w:id="7">
    <w:p w14:paraId="1C177FB3" w14:textId="77777777" w:rsidR="006E1A87" w:rsidRDefault="006E1A87" w:rsidP="006E1A87">
      <w:pPr>
        <w:pStyle w:val="FootnoteText"/>
      </w:pPr>
      <w:r>
        <w:rPr>
          <w:rStyle w:val="FootnoteReference"/>
        </w:rPr>
        <w:footnoteRef/>
      </w:r>
      <w:r>
        <w:t xml:space="preserve"> http://www.cleanenergyregulator.gov.au/DocumentAssets/Pages/Application-for-registration-as-a-greenhouse-and-energy-auditor.aspx</w:t>
      </w:r>
    </w:p>
  </w:footnote>
  <w:footnote w:id="8">
    <w:p w14:paraId="01A38410" w14:textId="77777777" w:rsidR="006E1A87" w:rsidRDefault="006E1A87" w:rsidP="006E1A87">
      <w:pPr>
        <w:pStyle w:val="FootnoteText"/>
      </w:pPr>
      <w:r>
        <w:rPr>
          <w:rStyle w:val="FootnoteReference"/>
        </w:rPr>
        <w:footnoteRef/>
      </w:r>
      <w:r>
        <w:t xml:space="preserve"> http://www.cleanenergyregulator.gov.au/DocumentAssets/Pages/Application-for-registration-as-a-greenhouse-and-energy-auditor.aspx</w:t>
      </w:r>
    </w:p>
  </w:footnote>
  <w:footnote w:id="9">
    <w:p w14:paraId="790E06D7" w14:textId="77777777" w:rsidR="006E1A87" w:rsidRDefault="006E1A87" w:rsidP="006E1A87">
      <w:pPr>
        <w:pStyle w:val="FootnoteText"/>
      </w:pPr>
      <w:r>
        <w:rPr>
          <w:rStyle w:val="FootnoteReference"/>
        </w:rPr>
        <w:footnoteRef/>
      </w:r>
      <w:r>
        <w:t xml:space="preserve"> http://www.cleanenergyregulator.gov.au/Infohub/Audits/information-for-auditors/how-to-register-as-an-auditor</w:t>
      </w:r>
    </w:p>
  </w:footnote>
  <w:footnote w:id="10">
    <w:p w14:paraId="5842EC2F" w14:textId="507CD1E4" w:rsidR="0073479F" w:rsidRDefault="0073479F">
      <w:pPr>
        <w:pStyle w:val="FootnoteText"/>
      </w:pPr>
      <w:r>
        <w:rPr>
          <w:rStyle w:val="FootnoteReference"/>
        </w:rPr>
        <w:footnoteRef/>
      </w:r>
      <w:r>
        <w:t xml:space="preserve"> </w:t>
      </w:r>
      <w:r w:rsidRPr="0073479F">
        <w:t>https://www.afp.gov.au/what-we-do/services/criminal-records/national-police-checks</w:t>
      </w:r>
    </w:p>
  </w:footnote>
  <w:footnote w:id="11">
    <w:p w14:paraId="008BBD44" w14:textId="27F80827" w:rsidR="0073479F" w:rsidRDefault="0073479F">
      <w:pPr>
        <w:pStyle w:val="FootnoteText"/>
      </w:pPr>
      <w:r>
        <w:rPr>
          <w:rStyle w:val="FootnoteReference"/>
        </w:rPr>
        <w:footnoteRef/>
      </w:r>
      <w:r>
        <w:t xml:space="preserve"> </w:t>
      </w:r>
      <w:r w:rsidRPr="0073479F">
        <w:t>http://www.cleanenergyregulator.gov.au/Infohub/Audits/information-for-auditors/how-to-register-as-an-auditor</w:t>
      </w:r>
    </w:p>
  </w:footnote>
  <w:footnote w:id="12">
    <w:p w14:paraId="1321DAA3" w14:textId="4890667D" w:rsidR="00E768DB" w:rsidRDefault="00E768DB" w:rsidP="00E768DB">
      <w:pPr>
        <w:pStyle w:val="FootnoteText"/>
      </w:pPr>
      <w:r w:rsidRPr="008E2EB1">
        <w:rPr>
          <w:rStyle w:val="FootnoteReference"/>
        </w:rPr>
        <w:footnoteRef/>
      </w:r>
      <w:r>
        <w:t xml:space="preserve"> </w:t>
      </w:r>
      <w:hyperlink r:id="rId1" w:history="1">
        <w:r w:rsidRPr="00F8186B">
          <w:t>https://www.legislation.gov.au/</w:t>
        </w:r>
        <w:r w:rsidR="0073479F">
          <w:t>Latest</w:t>
        </w:r>
        <w:r w:rsidRPr="00F8186B">
          <w:t>/C2017C00311</w:t>
        </w:r>
      </w:hyperlink>
      <w:r>
        <w:t xml:space="preserve">. The list can be viewed on the </w:t>
      </w:r>
      <w:hyperlink r:id="rId2" w:history="1">
        <w:r w:rsidRPr="00F8186B">
          <w:t>Tertiary Education Quality and Standards Agency website</w:t>
        </w:r>
      </w:hyperlink>
      <w:r w:rsidRPr="00F8186B">
        <w:t xml:space="preserve"> (</w:t>
      </w:r>
      <w:r w:rsidRPr="00C64ADA">
        <w:t>http://www.teqsa.gov.au/national-register</w:t>
      </w:r>
      <w:r>
        <w:t>)</w:t>
      </w:r>
    </w:p>
  </w:footnote>
  <w:footnote w:id="13">
    <w:p w14:paraId="57C6EC9C" w14:textId="77777777" w:rsidR="00E768DB" w:rsidRDefault="00E768DB" w:rsidP="00E768DB">
      <w:pPr>
        <w:pStyle w:val="FootnoteText"/>
      </w:pPr>
      <w:r>
        <w:rPr>
          <w:rStyle w:val="FootnoteReference"/>
        </w:rPr>
        <w:footnoteRef/>
      </w:r>
      <w:r>
        <w:t xml:space="preserve"> </w:t>
      </w:r>
      <w:r w:rsidRPr="00F8186B">
        <w:t>http://www.cleanenergyregulator.gov.au/Infohub/Audits/information-for-auditors/how-to-register-as-an-auditor</w:t>
      </w:r>
    </w:p>
  </w:footnote>
  <w:footnote w:id="14">
    <w:p w14:paraId="76CA0923" w14:textId="77777777" w:rsidR="00C05841" w:rsidRDefault="00C05841" w:rsidP="00C05841">
      <w:pPr>
        <w:pStyle w:val="FootnoteText"/>
      </w:pPr>
      <w:r>
        <w:rPr>
          <w:rStyle w:val="FootnoteReference"/>
        </w:rPr>
        <w:footnoteRef/>
      </w:r>
      <w:r>
        <w:t xml:space="preserve"> </w:t>
      </w:r>
      <w:r w:rsidRPr="009F3311">
        <w:t>http://www.naati.com.au</w:t>
      </w:r>
    </w:p>
  </w:footnote>
  <w:footnote w:id="15">
    <w:p w14:paraId="3FCD8ABC" w14:textId="77777777" w:rsidR="00C05841" w:rsidRDefault="00C05841" w:rsidP="00C05841">
      <w:pPr>
        <w:pStyle w:val="FootnoteText"/>
      </w:pPr>
      <w:r>
        <w:rPr>
          <w:rStyle w:val="FootnoteReference"/>
        </w:rPr>
        <w:footnoteRef/>
      </w:r>
      <w:r>
        <w:t xml:space="preserve"> </w:t>
      </w:r>
      <w:r w:rsidRPr="00F8186B">
        <w:t>http://www.cleanenergyregulator.gov.au/Infohub/Audits/information-for-auditors/how-to-register-as-an-auditor</w:t>
      </w:r>
    </w:p>
  </w:footnote>
  <w:footnote w:id="16">
    <w:p w14:paraId="2393E761" w14:textId="42ADB421" w:rsidR="0068471E" w:rsidRDefault="0068471E">
      <w:pPr>
        <w:pStyle w:val="FootnoteText"/>
      </w:pPr>
      <w:r>
        <w:rPr>
          <w:rStyle w:val="FootnoteReference"/>
        </w:rPr>
        <w:footnoteRef/>
      </w:r>
      <w:r>
        <w:t xml:space="preserve"> </w:t>
      </w:r>
      <w:r w:rsidRPr="0068471E">
        <w:t>https://www.afp.gov.au/what-we-do/services/criminal-records/national-police-checks</w:t>
      </w:r>
    </w:p>
  </w:footnote>
  <w:footnote w:id="17">
    <w:p w14:paraId="4B50346C" w14:textId="77777777" w:rsidR="00C05841" w:rsidRDefault="00C05841" w:rsidP="00C05841">
      <w:pPr>
        <w:pStyle w:val="FootnoteText"/>
      </w:pPr>
      <w:r>
        <w:rPr>
          <w:rStyle w:val="FootnoteReference"/>
        </w:rPr>
        <w:footnoteRef/>
      </w:r>
      <w:r>
        <w:t xml:space="preserve"> </w:t>
      </w:r>
      <w:r w:rsidRPr="00F8186B">
        <w:t>http://www.cleanenergyregulator.gov.au/Infohub/Audits/audits</w:t>
      </w:r>
    </w:p>
  </w:footnote>
  <w:footnote w:id="18">
    <w:p w14:paraId="6341BC05" w14:textId="77777777" w:rsidR="00A43EA1" w:rsidRDefault="00A43EA1" w:rsidP="00A43EA1">
      <w:pPr>
        <w:pStyle w:val="FootnoteText"/>
      </w:pPr>
      <w:r>
        <w:rPr>
          <w:rStyle w:val="FootnoteReference"/>
        </w:rPr>
        <w:footnoteRef/>
      </w:r>
      <w:r>
        <w:t xml:space="preserve"> </w:t>
      </w:r>
      <w:r w:rsidRPr="00CA3B17">
        <w:t>http://www.ag.gov.au/Publications/Pages/Statutorydeclarationsignatorylist.aspx</w:t>
      </w:r>
    </w:p>
  </w:footnote>
  <w:footnote w:id="19">
    <w:p w14:paraId="2F4922DA" w14:textId="3F812EF9" w:rsidR="00ED444A" w:rsidRDefault="00ED444A" w:rsidP="00ED444A">
      <w:pPr>
        <w:pStyle w:val="FootnoteText"/>
      </w:pPr>
      <w:r>
        <w:rPr>
          <w:rStyle w:val="FootnoteReference"/>
        </w:rPr>
        <w:footnoteRef/>
      </w:r>
      <w:r>
        <w:t xml:space="preserve"> </w:t>
      </w:r>
      <w:r w:rsidRPr="00ED444A">
        <w:t>https://www.ag.gov.au/legal-system/statutory-declarations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AAFD" w14:textId="77777777" w:rsidR="00744F34" w:rsidRDefault="00744F34" w:rsidP="003D5A81">
    <w:pPr>
      <w:pStyle w:val="LegislativesecrecyACT"/>
      <w:spacing w:before="120"/>
    </w:pPr>
  </w:p>
  <w:p w14:paraId="7113FF3D" w14:textId="308CE173"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7D9E513B" wp14:editId="3D9F460F">
          <wp:simplePos x="0" y="0"/>
          <wp:positionH relativeFrom="column">
            <wp:posOffset>4721420</wp:posOffset>
          </wp:positionH>
          <wp:positionV relativeFrom="paragraph">
            <wp:posOffset>-190500</wp:posOffset>
          </wp:positionV>
          <wp:extent cx="1424451" cy="469454"/>
          <wp:effectExtent l="0" t="0" r="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0D25" w14:textId="77777777" w:rsidR="00CA2954" w:rsidRDefault="008352D1" w:rsidP="00E349EF">
    <w:pPr>
      <w:pStyle w:val="Header"/>
      <w:spacing w:before="600"/>
    </w:pPr>
    <w:r>
      <w:rPr>
        <w:noProof/>
      </w:rPr>
      <w:t xml:space="preserve">  </w:t>
    </w:r>
    <w:r w:rsidR="00CA2954">
      <w:rPr>
        <w:noProof/>
      </w:rPr>
      <w:drawing>
        <wp:inline distT="0" distB="0" distL="0" distR="0" wp14:anchorId="224F9095" wp14:editId="616A6384">
          <wp:extent cx="2628000" cy="617737"/>
          <wp:effectExtent l="0" t="0" r="1270" b="5080"/>
          <wp:docPr id="16" name="Picture 16"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73E9" w14:textId="77777777" w:rsidR="00ED444A" w:rsidRDefault="00ED444A" w:rsidP="003D5A81">
    <w:pPr>
      <w:pStyle w:val="LegislativesecrecyACT"/>
      <w:spacing w:before="120"/>
    </w:pPr>
  </w:p>
  <w:p w14:paraId="170C6306" w14:textId="77777777" w:rsidR="00ED444A" w:rsidRPr="00BE0DA3" w:rsidRDefault="00ED444A" w:rsidP="00E349EF">
    <w:pPr>
      <w:pStyle w:val="LegislativesecrecyACT"/>
    </w:pPr>
    <w:r>
      <w:rPr>
        <w:noProof/>
      </w:rPr>
      <w:drawing>
        <wp:anchor distT="0" distB="0" distL="114300" distR="114300" simplePos="0" relativeHeight="251660288" behindDoc="0" locked="0" layoutInCell="1" allowOverlap="1" wp14:anchorId="2F9D98E7" wp14:editId="4BFFAB7C">
          <wp:simplePos x="0" y="0"/>
          <wp:positionH relativeFrom="column">
            <wp:posOffset>4721420</wp:posOffset>
          </wp:positionH>
          <wp:positionV relativeFrom="paragraph">
            <wp:posOffset>-190500</wp:posOffset>
          </wp:positionV>
          <wp:extent cx="1424451" cy="469454"/>
          <wp:effectExtent l="0" t="0" r="0" b="635"/>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C596" w14:textId="77777777" w:rsidR="00ED444A" w:rsidRDefault="00ED444A" w:rsidP="00E349EF">
    <w:pPr>
      <w:pStyle w:val="Header"/>
      <w:spacing w:before="600"/>
    </w:pPr>
    <w:r>
      <w:rPr>
        <w:noProof/>
      </w:rPr>
      <w:t xml:space="preserve">  </w:t>
    </w:r>
    <w:r>
      <w:rPr>
        <w:noProof/>
      </w:rPr>
      <w:drawing>
        <wp:inline distT="0" distB="0" distL="0" distR="0" wp14:anchorId="2A629E86" wp14:editId="2468326E">
          <wp:extent cx="2628000" cy="617737"/>
          <wp:effectExtent l="0" t="0" r="1270" b="5080"/>
          <wp:docPr id="19" name="Picture 19"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406959"/>
    <w:multiLevelType w:val="hybridMultilevel"/>
    <w:tmpl w:val="53065C2A"/>
    <w:lvl w:ilvl="0" w:tplc="49EAE7C6">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15:restartNumberingAfterBreak="0">
    <w:nsid w:val="5CFD18CA"/>
    <w:multiLevelType w:val="multilevel"/>
    <w:tmpl w:val="DE449440"/>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0B16ED"/>
    <w:multiLevelType w:val="multilevel"/>
    <w:tmpl w:val="BD90B7C8"/>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660427C"/>
    <w:multiLevelType w:val="hybridMultilevel"/>
    <w:tmpl w:val="83189B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DB23C0"/>
    <w:multiLevelType w:val="multilevel"/>
    <w:tmpl w:val="11A43BFC"/>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1308192">
    <w:abstractNumId w:val="25"/>
  </w:num>
  <w:num w:numId="2" w16cid:durableId="1933582244">
    <w:abstractNumId w:val="19"/>
  </w:num>
  <w:num w:numId="3" w16cid:durableId="1189102564">
    <w:abstractNumId w:val="20"/>
  </w:num>
  <w:num w:numId="4" w16cid:durableId="1480925529">
    <w:abstractNumId w:val="13"/>
  </w:num>
  <w:num w:numId="5" w16cid:durableId="2075658013">
    <w:abstractNumId w:val="14"/>
  </w:num>
  <w:num w:numId="6" w16cid:durableId="209154027">
    <w:abstractNumId w:val="22"/>
  </w:num>
  <w:num w:numId="7" w16cid:durableId="1200242434">
    <w:abstractNumId w:val="29"/>
  </w:num>
  <w:num w:numId="8" w16cid:durableId="204102977">
    <w:abstractNumId w:val="14"/>
  </w:num>
  <w:num w:numId="9" w16cid:durableId="1643731339">
    <w:abstractNumId w:val="9"/>
  </w:num>
  <w:num w:numId="10" w16cid:durableId="20982866">
    <w:abstractNumId w:val="7"/>
  </w:num>
  <w:num w:numId="11" w16cid:durableId="893153218">
    <w:abstractNumId w:val="6"/>
  </w:num>
  <w:num w:numId="12" w16cid:durableId="1100029772">
    <w:abstractNumId w:val="5"/>
  </w:num>
  <w:num w:numId="13" w16cid:durableId="1164276035">
    <w:abstractNumId w:val="4"/>
  </w:num>
  <w:num w:numId="14" w16cid:durableId="1372875869">
    <w:abstractNumId w:val="8"/>
  </w:num>
  <w:num w:numId="15" w16cid:durableId="1175724536">
    <w:abstractNumId w:val="3"/>
  </w:num>
  <w:num w:numId="16" w16cid:durableId="639968525">
    <w:abstractNumId w:val="2"/>
  </w:num>
  <w:num w:numId="17" w16cid:durableId="1360544770">
    <w:abstractNumId w:val="1"/>
  </w:num>
  <w:num w:numId="18" w16cid:durableId="1622760425">
    <w:abstractNumId w:val="0"/>
  </w:num>
  <w:num w:numId="19" w16cid:durableId="14117148">
    <w:abstractNumId w:val="12"/>
  </w:num>
  <w:num w:numId="20" w16cid:durableId="513350835">
    <w:abstractNumId w:val="17"/>
  </w:num>
  <w:num w:numId="21" w16cid:durableId="2026637531">
    <w:abstractNumId w:val="35"/>
  </w:num>
  <w:num w:numId="22" w16cid:durableId="757555554">
    <w:abstractNumId w:val="10"/>
  </w:num>
  <w:num w:numId="23" w16cid:durableId="1416393173">
    <w:abstractNumId w:val="36"/>
  </w:num>
  <w:num w:numId="24" w16cid:durableId="1129861519">
    <w:abstractNumId w:val="23"/>
  </w:num>
  <w:num w:numId="25" w16cid:durableId="1961453210">
    <w:abstractNumId w:val="21"/>
  </w:num>
  <w:num w:numId="26" w16cid:durableId="516120143">
    <w:abstractNumId w:val="18"/>
  </w:num>
  <w:num w:numId="27" w16cid:durableId="2066100923">
    <w:abstractNumId w:val="34"/>
  </w:num>
  <w:num w:numId="28" w16cid:durableId="1038702018">
    <w:abstractNumId w:val="28"/>
  </w:num>
  <w:num w:numId="29" w16cid:durableId="725641700">
    <w:abstractNumId w:val="24"/>
  </w:num>
  <w:num w:numId="30" w16cid:durableId="1104888393">
    <w:abstractNumId w:val="30"/>
  </w:num>
  <w:num w:numId="31" w16cid:durableId="561673749">
    <w:abstractNumId w:val="32"/>
  </w:num>
  <w:num w:numId="32" w16cid:durableId="699747234">
    <w:abstractNumId w:val="11"/>
  </w:num>
  <w:num w:numId="33" w16cid:durableId="615720334">
    <w:abstractNumId w:val="31"/>
  </w:num>
  <w:num w:numId="34" w16cid:durableId="1766804073">
    <w:abstractNumId w:val="26"/>
  </w:num>
  <w:num w:numId="35" w16cid:durableId="1456832510">
    <w:abstractNumId w:val="16"/>
  </w:num>
  <w:num w:numId="36" w16cid:durableId="322585345">
    <w:abstractNumId w:val="15"/>
  </w:num>
  <w:num w:numId="37" w16cid:durableId="2156254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0479553">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1504621">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5520341">
    <w:abstractNumId w:val="35"/>
  </w:num>
  <w:num w:numId="41" w16cid:durableId="704252936">
    <w:abstractNumId w:val="35"/>
  </w:num>
  <w:num w:numId="42" w16cid:durableId="1936087453">
    <w:abstractNumId w:val="27"/>
  </w:num>
  <w:num w:numId="43" w16cid:durableId="529804914">
    <w:abstractNumId w:val="33"/>
  </w:num>
  <w:num w:numId="44" w16cid:durableId="741637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87"/>
    <w:rsid w:val="00031090"/>
    <w:rsid w:val="00031953"/>
    <w:rsid w:val="00035321"/>
    <w:rsid w:val="0003582F"/>
    <w:rsid w:val="000378B6"/>
    <w:rsid w:val="000442F7"/>
    <w:rsid w:val="00056FF0"/>
    <w:rsid w:val="000678AA"/>
    <w:rsid w:val="00083FFC"/>
    <w:rsid w:val="000873E6"/>
    <w:rsid w:val="000906DE"/>
    <w:rsid w:val="00096878"/>
    <w:rsid w:val="000A0DD5"/>
    <w:rsid w:val="000B2225"/>
    <w:rsid w:val="000C4951"/>
    <w:rsid w:val="000E4B74"/>
    <w:rsid w:val="000E5A13"/>
    <w:rsid w:val="000F6B44"/>
    <w:rsid w:val="0011224A"/>
    <w:rsid w:val="00112E29"/>
    <w:rsid w:val="00114509"/>
    <w:rsid w:val="00116611"/>
    <w:rsid w:val="001276AA"/>
    <w:rsid w:val="00140396"/>
    <w:rsid w:val="001512C0"/>
    <w:rsid w:val="00157175"/>
    <w:rsid w:val="001651F7"/>
    <w:rsid w:val="00172BA1"/>
    <w:rsid w:val="00172F37"/>
    <w:rsid w:val="00176871"/>
    <w:rsid w:val="00176C28"/>
    <w:rsid w:val="00180570"/>
    <w:rsid w:val="00193A6C"/>
    <w:rsid w:val="00197F43"/>
    <w:rsid w:val="001B5F31"/>
    <w:rsid w:val="001B66AA"/>
    <w:rsid w:val="001C191F"/>
    <w:rsid w:val="001D2DB3"/>
    <w:rsid w:val="001D5E01"/>
    <w:rsid w:val="00203C55"/>
    <w:rsid w:val="002118E5"/>
    <w:rsid w:val="00216E5D"/>
    <w:rsid w:val="0021782A"/>
    <w:rsid w:val="00223676"/>
    <w:rsid w:val="00235B98"/>
    <w:rsid w:val="002537CF"/>
    <w:rsid w:val="00253FFC"/>
    <w:rsid w:val="002622E9"/>
    <w:rsid w:val="00290E3D"/>
    <w:rsid w:val="0029262D"/>
    <w:rsid w:val="002A1FF5"/>
    <w:rsid w:val="002A7EA6"/>
    <w:rsid w:val="002B72D1"/>
    <w:rsid w:val="002C427B"/>
    <w:rsid w:val="002C702A"/>
    <w:rsid w:val="002C7E29"/>
    <w:rsid w:val="002D0DAF"/>
    <w:rsid w:val="002D18F3"/>
    <w:rsid w:val="002D30B2"/>
    <w:rsid w:val="002E79A4"/>
    <w:rsid w:val="002F1986"/>
    <w:rsid w:val="00303251"/>
    <w:rsid w:val="00314B60"/>
    <w:rsid w:val="00337CCB"/>
    <w:rsid w:val="003456B2"/>
    <w:rsid w:val="003543AC"/>
    <w:rsid w:val="00365CD3"/>
    <w:rsid w:val="00365DB7"/>
    <w:rsid w:val="00370CE8"/>
    <w:rsid w:val="00371059"/>
    <w:rsid w:val="00377941"/>
    <w:rsid w:val="003A0D22"/>
    <w:rsid w:val="003A5739"/>
    <w:rsid w:val="003A760B"/>
    <w:rsid w:val="003B0061"/>
    <w:rsid w:val="003D5A81"/>
    <w:rsid w:val="003E0190"/>
    <w:rsid w:val="003E5284"/>
    <w:rsid w:val="00400BA0"/>
    <w:rsid w:val="00400D4D"/>
    <w:rsid w:val="00407A97"/>
    <w:rsid w:val="00420BF6"/>
    <w:rsid w:val="00424CC6"/>
    <w:rsid w:val="00426275"/>
    <w:rsid w:val="004458B4"/>
    <w:rsid w:val="00455455"/>
    <w:rsid w:val="004559EF"/>
    <w:rsid w:val="00465287"/>
    <w:rsid w:val="00471682"/>
    <w:rsid w:val="00480154"/>
    <w:rsid w:val="00494F07"/>
    <w:rsid w:val="004A581F"/>
    <w:rsid w:val="004A5F95"/>
    <w:rsid w:val="004B6AF5"/>
    <w:rsid w:val="004C33D1"/>
    <w:rsid w:val="004C6DF4"/>
    <w:rsid w:val="004D0162"/>
    <w:rsid w:val="004D2620"/>
    <w:rsid w:val="004D3F8B"/>
    <w:rsid w:val="004D70CF"/>
    <w:rsid w:val="00516089"/>
    <w:rsid w:val="00521016"/>
    <w:rsid w:val="005230BD"/>
    <w:rsid w:val="0052457E"/>
    <w:rsid w:val="00531F3B"/>
    <w:rsid w:val="0054199F"/>
    <w:rsid w:val="005430A4"/>
    <w:rsid w:val="00571D4F"/>
    <w:rsid w:val="00571D6B"/>
    <w:rsid w:val="00585D42"/>
    <w:rsid w:val="005A266D"/>
    <w:rsid w:val="005B16DF"/>
    <w:rsid w:val="005C0A94"/>
    <w:rsid w:val="005C701B"/>
    <w:rsid w:val="005D4D95"/>
    <w:rsid w:val="005D54F8"/>
    <w:rsid w:val="005F4BE4"/>
    <w:rsid w:val="005F54E7"/>
    <w:rsid w:val="005F5E38"/>
    <w:rsid w:val="00602E93"/>
    <w:rsid w:val="0061010A"/>
    <w:rsid w:val="0062080A"/>
    <w:rsid w:val="00622DA5"/>
    <w:rsid w:val="00632E89"/>
    <w:rsid w:val="00635C83"/>
    <w:rsid w:val="006423DF"/>
    <w:rsid w:val="006530B0"/>
    <w:rsid w:val="0065750A"/>
    <w:rsid w:val="00662ED8"/>
    <w:rsid w:val="00674932"/>
    <w:rsid w:val="00680B5A"/>
    <w:rsid w:val="0068471E"/>
    <w:rsid w:val="006A1906"/>
    <w:rsid w:val="006A37D7"/>
    <w:rsid w:val="006A7A4E"/>
    <w:rsid w:val="006C121A"/>
    <w:rsid w:val="006C58B9"/>
    <w:rsid w:val="006D71A9"/>
    <w:rsid w:val="006E1A87"/>
    <w:rsid w:val="006E20EA"/>
    <w:rsid w:val="006E3CA9"/>
    <w:rsid w:val="007019B3"/>
    <w:rsid w:val="00705F12"/>
    <w:rsid w:val="00724B10"/>
    <w:rsid w:val="007270A5"/>
    <w:rsid w:val="00733C45"/>
    <w:rsid w:val="0073479F"/>
    <w:rsid w:val="00736F82"/>
    <w:rsid w:val="00744F34"/>
    <w:rsid w:val="0075103E"/>
    <w:rsid w:val="0076397A"/>
    <w:rsid w:val="00767FAB"/>
    <w:rsid w:val="007773D1"/>
    <w:rsid w:val="007813EC"/>
    <w:rsid w:val="00781C48"/>
    <w:rsid w:val="00790E79"/>
    <w:rsid w:val="007A5CF8"/>
    <w:rsid w:val="007B2652"/>
    <w:rsid w:val="007B31E7"/>
    <w:rsid w:val="007B6EED"/>
    <w:rsid w:val="007C310C"/>
    <w:rsid w:val="007C7046"/>
    <w:rsid w:val="007D40F4"/>
    <w:rsid w:val="007F3928"/>
    <w:rsid w:val="00801EDE"/>
    <w:rsid w:val="00805956"/>
    <w:rsid w:val="00814E31"/>
    <w:rsid w:val="00816D8B"/>
    <w:rsid w:val="00817934"/>
    <w:rsid w:val="00826A84"/>
    <w:rsid w:val="008352D1"/>
    <w:rsid w:val="008444A8"/>
    <w:rsid w:val="0088330F"/>
    <w:rsid w:val="00885AB6"/>
    <w:rsid w:val="00890472"/>
    <w:rsid w:val="008A4F2A"/>
    <w:rsid w:val="008B0D79"/>
    <w:rsid w:val="008B434A"/>
    <w:rsid w:val="008C2AAC"/>
    <w:rsid w:val="008C63A1"/>
    <w:rsid w:val="008E15DF"/>
    <w:rsid w:val="008E6CE0"/>
    <w:rsid w:val="008F548E"/>
    <w:rsid w:val="008F6BA7"/>
    <w:rsid w:val="00906DED"/>
    <w:rsid w:val="0092568B"/>
    <w:rsid w:val="00930D2E"/>
    <w:rsid w:val="0093226C"/>
    <w:rsid w:val="009633DE"/>
    <w:rsid w:val="009757EB"/>
    <w:rsid w:val="00977234"/>
    <w:rsid w:val="009801E4"/>
    <w:rsid w:val="00990C52"/>
    <w:rsid w:val="009A2199"/>
    <w:rsid w:val="009A2E7F"/>
    <w:rsid w:val="009C094A"/>
    <w:rsid w:val="009C30B4"/>
    <w:rsid w:val="009D01EB"/>
    <w:rsid w:val="009D4D75"/>
    <w:rsid w:val="009F4AB1"/>
    <w:rsid w:val="00A114F2"/>
    <w:rsid w:val="00A23C1D"/>
    <w:rsid w:val="00A41A11"/>
    <w:rsid w:val="00A43EA1"/>
    <w:rsid w:val="00A44C0C"/>
    <w:rsid w:val="00A50A9D"/>
    <w:rsid w:val="00A870FF"/>
    <w:rsid w:val="00A978FB"/>
    <w:rsid w:val="00AA2792"/>
    <w:rsid w:val="00AA539D"/>
    <w:rsid w:val="00AA574B"/>
    <w:rsid w:val="00AA705A"/>
    <w:rsid w:val="00AB04A4"/>
    <w:rsid w:val="00AB1D66"/>
    <w:rsid w:val="00AC14A2"/>
    <w:rsid w:val="00AC28E7"/>
    <w:rsid w:val="00AD0EBD"/>
    <w:rsid w:val="00AD1541"/>
    <w:rsid w:val="00AD3999"/>
    <w:rsid w:val="00AD649E"/>
    <w:rsid w:val="00AF5F77"/>
    <w:rsid w:val="00B001A5"/>
    <w:rsid w:val="00B11B08"/>
    <w:rsid w:val="00B4052B"/>
    <w:rsid w:val="00B42777"/>
    <w:rsid w:val="00B44479"/>
    <w:rsid w:val="00B44F7F"/>
    <w:rsid w:val="00B531D4"/>
    <w:rsid w:val="00B575E3"/>
    <w:rsid w:val="00B63DA3"/>
    <w:rsid w:val="00B63E62"/>
    <w:rsid w:val="00B832A4"/>
    <w:rsid w:val="00BA26AE"/>
    <w:rsid w:val="00BA3D6B"/>
    <w:rsid w:val="00BC7267"/>
    <w:rsid w:val="00BD5ED5"/>
    <w:rsid w:val="00C01650"/>
    <w:rsid w:val="00C033D8"/>
    <w:rsid w:val="00C05841"/>
    <w:rsid w:val="00C067A3"/>
    <w:rsid w:val="00C06FDE"/>
    <w:rsid w:val="00C13A44"/>
    <w:rsid w:val="00C24E31"/>
    <w:rsid w:val="00C27341"/>
    <w:rsid w:val="00C3122E"/>
    <w:rsid w:val="00C33420"/>
    <w:rsid w:val="00C371E3"/>
    <w:rsid w:val="00C40CF0"/>
    <w:rsid w:val="00C47609"/>
    <w:rsid w:val="00C73199"/>
    <w:rsid w:val="00C8524C"/>
    <w:rsid w:val="00C86B48"/>
    <w:rsid w:val="00CA2954"/>
    <w:rsid w:val="00CA3DBC"/>
    <w:rsid w:val="00CA63D2"/>
    <w:rsid w:val="00CB7ED6"/>
    <w:rsid w:val="00CE3E30"/>
    <w:rsid w:val="00CE4234"/>
    <w:rsid w:val="00CF18F4"/>
    <w:rsid w:val="00D07937"/>
    <w:rsid w:val="00D102D0"/>
    <w:rsid w:val="00D435BB"/>
    <w:rsid w:val="00D5130D"/>
    <w:rsid w:val="00D62AA4"/>
    <w:rsid w:val="00D81782"/>
    <w:rsid w:val="00D8475B"/>
    <w:rsid w:val="00D933DE"/>
    <w:rsid w:val="00D9687D"/>
    <w:rsid w:val="00DB16FB"/>
    <w:rsid w:val="00DB2316"/>
    <w:rsid w:val="00DC3A30"/>
    <w:rsid w:val="00DD61F7"/>
    <w:rsid w:val="00DF0F4C"/>
    <w:rsid w:val="00DF4814"/>
    <w:rsid w:val="00E12286"/>
    <w:rsid w:val="00E17A35"/>
    <w:rsid w:val="00E17B1D"/>
    <w:rsid w:val="00E349EF"/>
    <w:rsid w:val="00E51D6F"/>
    <w:rsid w:val="00E71BAE"/>
    <w:rsid w:val="00E768DB"/>
    <w:rsid w:val="00E770EC"/>
    <w:rsid w:val="00E85BF6"/>
    <w:rsid w:val="00E94FFF"/>
    <w:rsid w:val="00E956A9"/>
    <w:rsid w:val="00EA7A28"/>
    <w:rsid w:val="00EB73C5"/>
    <w:rsid w:val="00EB7F5F"/>
    <w:rsid w:val="00EC0480"/>
    <w:rsid w:val="00ED10AA"/>
    <w:rsid w:val="00ED444A"/>
    <w:rsid w:val="00F01599"/>
    <w:rsid w:val="00F1084B"/>
    <w:rsid w:val="00F220E4"/>
    <w:rsid w:val="00F2767A"/>
    <w:rsid w:val="00F32404"/>
    <w:rsid w:val="00F3348C"/>
    <w:rsid w:val="00F336B4"/>
    <w:rsid w:val="00F3522B"/>
    <w:rsid w:val="00F37427"/>
    <w:rsid w:val="00F62D13"/>
    <w:rsid w:val="00F67F4E"/>
    <w:rsid w:val="00F70B17"/>
    <w:rsid w:val="00F71D97"/>
    <w:rsid w:val="00F76419"/>
    <w:rsid w:val="00F77BF1"/>
    <w:rsid w:val="00F8070C"/>
    <w:rsid w:val="00F831A1"/>
    <w:rsid w:val="00F94571"/>
    <w:rsid w:val="00FA7635"/>
    <w:rsid w:val="00FB26CE"/>
    <w:rsid w:val="00FC0CE2"/>
    <w:rsid w:val="00FC20CB"/>
    <w:rsid w:val="00FC3CD6"/>
    <w:rsid w:val="00FC5CAA"/>
    <w:rsid w:val="00FD2635"/>
    <w:rsid w:val="00FE07BB"/>
    <w:rsid w:val="00FE08CE"/>
    <w:rsid w:val="00FE2F68"/>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A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031953"/>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114509"/>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114509"/>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031953"/>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FootnoteText">
    <w:name w:val="footnote text"/>
    <w:basedOn w:val="Normal"/>
    <w:link w:val="FootnoteTextChar"/>
    <w:uiPriority w:val="99"/>
    <w:unhideWhenUsed/>
    <w:rsid w:val="006E1A87"/>
    <w:pPr>
      <w:spacing w:after="0"/>
    </w:pPr>
    <w:rPr>
      <w:sz w:val="20"/>
      <w:szCs w:val="20"/>
    </w:rPr>
  </w:style>
  <w:style w:type="character" w:customStyle="1" w:styleId="FootnoteTextChar">
    <w:name w:val="Footnote Text Char"/>
    <w:basedOn w:val="DefaultParagraphFont"/>
    <w:link w:val="FootnoteText"/>
    <w:uiPriority w:val="99"/>
    <w:rsid w:val="006E1A87"/>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6E1A87"/>
    <w:rPr>
      <w:vertAlign w:val="superscript"/>
    </w:rPr>
  </w:style>
  <w:style w:type="character" w:styleId="UnresolvedMention">
    <w:name w:val="Unresolved Mention"/>
    <w:basedOn w:val="DefaultParagraphFont"/>
    <w:uiPriority w:val="99"/>
    <w:semiHidden/>
    <w:unhideWhenUsed/>
    <w:rsid w:val="006E1A87"/>
    <w:rPr>
      <w:color w:val="605E5C"/>
      <w:shd w:val="clear" w:color="auto" w:fill="E1DFDD"/>
    </w:rPr>
  </w:style>
  <w:style w:type="paragraph" w:styleId="ListParagraph">
    <w:name w:val="List Paragraph"/>
    <w:basedOn w:val="Normal"/>
    <w:uiPriority w:val="34"/>
    <w:rsid w:val="00E768DB"/>
    <w:pPr>
      <w:ind w:left="720"/>
      <w:contextualSpacing/>
    </w:pPr>
  </w:style>
  <w:style w:type="paragraph" w:customStyle="1" w:styleId="Default">
    <w:name w:val="Default"/>
    <w:rsid w:val="00E768DB"/>
    <w:pPr>
      <w:autoSpaceDE w:val="0"/>
      <w:autoSpaceDN w:val="0"/>
      <w:adjustRightInd w:val="0"/>
    </w:pPr>
    <w:rPr>
      <w:rFonts w:ascii="Webdings" w:hAnsi="Webdings" w:cs="Web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7488">
      <w:bodyDiv w:val="1"/>
      <w:marLeft w:val="0"/>
      <w:marRight w:val="0"/>
      <w:marTop w:val="0"/>
      <w:marBottom w:val="0"/>
      <w:divBdr>
        <w:top w:val="none" w:sz="0" w:space="0" w:color="auto"/>
        <w:left w:val="none" w:sz="0" w:space="0" w:color="auto"/>
        <w:bottom w:val="none" w:sz="0" w:space="0" w:color="auto"/>
        <w:right w:val="none" w:sz="0" w:space="0" w:color="auto"/>
      </w:divBdr>
    </w:div>
    <w:div w:id="637415984">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261371701">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78979634">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792743534">
      <w:bodyDiv w:val="1"/>
      <w:marLeft w:val="0"/>
      <w:marRight w:val="0"/>
      <w:marTop w:val="0"/>
      <w:marBottom w:val="0"/>
      <w:divBdr>
        <w:top w:val="none" w:sz="0" w:space="0" w:color="auto"/>
        <w:left w:val="none" w:sz="0" w:space="0" w:color="auto"/>
        <w:bottom w:val="none" w:sz="0" w:space="0" w:color="auto"/>
        <w:right w:val="none" w:sz="0" w:space="0" w:color="auto"/>
      </w:divBdr>
    </w:div>
    <w:div w:id="1799567804">
      <w:bodyDiv w:val="1"/>
      <w:marLeft w:val="0"/>
      <w:marRight w:val="0"/>
      <w:marTop w:val="0"/>
      <w:marBottom w:val="0"/>
      <w:divBdr>
        <w:top w:val="none" w:sz="0" w:space="0" w:color="auto"/>
        <w:left w:val="none" w:sz="0" w:space="0" w:color="auto"/>
        <w:bottom w:val="none" w:sz="0" w:space="0" w:color="auto"/>
        <w:right w:val="none" w:sz="0" w:space="0" w:color="auto"/>
      </w:divBdr>
    </w:div>
    <w:div w:id="1947350124">
      <w:bodyDiv w:val="1"/>
      <w:marLeft w:val="0"/>
      <w:marRight w:val="0"/>
      <w:marTop w:val="0"/>
      <w:marBottom w:val="0"/>
      <w:divBdr>
        <w:top w:val="none" w:sz="0" w:space="0" w:color="auto"/>
        <w:left w:val="none" w:sz="0" w:space="0" w:color="auto"/>
        <w:bottom w:val="none" w:sz="0" w:space="0" w:color="auto"/>
        <w:right w:val="none" w:sz="0" w:space="0" w:color="auto"/>
      </w:divBdr>
    </w:div>
    <w:div w:id="20396191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legislation.gov.au/Series/C2007A00175" TargetMode="External"/><Relationship Id="rId26" Type="http://schemas.openxmlformats.org/officeDocument/2006/relationships/hyperlink" Target="http://www.cleanenergyregulator.gov.au/Infohub/Audits/information-for-auditors/how-to-register-as-an-auditor" TargetMode="External"/><Relationship Id="rId39" Type="http://schemas.openxmlformats.org/officeDocument/2006/relationships/header" Target="header4.xml"/><Relationship Id="rId21" Type="http://schemas.openxmlformats.org/officeDocument/2006/relationships/hyperlink" Target="https://www.legislation.gov.au/Latest/F2018C00533" TargetMode="External"/><Relationship Id="rId34" Type="http://schemas.openxmlformats.org/officeDocument/2006/relationships/header" Target="header2.xml"/><Relationship Id="rId42" Type="http://schemas.openxmlformats.org/officeDocument/2006/relationships/hyperlink" Target="http://www.cleanenergyregulator.gov.au/Infohub/Audits/information-for-auditors/how-to-register-as-an-auditor" TargetMode="External"/><Relationship Id="rId47" Type="http://schemas.openxmlformats.org/officeDocument/2006/relationships/hyperlink" Target="http://www.ag.gov.au/Publications/Pages/Statutorydeclarationsignatorylist.aspx"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07/relationships/hdphoto" Target="media/hdphoto2.wdp"/><Relationship Id="rId29" Type="http://schemas.openxmlformats.org/officeDocument/2006/relationships/hyperlink" Target="https://www.legislation.gov.au/Details/C2017C00311" TargetMode="External"/><Relationship Id="rId11" Type="http://schemas.openxmlformats.org/officeDocument/2006/relationships/footnotes" Target="footnotes.xml"/><Relationship Id="rId24" Type="http://schemas.openxmlformats.org/officeDocument/2006/relationships/hyperlink" Target="http://www.cleanenergyregulator.gov.au/DocumentAssets/Pages/Application-for-registration-as-a-greenhouse-and-energy-auditor.aspx"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yperlink" Target="http://www.cleanenergyregulator.gov.au/Infohub/Audits/audits"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cleanenergyregulator.gov.au/DocumentAssets/Pages/Application-for-registration-as-a-greenhouse-and-energy-auditor.aspx" TargetMode="External"/><Relationship Id="rId28" Type="http://schemas.openxmlformats.org/officeDocument/2006/relationships/hyperlink" Target="http://www.cleanenergyregulator.gov.au/Infohub/Audits/information-for-auditors/how-to-register-as-an-auditor" TargetMode="External"/><Relationship Id="rId36" Type="http://schemas.openxmlformats.org/officeDocument/2006/relationships/header" Target="header3.xm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cleanenergyregulator.gov.au/Infohub/Audits/register-of-auditors" TargetMode="External"/><Relationship Id="rId31" Type="http://schemas.openxmlformats.org/officeDocument/2006/relationships/header" Target="header1.xml"/><Relationship Id="rId44" Type="http://schemas.openxmlformats.org/officeDocument/2006/relationships/hyperlink" Target="mailto:audit@cer.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07/relationships/hdphoto" Target="media/hdphoto1.wdp"/><Relationship Id="rId22" Type="http://schemas.openxmlformats.org/officeDocument/2006/relationships/hyperlink" Target="https://www.legislation.gov.au/Latest/F2019L01368" TargetMode="External"/><Relationship Id="rId27" Type="http://schemas.openxmlformats.org/officeDocument/2006/relationships/hyperlink" Target="https://www.afp.gov.au/what-we-do/services/criminal-records/national-police-checks" TargetMode="External"/><Relationship Id="rId30" Type="http://schemas.openxmlformats.org/officeDocument/2006/relationships/hyperlink" Target="http://www.cleanenergyregulator.gov.au/Infohub/Audits/information-for-auditors/how-to-register-as-an-auditor" TargetMode="External"/><Relationship Id="rId35" Type="http://schemas.openxmlformats.org/officeDocument/2006/relationships/footer" Target="footer3.xml"/><Relationship Id="rId43" Type="http://schemas.openxmlformats.org/officeDocument/2006/relationships/hyperlink" Target="https://www.afp.gov.au/what-we-do/services/criminal-records/national-police-checks" TargetMode="External"/><Relationship Id="rId48" Type="http://schemas.openxmlformats.org/officeDocument/2006/relationships/hyperlink" Target="https://www.ag.gov.au/legal-system/statutory-declarations"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cleanenergyregulator.gov.au/Infohub/Audits/forms-and-resources/audit-determination-handbook" TargetMode="External"/><Relationship Id="rId25" Type="http://schemas.openxmlformats.org/officeDocument/2006/relationships/hyperlink" Target="mailto:audit@cer.gov.au" TargetMode="External"/><Relationship Id="rId33" Type="http://schemas.openxmlformats.org/officeDocument/2006/relationships/footer" Target="footer2.xml"/><Relationship Id="rId38" Type="http://schemas.openxmlformats.org/officeDocument/2006/relationships/footer" Target="footer5.xml"/><Relationship Id="rId46" Type="http://schemas.openxmlformats.org/officeDocument/2006/relationships/hyperlink" Target="mailto:audit@cer.gov.au" TargetMode="External"/><Relationship Id="rId20" Type="http://schemas.openxmlformats.org/officeDocument/2006/relationships/hyperlink" Target="http://www-default.cleanenergyregulator.gov.au/Infohub/Audits/information-for-auditors/maintaining-your-registration-as-an-auditor" TargetMode="External"/><Relationship Id="rId41" Type="http://schemas.openxmlformats.org/officeDocument/2006/relationships/hyperlink" Target="http://www.naati.com.au"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www.teqsa.gov.au/national-register" TargetMode="External"/><Relationship Id="rId1" Type="http://schemas.openxmlformats.org/officeDocument/2006/relationships/hyperlink" Target="https://www.legislation.gov.au/Details/C2017C003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d_x0020_By xmlns="32e2fb52-454c-4a55-9e7f-b565c4403fdc">
      <UserInfo>
        <DisplayName/>
        <AccountId xsi:nil="true"/>
        <AccountType/>
      </UserInfo>
    </Submitted_x0020_By>
    <CER_x0020_Content_x0020_Approval_x0020_Workflow_x0020_Comments xmlns="32e2fb52-454c-4a55-9e7f-b565c4403fdc" xsi:nil="true"/>
    <Type_x0020_of_x0020_document xmlns="32e2fb52-454c-4a55-9e7f-b565c4403fdc">general</Type_x0020_of_x0020_document>
    <CERContentPublishingTaskJobNumber xmlns="32e2fb52-454c-4a55-9e7f-b565c4403fdc">PJ2043</CERContentPublishingTaskJobNumber>
    <PublishingStartDate xmlns="http://schemas.microsoft.com/sharepoint/v3" xsi:nil="true"/>
    <Requires_x0020_Higher_x0020_Approval xmlns="32e2fb52-454c-4a55-9e7f-b565c4403fdc">false</Requires_x0020_Higher_x0020_Approval>
    <CommonTopic xmlns="32e2fb52-454c-4a55-9e7f-b565c4403fdc">
      <Value>National Greenhouse and Energy Reporting</Value>
      <Value>NGER auditors</Value>
    </CommonTopic>
    <Date_x0020_Submitted xmlns="32e2fb52-454c-4a55-9e7f-b565c4403fdc"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F52500-D0FA-4A86-9385-E6B0E135C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e2fb52-454c-4a55-9e7f-b565c4403fdc"/>
    <ds:schemaRef ds:uri="28200a5b-dbf5-4d3e-b94c-0c7a404b1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B3766-8042-44D7-822C-3B568DE5220F}">
  <ds:schemaRefs>
    <ds:schemaRef ds:uri="http://schemas.microsoft.com/office/2006/metadata/properties"/>
    <ds:schemaRef ds:uri="http://schemas.microsoft.com/office/infopath/2007/PartnerControls"/>
    <ds:schemaRef ds:uri="32e2fb52-454c-4a55-9e7f-b565c4403fdc"/>
    <ds:schemaRef ds:uri="http://schemas.microsoft.com/sharepoint/v3"/>
  </ds:schemaRefs>
</ds:datastoreItem>
</file>

<file path=customXml/itemProps4.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customXml/itemProps5.xml><?xml version="1.0" encoding="utf-8"?>
<ds:datastoreItem xmlns:ds="http://schemas.openxmlformats.org/officeDocument/2006/customXml" ds:itemID="{2A64A35B-E216-4013-A287-543A23A73A84}">
  <ds:schemaRefs>
    <ds:schemaRef ds:uri="http://schemas.microsoft.com/sharepoint/v3/contenttype/forms"/>
  </ds:schemaRefs>
</ds:datastoreItem>
</file>

<file path=customXml/itemProps6.xml><?xml version="1.0" encoding="utf-8"?>
<ds:datastoreItem xmlns:ds="http://schemas.openxmlformats.org/officeDocument/2006/customXml" ds:itemID="{F2108DAB-6B20-463E-8839-D1311CFC297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5202</Words>
  <Characters>32629</Characters>
  <Application>Microsoft Office Word</Application>
  <DocSecurity>4</DocSecurity>
  <Lines>271</Lines>
  <Paragraphs>75</Paragraphs>
  <ScaleCrop>false</ScaleCrop>
  <HeadingPairs>
    <vt:vector size="2" baseType="variant">
      <vt:variant>
        <vt:lpstr>Title</vt:lpstr>
      </vt:variant>
      <vt:variant>
        <vt:i4>1</vt:i4>
      </vt:variant>
    </vt:vector>
  </HeadingPairs>
  <TitlesOfParts>
    <vt:vector size="1" baseType="lpstr">
      <vt:lpstr>Greenhouse and energy auditor registration guideline</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Greenhouse and energy auditor registration guideline</dc:title>
  <dc:subject/>
  <dc:creator/>
  <cp:keywords/>
  <cp:lastModifiedBy/>
  <cp:revision>1</cp:revision>
  <dcterms:created xsi:type="dcterms:W3CDTF">2024-04-09T23:12:00Z</dcterms:created>
  <dcterms:modified xsi:type="dcterms:W3CDTF">2024-04-09T23:12:00Z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Keywords">
    <vt:lpwstr/>
  </property>
  <property fmtid="{D5CDD505-2E9C-101B-9397-08002B2CF9AE}" pid="3" name="Client">
    <vt:lpwstr/>
  </property>
  <property fmtid="{D5CDD505-2E9C-101B-9397-08002B2CF9AE}" pid="4" name="CER_FileKeywords">
    <vt:lpwstr/>
  </property>
  <property fmtid="{D5CDD505-2E9C-101B-9397-08002B2CF9AE}" pid="5" name="Agency">
    <vt:lpwstr/>
  </property>
  <property fmtid="{D5CDD505-2E9C-101B-9397-08002B2CF9AE}" pid="6" name="EDi_DocumentKeywords">
    <vt:lpwstr/>
  </property>
  <property fmtid="{D5CDD505-2E9C-101B-9397-08002B2CF9AE}" pid="7" name="FileKeywords">
    <vt:lpwstr/>
  </property>
  <property fmtid="{D5CDD505-2E9C-101B-9397-08002B2CF9AE}" pid="8" name="ContentTypeId">
    <vt:lpwstr>0x0101006FEDFF5A17EBFF408172BFDB5CA07867</vt:lpwstr>
  </property>
  <property fmtid="{D5CDD505-2E9C-101B-9397-08002B2CF9AE}" pid="9" name="Media Type">
    <vt:lpwstr/>
  </property>
  <property fmtid="{D5CDD505-2E9C-101B-9397-08002B2CF9AE}" pid="10" name="CER_Scheme">
    <vt:lpwstr/>
  </property>
  <property fmtid="{D5CDD505-2E9C-101B-9397-08002B2CF9AE}" pid="11" name="_dlc_DocIdItemGuid">
    <vt:lpwstr>5cf35ed7-dda8-4a5a-8286-98d0432d193f</vt:lpwstr>
  </property>
  <property fmtid="{D5CDD505-2E9C-101B-9397-08002B2CF9AE}" pid="12" name="State">
    <vt:lpwstr/>
  </property>
  <property fmtid="{D5CDD505-2E9C-101B-9397-08002B2CF9AE}" pid="13" name="CER_Client">
    <vt:lpwstr/>
  </property>
  <property fmtid="{D5CDD505-2E9C-101B-9397-08002B2CF9AE}" pid="14" name="CER_State">
    <vt:lpwstr/>
  </property>
  <property fmtid="{D5CDD505-2E9C-101B-9397-08002B2CF9AE}" pid="15" name="Scheme">
    <vt:lpwstr/>
  </property>
  <property fmtid="{D5CDD505-2E9C-101B-9397-08002B2CF9AE}" pid="16" name="CER_Agency">
    <vt:lpwstr/>
  </property>
</Properties>
</file>