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713E" w14:textId="4D9E8675" w:rsidR="00784BBE" w:rsidRPr="00784BBE" w:rsidRDefault="007744CC" w:rsidP="00541628">
      <w:pPr>
        <w:pStyle w:val="CERformtitle"/>
      </w:pPr>
      <w:r>
        <w:t>Notify the Regulator</w:t>
      </w:r>
    </w:p>
    <w:p w14:paraId="2F84FD2B" w14:textId="4B57FC95" w:rsidR="00287EC0" w:rsidRDefault="00287EC0" w:rsidP="007D279F">
      <w:pPr>
        <w:pStyle w:val="CERformname-Act"/>
      </w:pPr>
      <w:r>
        <w:t>under Section</w:t>
      </w:r>
      <w:r w:rsidR="00C178B4">
        <w:t>s</w:t>
      </w:r>
      <w:r>
        <w:t xml:space="preserve"> 17</w:t>
      </w:r>
      <w:r w:rsidR="00C178B4">
        <w:t>, 25, 26 and 85</w:t>
      </w:r>
      <w:r>
        <w:t xml:space="preserve"> of the</w:t>
      </w:r>
      <w:r w:rsidRPr="00287EC0">
        <w:rPr>
          <w:i/>
          <w:iCs/>
        </w:rPr>
        <w:t xml:space="preserve"> </w:t>
      </w:r>
      <w:r>
        <w:rPr>
          <w:i/>
          <w:iCs/>
        </w:rPr>
        <w:t>Future Made in Australia (Guarantee of Origin) Act 2024</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2895C70C" w14:textId="77777777" w:rsidTr="00E23813">
        <w:tc>
          <w:tcPr>
            <w:tcW w:w="2122" w:type="dxa"/>
            <w:shd w:val="clear" w:color="auto" w:fill="E8E8E8" w:themeFill="background2"/>
            <w:vAlign w:val="center"/>
          </w:tcPr>
          <w:p w14:paraId="48315BA6" w14:textId="77777777" w:rsidR="00091BB2" w:rsidRDefault="00091BB2" w:rsidP="00EE2714">
            <w:pPr>
              <w:spacing w:after="0"/>
              <w:jc w:val="center"/>
            </w:pPr>
            <w:r w:rsidRPr="008D6973">
              <w:t>FORM</w:t>
            </w:r>
          </w:p>
        </w:tc>
      </w:tr>
      <w:tr w:rsidR="00091BB2" w14:paraId="04D736FD" w14:textId="77777777" w:rsidTr="00E23813">
        <w:tc>
          <w:tcPr>
            <w:tcW w:w="2122" w:type="dxa"/>
            <w:vAlign w:val="center"/>
          </w:tcPr>
          <w:p w14:paraId="1501E5BD" w14:textId="4A08A01D" w:rsidR="00091BB2" w:rsidRPr="00F407F9" w:rsidRDefault="00091BB2" w:rsidP="00EE2714">
            <w:pPr>
              <w:spacing w:after="0"/>
              <w:jc w:val="center"/>
            </w:pPr>
            <w:r w:rsidRPr="00F407F9">
              <w:rPr>
                <w:sz w:val="20"/>
                <w:szCs w:val="20"/>
              </w:rPr>
              <w:t>CER-</w:t>
            </w:r>
            <w:r w:rsidR="00F407F9" w:rsidRPr="00F407F9">
              <w:rPr>
                <w:sz w:val="20"/>
                <w:szCs w:val="20"/>
              </w:rPr>
              <w:t>GO</w:t>
            </w:r>
            <w:r w:rsidRPr="00F407F9">
              <w:rPr>
                <w:sz w:val="20"/>
                <w:szCs w:val="20"/>
              </w:rPr>
              <w:t>-00</w:t>
            </w:r>
            <w:r w:rsidR="00F407F9" w:rsidRPr="00F407F9">
              <w:rPr>
                <w:sz w:val="20"/>
                <w:szCs w:val="20"/>
              </w:rPr>
              <w:t>6</w:t>
            </w:r>
          </w:p>
        </w:tc>
      </w:tr>
      <w:tr w:rsidR="00091BB2" w14:paraId="7C13DA92" w14:textId="77777777" w:rsidTr="00E23813">
        <w:tc>
          <w:tcPr>
            <w:tcW w:w="2122" w:type="dxa"/>
            <w:vAlign w:val="center"/>
          </w:tcPr>
          <w:p w14:paraId="4F654BA5" w14:textId="112DDCAF" w:rsidR="00091BB2" w:rsidRPr="00F407F9" w:rsidRDefault="00091BB2" w:rsidP="00EE2714">
            <w:pPr>
              <w:spacing w:after="0"/>
              <w:jc w:val="center"/>
            </w:pPr>
            <w:r w:rsidRPr="00F407F9">
              <w:rPr>
                <w:sz w:val="20"/>
                <w:szCs w:val="20"/>
              </w:rPr>
              <w:t xml:space="preserve">v1.0 </w:t>
            </w:r>
            <w:r w:rsidR="00F407F9" w:rsidRPr="00F407F9">
              <w:rPr>
                <w:sz w:val="20"/>
                <w:szCs w:val="20"/>
              </w:rPr>
              <w:t>12</w:t>
            </w:r>
            <w:r w:rsidRPr="00F407F9">
              <w:rPr>
                <w:sz w:val="20"/>
                <w:szCs w:val="20"/>
              </w:rPr>
              <w:t>/</w:t>
            </w:r>
            <w:r w:rsidR="00F407F9" w:rsidRPr="00F407F9">
              <w:rPr>
                <w:sz w:val="20"/>
                <w:szCs w:val="20"/>
              </w:rPr>
              <w:t>01</w:t>
            </w:r>
            <w:r w:rsidRPr="00F407F9">
              <w:rPr>
                <w:sz w:val="20"/>
                <w:szCs w:val="20"/>
              </w:rPr>
              <w:t>/</w:t>
            </w:r>
            <w:r w:rsidR="00F407F9" w:rsidRPr="00F407F9">
              <w:rPr>
                <w:sz w:val="20"/>
                <w:szCs w:val="20"/>
              </w:rPr>
              <w:t>2026</w:t>
            </w:r>
          </w:p>
        </w:tc>
      </w:tr>
    </w:tbl>
    <w:p w14:paraId="20B506E1" w14:textId="77777777" w:rsidR="00EE2714" w:rsidRDefault="00EE2714" w:rsidP="008D6973">
      <w:pPr>
        <w:pStyle w:val="BodyText1"/>
      </w:pPr>
    </w:p>
    <w:p w14:paraId="5BD5B8AF" w14:textId="77777777" w:rsidR="00EE2714" w:rsidRDefault="00EE2714" w:rsidP="008D6973">
      <w:pPr>
        <w:pStyle w:val="BodyText1"/>
        <w:sectPr w:rsidR="00EE2714" w:rsidSect="00091BB2">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num="2" w:space="710" w:equalWidth="0">
            <w:col w:w="7031" w:space="710"/>
            <w:col w:w="1999"/>
          </w:cols>
          <w:titlePg/>
          <w:docGrid w:linePitch="326"/>
        </w:sectPr>
      </w:pPr>
    </w:p>
    <w:p w14:paraId="311AEE56" w14:textId="77777777" w:rsidR="00F87A2A" w:rsidRPr="00784BBE" w:rsidRDefault="00F87A2A" w:rsidP="00A53C5B">
      <w:pPr>
        <w:pStyle w:val="Heading1"/>
      </w:pPr>
      <w:r w:rsidRPr="00784BBE">
        <w:t>Purpose of this form</w:t>
      </w:r>
    </w:p>
    <w:p w14:paraId="7CCAD6D0" w14:textId="0699F352" w:rsidR="00B918AD" w:rsidRDefault="00412012" w:rsidP="00784BBE">
      <w:pPr>
        <w:pStyle w:val="BodyText1"/>
      </w:pPr>
      <w:r>
        <w:t xml:space="preserve">This form is to be used </w:t>
      </w:r>
      <w:r w:rsidR="007744CC">
        <w:t xml:space="preserve">to notify the Clean Energy Regulator (the Regulator) of </w:t>
      </w:r>
      <w:r w:rsidR="00AD56CF">
        <w:t>any notifiable events occurring in relation to a</w:t>
      </w:r>
      <w:r w:rsidR="006F240F">
        <w:t xml:space="preserve"> </w:t>
      </w:r>
      <w:r w:rsidR="40F86E2E">
        <w:t xml:space="preserve">registered </w:t>
      </w:r>
      <w:r w:rsidR="006F240F">
        <w:t xml:space="preserve">person or </w:t>
      </w:r>
      <w:r w:rsidR="05D7CB74">
        <w:t xml:space="preserve">registered renewable electricity </w:t>
      </w:r>
      <w:r w:rsidR="00AD56CF">
        <w:t>facility</w:t>
      </w:r>
      <w:r w:rsidR="6ABCB9C2">
        <w:t xml:space="preserve"> under the Guarantee of Origin (GO) </w:t>
      </w:r>
      <w:r w:rsidR="00F407F9">
        <w:t>S</w:t>
      </w:r>
      <w:r w:rsidR="6ABCB9C2">
        <w:t>cheme</w:t>
      </w:r>
      <w:r w:rsidR="0087422D">
        <w:t>.</w:t>
      </w:r>
    </w:p>
    <w:p w14:paraId="518EF67B" w14:textId="4737A87D" w:rsidR="005948AA" w:rsidRDefault="00AA74C9" w:rsidP="00AA74C9">
      <w:pPr>
        <w:pStyle w:val="CERHeading2rectangle"/>
      </w:pPr>
      <w:r w:rsidRPr="00784BBE">
        <w:t>Eligibility</w:t>
      </w:r>
    </w:p>
    <w:p w14:paraId="5B87F969" w14:textId="7B5E5E03" w:rsidR="009F5B5A" w:rsidRDefault="003E5DE7" w:rsidP="00784BBE">
      <w:pPr>
        <w:pStyle w:val="BodyText1"/>
      </w:pPr>
      <w:r>
        <w:t xml:space="preserve">This form must be completed by </w:t>
      </w:r>
      <w:r w:rsidR="005F0B76">
        <w:t>a</w:t>
      </w:r>
      <w:r>
        <w:t xml:space="preserve"> </w:t>
      </w:r>
      <w:r w:rsidRPr="008014D3">
        <w:rPr>
          <w:b/>
          <w:bCs/>
        </w:rPr>
        <w:t>registered person</w:t>
      </w:r>
      <w:r w:rsidR="00EC46D6">
        <w:t xml:space="preserve"> </w:t>
      </w:r>
      <w:r w:rsidR="005F0B76">
        <w:t xml:space="preserve">in the </w:t>
      </w:r>
      <w:r w:rsidR="00336276">
        <w:t>GO Scheme</w:t>
      </w:r>
      <w:r w:rsidR="00EC46D6">
        <w:t>.</w:t>
      </w:r>
      <w:r w:rsidR="007858F8">
        <w:t xml:space="preserve"> A list of notification requirements is available on the </w:t>
      </w:r>
      <w:hyperlink r:id="rId14" w:anchor=":~:text=of%20the%20Act-,Manage%20your%20facility,-Eligible%20registered%20persons" w:history="1">
        <w:r w:rsidR="007858F8" w:rsidRPr="0079027D">
          <w:rPr>
            <w:rStyle w:val="Hyperlink"/>
            <w:rFonts w:asciiTheme="minorHAnsi" w:hAnsiTheme="minorHAnsi"/>
          </w:rPr>
          <w:t>CER website</w:t>
        </w:r>
      </w:hyperlink>
      <w:r w:rsidR="007858F8">
        <w:t>.</w:t>
      </w:r>
    </w:p>
    <w:p w14:paraId="66A8F6E5" w14:textId="5055CC0C" w:rsidR="006A075D" w:rsidRDefault="005F0B76" w:rsidP="00176983">
      <w:pPr>
        <w:pStyle w:val="BodyText1"/>
      </w:pPr>
      <w:r>
        <w:t xml:space="preserve">Under </w:t>
      </w:r>
      <w:r w:rsidR="00287EC0">
        <w:t>section 17</w:t>
      </w:r>
      <w:r>
        <w:t xml:space="preserve"> of the</w:t>
      </w:r>
      <w:r w:rsidR="00287EC0" w:rsidRPr="00287EC0">
        <w:t xml:space="preserve"> </w:t>
      </w:r>
      <w:r w:rsidR="00287EC0" w:rsidRPr="00287EC0">
        <w:rPr>
          <w:i/>
          <w:iCs/>
        </w:rPr>
        <w:t>Future Made in Australia (Guarantee of Origin) Act 2024</w:t>
      </w:r>
      <w:r>
        <w:t xml:space="preserve"> </w:t>
      </w:r>
      <w:r w:rsidR="00287EC0">
        <w:t>(</w:t>
      </w:r>
      <w:r>
        <w:t>GO Act</w:t>
      </w:r>
      <w:r w:rsidR="00287EC0">
        <w:t>)</w:t>
      </w:r>
      <w:r>
        <w:t>, a</w:t>
      </w:r>
      <w:r w:rsidRPr="005F0B76">
        <w:t xml:space="preserve"> registered person must</w:t>
      </w:r>
      <w:r>
        <w:t xml:space="preserve"> </w:t>
      </w:r>
      <w:r w:rsidRPr="005F0B76">
        <w:t>notify the Regulator, in writing, if a</w:t>
      </w:r>
      <w:r w:rsidR="006A075D">
        <w:t xml:space="preserve"> specified</w:t>
      </w:r>
      <w:r w:rsidRPr="005F0B76">
        <w:t xml:space="preserve"> event occurs or </w:t>
      </w:r>
      <w:r w:rsidR="006A075D">
        <w:t xml:space="preserve">specified </w:t>
      </w:r>
      <w:r w:rsidRPr="005F0B76">
        <w:t xml:space="preserve">circumstances arise </w:t>
      </w:r>
      <w:r w:rsidRPr="008014D3">
        <w:rPr>
          <w:b/>
          <w:bCs/>
        </w:rPr>
        <w:t xml:space="preserve">in relation to the registered person </w:t>
      </w:r>
      <w:r>
        <w:t>and must</w:t>
      </w:r>
      <w:r w:rsidRPr="005F0B76">
        <w:t xml:space="preserve"> do so within </w:t>
      </w:r>
      <w:r>
        <w:t>1 month of the event</w:t>
      </w:r>
      <w:r w:rsidR="006A075D">
        <w:t xml:space="preserve"> or circumstances</w:t>
      </w:r>
      <w:r w:rsidRPr="005F0B76">
        <w:t>.</w:t>
      </w:r>
      <w:r w:rsidR="00287EC0">
        <w:t xml:space="preserve"> </w:t>
      </w:r>
    </w:p>
    <w:p w14:paraId="6449B57F" w14:textId="48DD530C" w:rsidR="00921F55" w:rsidRDefault="00921F55" w:rsidP="00447860">
      <w:pPr>
        <w:pStyle w:val="BodyText1"/>
      </w:pPr>
      <w:r>
        <w:t xml:space="preserve">Under section 25 of the GO Act, </w:t>
      </w:r>
      <w:r w:rsidR="007D3137">
        <w:t xml:space="preserve">a registered person must </w:t>
      </w:r>
      <w:r w:rsidR="00E82879">
        <w:t xml:space="preserve">notify the Regulator, in writing, if </w:t>
      </w:r>
      <w:r w:rsidR="00157D6C">
        <w:t xml:space="preserve">any </w:t>
      </w:r>
      <w:r w:rsidR="00157D6C" w:rsidRPr="00176983">
        <w:rPr>
          <w:b/>
          <w:bCs/>
        </w:rPr>
        <w:t xml:space="preserve">events </w:t>
      </w:r>
      <w:r w:rsidR="002A2C3A" w:rsidRPr="00176983">
        <w:rPr>
          <w:b/>
          <w:bCs/>
        </w:rPr>
        <w:t>relevant</w:t>
      </w:r>
      <w:r w:rsidR="00157D6C" w:rsidRPr="00176983">
        <w:rPr>
          <w:b/>
          <w:bCs/>
        </w:rPr>
        <w:t xml:space="preserve"> to the fit and proper test</w:t>
      </w:r>
      <w:r w:rsidR="00157D6C">
        <w:t xml:space="preserve"> prescribed under section 25 of the Act </w:t>
      </w:r>
      <w:r w:rsidR="002A2C3A">
        <w:t>have occurred in relation to the registered person</w:t>
      </w:r>
      <w:r w:rsidR="00B55D14">
        <w:t>, within 28 days of the event occurring</w:t>
      </w:r>
      <w:r w:rsidR="002A2C3A">
        <w:t>.</w:t>
      </w:r>
    </w:p>
    <w:p w14:paraId="43F948C8" w14:textId="5060713C" w:rsidR="005E2982" w:rsidRDefault="001A2213" w:rsidP="00447860">
      <w:pPr>
        <w:pStyle w:val="BodyText1"/>
      </w:pPr>
      <w:r>
        <w:t>Under section 26 of the GO Act, w</w:t>
      </w:r>
      <w:r w:rsidRPr="001A2213">
        <w:t xml:space="preserve">ithin 28 days after </w:t>
      </w:r>
      <w:r w:rsidRPr="00176983">
        <w:rPr>
          <w:b/>
          <w:bCs/>
        </w:rPr>
        <w:t>a change in control of a registered person</w:t>
      </w:r>
      <w:r w:rsidRPr="001A2213">
        <w:t>, the registered person must give the Regulator notice in writing of the change in control.</w:t>
      </w:r>
    </w:p>
    <w:p w14:paraId="0D84E280" w14:textId="77777777" w:rsidR="00FA6FEC" w:rsidRDefault="00162321" w:rsidP="00176983">
      <w:pPr>
        <w:pStyle w:val="BodyText1"/>
      </w:pPr>
      <w:r>
        <w:t xml:space="preserve"> </w:t>
      </w:r>
      <w:r w:rsidR="00386C1E">
        <w:t>Under subsection 85(1) of the GO Act</w:t>
      </w:r>
      <w:r w:rsidR="004A4999">
        <w:t xml:space="preserve"> and </w:t>
      </w:r>
      <w:r w:rsidR="000F3917">
        <w:t>rule 44</w:t>
      </w:r>
      <w:r w:rsidR="009F2A60">
        <w:t>(1)</w:t>
      </w:r>
      <w:r w:rsidR="000F3917">
        <w:t xml:space="preserve"> of the </w:t>
      </w:r>
      <w:r w:rsidR="00003ABD" w:rsidRPr="0084682A">
        <w:rPr>
          <w:i/>
          <w:iCs/>
        </w:rPr>
        <w:t>Future Made in Australia (Guarantee of Origin) Rules 2025</w:t>
      </w:r>
      <w:r w:rsidR="00003ABD">
        <w:rPr>
          <w:i/>
          <w:iCs/>
        </w:rPr>
        <w:t xml:space="preserve"> </w:t>
      </w:r>
      <w:r w:rsidR="00003ABD">
        <w:t>(GO Rules</w:t>
      </w:r>
      <w:r w:rsidR="006C4F40">
        <w:t>)</w:t>
      </w:r>
      <w:r w:rsidR="00386C1E">
        <w:t>, t</w:t>
      </w:r>
      <w:r w:rsidR="00447860" w:rsidRPr="00447860">
        <w:t>he eligible registered person for a facility must</w:t>
      </w:r>
      <w:r w:rsidR="00386C1E">
        <w:t xml:space="preserve"> </w:t>
      </w:r>
      <w:r w:rsidR="00447860" w:rsidRPr="00447860">
        <w:t>notify the Regulator, in writing, if a</w:t>
      </w:r>
      <w:r w:rsidR="00386C1E">
        <w:t xml:space="preserve"> specified</w:t>
      </w:r>
      <w:r w:rsidR="00447860" w:rsidRPr="00447860">
        <w:t xml:space="preserve"> event occurs</w:t>
      </w:r>
      <w:r w:rsidR="00EA68C8">
        <w:t xml:space="preserve"> </w:t>
      </w:r>
      <w:r w:rsidR="00EA68C8" w:rsidRPr="00176983">
        <w:rPr>
          <w:b/>
          <w:bCs/>
        </w:rPr>
        <w:t>in relation to the registered facility</w:t>
      </w:r>
      <w:r w:rsidR="00447860" w:rsidRPr="00447860">
        <w:t xml:space="preserve"> and</w:t>
      </w:r>
      <w:r w:rsidR="00386C1E">
        <w:t xml:space="preserve"> must</w:t>
      </w:r>
      <w:r w:rsidR="00447860" w:rsidRPr="00447860">
        <w:t xml:space="preserve"> do so within 1 month </w:t>
      </w:r>
      <w:r w:rsidR="00E725EC">
        <w:t>of the event.</w:t>
      </w:r>
    </w:p>
    <w:p w14:paraId="07C1D67B" w14:textId="0DBA5B24" w:rsidR="005B3F7A" w:rsidRDefault="005E5EF8" w:rsidP="005E5EF8">
      <w:pPr>
        <w:pStyle w:val="CERbullets"/>
        <w:numPr>
          <w:ilvl w:val="0"/>
          <w:numId w:val="0"/>
        </w:numPr>
      </w:pPr>
      <w:r>
        <w:t xml:space="preserve">Under rule 44(2) of the GO Rules, the eligible registered person for a facility must notify the Regulator if </w:t>
      </w:r>
      <w:r w:rsidRPr="009F2A60">
        <w:t xml:space="preserve">the person gave evidence to the Regulator under section 104 of the </w:t>
      </w:r>
      <w:r>
        <w:t xml:space="preserve">GO </w:t>
      </w:r>
      <w:r w:rsidRPr="009F2A60">
        <w:t>Act in relation to a REGO certificate that included a First Nations attribute</w:t>
      </w:r>
      <w:r>
        <w:t xml:space="preserve"> and </w:t>
      </w:r>
      <w:r w:rsidRPr="009F2A60">
        <w:t>the person becomes aware that the evidence given to the Regulator under that section was not accurate or complete.</w:t>
      </w:r>
      <w:r w:rsidR="00E725EC">
        <w:t xml:space="preserve"> </w:t>
      </w:r>
    </w:p>
    <w:p w14:paraId="6476666D" w14:textId="77777777" w:rsidR="00176983" w:rsidRDefault="00176983">
      <w:pPr>
        <w:spacing w:after="0"/>
        <w:rPr>
          <w:rFonts w:asciiTheme="majorHAnsi" w:eastAsia="Times New Roman" w:hAnsiTheme="majorHAnsi"/>
          <w:b/>
          <w:bCs/>
          <w:sz w:val="32"/>
          <w:szCs w:val="32"/>
        </w:rPr>
      </w:pPr>
      <w:r>
        <w:br w:type="page"/>
      </w:r>
    </w:p>
    <w:p w14:paraId="0BC9EF7E" w14:textId="3D54420B" w:rsidR="00784BBE" w:rsidRPr="00784BBE" w:rsidRDefault="00784BBE" w:rsidP="005B3F7A">
      <w:pPr>
        <w:pStyle w:val="Heading2"/>
      </w:pPr>
      <w:r w:rsidRPr="00784BBE">
        <w:lastRenderedPageBreak/>
        <w:t>Instructions for completing this form</w:t>
      </w:r>
    </w:p>
    <w:p w14:paraId="5CF56B9F"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E2E8B1A" w14:textId="77777777" w:rsidR="00784BBE" w:rsidRPr="006A2F8C" w:rsidRDefault="00784BBE" w:rsidP="00784BBE">
      <w:pPr>
        <w:pStyle w:val="BodyText1"/>
      </w:pPr>
      <w:r w:rsidRPr="00784BBE">
        <w:t xml:space="preserve">You </w:t>
      </w:r>
      <w:r w:rsidRPr="00784BBE">
        <w:rPr>
          <w:bCs/>
        </w:rPr>
        <w:t>must</w:t>
      </w:r>
      <w:r w:rsidRPr="00784BBE">
        <w:t xml:space="preserve"> complete </w:t>
      </w:r>
      <w:r w:rsidRPr="006A2F8C">
        <w:t>and submit:</w:t>
      </w:r>
    </w:p>
    <w:p w14:paraId="4714BFC4" w14:textId="77777777" w:rsidR="006A2F8C" w:rsidRPr="006A2F8C" w:rsidRDefault="00784BBE" w:rsidP="006A2F8C">
      <w:pPr>
        <w:pStyle w:val="CERbullets"/>
        <w:rPr>
          <w:b/>
        </w:rPr>
      </w:pPr>
      <w:r w:rsidRPr="006A2F8C">
        <w:rPr>
          <w:b/>
        </w:rPr>
        <w:t xml:space="preserve">Part A: </w:t>
      </w:r>
      <w:r w:rsidR="006A2F8C" w:rsidRPr="006A2F8C">
        <w:rPr>
          <w:b/>
        </w:rPr>
        <w:t>Identification details</w:t>
      </w:r>
    </w:p>
    <w:p w14:paraId="29D03D38" w14:textId="036B9B89" w:rsidR="006A2F8C" w:rsidRPr="006A2F8C" w:rsidRDefault="006A2F8C" w:rsidP="006A2F8C">
      <w:pPr>
        <w:pStyle w:val="CERbullets"/>
        <w:rPr>
          <w:b/>
        </w:rPr>
      </w:pPr>
      <w:r w:rsidRPr="006A2F8C">
        <w:rPr>
          <w:b/>
        </w:rPr>
        <w:t>Part B: Notification in relation to a registered person under section 17 of the GO Act</w:t>
      </w:r>
    </w:p>
    <w:p w14:paraId="2568739E" w14:textId="256ACE4E" w:rsidR="006A2F8C" w:rsidRPr="006A2F8C" w:rsidRDefault="006A2F8C" w:rsidP="006A2F8C">
      <w:pPr>
        <w:pStyle w:val="CERbullets"/>
        <w:rPr>
          <w:b/>
        </w:rPr>
      </w:pPr>
      <w:r w:rsidRPr="006A2F8C">
        <w:rPr>
          <w:b/>
        </w:rPr>
        <w:t>Part C: Notification in relation to a registered REGO facility under subsection 85(1) of the GO Act</w:t>
      </w:r>
    </w:p>
    <w:p w14:paraId="1AE1A51C" w14:textId="765060A3" w:rsidR="006A2F8C" w:rsidRDefault="006A2F8C" w:rsidP="00176983">
      <w:pPr>
        <w:pStyle w:val="CERbullets"/>
      </w:pPr>
      <w:r w:rsidRPr="006A2F8C">
        <w:rPr>
          <w:b/>
        </w:rPr>
        <w:t>Part D: Declaration</w:t>
      </w:r>
    </w:p>
    <w:p w14:paraId="13E6068E" w14:textId="3F3CCF18" w:rsidR="00784BBE" w:rsidRPr="00784BBE" w:rsidRDefault="00784BBE" w:rsidP="006A2F8C">
      <w:pPr>
        <w:pStyle w:val="CERbullets"/>
        <w:numPr>
          <w:ilvl w:val="0"/>
          <w:numId w:val="0"/>
        </w:numPr>
      </w:pPr>
      <w:r w:rsidRPr="00784BBE">
        <w:t>You can choose to complete this form by:</w:t>
      </w:r>
    </w:p>
    <w:p w14:paraId="7A963B0B" w14:textId="77777777" w:rsidR="00784BBE" w:rsidRPr="00784BBE" w:rsidRDefault="00784BBE" w:rsidP="00784BBE">
      <w:pPr>
        <w:pStyle w:val="CERbullets"/>
      </w:pPr>
      <w:r w:rsidRPr="00784BBE">
        <w:t>printing the form and filling it in by hand</w:t>
      </w:r>
    </w:p>
    <w:p w14:paraId="7063FD72" w14:textId="77777777" w:rsidR="00784BBE" w:rsidRPr="00784BBE" w:rsidRDefault="00784BBE" w:rsidP="00784BBE">
      <w:pPr>
        <w:pStyle w:val="CERbullets"/>
      </w:pPr>
      <w:r w:rsidRPr="00784BBE">
        <w:t xml:space="preserve">saving the form and filling in an electronic copy. </w:t>
      </w:r>
    </w:p>
    <w:p w14:paraId="46FEE058" w14:textId="49EA0636" w:rsidR="00B50A3A" w:rsidRDefault="00784BBE" w:rsidP="00B50A3A">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w:t>
      </w:r>
      <w:proofErr w:type="gramStart"/>
      <w:r w:rsidRPr="00784BBE">
        <w:t>in order to</w:t>
      </w:r>
      <w:proofErr w:type="gramEnd"/>
      <w:r w:rsidRPr="00784BBE">
        <w:t xml:space="preserve">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6E257CA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sidP="009A3F8F">
            <w:r w:rsidRPr="009E310D">
              <w:t>Pen colours</w:t>
            </w:r>
          </w:p>
        </w:tc>
        <w:tc>
          <w:tcPr>
            <w:tcW w:w="3981" w:type="pct"/>
          </w:tcPr>
          <w:p w14:paraId="5CCAE0F8"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5574A2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sidP="009A3F8F">
            <w:r w:rsidRPr="009E310D">
              <w:t>Check boxes</w:t>
            </w:r>
          </w:p>
        </w:tc>
        <w:tc>
          <w:tcPr>
            <w:tcW w:w="3981" w:type="pct"/>
          </w:tcPr>
          <w:p w14:paraId="4D0CF67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D8D151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sidP="009A3F8F">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8F8FA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sidP="009A3F8F">
            <w:r w:rsidRPr="009E310D">
              <w:t>Mandatory questions</w:t>
            </w:r>
          </w:p>
        </w:tc>
        <w:tc>
          <w:tcPr>
            <w:tcW w:w="3981" w:type="pct"/>
          </w:tcPr>
          <w:p w14:paraId="40A5E6AF"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6CDF29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986EFD5" w14:textId="77777777" w:rsidR="00784BBE" w:rsidRPr="00FA7635" w:rsidRDefault="009E310D" w:rsidP="009A3F8F">
            <w:r w:rsidRPr="009E310D">
              <w:rPr>
                <w:rFonts w:ascii="Webdings" w:eastAsia="Webdings" w:hAnsi="Webdings" w:cs="Webdings"/>
              </w:rPr>
              <w:t>4</w:t>
            </w:r>
          </w:p>
        </w:tc>
        <w:tc>
          <w:tcPr>
            <w:tcW w:w="3981" w:type="pct"/>
          </w:tcPr>
          <w:p w14:paraId="68AB8303"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DDC071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sidP="009A3F8F">
            <w:r w:rsidRPr="009E310D">
              <w:rPr>
                <w:rFonts w:ascii="Webdings" w:eastAsia="Webdings" w:hAnsi="Webdings" w:cs="Webdings"/>
              </w:rPr>
              <w:t>i</w:t>
            </w:r>
          </w:p>
        </w:tc>
        <w:tc>
          <w:tcPr>
            <w:tcW w:w="3981" w:type="pct"/>
          </w:tcPr>
          <w:p w14:paraId="613E4B4F"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3E5F98E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5CE6E19" w14:textId="77777777" w:rsidR="00784BBE" w:rsidRPr="00FA7635" w:rsidRDefault="009E310D" w:rsidP="009A3F8F">
            <w:r w:rsidRPr="009E310D">
              <w:rPr>
                <w:rFonts w:ascii="Webdings" w:eastAsia="Webdings" w:hAnsi="Webdings" w:cs="Webdings"/>
              </w:rPr>
              <w:t>ë</w:t>
            </w:r>
          </w:p>
        </w:tc>
        <w:tc>
          <w:tcPr>
            <w:tcW w:w="3981" w:type="pct"/>
          </w:tcPr>
          <w:p w14:paraId="6B628A46"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2BA216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79273C" w14:textId="77777777" w:rsidR="00784BBE" w:rsidRPr="00FA7635" w:rsidRDefault="009E310D" w:rsidP="009A3F8F">
            <w:r w:rsidRPr="009E310D">
              <w:lastRenderedPageBreak/>
              <w:t>Duplex printing</w:t>
            </w:r>
          </w:p>
        </w:tc>
        <w:tc>
          <w:tcPr>
            <w:tcW w:w="3981" w:type="pct"/>
          </w:tcPr>
          <w:p w14:paraId="66E322C7"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9A068F3" w14:textId="77777777" w:rsidR="00160D3E" w:rsidRPr="00160D3E" w:rsidRDefault="00160D3E" w:rsidP="00E23813">
      <w:pPr>
        <w:pStyle w:val="CERHeading2rectangle"/>
      </w:pPr>
      <w:r w:rsidRPr="00160D3E">
        <w:t>Help filling in this form</w:t>
      </w:r>
    </w:p>
    <w:p w14:paraId="7F21F411" w14:textId="67604C98"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w:t>
      </w:r>
      <w:hyperlink r:id="rId15" w:history="1">
        <w:r w:rsidR="00E11E9E" w:rsidRPr="00D74298">
          <w:rPr>
            <w:rStyle w:val="Hyperlink"/>
            <w:rFonts w:asciiTheme="minorHAnsi" w:hAnsiTheme="minorHAnsi"/>
          </w:rPr>
          <w:t xml:space="preserve"> </w:t>
        </w:r>
        <w:r w:rsidR="00E11E9E" w:rsidRPr="00E11E9E">
          <w:rPr>
            <w:rStyle w:val="Hyperlink"/>
            <w:rFonts w:asciiTheme="minorHAnsi" w:hAnsiTheme="minorHAnsi"/>
          </w:rPr>
          <w:t>REGO-Assessments@cer.gov.au</w:t>
        </w:r>
      </w:hyperlink>
      <w:r w:rsidRPr="00160D3E">
        <w:t xml:space="preserve">. </w:t>
      </w:r>
    </w:p>
    <w:p w14:paraId="549D38C5" w14:textId="77777777" w:rsidR="00160D3E" w:rsidRPr="00160D3E" w:rsidRDefault="00160D3E" w:rsidP="00E23813">
      <w:pPr>
        <w:pStyle w:val="CERHeading2rectangle"/>
      </w:pPr>
      <w:r w:rsidRPr="00160D3E">
        <w:t>Submitting this form</w:t>
      </w:r>
    </w:p>
    <w:p w14:paraId="2E97BC80" w14:textId="77777777" w:rsidR="00160D3E" w:rsidRPr="00160D3E" w:rsidRDefault="00160D3E" w:rsidP="00160D3E">
      <w:pPr>
        <w:pStyle w:val="BodyText1"/>
      </w:pPr>
      <w:r w:rsidRPr="00160D3E">
        <w:t>A signed copy of this form should be kept for your records.</w:t>
      </w:r>
    </w:p>
    <w:p w14:paraId="365AE5ED" w14:textId="74BA11B7" w:rsidR="00160D3E" w:rsidRPr="00160D3E" w:rsidRDefault="00A45B88" w:rsidP="00160D3E">
      <w:pPr>
        <w:pStyle w:val="BodyText1"/>
      </w:pPr>
      <w:r>
        <w:t>Email</w:t>
      </w:r>
      <w:r w:rsidR="00160D3E" w:rsidRPr="00160D3E">
        <w:t xml:space="preserve"> your completed application to the Clean Energy Regulator at </w:t>
      </w:r>
      <w:hyperlink r:id="rId16" w:history="1">
        <w:r w:rsidR="00E11E9E" w:rsidRPr="00E11E9E">
          <w:rPr>
            <w:rStyle w:val="Hyperlink"/>
            <w:rFonts w:asciiTheme="minorHAnsi" w:hAnsiTheme="minorHAnsi"/>
          </w:rPr>
          <w:t>REGO-Assessments@cer.gov.au</w:t>
        </w:r>
      </w:hyperlink>
      <w:r w:rsidR="00160D3E" w:rsidRPr="00160D3E">
        <w:t xml:space="preserve">.  </w:t>
      </w:r>
    </w:p>
    <w:p w14:paraId="58337BE7"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4A253FB5" w14:textId="7790818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358E0EA" w14:textId="77777777" w:rsidTr="00B2186C">
        <w:tc>
          <w:tcPr>
            <w:tcW w:w="6804" w:type="dxa"/>
            <w:tcBorders>
              <w:top w:val="nil"/>
              <w:left w:val="nil"/>
              <w:bottom w:val="nil"/>
              <w:right w:val="single" w:sz="4" w:space="0" w:color="454743"/>
            </w:tcBorders>
            <w:vAlign w:val="center"/>
          </w:tcPr>
          <w:p w14:paraId="1209E716" w14:textId="77777777" w:rsidR="008D2E9A" w:rsidRDefault="008D2E9A" w:rsidP="008D2E9A">
            <w:pPr>
              <w:spacing w:after="0"/>
              <w:jc w:val="right"/>
            </w:pPr>
            <w: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0F2F2CA" w14:textId="77777777" w:rsidR="008D2E9A" w:rsidRDefault="008D2E9A" w:rsidP="008D2E9A">
            <w:pPr>
              <w:spacing w:after="0"/>
            </w:pPr>
          </w:p>
        </w:tc>
      </w:tr>
    </w:tbl>
    <w:p w14:paraId="014B24FA" w14:textId="758B5C57" w:rsidR="00DA44AE" w:rsidRDefault="00A576BD" w:rsidP="00DA44AE">
      <w:pPr>
        <w:pStyle w:val="CERHeading1Parts"/>
        <w:numPr>
          <w:ilvl w:val="0"/>
          <w:numId w:val="5"/>
        </w:numPr>
      </w:pPr>
      <w:r>
        <w:t>Identification</w:t>
      </w:r>
      <w:r w:rsidR="00F151A8">
        <w:t xml:space="preserve"> details</w:t>
      </w:r>
    </w:p>
    <w:p w14:paraId="1F183CEF" w14:textId="7F340D07" w:rsidR="00A576BD" w:rsidRDefault="00A576BD" w:rsidP="00980030">
      <w:pPr>
        <w:pStyle w:val="Question"/>
      </w:pPr>
      <w:r>
        <w:t>Registered person name (required)</w:t>
      </w:r>
    </w:p>
    <w:p w14:paraId="04F0D479" w14:textId="32E369CB" w:rsidR="00A576BD" w:rsidRPr="004D3795" w:rsidRDefault="00A576BD" w:rsidP="00A576BD">
      <w:pPr>
        <w:pStyle w:val="Helpprompt"/>
      </w:pPr>
      <w:r>
        <w:t>This must be the name as it appears in Online Services</w:t>
      </w:r>
      <w:r w:rsidR="001811B4">
        <w:t>.</w:t>
      </w:r>
    </w:p>
    <w:tbl>
      <w:tblPr>
        <w:tblStyle w:val="CERanswerfield"/>
        <w:tblW w:w="5000" w:type="pct"/>
        <w:tblLook w:val="0680" w:firstRow="0" w:lastRow="0" w:firstColumn="1" w:lastColumn="0" w:noHBand="1" w:noVBand="1"/>
      </w:tblPr>
      <w:tblGrid>
        <w:gridCol w:w="1509"/>
        <w:gridCol w:w="8211"/>
      </w:tblGrid>
      <w:tr w:rsidR="00A576BD" w:rsidRPr="004C18DA" w14:paraId="16A1780B" w14:textId="77777777" w:rsidTr="007D01CB">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2613D550" w14:textId="17602933" w:rsidR="00A576BD" w:rsidRDefault="00A576BD" w:rsidP="007D01CB">
            <w:pPr>
              <w:pStyle w:val="Answerfieldright-aligned"/>
            </w:pPr>
            <w:r>
              <w:t>Registered person name</w:t>
            </w:r>
          </w:p>
        </w:tc>
        <w:tc>
          <w:tcPr>
            <w:tcW w:w="4224" w:type="pct"/>
          </w:tcPr>
          <w:p w14:paraId="61EB301B" w14:textId="77777777" w:rsidR="00A576BD" w:rsidRPr="004C18DA" w:rsidRDefault="00A576BD" w:rsidP="007D01C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EC8C42" w14:textId="3CCE171A" w:rsidR="002A51CA" w:rsidRDefault="001133A4" w:rsidP="002A51CA">
      <w:pPr>
        <w:pStyle w:val="Question"/>
      </w:pPr>
      <w:r>
        <w:t>What kind of notification do you wish to make? (required)</w:t>
      </w:r>
    </w:p>
    <w:tbl>
      <w:tblPr>
        <w:tblStyle w:val="CERanswerfield"/>
        <w:tblW w:w="5000" w:type="pct"/>
        <w:tblLook w:val="0700" w:firstRow="0" w:lastRow="0" w:firstColumn="0" w:lastColumn="1" w:noHBand="1" w:noVBand="1"/>
      </w:tblPr>
      <w:tblGrid>
        <w:gridCol w:w="1466"/>
        <w:gridCol w:w="8254"/>
      </w:tblGrid>
      <w:tr w:rsidR="002A51CA" w:rsidRPr="004C18DA" w14:paraId="7C2531F8" w14:textId="77777777" w:rsidTr="007D01CB">
        <w:trPr>
          <w:trHeight w:val="22"/>
        </w:trPr>
        <w:tc>
          <w:tcPr>
            <w:tcW w:w="754" w:type="pct"/>
            <w:hideMark/>
          </w:tcPr>
          <w:p w14:paraId="6BCDC652" w14:textId="77777777" w:rsidR="002A51CA" w:rsidRPr="009D59C0" w:rsidRDefault="002A51CA" w:rsidP="007D01C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1430169A" w14:textId="231CA3DB" w:rsidR="002A51CA" w:rsidRDefault="002A51CA" w:rsidP="00113E70">
            <w:pPr>
              <w:pStyle w:val="Answerfieldleft-aligned"/>
            </w:pPr>
            <w:r>
              <w:t xml:space="preserve">Notification </w:t>
            </w:r>
            <w:r w:rsidRPr="006F240F">
              <w:t>in relation to a registered person under section</w:t>
            </w:r>
            <w:r w:rsidR="00F7477F">
              <w:t>s</w:t>
            </w:r>
            <w:r w:rsidRPr="006F240F">
              <w:t xml:space="preserve"> 17</w:t>
            </w:r>
            <w:r w:rsidR="00F7477F">
              <w:t>, 25 or 26</w:t>
            </w:r>
            <w:r w:rsidRPr="006F240F">
              <w:t xml:space="preserve"> of the GO A</w:t>
            </w:r>
            <w:r>
              <w:t>ct</w:t>
            </w:r>
            <w:r w:rsidR="00113E70">
              <w:t>.</w:t>
            </w:r>
          </w:p>
          <w:p w14:paraId="503E2BDA" w14:textId="6C6B75B8" w:rsidR="00113E70" w:rsidRPr="009D5590" w:rsidRDefault="00113E70" w:rsidP="006E4B5F">
            <w:pPr>
              <w:pStyle w:val="Answerfieldleft-aligned"/>
            </w:pPr>
            <w:r>
              <w:t xml:space="preserve">Go to </w:t>
            </w:r>
            <w:r>
              <w:rPr>
                <w:b/>
              </w:rPr>
              <w:t xml:space="preserve">Part </w:t>
            </w:r>
            <w:r w:rsidR="009739D2">
              <w:rPr>
                <w:b/>
              </w:rPr>
              <w:t>B</w:t>
            </w:r>
            <w:r>
              <w:t>.</w:t>
            </w:r>
            <w:r w:rsidRPr="00033B7A">
              <w:rPr>
                <w:rFonts w:ascii="Webdings" w:eastAsia="Webdings" w:hAnsi="Webdings" w:cs="Webdings"/>
              </w:rPr>
              <w:t>8</w:t>
            </w:r>
          </w:p>
        </w:tc>
      </w:tr>
      <w:tr w:rsidR="002A51CA" w:rsidRPr="004C18DA" w14:paraId="4BEB3D7D" w14:textId="77777777" w:rsidTr="007D01CB">
        <w:trPr>
          <w:trHeight w:val="22"/>
        </w:trPr>
        <w:tc>
          <w:tcPr>
            <w:tcW w:w="754" w:type="pct"/>
            <w:hideMark/>
          </w:tcPr>
          <w:p w14:paraId="39FAE6E3" w14:textId="77777777" w:rsidR="002A51CA" w:rsidRPr="009D59C0" w:rsidRDefault="002A51CA" w:rsidP="007D01CB">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57CDA573" w14:textId="77777777" w:rsidR="002A51CA" w:rsidRDefault="002A51CA" w:rsidP="00113E70">
            <w:pPr>
              <w:pStyle w:val="Answerfieldleft-aligned"/>
            </w:pPr>
            <w:r>
              <w:t xml:space="preserve">Notification </w:t>
            </w:r>
            <w:r w:rsidRPr="00161581">
              <w:t>in relation to a registered REGO facility under subsection 85(1) of the GO Act</w:t>
            </w:r>
            <w:r w:rsidR="00113E70">
              <w:t>.</w:t>
            </w:r>
          </w:p>
          <w:p w14:paraId="69786C9A" w14:textId="45065150" w:rsidR="00113E70" w:rsidRPr="009D5590" w:rsidRDefault="006E4B5F" w:rsidP="00113E70">
            <w:pPr>
              <w:pStyle w:val="Answerfieldleft-aligned"/>
            </w:pPr>
            <w:r>
              <w:t xml:space="preserve">Go to </w:t>
            </w:r>
            <w:r w:rsidRPr="006E4B5F">
              <w:rPr>
                <w:b/>
                <w:bCs/>
              </w:rPr>
              <w:t>question 3</w:t>
            </w:r>
            <w:r>
              <w:t>.</w:t>
            </w:r>
            <w:r w:rsidR="009739D2" w:rsidRPr="00033B7A">
              <w:rPr>
                <w:rFonts w:ascii="Webdings" w:eastAsia="Webdings" w:hAnsi="Webdings" w:cs="Webdings"/>
              </w:rPr>
              <w:t>4</w:t>
            </w:r>
          </w:p>
        </w:tc>
      </w:tr>
    </w:tbl>
    <w:p w14:paraId="7B91F5FD" w14:textId="77777777" w:rsidR="001133A4" w:rsidRDefault="001133A4" w:rsidP="004D6223"/>
    <w:p w14:paraId="55C0C941" w14:textId="053EED29" w:rsidR="00AD6C6C" w:rsidRDefault="001811B4" w:rsidP="00980030">
      <w:pPr>
        <w:pStyle w:val="Question"/>
      </w:pPr>
      <w:r>
        <w:t>REGO f</w:t>
      </w:r>
      <w:r w:rsidR="00EC1B55">
        <w:t xml:space="preserve">acility </w:t>
      </w:r>
      <w:r>
        <w:t>details</w:t>
      </w:r>
      <w:r w:rsidR="00EC1B55">
        <w:t xml:space="preserve"> (required</w:t>
      </w:r>
      <w:r w:rsidR="000732BB">
        <w:t xml:space="preserve"> if this is a noti</w:t>
      </w:r>
      <w:r>
        <w:t>fication in relation to a REGO facility</w:t>
      </w:r>
      <w:r w:rsidR="00EC1B55">
        <w:t>)</w:t>
      </w:r>
    </w:p>
    <w:p w14:paraId="5FF5B241" w14:textId="6B86F149" w:rsidR="00AD6C6C" w:rsidRPr="004D3795" w:rsidRDefault="001811B4" w:rsidP="00AD6C6C">
      <w:pPr>
        <w:pStyle w:val="Helpprompt"/>
      </w:pPr>
      <w:r>
        <w:t>These must be the details as they appear in Online Services.</w:t>
      </w:r>
    </w:p>
    <w:tbl>
      <w:tblPr>
        <w:tblStyle w:val="CERanswerfield"/>
        <w:tblW w:w="9720" w:type="dxa"/>
        <w:tblLook w:val="0680" w:firstRow="0" w:lastRow="0" w:firstColumn="1" w:lastColumn="0" w:noHBand="1" w:noVBand="1"/>
      </w:tblPr>
      <w:tblGrid>
        <w:gridCol w:w="2430"/>
        <w:gridCol w:w="7290"/>
      </w:tblGrid>
      <w:tr w:rsidR="00AD6C6C" w:rsidRPr="004C18DA" w14:paraId="3B8F14DF" w14:textId="77777777" w:rsidTr="70F85523">
        <w:trPr>
          <w:trHeight w:val="22"/>
        </w:trPr>
        <w:tc>
          <w:tcPr>
            <w:cnfStyle w:val="001000000000" w:firstRow="0" w:lastRow="0" w:firstColumn="1" w:lastColumn="0" w:oddVBand="0" w:evenVBand="0" w:oddHBand="0" w:evenHBand="0" w:firstRowFirstColumn="0" w:firstRowLastColumn="0" w:lastRowFirstColumn="0" w:lastRowLastColumn="0"/>
            <w:tcW w:w="2430" w:type="dxa"/>
          </w:tcPr>
          <w:p w14:paraId="6FC45A2D" w14:textId="4885F61E" w:rsidR="00AD6C6C" w:rsidRDefault="00B32DE1" w:rsidP="00DF7593">
            <w:pPr>
              <w:pStyle w:val="Answerfieldright-aligned"/>
            </w:pPr>
            <w:r>
              <w:t>Facility name</w:t>
            </w:r>
          </w:p>
        </w:tc>
        <w:tc>
          <w:tcPr>
            <w:tcW w:w="7290" w:type="dxa"/>
          </w:tcPr>
          <w:p w14:paraId="5AC46622" w14:textId="77777777" w:rsidR="00AD6C6C" w:rsidRPr="004C18DA" w:rsidRDefault="00AD6C6C" w:rsidP="00DF759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C6C" w:rsidRPr="004C18DA" w14:paraId="3FEBE394" w14:textId="77777777" w:rsidTr="70F85523">
        <w:trPr>
          <w:trHeight w:val="22"/>
        </w:trPr>
        <w:tc>
          <w:tcPr>
            <w:cnfStyle w:val="001000000000" w:firstRow="0" w:lastRow="0" w:firstColumn="1" w:lastColumn="0" w:oddVBand="0" w:evenVBand="0" w:oddHBand="0" w:evenHBand="0" w:firstRowFirstColumn="0" w:firstRowLastColumn="0" w:lastRowFirstColumn="0" w:lastRowLastColumn="0"/>
            <w:tcW w:w="2430" w:type="dxa"/>
          </w:tcPr>
          <w:p w14:paraId="01851A89" w14:textId="040B75F2" w:rsidR="00AD6C6C" w:rsidRDefault="00EF5BBC" w:rsidP="00DF7593">
            <w:pPr>
              <w:pStyle w:val="Answerfieldright-aligned"/>
            </w:pPr>
            <w:r>
              <w:t xml:space="preserve">Facility </w:t>
            </w:r>
            <w:r w:rsidR="6BA983DE">
              <w:t>identification</w:t>
            </w:r>
            <w:r>
              <w:t xml:space="preserve"> code</w:t>
            </w:r>
          </w:p>
        </w:tc>
        <w:tc>
          <w:tcPr>
            <w:tcW w:w="7290" w:type="dxa"/>
          </w:tcPr>
          <w:p w14:paraId="6A57A899" w14:textId="77777777" w:rsidR="00AD6C6C" w:rsidRPr="004C18DA" w:rsidRDefault="00AD6C6C" w:rsidP="00DF759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E4477D" w14:textId="18F1A5B0" w:rsidR="00F959D8" w:rsidRDefault="00A167EE" w:rsidP="00F959D8">
      <w:pPr>
        <w:pStyle w:val="CERHeading1Parts"/>
        <w:numPr>
          <w:ilvl w:val="0"/>
          <w:numId w:val="5"/>
        </w:numPr>
      </w:pPr>
      <w:r>
        <w:t xml:space="preserve">Notification </w:t>
      </w:r>
      <w:r w:rsidR="00B61405" w:rsidRPr="006F240F">
        <w:t>in relation to a registered person under section</w:t>
      </w:r>
      <w:r w:rsidR="00F7477F">
        <w:t>s</w:t>
      </w:r>
      <w:r w:rsidR="00B61405" w:rsidRPr="006F240F">
        <w:t xml:space="preserve"> 17</w:t>
      </w:r>
      <w:r w:rsidR="00F7477F">
        <w:t>, 25 or 26</w:t>
      </w:r>
      <w:r w:rsidR="00B61405" w:rsidRPr="006F240F">
        <w:t xml:space="preserve"> of the GO A</w:t>
      </w:r>
      <w:r w:rsidR="00B61405">
        <w:t>ct</w:t>
      </w:r>
    </w:p>
    <w:p w14:paraId="6B43A394" w14:textId="68C6C46A" w:rsidR="00701EA7" w:rsidRPr="00701EA7" w:rsidRDefault="00254C00" w:rsidP="001133A4">
      <w:pPr>
        <w:spacing w:before="120"/>
      </w:pPr>
      <w:r>
        <w:t xml:space="preserve">If you wish to instead make a notification in relation to a registered REGO facility, </w:t>
      </w:r>
      <w:r w:rsidR="00DD5E0B">
        <w:t>g</w:t>
      </w:r>
      <w:r w:rsidR="00EC3609">
        <w:t xml:space="preserve">o to </w:t>
      </w:r>
      <w:r w:rsidR="00EC3609">
        <w:rPr>
          <w:b/>
        </w:rPr>
        <w:t>Part C</w:t>
      </w:r>
      <w:r w:rsidR="00EC3609">
        <w:t>.</w:t>
      </w:r>
      <w:r w:rsidR="00EC3609" w:rsidRPr="00033B7A">
        <w:rPr>
          <w:rFonts w:ascii="Webdings" w:eastAsia="Webdings" w:hAnsi="Webdings" w:cs="Webdings"/>
        </w:rPr>
        <w:t>8</w:t>
      </w:r>
    </w:p>
    <w:p w14:paraId="6AB8F5D1" w14:textId="13372626" w:rsidR="00A167EE" w:rsidRDefault="00C9146A" w:rsidP="00C9146A">
      <w:pPr>
        <w:pStyle w:val="Question"/>
      </w:pPr>
      <w:r w:rsidRPr="006F240F">
        <w:t xml:space="preserve">Notification </w:t>
      </w:r>
      <w:r w:rsidR="00B61405">
        <w:t>type</w:t>
      </w:r>
      <w:r w:rsidR="009F3574">
        <w:t xml:space="preserve"> (required)</w:t>
      </w:r>
    </w:p>
    <w:p w14:paraId="16B337F5" w14:textId="13CD0F1B" w:rsidR="00C9146A" w:rsidRDefault="00C9146A" w:rsidP="00C9146A">
      <w:pPr>
        <w:pStyle w:val="Helpprompt"/>
      </w:pPr>
      <w:r>
        <w:t xml:space="preserve">Select the </w:t>
      </w:r>
      <w:r w:rsidR="00FB4CE7">
        <w:t>event or circumstances that you wish to notify the Clean Energy Regulator about.</w:t>
      </w:r>
    </w:p>
    <w:tbl>
      <w:tblPr>
        <w:tblStyle w:val="CERanswerfield"/>
        <w:tblW w:w="5000" w:type="pct"/>
        <w:tblLook w:val="0700" w:firstRow="0" w:lastRow="0" w:firstColumn="0" w:lastColumn="1" w:noHBand="1" w:noVBand="1"/>
      </w:tblPr>
      <w:tblGrid>
        <w:gridCol w:w="1124"/>
        <w:gridCol w:w="8596"/>
      </w:tblGrid>
      <w:tr w:rsidR="00C44F05" w:rsidRPr="004C18DA" w14:paraId="012B86AE" w14:textId="77777777" w:rsidTr="00176983">
        <w:trPr>
          <w:trHeight w:val="22"/>
        </w:trPr>
        <w:tc>
          <w:tcPr>
            <w:tcW w:w="578" w:type="pct"/>
          </w:tcPr>
          <w:p w14:paraId="09B6B4EF" w14:textId="593B9AD6"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4147F916" w14:textId="407427C0" w:rsidR="00C44F05" w:rsidRPr="00C44F05" w:rsidRDefault="00C44F05" w:rsidP="00113E70">
            <w:pPr>
              <w:pStyle w:val="Answerfieldleft-aligned"/>
              <w:rPr>
                <w:szCs w:val="22"/>
              </w:rPr>
            </w:pPr>
            <w:r w:rsidRPr="00C44F05">
              <w:t>A suitability even has occurred in relation to the registered person</w:t>
            </w:r>
          </w:p>
        </w:tc>
      </w:tr>
      <w:tr w:rsidR="00C44F05" w:rsidRPr="004C18DA" w14:paraId="0D1C1D87" w14:textId="77777777" w:rsidTr="00176983">
        <w:trPr>
          <w:trHeight w:val="22"/>
        </w:trPr>
        <w:tc>
          <w:tcPr>
            <w:tcW w:w="578" w:type="pct"/>
          </w:tcPr>
          <w:p w14:paraId="0F5C6EC2" w14:textId="5EAFDA48"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6811C76A" w14:textId="4325C4AB" w:rsidR="00C44F05" w:rsidRPr="00C44F05" w:rsidRDefault="00C44F05" w:rsidP="00113E70">
            <w:pPr>
              <w:pStyle w:val="Answerfieldleft-aligned"/>
              <w:rPr>
                <w:szCs w:val="22"/>
              </w:rPr>
            </w:pPr>
            <w:r w:rsidRPr="00C44F05">
              <w:t>The person has contravened a First Nations cultural heritage law</w:t>
            </w:r>
          </w:p>
        </w:tc>
      </w:tr>
      <w:tr w:rsidR="00C44F05" w:rsidRPr="004C18DA" w14:paraId="636F7AB4" w14:textId="77777777" w:rsidTr="00176983">
        <w:trPr>
          <w:trHeight w:val="22"/>
        </w:trPr>
        <w:tc>
          <w:tcPr>
            <w:tcW w:w="578" w:type="pct"/>
          </w:tcPr>
          <w:p w14:paraId="080EA45C" w14:textId="1B55F47E"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34C42295" w14:textId="2EADCC9E" w:rsidR="00C44F05" w:rsidRPr="00C44F05" w:rsidRDefault="00C44F05" w:rsidP="672F8171">
            <w:pPr>
              <w:pStyle w:val="CERbullets"/>
              <w:numPr>
                <w:ilvl w:val="0"/>
                <w:numId w:val="0"/>
              </w:numPr>
            </w:pPr>
            <w:r w:rsidRPr="008E3E8B">
              <w:rPr>
                <w:sz w:val="20"/>
                <w:szCs w:val="22"/>
              </w:rPr>
              <w:t>The registered person has received a Commonwealth grant or assistance in relation to a facility or product for which the person holds a profile under the Act</w:t>
            </w:r>
            <w:r w:rsidR="610F7F0A" w:rsidRPr="008E3E8B">
              <w:rPr>
                <w:sz w:val="20"/>
                <w:szCs w:val="22"/>
              </w:rPr>
              <w:t xml:space="preserve"> or a facility for which the person is the eligible registered person under the Act.</w:t>
            </w:r>
          </w:p>
        </w:tc>
      </w:tr>
      <w:tr w:rsidR="00C44F05" w:rsidRPr="004C18DA" w14:paraId="2752B329" w14:textId="77777777" w:rsidTr="00176983">
        <w:trPr>
          <w:trHeight w:val="22"/>
        </w:trPr>
        <w:tc>
          <w:tcPr>
            <w:tcW w:w="578" w:type="pct"/>
          </w:tcPr>
          <w:p w14:paraId="53392F8E" w14:textId="4B9154AC"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53E22FDA" w14:textId="07006B13" w:rsidR="00C44F05" w:rsidRPr="00C44F05" w:rsidRDefault="00C44F05" w:rsidP="00113E70">
            <w:pPr>
              <w:pStyle w:val="Answerfieldleft-aligned"/>
              <w:rPr>
                <w:szCs w:val="22"/>
              </w:rPr>
            </w:pPr>
            <w:r w:rsidRPr="00C44F05">
              <w:t>The person’s registration information has changed</w:t>
            </w:r>
          </w:p>
        </w:tc>
      </w:tr>
      <w:tr w:rsidR="00C44F05" w:rsidRPr="004C18DA" w14:paraId="6C31ED77" w14:textId="77777777" w:rsidTr="00176983">
        <w:trPr>
          <w:trHeight w:val="22"/>
        </w:trPr>
        <w:tc>
          <w:tcPr>
            <w:tcW w:w="578" w:type="pct"/>
          </w:tcPr>
          <w:p w14:paraId="06E5A52E" w14:textId="216A2E97"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32FE989F" w14:textId="36186888" w:rsidR="00C44F05" w:rsidRPr="00C44F05" w:rsidRDefault="00C44F05" w:rsidP="00113E70">
            <w:pPr>
              <w:pStyle w:val="Answerfieldleft-aligned"/>
              <w:rPr>
                <w:szCs w:val="22"/>
              </w:rPr>
            </w:pPr>
            <w:r w:rsidRPr="00C44F05">
              <w:t>The person has been convicted of an offence against or ordered to pay a pecuniary penalty under a law listed in section 25 of the Future Made in Australia (Guarantee of Origin) Act 2024</w:t>
            </w:r>
          </w:p>
        </w:tc>
      </w:tr>
      <w:tr w:rsidR="00C44F05" w:rsidRPr="004C18DA" w14:paraId="0A145DF5" w14:textId="77777777" w:rsidTr="00176983">
        <w:trPr>
          <w:trHeight w:val="22"/>
        </w:trPr>
        <w:tc>
          <w:tcPr>
            <w:tcW w:w="578" w:type="pct"/>
          </w:tcPr>
          <w:p w14:paraId="3EC4CCC5" w14:textId="018A241C" w:rsidR="00C44F05" w:rsidRPr="009D59C0" w:rsidRDefault="006F240F" w:rsidP="00C44F05">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1EF07710" w14:textId="616EFED3" w:rsidR="00C44F05" w:rsidRPr="00C44F05" w:rsidRDefault="00C44F05" w:rsidP="00113E70">
            <w:pPr>
              <w:pStyle w:val="Answerfieldleft-aligned"/>
              <w:rPr>
                <w:szCs w:val="22"/>
              </w:rPr>
            </w:pPr>
            <w:r w:rsidRPr="00C44F05">
              <w:t>There has been a change in control of the registered person</w:t>
            </w:r>
          </w:p>
        </w:tc>
      </w:tr>
      <w:tr w:rsidR="00161581" w:rsidRPr="004C18DA" w14:paraId="5F28C60A" w14:textId="77777777" w:rsidTr="00176983">
        <w:trPr>
          <w:trHeight w:val="22"/>
        </w:trPr>
        <w:tc>
          <w:tcPr>
            <w:tcW w:w="578" w:type="pct"/>
          </w:tcPr>
          <w:p w14:paraId="6D47EBA8" w14:textId="45CF77EB" w:rsidR="00161581" w:rsidRPr="00236FE8" w:rsidRDefault="00236FE8" w:rsidP="00F31614">
            <w:pPr>
              <w:jc w:val="center"/>
            </w:pPr>
            <w:r w:rsidRPr="00236FE8">
              <w:fldChar w:fldCharType="begin">
                <w:ffData>
                  <w:name w:val="Check2"/>
                  <w:enabled/>
                  <w:calcOnExit w:val="0"/>
                  <w:checkBox>
                    <w:sizeAuto/>
                    <w:default w:val="0"/>
                  </w:checkBox>
                </w:ffData>
              </w:fldChar>
            </w:r>
            <w:r w:rsidRPr="00236FE8">
              <w:instrText xml:space="preserve"> FORMCHECKBOX </w:instrText>
            </w:r>
            <w:r w:rsidRPr="00236FE8">
              <w:fldChar w:fldCharType="separate"/>
            </w:r>
            <w:r w:rsidRPr="00236FE8">
              <w:fldChar w:fldCharType="end"/>
            </w:r>
          </w:p>
        </w:tc>
        <w:tc>
          <w:tcPr>
            <w:cnfStyle w:val="000100000000" w:firstRow="0" w:lastRow="0" w:firstColumn="0" w:lastColumn="1" w:oddVBand="0" w:evenVBand="0" w:oddHBand="0" w:evenHBand="0" w:firstRowFirstColumn="0" w:firstRowLastColumn="0" w:lastRowFirstColumn="0" w:lastRowLastColumn="0"/>
            <w:tcW w:w="4422" w:type="pct"/>
          </w:tcPr>
          <w:p w14:paraId="5A17D3E4" w14:textId="4FBD3543" w:rsidR="00161581" w:rsidRPr="00DD6358" w:rsidRDefault="00161581" w:rsidP="00113E70">
            <w:pPr>
              <w:pStyle w:val="Answerfieldleft-aligned"/>
              <w:rPr>
                <w:szCs w:val="22"/>
                <w:highlight w:val="yellow"/>
              </w:rPr>
            </w:pPr>
            <w:r>
              <w:rPr>
                <w:szCs w:val="22"/>
              </w:rPr>
              <w:t>Other</w:t>
            </w:r>
            <w:r w:rsidRPr="00DD6358">
              <w:rPr>
                <w:szCs w:val="22"/>
              </w:rPr>
              <w:t>.</w:t>
            </w:r>
            <w:r>
              <w:rPr>
                <w:szCs w:val="22"/>
              </w:rPr>
              <w:t xml:space="preserve"> </w:t>
            </w:r>
            <w:r w:rsidRPr="00DD6358">
              <w:rPr>
                <w:szCs w:val="22"/>
              </w:rPr>
              <w:t xml:space="preserve">Provide details below. </w:t>
            </w:r>
            <w:r w:rsidRPr="00DD6358">
              <w:rPr>
                <w:rFonts w:ascii="Webdings" w:eastAsia="Webdings" w:hAnsi="Webdings" w:cs="Webdings"/>
                <w:szCs w:val="22"/>
              </w:rPr>
              <w:t>6</w:t>
            </w:r>
          </w:p>
        </w:tc>
      </w:tr>
    </w:tbl>
    <w:p w14:paraId="3A426345" w14:textId="77777777" w:rsidR="00161581" w:rsidRDefault="00161581" w:rsidP="00161581"/>
    <w:tbl>
      <w:tblPr>
        <w:tblStyle w:val="CERanswerfield"/>
        <w:tblW w:w="5000" w:type="pct"/>
        <w:tblLook w:val="0480" w:firstRow="0" w:lastRow="0" w:firstColumn="1" w:lastColumn="0" w:noHBand="0" w:noVBand="1"/>
      </w:tblPr>
      <w:tblGrid>
        <w:gridCol w:w="1466"/>
        <w:gridCol w:w="8254"/>
      </w:tblGrid>
      <w:tr w:rsidR="00161581" w:rsidRPr="004C18DA" w14:paraId="1DA26431" w14:textId="77777777" w:rsidTr="005A4D52">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754" w:type="pct"/>
          </w:tcPr>
          <w:p w14:paraId="1FE72EA7" w14:textId="77777777" w:rsidR="00161581" w:rsidRDefault="00161581" w:rsidP="007D01CB">
            <w:pPr>
              <w:pStyle w:val="Answerfieldright-aligned"/>
            </w:pPr>
            <w:r>
              <w:t>Details</w:t>
            </w:r>
          </w:p>
        </w:tc>
        <w:tc>
          <w:tcPr>
            <w:tcW w:w="4246" w:type="pct"/>
          </w:tcPr>
          <w:p w14:paraId="02F57551" w14:textId="77777777" w:rsidR="00161581" w:rsidRPr="004C18DA" w:rsidRDefault="00161581"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8323F7" w14:textId="0B65F374" w:rsidR="007407F9" w:rsidRDefault="007407F9" w:rsidP="007407F9">
      <w:pPr>
        <w:pStyle w:val="Question"/>
      </w:pPr>
      <w:r>
        <w:t xml:space="preserve">Provide </w:t>
      </w:r>
      <w:r w:rsidRPr="004962EE">
        <w:t xml:space="preserve">details regarding </w:t>
      </w:r>
      <w:r>
        <w:t xml:space="preserve">the </w:t>
      </w:r>
      <w:r w:rsidRPr="004962EE">
        <w:t>notification</w:t>
      </w:r>
      <w:r>
        <w:t>.</w:t>
      </w:r>
      <w:r w:rsidR="009F3574" w:rsidRPr="009F3574">
        <w:t xml:space="preserve"> </w:t>
      </w:r>
      <w:r w:rsidR="009F3574">
        <w:t>(required)</w:t>
      </w:r>
    </w:p>
    <w:p w14:paraId="2AFDD4DF" w14:textId="352EAA39" w:rsidR="00701EA7" w:rsidRDefault="007407F9" w:rsidP="00954FD3">
      <w:pPr>
        <w:pStyle w:val="Helpprompt"/>
      </w:pPr>
      <w:r>
        <w:t xml:space="preserve">Provide sufficient detail and information to meet any legislative requirements associated with this notification.  </w:t>
      </w:r>
    </w:p>
    <w:tbl>
      <w:tblPr>
        <w:tblStyle w:val="CERanswerfield"/>
        <w:tblW w:w="5000" w:type="pct"/>
        <w:tblLook w:val="0480" w:firstRow="0" w:lastRow="0" w:firstColumn="1" w:lastColumn="0" w:noHBand="0" w:noVBand="1"/>
      </w:tblPr>
      <w:tblGrid>
        <w:gridCol w:w="1407"/>
        <w:gridCol w:w="8313"/>
      </w:tblGrid>
      <w:tr w:rsidR="00ED60F9" w:rsidRPr="004C18DA" w14:paraId="1E0E925F" w14:textId="77777777" w:rsidTr="005A4D52">
        <w:trPr>
          <w:cnfStyle w:val="000000100000" w:firstRow="0" w:lastRow="0" w:firstColumn="0" w:lastColumn="0" w:oddVBand="0" w:evenVBand="0" w:oddHBand="1" w:evenHBand="0" w:firstRowFirstColumn="0" w:firstRowLastColumn="0" w:lastRowFirstColumn="0" w:lastRowLastColumn="0"/>
          <w:trHeight w:val="4034"/>
        </w:trPr>
        <w:tc>
          <w:tcPr>
            <w:cnfStyle w:val="001000000000" w:firstRow="0" w:lastRow="0" w:firstColumn="1" w:lastColumn="0" w:oddVBand="0" w:evenVBand="0" w:oddHBand="0" w:evenHBand="0" w:firstRowFirstColumn="0" w:firstRowLastColumn="0" w:lastRowFirstColumn="0" w:lastRowLastColumn="0"/>
            <w:tcW w:w="724" w:type="pct"/>
          </w:tcPr>
          <w:p w14:paraId="4E80AF46" w14:textId="0F9DFBF0" w:rsidR="00ED60F9" w:rsidRDefault="00ED60F9" w:rsidP="007D01CB">
            <w:pPr>
              <w:pStyle w:val="Answerfieldright-aligned"/>
            </w:pPr>
            <w:r>
              <w:t>Notification details</w:t>
            </w:r>
          </w:p>
        </w:tc>
        <w:tc>
          <w:tcPr>
            <w:tcW w:w="4276" w:type="pct"/>
          </w:tcPr>
          <w:p w14:paraId="39D0E5D9" w14:textId="17933008" w:rsidR="00ED60F9" w:rsidRPr="004C18DA" w:rsidRDefault="00ED60F9"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29D140" w14:textId="0AE7ADAC" w:rsidR="007E71A9" w:rsidRDefault="007E71A9" w:rsidP="007E71A9">
      <w:pPr>
        <w:pStyle w:val="Question"/>
        <w:rPr>
          <w:bCs/>
        </w:rPr>
      </w:pPr>
      <w:r>
        <w:t>Provide a list of documents that support this notification.</w:t>
      </w:r>
      <w:r w:rsidR="009F3574" w:rsidRPr="009F3574">
        <w:t xml:space="preserve"> </w:t>
      </w:r>
      <w:r w:rsidR="009F3574">
        <w:t>(required, if any)</w:t>
      </w:r>
    </w:p>
    <w:p w14:paraId="21DAFBF6" w14:textId="77777777" w:rsidR="007E71A9" w:rsidRPr="007E71A9" w:rsidRDefault="007E71A9" w:rsidP="00954FD3">
      <w:pPr>
        <w:pStyle w:val="Attachmentprompt"/>
        <w:rPr>
          <w:rFonts w:eastAsia="Times New Roman"/>
          <w:b/>
          <w:bCs/>
          <w:sz w:val="40"/>
          <w:szCs w:val="32"/>
        </w:rPr>
      </w:pPr>
      <w:r>
        <w:t>Attach the documents to the email that you send with this form.</w:t>
      </w:r>
      <w:r w:rsidR="00954FD3">
        <w:t xml:space="preserve"> Ensure you clearly label </w:t>
      </w:r>
      <w:r>
        <w:t>each document</w:t>
      </w:r>
      <w:r w:rsidR="00954FD3">
        <w:t>.</w:t>
      </w:r>
    </w:p>
    <w:tbl>
      <w:tblPr>
        <w:tblStyle w:val="CERanswerfield"/>
        <w:tblW w:w="5000" w:type="pct"/>
        <w:tblLook w:val="0480" w:firstRow="0" w:lastRow="0" w:firstColumn="1" w:lastColumn="0" w:noHBand="0" w:noVBand="1"/>
      </w:tblPr>
      <w:tblGrid>
        <w:gridCol w:w="1407"/>
        <w:gridCol w:w="8313"/>
      </w:tblGrid>
      <w:tr w:rsidR="007E71A9" w:rsidRPr="004C18DA" w14:paraId="5C889D53" w14:textId="77777777" w:rsidTr="005A4D52">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724" w:type="pct"/>
          </w:tcPr>
          <w:p w14:paraId="6900BE91" w14:textId="22D36EA1" w:rsidR="007E71A9" w:rsidRDefault="007E71A9" w:rsidP="007D01CB">
            <w:pPr>
              <w:pStyle w:val="Answerfieldright-aligned"/>
            </w:pPr>
            <w:r>
              <w:t>List of attachments</w:t>
            </w:r>
          </w:p>
        </w:tc>
        <w:tc>
          <w:tcPr>
            <w:tcW w:w="4276" w:type="pct"/>
          </w:tcPr>
          <w:p w14:paraId="5C9BB556" w14:textId="77777777" w:rsidR="007E71A9" w:rsidRPr="004C18DA" w:rsidRDefault="007E71A9"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12B47B" w14:textId="66DC415B" w:rsidR="00701EA7" w:rsidRDefault="00701EA7" w:rsidP="00701EA7">
      <w:pPr>
        <w:pStyle w:val="CERHeading1Parts"/>
        <w:numPr>
          <w:ilvl w:val="0"/>
          <w:numId w:val="5"/>
        </w:numPr>
      </w:pPr>
      <w:r>
        <w:t xml:space="preserve">Notification </w:t>
      </w:r>
      <w:r w:rsidRPr="00161581">
        <w:t>in relation to a registered REGO facility under subsection 85(1) of the GO Act</w:t>
      </w:r>
    </w:p>
    <w:p w14:paraId="0863AE74" w14:textId="1C757C3A" w:rsidR="009807DD" w:rsidRPr="00845A26" w:rsidRDefault="009807DD" w:rsidP="00A01409">
      <w:r>
        <w:rPr>
          <w:lang w:eastAsia="en-AU"/>
        </w:rPr>
        <w:t xml:space="preserve">If you do not wish to make a notification of this type, go </w:t>
      </w:r>
      <w:r>
        <w:t xml:space="preserve">to </w:t>
      </w:r>
      <w:r>
        <w:rPr>
          <w:b/>
        </w:rPr>
        <w:t>Part D</w:t>
      </w:r>
      <w:r>
        <w:t>.</w:t>
      </w:r>
      <w:r w:rsidRPr="00033B7A">
        <w:rPr>
          <w:rFonts w:ascii="Webdings" w:eastAsia="Webdings" w:hAnsi="Webdings" w:cs="Webdings"/>
        </w:rPr>
        <w:t>8</w:t>
      </w:r>
    </w:p>
    <w:p w14:paraId="50984819" w14:textId="2EA330EF" w:rsidR="00701EA7" w:rsidRPr="00701EA7" w:rsidRDefault="00701EA7" w:rsidP="00701EA7">
      <w:pPr>
        <w:pStyle w:val="Question"/>
      </w:pPr>
      <w:r w:rsidRPr="006F240F">
        <w:t xml:space="preserve">Notification </w:t>
      </w:r>
      <w:r>
        <w:t>type</w:t>
      </w:r>
      <w:r w:rsidR="00236FE8">
        <w:t xml:space="preserve"> </w:t>
      </w:r>
      <w:r w:rsidR="009F3574">
        <w:t>(required)</w:t>
      </w:r>
    </w:p>
    <w:p w14:paraId="23A7F8F7" w14:textId="61E49922" w:rsidR="00161581" w:rsidRDefault="00161581" w:rsidP="00E11E9E">
      <w:pPr>
        <w:pStyle w:val="Helpprompt"/>
      </w:pPr>
      <w:r>
        <w:t>Select the event that you wish to notify the Clean Energy Regulator about.</w:t>
      </w:r>
      <w:r w:rsidR="00E11E9E" w:rsidRPr="00E11E9E">
        <w:t xml:space="preserve"> </w:t>
      </w:r>
      <w:r w:rsidR="00E11E9E" w:rsidRPr="00727A2D">
        <w:t>If the event is a change to the facility details or components, you can use the variation application form in Online Services instead of this form. That application will be considered a notification under subsection 85(1) of the GO Act.</w:t>
      </w:r>
    </w:p>
    <w:tbl>
      <w:tblPr>
        <w:tblStyle w:val="CERanswerfield"/>
        <w:tblW w:w="5000" w:type="pct"/>
        <w:tblLook w:val="0700" w:firstRow="0" w:lastRow="0" w:firstColumn="0" w:lastColumn="1" w:noHBand="1" w:noVBand="1"/>
      </w:tblPr>
      <w:tblGrid>
        <w:gridCol w:w="1466"/>
        <w:gridCol w:w="8254"/>
      </w:tblGrid>
      <w:tr w:rsidR="005D19C1" w:rsidRPr="004C18DA" w14:paraId="7839957B" w14:textId="77777777" w:rsidTr="7351002E">
        <w:trPr>
          <w:trHeight w:val="22"/>
        </w:trPr>
        <w:tc>
          <w:tcPr>
            <w:tcW w:w="754" w:type="pct"/>
            <w:hideMark/>
          </w:tcPr>
          <w:p w14:paraId="1AB3F79D" w14:textId="77777777"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hideMark/>
          </w:tcPr>
          <w:p w14:paraId="052F0759" w14:textId="6A9B2364" w:rsidR="005D19C1" w:rsidRPr="00DD6358" w:rsidRDefault="005D19C1" w:rsidP="00113E70">
            <w:pPr>
              <w:pStyle w:val="Answerfieldleft-aligned"/>
            </w:pPr>
            <w:r w:rsidRPr="00DD6358">
              <w:t>The facility has ceased to comply with a requirement prescribed by a measurement standard that applies to the facility</w:t>
            </w:r>
          </w:p>
        </w:tc>
      </w:tr>
      <w:tr w:rsidR="005D19C1" w:rsidRPr="004C18DA" w14:paraId="3BE61818" w14:textId="77777777" w:rsidTr="7351002E">
        <w:trPr>
          <w:trHeight w:val="22"/>
        </w:trPr>
        <w:tc>
          <w:tcPr>
            <w:tcW w:w="754" w:type="pct"/>
          </w:tcPr>
          <w:p w14:paraId="76FDA2ED" w14:textId="282E8A16"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7B6063EB" w14:textId="5CA9A0F2" w:rsidR="005D19C1" w:rsidRPr="00DD6358" w:rsidRDefault="005D19C1" w:rsidP="00113E70">
            <w:pPr>
              <w:pStyle w:val="Answerfieldleft-aligned"/>
              <w:rPr>
                <w:highlight w:val="yellow"/>
              </w:rPr>
            </w:pPr>
            <w:r w:rsidRPr="00DD6358">
              <w:t>The facility has started using an energy source that is not a recorded energy source</w:t>
            </w:r>
          </w:p>
        </w:tc>
      </w:tr>
      <w:tr w:rsidR="005D19C1" w:rsidRPr="004C18DA" w14:paraId="055D7689" w14:textId="77777777" w:rsidTr="7351002E">
        <w:trPr>
          <w:trHeight w:val="22"/>
        </w:trPr>
        <w:tc>
          <w:tcPr>
            <w:tcW w:w="754" w:type="pct"/>
          </w:tcPr>
          <w:p w14:paraId="2E106989" w14:textId="1C7443CA"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46AD6737" w14:textId="72905A26" w:rsidR="005D19C1" w:rsidRPr="00DD6358" w:rsidRDefault="005D19C1" w:rsidP="00113E70">
            <w:pPr>
              <w:pStyle w:val="Answerfieldleft-aligned"/>
              <w:rPr>
                <w:highlight w:val="yellow"/>
              </w:rPr>
            </w:pPr>
            <w:r w:rsidRPr="00DD6358">
              <w:t>The facility has stopped using an energy source that is a recorded energy source for more than 1 month</w:t>
            </w:r>
          </w:p>
        </w:tc>
      </w:tr>
      <w:tr w:rsidR="005D19C1" w:rsidRPr="004C18DA" w14:paraId="4A7FD6A7" w14:textId="77777777" w:rsidTr="7351002E">
        <w:trPr>
          <w:trHeight w:val="22"/>
        </w:trPr>
        <w:tc>
          <w:tcPr>
            <w:tcW w:w="754" w:type="pct"/>
          </w:tcPr>
          <w:p w14:paraId="0D677887" w14:textId="33594F09"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5587817F" w14:textId="26DF55C6" w:rsidR="005D19C1" w:rsidRPr="00DD6358" w:rsidRDefault="005D19C1" w:rsidP="00113E70">
            <w:pPr>
              <w:pStyle w:val="Answerfieldleft-aligned"/>
              <w:rPr>
                <w:highlight w:val="yellow"/>
              </w:rPr>
            </w:pPr>
            <w:r w:rsidRPr="00DD6358">
              <w:t>The eligible register person for the facility intends for the facility to permanently stop using a recorded energy source</w:t>
            </w:r>
          </w:p>
        </w:tc>
      </w:tr>
      <w:tr w:rsidR="672F8171" w14:paraId="4E2D0EB8" w14:textId="77777777" w:rsidTr="005E5EF8">
        <w:trPr>
          <w:trHeight w:val="22"/>
        </w:trPr>
        <w:tc>
          <w:tcPr>
            <w:tcW w:w="754" w:type="pct"/>
          </w:tcPr>
          <w:p w14:paraId="37198434" w14:textId="5ABA09E3" w:rsidR="672F8171" w:rsidRDefault="00AB122B" w:rsidP="672F817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5AB0A502" w14:textId="756B30E5" w:rsidR="672F8171" w:rsidRPr="00AB122B" w:rsidRDefault="27D1520D" w:rsidP="27D2FAB4">
            <w:pPr>
              <w:pStyle w:val="CERbullets"/>
              <w:numPr>
                <w:ilvl w:val="0"/>
                <w:numId w:val="0"/>
              </w:numPr>
              <w:rPr>
                <w:color w:val="000000" w:themeColor="text1"/>
                <w:sz w:val="20"/>
                <w:szCs w:val="22"/>
              </w:rPr>
            </w:pPr>
            <w:r w:rsidRPr="00AB122B">
              <w:rPr>
                <w:sz w:val="20"/>
                <w:szCs w:val="22"/>
              </w:rPr>
              <w:t>The facility is a hydro system and there has been a change in water flows for the system</w:t>
            </w:r>
          </w:p>
        </w:tc>
      </w:tr>
      <w:tr w:rsidR="672F8171" w14:paraId="5183986B" w14:textId="77777777" w:rsidTr="005E5EF8">
        <w:trPr>
          <w:trHeight w:val="22"/>
        </w:trPr>
        <w:tc>
          <w:tcPr>
            <w:tcW w:w="754" w:type="pct"/>
          </w:tcPr>
          <w:p w14:paraId="7AD545E5" w14:textId="5E2673E0" w:rsidR="672F8171" w:rsidRDefault="00AB122B" w:rsidP="672F817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65FEFC8B" w14:textId="3F5A94EA" w:rsidR="672F8171" w:rsidRPr="00AB122B" w:rsidRDefault="27D1520D" w:rsidP="27D2FAB4">
            <w:pPr>
              <w:pStyle w:val="CERbullets"/>
              <w:numPr>
                <w:ilvl w:val="0"/>
                <w:numId w:val="0"/>
              </w:numPr>
              <w:rPr>
                <w:color w:val="000000" w:themeColor="text1"/>
                <w:sz w:val="20"/>
                <w:szCs w:val="22"/>
              </w:rPr>
            </w:pPr>
            <w:r w:rsidRPr="00AB122B">
              <w:rPr>
                <w:sz w:val="20"/>
                <w:szCs w:val="22"/>
              </w:rPr>
              <w:t xml:space="preserve">The facility is an energy storage </w:t>
            </w:r>
            <w:proofErr w:type="gramStart"/>
            <w:r w:rsidRPr="00AB122B">
              <w:rPr>
                <w:sz w:val="20"/>
                <w:szCs w:val="22"/>
              </w:rPr>
              <w:t>system</w:t>
            </w:r>
            <w:proofErr w:type="gramEnd"/>
            <w:r w:rsidRPr="00AB122B">
              <w:rPr>
                <w:sz w:val="20"/>
                <w:szCs w:val="22"/>
              </w:rPr>
              <w:t xml:space="preserve"> and the facility has added or removed a connection for the import of electricity</w:t>
            </w:r>
          </w:p>
        </w:tc>
      </w:tr>
      <w:tr w:rsidR="005D19C1" w:rsidRPr="004C18DA" w14:paraId="4C05F0E3" w14:textId="77777777" w:rsidTr="7351002E">
        <w:trPr>
          <w:trHeight w:val="22"/>
        </w:trPr>
        <w:tc>
          <w:tcPr>
            <w:tcW w:w="754" w:type="pct"/>
          </w:tcPr>
          <w:p w14:paraId="4A20468F" w14:textId="0439DE05"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533FA767" w14:textId="60EA4B0B" w:rsidR="005D19C1" w:rsidRPr="00DD6358" w:rsidRDefault="005D19C1" w:rsidP="00113E70">
            <w:pPr>
              <w:pStyle w:val="Answerfieldleft-aligned"/>
              <w:rPr>
                <w:highlight w:val="yellow"/>
              </w:rPr>
            </w:pPr>
            <w:r w:rsidRPr="00DD6358">
              <w:t>The facility has become subject to a related scheme</w:t>
            </w:r>
          </w:p>
        </w:tc>
      </w:tr>
      <w:tr w:rsidR="005D19C1" w:rsidRPr="004C18DA" w14:paraId="2B21CB51" w14:textId="77777777" w:rsidTr="7351002E">
        <w:trPr>
          <w:trHeight w:val="22"/>
        </w:trPr>
        <w:tc>
          <w:tcPr>
            <w:tcW w:w="754" w:type="pct"/>
          </w:tcPr>
          <w:p w14:paraId="4F1A77C4" w14:textId="3B071FD0"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45716AFA" w14:textId="174DD517" w:rsidR="005D19C1" w:rsidRPr="00DD6358" w:rsidRDefault="005D19C1" w:rsidP="00113E70">
            <w:pPr>
              <w:pStyle w:val="Answerfieldleft-aligned"/>
              <w:rPr>
                <w:highlight w:val="yellow"/>
              </w:rPr>
            </w:pPr>
            <w:r w:rsidRPr="00DD6358">
              <w:t>The facility has ceased to be subject to a related scheme</w:t>
            </w:r>
          </w:p>
        </w:tc>
      </w:tr>
      <w:tr w:rsidR="005D19C1" w:rsidRPr="004C18DA" w14:paraId="031E3A60" w14:textId="77777777" w:rsidTr="7351002E">
        <w:trPr>
          <w:trHeight w:val="22"/>
        </w:trPr>
        <w:tc>
          <w:tcPr>
            <w:tcW w:w="754" w:type="pct"/>
          </w:tcPr>
          <w:p w14:paraId="647EAD07" w14:textId="1B5C38AB"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6AC0D7A8" w14:textId="1FF4A302" w:rsidR="005D19C1" w:rsidRPr="00DD6358" w:rsidRDefault="005D19C1" w:rsidP="00113E70">
            <w:pPr>
              <w:pStyle w:val="Answerfieldleft-aligned"/>
              <w:rPr>
                <w:highlight w:val="yellow"/>
              </w:rPr>
            </w:pPr>
            <w:r w:rsidRPr="00DD6358">
              <w:t>There has been a contravention of Commonwealth, State, Territory or local government planning and approval requirements in relation to the facility.</w:t>
            </w:r>
          </w:p>
        </w:tc>
      </w:tr>
      <w:tr w:rsidR="005E5EF8" w:rsidRPr="004C18DA" w14:paraId="349AB7E3" w14:textId="77777777" w:rsidTr="7351002E">
        <w:trPr>
          <w:trHeight w:val="22"/>
        </w:trPr>
        <w:tc>
          <w:tcPr>
            <w:tcW w:w="754" w:type="pct"/>
          </w:tcPr>
          <w:p w14:paraId="3A665C67" w14:textId="7BCE84AB" w:rsidR="005E5EF8" w:rsidRPr="009D59C0" w:rsidRDefault="00FC5E46"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03F3A201" w14:textId="1D04AE7F" w:rsidR="005E5EF8" w:rsidRPr="00DD6358" w:rsidRDefault="00FC5E46" w:rsidP="00113E70">
            <w:pPr>
              <w:pStyle w:val="Answerfieldleft-aligned"/>
            </w:pPr>
            <w:r w:rsidRPr="00A8103F">
              <w:t xml:space="preserve">The eligible registered person for a facility gave evidence to the Regulator under section 104 of the GO Act in relation to a REGO certificate that included a First Nations </w:t>
            </w:r>
            <w:proofErr w:type="gramStart"/>
            <w:r w:rsidRPr="00A8103F">
              <w:t>attribute</w:t>
            </w:r>
            <w:proofErr w:type="gramEnd"/>
            <w:r w:rsidRPr="00A8103F">
              <w:t xml:space="preserve"> and the person is aware that the evidence given to the Regulator under that section was not accurate or complete.</w:t>
            </w:r>
          </w:p>
        </w:tc>
      </w:tr>
      <w:tr w:rsidR="005D19C1" w:rsidRPr="004C18DA" w14:paraId="3EC3874B" w14:textId="77777777" w:rsidTr="7351002E">
        <w:trPr>
          <w:trHeight w:val="22"/>
        </w:trPr>
        <w:tc>
          <w:tcPr>
            <w:tcW w:w="754" w:type="pct"/>
          </w:tcPr>
          <w:p w14:paraId="0581A644" w14:textId="3BF6C440" w:rsidR="005D19C1" w:rsidRPr="009D59C0" w:rsidRDefault="005D19C1" w:rsidP="005D19C1">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vAlign w:val="top"/>
          </w:tcPr>
          <w:p w14:paraId="59D440B7" w14:textId="5F596009" w:rsidR="00DD6358" w:rsidRPr="00DD6358" w:rsidRDefault="00161581" w:rsidP="00113E70">
            <w:pPr>
              <w:pStyle w:val="Answerfieldleft-aligned"/>
              <w:rPr>
                <w:highlight w:val="yellow"/>
              </w:rPr>
            </w:pPr>
            <w:r>
              <w:t>Other</w:t>
            </w:r>
            <w:r w:rsidR="00DD6358" w:rsidRPr="00DD6358">
              <w:t>.</w:t>
            </w:r>
            <w:r>
              <w:t xml:space="preserve"> </w:t>
            </w:r>
            <w:r w:rsidR="00DD6358" w:rsidRPr="00DD6358">
              <w:t xml:space="preserve">Provide details below. </w:t>
            </w:r>
            <w:r w:rsidR="00DD6358" w:rsidRPr="00DD6358">
              <w:rPr>
                <w:rFonts w:ascii="Webdings" w:eastAsia="Webdings" w:hAnsi="Webdings" w:cs="Webdings"/>
              </w:rPr>
              <w:t>6</w:t>
            </w:r>
          </w:p>
        </w:tc>
      </w:tr>
    </w:tbl>
    <w:p w14:paraId="14A1CED4" w14:textId="77777777" w:rsidR="00E23723" w:rsidRDefault="00E23723"/>
    <w:tbl>
      <w:tblPr>
        <w:tblStyle w:val="CERanswerfield"/>
        <w:tblW w:w="5000" w:type="pct"/>
        <w:tblLook w:val="0480" w:firstRow="0" w:lastRow="0" w:firstColumn="1" w:lastColumn="0" w:noHBand="0" w:noVBand="1"/>
      </w:tblPr>
      <w:tblGrid>
        <w:gridCol w:w="1466"/>
        <w:gridCol w:w="8254"/>
      </w:tblGrid>
      <w:tr w:rsidR="00E23723" w:rsidRPr="004C18DA" w14:paraId="4E1E3BF1" w14:textId="77777777" w:rsidTr="00DD6358">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754" w:type="pct"/>
          </w:tcPr>
          <w:p w14:paraId="1D8D6265" w14:textId="1EB482AE" w:rsidR="00E23723" w:rsidRDefault="00DD6358" w:rsidP="007D01CB">
            <w:pPr>
              <w:pStyle w:val="Answerfieldright-aligned"/>
            </w:pPr>
            <w:r>
              <w:t>Details</w:t>
            </w:r>
          </w:p>
        </w:tc>
        <w:tc>
          <w:tcPr>
            <w:tcW w:w="4246" w:type="pct"/>
          </w:tcPr>
          <w:p w14:paraId="5404903C" w14:textId="77777777" w:rsidR="00E23723" w:rsidRPr="004C18DA" w:rsidRDefault="00E23723"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A44A2F" w14:textId="77777777" w:rsidR="00236FE8" w:rsidRDefault="00236FE8" w:rsidP="004D6223"/>
    <w:p w14:paraId="037A29D4" w14:textId="77777777" w:rsidR="00236FE8" w:rsidRDefault="00236FE8">
      <w:pPr>
        <w:spacing w:after="0"/>
        <w:rPr>
          <w:rFonts w:eastAsia="Times New Roman" w:cs="Arial"/>
          <w:b/>
          <w:color w:val="auto"/>
          <w:szCs w:val="40"/>
          <w:lang w:val="en-US" w:eastAsia="en-AU"/>
        </w:rPr>
      </w:pPr>
      <w:r>
        <w:br w:type="page"/>
      </w:r>
    </w:p>
    <w:p w14:paraId="1791B1CD" w14:textId="65C8C1A2" w:rsidR="007E71A9" w:rsidRDefault="007E71A9" w:rsidP="00236FE8">
      <w:pPr>
        <w:pStyle w:val="Question"/>
      </w:pPr>
      <w:r>
        <w:t xml:space="preserve">Provide </w:t>
      </w:r>
      <w:r w:rsidRPr="004962EE">
        <w:t xml:space="preserve">details regarding </w:t>
      </w:r>
      <w:r>
        <w:t xml:space="preserve">the </w:t>
      </w:r>
      <w:r w:rsidRPr="004962EE">
        <w:t>notification</w:t>
      </w:r>
      <w:r>
        <w:t>.</w:t>
      </w:r>
      <w:r w:rsidR="009F3574" w:rsidRPr="009F3574">
        <w:t xml:space="preserve"> </w:t>
      </w:r>
      <w:r w:rsidR="009F3574">
        <w:t>(required)</w:t>
      </w:r>
    </w:p>
    <w:p w14:paraId="4B5EBD72" w14:textId="77777777" w:rsidR="007E71A9" w:rsidRDefault="007E71A9" w:rsidP="007E71A9">
      <w:pPr>
        <w:pStyle w:val="Helpprompt"/>
      </w:pPr>
      <w:r>
        <w:t xml:space="preserve">Provide sufficient detail and information to meet any legislative requirements associated with this notification.  </w:t>
      </w:r>
    </w:p>
    <w:tbl>
      <w:tblPr>
        <w:tblStyle w:val="CERanswerfield"/>
        <w:tblW w:w="5000" w:type="pct"/>
        <w:tblLook w:val="0480" w:firstRow="0" w:lastRow="0" w:firstColumn="1" w:lastColumn="0" w:noHBand="0" w:noVBand="1"/>
      </w:tblPr>
      <w:tblGrid>
        <w:gridCol w:w="1466"/>
        <w:gridCol w:w="8254"/>
      </w:tblGrid>
      <w:tr w:rsidR="007E71A9" w:rsidRPr="004C18DA" w14:paraId="69B07C83" w14:textId="77777777" w:rsidTr="007D01CB">
        <w:trPr>
          <w:cnfStyle w:val="000000100000" w:firstRow="0" w:lastRow="0" w:firstColumn="0" w:lastColumn="0" w:oddVBand="0" w:evenVBand="0" w:oddHBand="1" w:evenHBand="0" w:firstRowFirstColumn="0" w:firstRowLastColumn="0" w:lastRowFirstColumn="0" w:lastRowLastColumn="0"/>
          <w:trHeight w:val="4616"/>
        </w:trPr>
        <w:tc>
          <w:tcPr>
            <w:cnfStyle w:val="001000000000" w:firstRow="0" w:lastRow="0" w:firstColumn="1" w:lastColumn="0" w:oddVBand="0" w:evenVBand="0" w:oddHBand="0" w:evenHBand="0" w:firstRowFirstColumn="0" w:firstRowLastColumn="0" w:lastRowFirstColumn="0" w:lastRowLastColumn="0"/>
            <w:tcW w:w="754" w:type="pct"/>
          </w:tcPr>
          <w:p w14:paraId="0C968C31" w14:textId="77777777" w:rsidR="007E71A9" w:rsidRDefault="007E71A9" w:rsidP="007D01CB">
            <w:pPr>
              <w:pStyle w:val="Answerfieldright-aligned"/>
            </w:pPr>
            <w:r>
              <w:t>Notification details</w:t>
            </w:r>
          </w:p>
        </w:tc>
        <w:tc>
          <w:tcPr>
            <w:tcW w:w="4246" w:type="pct"/>
          </w:tcPr>
          <w:p w14:paraId="068CFC1C" w14:textId="77777777" w:rsidR="007E71A9" w:rsidRPr="004C18DA" w:rsidRDefault="007E71A9"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A58C3A" w14:textId="2D2CC5DF" w:rsidR="007E71A9" w:rsidRDefault="007E71A9" w:rsidP="007E71A9">
      <w:pPr>
        <w:pStyle w:val="Question"/>
        <w:rPr>
          <w:bCs/>
        </w:rPr>
      </w:pPr>
      <w:r>
        <w:t>Provide a list of documents that support this notification.</w:t>
      </w:r>
      <w:r w:rsidR="009F3574" w:rsidRPr="009F3574">
        <w:t xml:space="preserve"> </w:t>
      </w:r>
      <w:r w:rsidR="009F3574">
        <w:t>(required, if any)</w:t>
      </w:r>
    </w:p>
    <w:p w14:paraId="1401505C" w14:textId="77777777" w:rsidR="007E71A9" w:rsidRPr="007E71A9" w:rsidRDefault="007E71A9" w:rsidP="007E71A9">
      <w:pPr>
        <w:pStyle w:val="Attachmentprompt"/>
        <w:rPr>
          <w:rFonts w:eastAsia="Times New Roman"/>
          <w:b/>
          <w:bCs/>
          <w:sz w:val="40"/>
          <w:szCs w:val="32"/>
        </w:rPr>
      </w:pPr>
      <w:r>
        <w:t>Attach the documents to the email that you send with this form. Ensure you clearly label each document.</w:t>
      </w:r>
    </w:p>
    <w:tbl>
      <w:tblPr>
        <w:tblStyle w:val="CERanswerfield"/>
        <w:tblW w:w="5000" w:type="pct"/>
        <w:tblLook w:val="0480" w:firstRow="0" w:lastRow="0" w:firstColumn="1" w:lastColumn="0" w:noHBand="0" w:noVBand="1"/>
      </w:tblPr>
      <w:tblGrid>
        <w:gridCol w:w="1407"/>
        <w:gridCol w:w="8313"/>
      </w:tblGrid>
      <w:tr w:rsidR="007E71A9" w:rsidRPr="004C18DA" w14:paraId="2FEAF91F" w14:textId="77777777" w:rsidTr="00461FA1">
        <w:trPr>
          <w:cnfStyle w:val="000000100000" w:firstRow="0" w:lastRow="0" w:firstColumn="0" w:lastColumn="0" w:oddVBand="0" w:evenVBand="0" w:oddHBand="1" w:evenHBand="0" w:firstRowFirstColumn="0" w:firstRowLastColumn="0" w:lastRowFirstColumn="0" w:lastRowLastColumn="0"/>
          <w:trHeight w:val="2300"/>
        </w:trPr>
        <w:tc>
          <w:tcPr>
            <w:cnfStyle w:val="001000000000" w:firstRow="0" w:lastRow="0" w:firstColumn="1" w:lastColumn="0" w:oddVBand="0" w:evenVBand="0" w:oddHBand="0" w:evenHBand="0" w:firstRowFirstColumn="0" w:firstRowLastColumn="0" w:lastRowFirstColumn="0" w:lastRowLastColumn="0"/>
            <w:tcW w:w="724" w:type="pct"/>
          </w:tcPr>
          <w:p w14:paraId="1174913F" w14:textId="77777777" w:rsidR="007E71A9" w:rsidRDefault="007E71A9" w:rsidP="007D01CB">
            <w:pPr>
              <w:pStyle w:val="Answerfieldright-aligned"/>
            </w:pPr>
            <w:r>
              <w:t>List of attachments</w:t>
            </w:r>
          </w:p>
        </w:tc>
        <w:tc>
          <w:tcPr>
            <w:tcW w:w="4276" w:type="pct"/>
          </w:tcPr>
          <w:p w14:paraId="3FF4DDBA" w14:textId="77777777" w:rsidR="007E71A9" w:rsidRPr="004C18DA" w:rsidRDefault="007E71A9" w:rsidP="007D01CB">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F1D8F5" w14:textId="40FF33CF" w:rsidR="00CE6382" w:rsidRDefault="007E71A9" w:rsidP="002541AE">
      <w:pPr>
        <w:pStyle w:val="Attachmentprompt"/>
        <w:numPr>
          <w:ilvl w:val="0"/>
          <w:numId w:val="0"/>
        </w:numPr>
        <w:ind w:left="850"/>
        <w:rPr>
          <w:rFonts w:eastAsia="Times New Roman"/>
          <w:b/>
          <w:bCs/>
          <w:sz w:val="40"/>
          <w:szCs w:val="32"/>
        </w:rPr>
      </w:pPr>
      <w:r>
        <w:br w:type="page"/>
      </w:r>
    </w:p>
    <w:p w14:paraId="1064BF30" w14:textId="707460C9" w:rsidR="00296327" w:rsidRDefault="00171389">
      <w:pPr>
        <w:pStyle w:val="CERHeading1Parts"/>
        <w:numPr>
          <w:ilvl w:val="0"/>
          <w:numId w:val="5"/>
        </w:numPr>
      </w:pPr>
      <w:r>
        <w:t>Declaration</w:t>
      </w:r>
      <w:r w:rsidR="00B442F0">
        <w:t xml:space="preserve"> </w:t>
      </w:r>
    </w:p>
    <w:p w14:paraId="73AE64C0" w14:textId="77777777" w:rsidR="00E05C42" w:rsidRPr="00116DA0" w:rsidRDefault="00E05C42" w:rsidP="00E05C42">
      <w:pPr>
        <w:spacing w:before="120"/>
      </w:pPr>
      <w:r w:rsidRPr="007966C9">
        <w:rPr>
          <w:color w:val="auto"/>
          <w:shd w:val="clear" w:color="auto" w:fill="FFFFFF"/>
        </w:rPr>
        <w:t xml:space="preserve">The </w:t>
      </w:r>
      <w:r>
        <w:rPr>
          <w:color w:val="auto"/>
          <w:shd w:val="clear" w:color="auto" w:fill="FFFFFF"/>
        </w:rPr>
        <w:t xml:space="preserve">person submitting this form </w:t>
      </w:r>
      <w:r w:rsidRPr="007966C9">
        <w:rPr>
          <w:color w:val="auto"/>
          <w:shd w:val="clear" w:color="auto" w:fill="FFFFFF"/>
        </w:rPr>
        <w:t>(referred to as ‘you’ or ‘</w:t>
      </w:r>
      <w:proofErr w:type="gramStart"/>
      <w:r w:rsidRPr="007966C9">
        <w:rPr>
          <w:color w:val="auto"/>
          <w:shd w:val="clear" w:color="auto" w:fill="FFFFFF"/>
        </w:rPr>
        <w:t>your</w:t>
      </w:r>
      <w:proofErr w:type="gramEnd"/>
      <w:r w:rsidRPr="007966C9">
        <w:rPr>
          <w:color w:val="auto"/>
          <w:shd w:val="clear" w:color="auto" w:fill="FFFFFF"/>
        </w:rPr>
        <w:t>’ in the following)</w:t>
      </w:r>
      <w:r>
        <w:t>:</w:t>
      </w:r>
    </w:p>
    <w:p w14:paraId="045BFCE2" w14:textId="77777777" w:rsidR="00E05C42" w:rsidRPr="007966C9" w:rsidRDefault="00E05C42" w:rsidP="00E05C42">
      <w:pPr>
        <w:pStyle w:val="CERbullets"/>
        <w:ind w:left="360" w:hanging="360"/>
        <w:rPr>
          <w:shd w:val="clear" w:color="auto" w:fill="FFFFFF"/>
        </w:rPr>
      </w:pPr>
      <w:r w:rsidRPr="004E57AD">
        <w:rPr>
          <w:shd w:val="clear" w:color="auto" w:fill="FFFFFF"/>
        </w:rPr>
        <w:t xml:space="preserve">declares that all information and documents contained in this </w:t>
      </w:r>
      <w:r>
        <w:rPr>
          <w:shd w:val="clear" w:color="auto" w:fill="FFFFFF"/>
        </w:rPr>
        <w:t>form</w:t>
      </w:r>
      <w:r w:rsidRPr="004E57AD">
        <w:rPr>
          <w:shd w:val="clear" w:color="auto" w:fill="FFFFFF"/>
        </w:rPr>
        <w:t xml:space="preserve"> are accurate, complete, and not misleading (including by omission)</w:t>
      </w:r>
      <w:r>
        <w:rPr>
          <w:shd w:val="clear" w:color="auto" w:fill="FFFFFF"/>
        </w:rPr>
        <w:t>.</w:t>
      </w:r>
    </w:p>
    <w:p w14:paraId="637C4628" w14:textId="46385EB2" w:rsidR="006C7715" w:rsidRDefault="006C7715" w:rsidP="00F15561">
      <w:pPr>
        <w:rPr>
          <w:color w:val="auto"/>
          <w:shd w:val="clear" w:color="auto" w:fill="FFFFFF"/>
        </w:rPr>
      </w:pPr>
      <w:r w:rsidRPr="006C7715">
        <w:rPr>
          <w:color w:val="auto"/>
          <w:shd w:val="clear" w:color="auto" w:fill="FFFFFF"/>
        </w:rPr>
        <w:t xml:space="preserve">Under the </w:t>
      </w:r>
      <w:r w:rsidRPr="007352B2">
        <w:rPr>
          <w:i/>
          <w:iCs/>
          <w:color w:val="auto"/>
          <w:shd w:val="clear" w:color="auto" w:fill="FFFFFF"/>
        </w:rPr>
        <w:t>Criminal Code Act 1995</w:t>
      </w:r>
      <w:r w:rsidRPr="006C7715">
        <w:rPr>
          <w:color w:val="auto"/>
          <w:shd w:val="clear" w:color="auto" w:fill="FFFFFF"/>
        </w:rPr>
        <w:t>, it is a</w:t>
      </w:r>
      <w:r w:rsidR="00305C86">
        <w:rPr>
          <w:color w:val="auto"/>
          <w:shd w:val="clear" w:color="auto" w:fill="FFFFFF"/>
        </w:rPr>
        <w:t xml:space="preserve"> serious</w:t>
      </w:r>
      <w:r w:rsidRPr="006C7715">
        <w:rPr>
          <w:color w:val="auto"/>
          <w:shd w:val="clear" w:color="auto" w:fill="FFFFFF"/>
        </w:rPr>
        <w:t xml:space="preserve"> offence for a person to give information or documentation to a Commonwealth entity if the person providing it knows that the information or documentation is false or misleading. </w:t>
      </w:r>
      <w:r w:rsidR="001F18CF">
        <w:rPr>
          <w:color w:val="auto"/>
          <w:shd w:val="clear" w:color="auto" w:fill="FFFFFF"/>
        </w:rPr>
        <w:t xml:space="preserve"> </w:t>
      </w:r>
      <w:r w:rsidRPr="006C7715">
        <w:rPr>
          <w:color w:val="auto"/>
          <w:shd w:val="clear" w:color="auto" w:fill="FFFFFF"/>
        </w:rPr>
        <w:t xml:space="preserve">See the Clean Energy Regulator’s </w:t>
      </w:r>
      <w:hyperlink r:id="rId17" w:history="1">
        <w:r w:rsidR="0024648A">
          <w:rPr>
            <w:rStyle w:val="Hyperlink"/>
            <w:rFonts w:asciiTheme="minorHAnsi" w:hAnsiTheme="minorHAnsi"/>
            <w:shd w:val="clear" w:color="auto" w:fill="FFFFFF"/>
          </w:rPr>
          <w:t>c</w:t>
        </w:r>
        <w:r w:rsidRPr="001F18CF">
          <w:rPr>
            <w:rStyle w:val="Hyperlink"/>
            <w:rFonts w:asciiTheme="minorHAnsi" w:hAnsiTheme="minorHAnsi"/>
            <w:shd w:val="clear" w:color="auto" w:fill="FFFFFF"/>
          </w:rPr>
          <w:t>ompliance policy for education, monitoring and enforcement activities</w:t>
        </w:r>
      </w:hyperlink>
      <w:r w:rsidRPr="006C7715">
        <w:rPr>
          <w:color w:val="auto"/>
          <w:shd w:val="clear" w:color="auto" w:fill="FFFFFF"/>
        </w:rPr>
        <w:t xml:space="preserve"> for more information.</w:t>
      </w:r>
    </w:p>
    <w:p w14:paraId="6D2A9B90" w14:textId="2E7BEE93" w:rsidR="00E05C42" w:rsidRPr="007966C9" w:rsidRDefault="00E05C42" w:rsidP="00F15561">
      <w:pPr>
        <w:spacing w:before="120"/>
        <w:rPr>
          <w:color w:val="auto"/>
          <w:shd w:val="clear" w:color="auto" w:fill="FFFFFF"/>
        </w:rPr>
      </w:pPr>
      <w:r w:rsidRPr="007966C9">
        <w:rPr>
          <w:color w:val="auto"/>
          <w:shd w:val="clear" w:color="auto" w:fill="FFFFFF"/>
        </w:rPr>
        <w:t>You also acknowledge that the Clean Energy Regulator:</w:t>
      </w:r>
    </w:p>
    <w:p w14:paraId="169ED80E" w14:textId="65778718" w:rsidR="00E05C42" w:rsidRDefault="00E05C42" w:rsidP="00E05C42">
      <w:pPr>
        <w:pStyle w:val="CERbullets"/>
        <w:ind w:left="360" w:hanging="360"/>
        <w:rPr>
          <w:shd w:val="clear" w:color="auto" w:fill="FFFFFF"/>
        </w:rPr>
      </w:pPr>
      <w:r w:rsidRPr="007966C9">
        <w:rPr>
          <w:shd w:val="clear" w:color="auto" w:fill="FFFFFF"/>
        </w:rPr>
        <w:t>may copy, record, use or disclose any of the information provided in this form and any support</w:t>
      </w:r>
      <w:r w:rsidR="00231CD6">
        <w:rPr>
          <w:shd w:val="clear" w:color="auto" w:fill="FFFFFF"/>
        </w:rPr>
        <w:t>ing</w:t>
      </w:r>
      <w:r w:rsidRPr="007966C9">
        <w:rPr>
          <w:shd w:val="clear" w:color="auto" w:fill="FFFFFF"/>
        </w:rPr>
        <w:t xml:space="preserve"> documents for:</w:t>
      </w:r>
    </w:p>
    <w:p w14:paraId="66D3448F" w14:textId="77777777" w:rsidR="00E05C42" w:rsidRPr="00116DA0" w:rsidRDefault="00E05C42" w:rsidP="00E05C42">
      <w:pPr>
        <w:pStyle w:val="CERbullets"/>
        <w:numPr>
          <w:ilvl w:val="1"/>
          <w:numId w:val="2"/>
        </w:numPr>
        <w:rPr>
          <w:shd w:val="clear" w:color="auto" w:fill="FFFFFF"/>
        </w:rPr>
      </w:pPr>
      <w:r w:rsidRPr="0025608F">
        <w:rPr>
          <w:shd w:val="clear" w:color="auto" w:fill="FFFFFF"/>
        </w:rPr>
        <w:t xml:space="preserve">the purpose of assessing and </w:t>
      </w:r>
      <w:proofErr w:type="gramStart"/>
      <w:r w:rsidRPr="0025608F">
        <w:rPr>
          <w:shd w:val="clear" w:color="auto" w:fill="FFFFFF"/>
        </w:rPr>
        <w:t>making a decision</w:t>
      </w:r>
      <w:proofErr w:type="gramEnd"/>
      <w:r w:rsidRPr="0025608F">
        <w:rPr>
          <w:shd w:val="clear" w:color="auto" w:fill="FFFFFF"/>
        </w:rPr>
        <w:t xml:space="preserve"> </w:t>
      </w:r>
      <w:r>
        <w:rPr>
          <w:shd w:val="clear" w:color="auto" w:fill="FFFFFF"/>
        </w:rPr>
        <w:t xml:space="preserve">with respect to the </w:t>
      </w:r>
      <w:r w:rsidRPr="00F15561">
        <w:rPr>
          <w:shd w:val="clear" w:color="auto" w:fill="FFFFFF"/>
        </w:rPr>
        <w:t>notification</w:t>
      </w:r>
      <w:r>
        <w:rPr>
          <w:shd w:val="clear" w:color="auto" w:fill="FFFFFF"/>
        </w:rPr>
        <w:t xml:space="preserve"> </w:t>
      </w:r>
      <w:r w:rsidRPr="0025608F">
        <w:rPr>
          <w:shd w:val="clear" w:color="auto" w:fill="FFFFFF"/>
        </w:rPr>
        <w:t>(if applicable), auditing compliance, enforcement of relevant laws, and the performance of its statutory functions</w:t>
      </w:r>
    </w:p>
    <w:p w14:paraId="51FA19FC" w14:textId="77777777" w:rsidR="00E05C42" w:rsidRPr="00D13B86" w:rsidRDefault="00E05C42" w:rsidP="00E05C42">
      <w:pPr>
        <w:pStyle w:val="CERbullets"/>
        <w:numPr>
          <w:ilvl w:val="1"/>
          <w:numId w:val="2"/>
        </w:numPr>
        <w:rPr>
          <w:i/>
          <w:shd w:val="clear" w:color="auto" w:fill="FFFFFF"/>
        </w:rPr>
      </w:pPr>
      <w:r w:rsidRPr="00355C4D">
        <w:rPr>
          <w:shd w:val="clear" w:color="auto" w:fill="FFFFFF"/>
        </w:rPr>
        <w:t>related purposes subject to the requirements of relevant laws, in particular</w:t>
      </w:r>
      <w:r w:rsidRPr="00116DA0">
        <w:rPr>
          <w:shd w:val="clear" w:color="auto" w:fill="FFFFFF"/>
        </w:rPr>
        <w:t xml:space="preserve">: </w:t>
      </w:r>
      <w:r w:rsidRPr="00355C4D">
        <w:rPr>
          <w:shd w:val="clear" w:color="auto" w:fill="FFFFFF"/>
        </w:rPr>
        <w:t xml:space="preserve">the </w:t>
      </w:r>
      <w:r w:rsidRPr="00D13B86">
        <w:rPr>
          <w:i/>
          <w:shd w:val="clear" w:color="auto" w:fill="FFFFFF"/>
        </w:rPr>
        <w:t>Privacy Act 1988</w:t>
      </w:r>
      <w:r w:rsidRPr="00116DA0">
        <w:rPr>
          <w:shd w:val="clear" w:color="auto" w:fill="FFFFFF"/>
        </w:rPr>
        <w:t xml:space="preserve">, and </w:t>
      </w:r>
      <w:r w:rsidRPr="00355C4D">
        <w:rPr>
          <w:shd w:val="clear" w:color="auto" w:fill="FFFFFF"/>
        </w:rPr>
        <w:t>Part 3</w:t>
      </w:r>
      <w:r w:rsidRPr="00116DA0">
        <w:rPr>
          <w:shd w:val="clear" w:color="auto" w:fill="FFFFFF"/>
        </w:rPr>
        <w:t xml:space="preserve"> </w:t>
      </w:r>
      <w:r w:rsidRPr="00355C4D">
        <w:rPr>
          <w:shd w:val="clear" w:color="auto" w:fill="FFFFFF"/>
        </w:rPr>
        <w:t xml:space="preserve">of the </w:t>
      </w:r>
      <w:r w:rsidRPr="00D13B86">
        <w:rPr>
          <w:i/>
          <w:shd w:val="clear" w:color="auto" w:fill="FFFFFF"/>
        </w:rPr>
        <w:t>Clean Energy Regulator Act 2011</w:t>
      </w:r>
    </w:p>
    <w:p w14:paraId="02C3B1F1" w14:textId="77777777" w:rsidR="00E05C42" w:rsidRPr="0025608F" w:rsidRDefault="00E05C42" w:rsidP="00E05C42">
      <w:pPr>
        <w:pStyle w:val="CERbullets"/>
        <w:numPr>
          <w:ilvl w:val="1"/>
          <w:numId w:val="2"/>
        </w:numPr>
        <w:rPr>
          <w:shd w:val="clear" w:color="auto" w:fill="FFFFFF"/>
        </w:rPr>
      </w:pPr>
      <w:r w:rsidRPr="004E57AD">
        <w:rPr>
          <w:shd w:val="clear" w:color="auto" w:fill="FFFFFF"/>
        </w:rPr>
        <w:t xml:space="preserve">administrative purposes, for example, to pre-populate other forms that you may wish to fill out </w:t>
      </w:r>
      <w:r>
        <w:rPr>
          <w:shd w:val="clear" w:color="auto" w:fill="FFFFFF"/>
        </w:rPr>
        <w:t>within the Clean Energy Regulator’s Online Services portal</w:t>
      </w:r>
      <w:r w:rsidRPr="004E57AD">
        <w:rPr>
          <w:shd w:val="clear" w:color="auto" w:fill="FFFFFF"/>
        </w:rPr>
        <w:t xml:space="preserve"> in the future, and for improving our service delivery to you</w:t>
      </w:r>
    </w:p>
    <w:p w14:paraId="288E126A" w14:textId="77777777" w:rsidR="00E05C42" w:rsidRDefault="00E05C42" w:rsidP="00E05C42">
      <w:pPr>
        <w:pStyle w:val="CERbullets"/>
        <w:ind w:left="360" w:hanging="360"/>
        <w:rPr>
          <w:shd w:val="clear" w:color="auto" w:fill="FFFFFF"/>
        </w:rPr>
      </w:pPr>
      <w:r w:rsidRPr="007966C9">
        <w:rPr>
          <w:shd w:val="clear" w:color="auto" w:fill="FFFFFF"/>
        </w:rPr>
        <w:t xml:space="preserve">may share information in relation to you, the </w:t>
      </w:r>
      <w:r>
        <w:t xml:space="preserve">project proponent(s) </w:t>
      </w:r>
      <w:r w:rsidRPr="007966C9">
        <w:rPr>
          <w:shd w:val="clear" w:color="auto" w:fill="FFFFFF"/>
        </w:rPr>
        <w:t>and the project with Commonwealth departments or agencies, and certain state or territory government departments or agencies:</w:t>
      </w:r>
    </w:p>
    <w:p w14:paraId="6D653843" w14:textId="77777777" w:rsidR="00E05C42" w:rsidRPr="00116DA0" w:rsidRDefault="00E05C42" w:rsidP="00E05C42">
      <w:pPr>
        <w:pStyle w:val="CERbullets"/>
        <w:numPr>
          <w:ilvl w:val="1"/>
          <w:numId w:val="2"/>
        </w:numPr>
        <w:rPr>
          <w:shd w:val="clear" w:color="auto" w:fill="FFFFFF"/>
        </w:rPr>
      </w:pPr>
      <w:r w:rsidRPr="0025608F">
        <w:rPr>
          <w:shd w:val="clear" w:color="auto" w:fill="FFFFFF"/>
        </w:rPr>
        <w:t>to assist them to perform their functions or powers, including, for example, environmental protection and/or health and safety</w:t>
      </w:r>
    </w:p>
    <w:p w14:paraId="5F2C4552" w14:textId="77777777" w:rsidR="00E05C42" w:rsidRPr="0025608F" w:rsidRDefault="00E05C42" w:rsidP="00E05C42">
      <w:pPr>
        <w:pStyle w:val="CERbullets"/>
        <w:numPr>
          <w:ilvl w:val="1"/>
          <w:numId w:val="2"/>
        </w:numPr>
        <w:rPr>
          <w:shd w:val="clear" w:color="auto" w:fill="FFFFFF"/>
        </w:rPr>
      </w:pPr>
      <w:r w:rsidRPr="0025608F">
        <w:rPr>
          <w:shd w:val="clear" w:color="auto" w:fill="FFFFFF"/>
        </w:rPr>
        <w:t>for the purposes of enforcement of the criminal law or of a law imposing a pecuniary penalty, or for the protection of public revenue</w:t>
      </w:r>
    </w:p>
    <w:p w14:paraId="3F2EE2EE" w14:textId="47177B62" w:rsidR="002C0986" w:rsidRPr="002C0986" w:rsidRDefault="00E05C42" w:rsidP="00F15561">
      <w:pPr>
        <w:pStyle w:val="CERbullets"/>
        <w:ind w:left="360" w:hanging="360"/>
      </w:pPr>
      <w:r w:rsidRPr="007966C9">
        <w:rPr>
          <w:shd w:val="clear" w:color="auto" w:fill="FFFFFF"/>
        </w:rPr>
        <w:t xml:space="preserve">does not have any powers or role in enforcing work health and safety, environmental protection, or planning laws. If you or the </w:t>
      </w:r>
      <w:r>
        <w:rPr>
          <w:shd w:val="clear" w:color="auto" w:fill="FFFFFF"/>
        </w:rPr>
        <w:t>project proponent(s)</w:t>
      </w:r>
      <w:r w:rsidRPr="007966C9">
        <w:rPr>
          <w:shd w:val="clear" w:color="auto" w:fill="FFFFFF"/>
        </w:rPr>
        <w:t xml:space="preserve"> are unsure of your responsibilities under these laws, contact the relevant local</w:t>
      </w:r>
      <w:r w:rsidR="00230E30">
        <w:rPr>
          <w:shd w:val="clear" w:color="auto" w:fill="FFFFFF"/>
        </w:rPr>
        <w:t>, state or territory</w:t>
      </w:r>
      <w:r w:rsidRPr="007966C9">
        <w:rPr>
          <w:shd w:val="clear" w:color="auto" w:fill="FFFFFF"/>
        </w:rPr>
        <w:t xml:space="preserve"> authorities</w:t>
      </w:r>
      <w:r>
        <w:rPr>
          <w:shd w:val="clear" w:color="auto" w:fill="FFFFFF"/>
        </w:rPr>
        <w:t>.</w:t>
      </w:r>
    </w:p>
    <w:tbl>
      <w:tblPr>
        <w:tblStyle w:val="CERanswerfield"/>
        <w:tblW w:w="5000" w:type="pct"/>
        <w:tblLook w:val="0680" w:firstRow="0" w:lastRow="0" w:firstColumn="1" w:lastColumn="0" w:noHBand="1" w:noVBand="1"/>
      </w:tblPr>
      <w:tblGrid>
        <w:gridCol w:w="2117"/>
        <w:gridCol w:w="7603"/>
      </w:tblGrid>
      <w:tr w:rsidR="00DA1468" w:rsidRPr="00FA7635" w14:paraId="61FBEBF8"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207C293A" w14:textId="77777777" w:rsidR="00DA1468" w:rsidRPr="00FA7635" w:rsidRDefault="00DA1468" w:rsidP="00972BC6">
            <w:pPr>
              <w:pStyle w:val="Answerfieldright-aligned"/>
            </w:pPr>
            <w:r>
              <w:t>Full n</w:t>
            </w:r>
            <w:r w:rsidRPr="004C18DA">
              <w:t>ame</w:t>
            </w:r>
            <w:r>
              <w:t xml:space="preserve"> of signatory</w:t>
            </w:r>
          </w:p>
        </w:tc>
        <w:tc>
          <w:tcPr>
            <w:tcW w:w="3911" w:type="pct"/>
          </w:tcPr>
          <w:p w14:paraId="56464CC4"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0BD1DADD"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8987119" w14:textId="77777777" w:rsidR="00DA1468" w:rsidRPr="00FA7635" w:rsidRDefault="00DA1468" w:rsidP="00972BC6">
            <w:pPr>
              <w:pStyle w:val="Answerfieldright-aligned"/>
            </w:pPr>
            <w:r w:rsidRPr="00DA1468">
              <w:t>Title/position</w:t>
            </w:r>
          </w:p>
        </w:tc>
        <w:tc>
          <w:tcPr>
            <w:tcW w:w="3911" w:type="pct"/>
          </w:tcPr>
          <w:p w14:paraId="2B37840E"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6C087595"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CC61898"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26AA3D90"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4C0D0C43" w14:textId="77777777" w:rsidTr="00236FE8">
        <w:trPr>
          <w:trHeight w:val="710"/>
        </w:trPr>
        <w:tc>
          <w:tcPr>
            <w:cnfStyle w:val="001000000000" w:firstRow="0" w:lastRow="0" w:firstColumn="1" w:lastColumn="0" w:oddVBand="0" w:evenVBand="0" w:oddHBand="0" w:evenHBand="0" w:firstRowFirstColumn="0" w:firstRowLastColumn="0" w:lastRowFirstColumn="0" w:lastRowLastColumn="0"/>
            <w:tcW w:w="1089" w:type="pct"/>
          </w:tcPr>
          <w:p w14:paraId="1B93BEC8" w14:textId="77777777" w:rsidR="00DA1468" w:rsidRPr="00FA7635" w:rsidRDefault="00DA1468" w:rsidP="00972BC6">
            <w:pPr>
              <w:pStyle w:val="Answerfieldright-aligned"/>
            </w:pPr>
            <w:r w:rsidRPr="00DA1468">
              <w:t>Signature</w:t>
            </w:r>
          </w:p>
        </w:tc>
        <w:tc>
          <w:tcPr>
            <w:tcW w:w="3911" w:type="pct"/>
          </w:tcPr>
          <w:p w14:paraId="0E0AB6A2"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2B9C5503" w14:textId="77777777" w:rsidR="00B07B0F" w:rsidRPr="00236FE8" w:rsidRDefault="00B07B0F" w:rsidP="001D229D">
      <w:pPr>
        <w:pStyle w:val="BodyText1"/>
        <w:rPr>
          <w:sz w:val="2"/>
          <w:szCs w:val="2"/>
        </w:rPr>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687B8F52"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2776126F" w14:textId="77777777" w:rsidR="00D52018" w:rsidRPr="00FA7635" w:rsidRDefault="00D52018" w:rsidP="00B860E5">
            <w:pPr>
              <w:pStyle w:val="Answerfieldleft-aligned"/>
            </w:pPr>
          </w:p>
        </w:tc>
        <w:tc>
          <w:tcPr>
            <w:tcW w:w="1302" w:type="pct"/>
          </w:tcPr>
          <w:p w14:paraId="77ADE498"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52784DE"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82116FC"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D52018" w:rsidRPr="00FA7635" w14:paraId="15E16FB9"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67362B75" w14:textId="77777777" w:rsidR="00D52018" w:rsidRPr="00FA7635" w:rsidRDefault="00D52018" w:rsidP="00B860E5">
            <w:pPr>
              <w:pStyle w:val="Answerfieldleft-aligned"/>
            </w:pPr>
            <w:r w:rsidRPr="00D52018">
              <w:t>Signature date</w:t>
            </w:r>
          </w:p>
        </w:tc>
        <w:tc>
          <w:tcPr>
            <w:tcW w:w="1302" w:type="pct"/>
          </w:tcPr>
          <w:p w14:paraId="242E0C36"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5972BE4"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37B8D1D"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E430BC9" w14:textId="3CEB4036" w:rsidR="00F42C6F" w:rsidRDefault="000D76C4">
      <w:pPr>
        <w:spacing w:after="0"/>
      </w:pPr>
      <w:r>
        <w:br w:type="page"/>
      </w:r>
    </w:p>
    <w:p w14:paraId="68ABB8E8" w14:textId="584780D7" w:rsidR="00545D29" w:rsidRPr="00545D29" w:rsidRDefault="6B18530D" w:rsidP="00545D29">
      <w:pPr>
        <w:pStyle w:val="Heading1"/>
      </w:pPr>
      <w:r>
        <w:t>Notif</w:t>
      </w:r>
      <w:r w:rsidR="00545D29">
        <w:t>ication checklist</w:t>
      </w:r>
    </w:p>
    <w:p w14:paraId="4C016379" w14:textId="3AB6350D"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E114E8" w:rsidRPr="00FA7635" w14:paraId="471DC9E5" w14:textId="77777777" w:rsidTr="10CB43B5">
        <w:tc>
          <w:tcPr>
            <w:tcW w:w="801" w:type="pct"/>
            <w:vAlign w:val="center"/>
          </w:tcPr>
          <w:p w14:paraId="6C520573" w14:textId="77777777" w:rsidR="00E114E8" w:rsidRPr="00FA7635" w:rsidRDefault="00E114E8" w:rsidP="00E114E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1A80D95" w14:textId="370E57F7" w:rsidR="00E114E8" w:rsidRPr="00E114E8" w:rsidRDefault="00E114E8" w:rsidP="00E114E8">
            <w:pPr>
              <w:rPr>
                <w:bCs/>
                <w:highlight w:val="yellow"/>
              </w:rPr>
            </w:pPr>
            <w:r w:rsidRPr="00E114E8">
              <w:rPr>
                <w:bCs/>
              </w:rPr>
              <w:t xml:space="preserve">Part </w:t>
            </w:r>
            <w:r>
              <w:rPr>
                <w:bCs/>
              </w:rPr>
              <w:t>A</w:t>
            </w:r>
            <w:r w:rsidRPr="00E114E8">
              <w:rPr>
                <w:bCs/>
              </w:rPr>
              <w:t>: Identification details</w:t>
            </w:r>
          </w:p>
        </w:tc>
      </w:tr>
      <w:tr w:rsidR="00E114E8" w:rsidRPr="00FA7635" w14:paraId="14F2EFC6" w14:textId="77777777" w:rsidTr="10CB43B5">
        <w:tc>
          <w:tcPr>
            <w:tcW w:w="801" w:type="pct"/>
            <w:vAlign w:val="center"/>
          </w:tcPr>
          <w:p w14:paraId="5CD73BF1" w14:textId="77777777" w:rsidR="00E114E8" w:rsidRPr="00FA7635" w:rsidRDefault="00E114E8" w:rsidP="00E114E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8238004" w14:textId="14C1BEB7" w:rsidR="00E114E8" w:rsidRPr="00E114E8" w:rsidRDefault="00E114E8" w:rsidP="10CB43B5">
            <w:pPr>
              <w:rPr>
                <w:highlight w:val="yellow"/>
              </w:rPr>
            </w:pPr>
            <w:r>
              <w:t xml:space="preserve">Part B: Notification in relation to a registered person under </w:t>
            </w:r>
            <w:r w:rsidR="00AB122B" w:rsidRPr="006F240F">
              <w:t>section</w:t>
            </w:r>
            <w:r w:rsidR="00AB122B">
              <w:t>s</w:t>
            </w:r>
            <w:r w:rsidR="00AB122B" w:rsidRPr="006F240F">
              <w:t xml:space="preserve"> 17</w:t>
            </w:r>
            <w:r w:rsidR="00AB122B">
              <w:t>, 25 or 26</w:t>
            </w:r>
            <w:r w:rsidR="00AB122B" w:rsidRPr="006F240F">
              <w:t xml:space="preserve"> of the GO </w:t>
            </w:r>
            <w:r>
              <w:t>Act</w:t>
            </w:r>
            <w:r w:rsidR="150A2873">
              <w:t xml:space="preserve"> (if required)</w:t>
            </w:r>
          </w:p>
        </w:tc>
      </w:tr>
      <w:tr w:rsidR="00E114E8" w:rsidRPr="00FA7635" w14:paraId="7CCCDA88" w14:textId="77777777" w:rsidTr="00176983">
        <w:tc>
          <w:tcPr>
            <w:tcW w:w="0" w:type="pct"/>
            <w:vAlign w:val="bottom"/>
          </w:tcPr>
          <w:p w14:paraId="46E53BFF" w14:textId="77777777" w:rsidR="00E114E8" w:rsidRPr="00FA7635" w:rsidRDefault="00E114E8" w:rsidP="00F31614">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0" w:type="pct"/>
            <w:shd w:val="clear" w:color="auto" w:fill="E8E8E8" w:themeFill="background2"/>
          </w:tcPr>
          <w:p w14:paraId="633B80E6" w14:textId="7DA5E175" w:rsidR="00E114E8" w:rsidRPr="00E114E8" w:rsidRDefault="00E114E8" w:rsidP="10CB43B5">
            <w:pPr>
              <w:rPr>
                <w:highlight w:val="yellow"/>
              </w:rPr>
            </w:pPr>
            <w:r>
              <w:t>Part C: Notification in relation to a registered REGO facility under subsection 85(1) of the GO Act</w:t>
            </w:r>
            <w:r w:rsidR="25E1342D">
              <w:t xml:space="preserve"> (if required)</w:t>
            </w:r>
          </w:p>
        </w:tc>
      </w:tr>
      <w:tr w:rsidR="00E114E8" w:rsidRPr="00FA7635" w14:paraId="2E617350" w14:textId="77777777" w:rsidTr="10CB43B5">
        <w:tc>
          <w:tcPr>
            <w:tcW w:w="801" w:type="pct"/>
            <w:vAlign w:val="center"/>
          </w:tcPr>
          <w:p w14:paraId="59E89196" w14:textId="77777777" w:rsidR="00E114E8" w:rsidRPr="00FA7635" w:rsidRDefault="00E114E8" w:rsidP="00E114E8">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A25FCD6" w14:textId="02E68215" w:rsidR="00E114E8" w:rsidRPr="00E114E8" w:rsidRDefault="00E114E8" w:rsidP="00E114E8">
            <w:pPr>
              <w:rPr>
                <w:bCs/>
                <w:highlight w:val="yellow"/>
              </w:rPr>
            </w:pPr>
            <w:r w:rsidRPr="00E114E8">
              <w:rPr>
                <w:bCs/>
              </w:rPr>
              <w:t>Part D: Declaration</w:t>
            </w:r>
          </w:p>
        </w:tc>
      </w:tr>
    </w:tbl>
    <w:p w14:paraId="1166484A" w14:textId="77777777" w:rsidR="006B2ED8" w:rsidRDefault="006B2ED8" w:rsidP="004D6223"/>
    <w:p w14:paraId="60D25257" w14:textId="77777777" w:rsidR="006B2ED8" w:rsidRDefault="006B2ED8">
      <w:pPr>
        <w:spacing w:after="0"/>
        <w:rPr>
          <w:rFonts w:ascii="Calibri" w:eastAsia="Times New Roman" w:hAnsi="Calibri" w:cs="Calibri"/>
          <w:b/>
          <w:bCs/>
          <w:kern w:val="32"/>
          <w:sz w:val="40"/>
        </w:rPr>
      </w:pPr>
      <w:r>
        <w:br w:type="page"/>
      </w:r>
    </w:p>
    <w:p w14:paraId="5C7B4EBB" w14:textId="1BEFFD3A" w:rsidR="00353B13" w:rsidRPr="00353B13" w:rsidRDefault="00353B13" w:rsidP="00353B13">
      <w:pPr>
        <w:pStyle w:val="Heading1"/>
      </w:pPr>
      <w:r w:rsidRPr="00353B13">
        <w:t>Additional information</w:t>
      </w:r>
    </w:p>
    <w:p w14:paraId="01883973" w14:textId="77777777" w:rsidR="00353B13" w:rsidRPr="00353B13" w:rsidRDefault="00353B13" w:rsidP="00353B13">
      <w:pPr>
        <w:pStyle w:val="CERHeading2rectangle"/>
      </w:pPr>
      <w:r w:rsidRPr="00353B13">
        <w:t>Definitions</w:t>
      </w:r>
    </w:p>
    <w:p w14:paraId="62109843"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6C169E" w:rsidRPr="00FA7635" w14:paraId="577E38C2"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4898FB39" w14:textId="53C23D60" w:rsidR="006C169E" w:rsidRPr="002C0A20" w:rsidRDefault="006C169E" w:rsidP="008E7C11">
            <w:r>
              <w:t>CER</w:t>
            </w:r>
          </w:p>
        </w:tc>
        <w:tc>
          <w:tcPr>
            <w:tcW w:w="3960" w:type="pct"/>
          </w:tcPr>
          <w:p w14:paraId="2FEAA30F" w14:textId="54A8ADBC" w:rsidR="006C169E" w:rsidRDefault="006C169E" w:rsidP="00BE427C">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Clean Energy Regulator</w:t>
            </w:r>
          </w:p>
        </w:tc>
      </w:tr>
      <w:tr w:rsidR="00336ADD" w:rsidRPr="00FA7635" w14:paraId="78FB8CAF"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7E9C149E" w14:textId="4141D49A" w:rsidR="00336ADD" w:rsidRPr="00FA7635" w:rsidRDefault="00DA4C53" w:rsidP="008E7C11">
            <w:r>
              <w:t>F</w:t>
            </w:r>
            <w:r w:rsidR="00336ADD" w:rsidRPr="002C0A20">
              <w:t>acility</w:t>
            </w:r>
          </w:p>
        </w:tc>
        <w:tc>
          <w:tcPr>
            <w:tcW w:w="3960" w:type="pct"/>
          </w:tcPr>
          <w:p w14:paraId="44CFF51F" w14:textId="2BE90BD8" w:rsidR="00336ADD" w:rsidRPr="00AC7773" w:rsidRDefault="00336ADD" w:rsidP="00BE427C">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A</w:t>
            </w:r>
            <w:r w:rsidR="006C7637">
              <w:t xml:space="preserve"> facility</w:t>
            </w:r>
            <w:r>
              <w:t xml:space="preserve"> registered </w:t>
            </w:r>
            <w:r w:rsidR="005D0A74">
              <w:t xml:space="preserve">as a renewable electricity facility under the GO Act </w:t>
            </w:r>
          </w:p>
        </w:tc>
      </w:tr>
      <w:tr w:rsidR="00336ADD" w:rsidRPr="00FA7635" w14:paraId="26B36DEA"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65512163" w14:textId="77777777" w:rsidR="00336ADD" w:rsidRPr="002C0A20" w:rsidRDefault="00336ADD" w:rsidP="008E7C11">
            <w:r>
              <w:t>GO</w:t>
            </w:r>
          </w:p>
        </w:tc>
        <w:tc>
          <w:tcPr>
            <w:tcW w:w="3960" w:type="pct"/>
          </w:tcPr>
          <w:p w14:paraId="747AD111" w14:textId="77777777" w:rsidR="00336ADD" w:rsidRDefault="00336ADD" w:rsidP="002C0A20">
            <w:pPr>
              <w:cnfStyle w:val="000000000000" w:firstRow="0" w:lastRow="0" w:firstColumn="0" w:lastColumn="0" w:oddVBand="0" w:evenVBand="0" w:oddHBand="0" w:evenHBand="0" w:firstRowFirstColumn="0" w:firstRowLastColumn="0" w:lastRowFirstColumn="0" w:lastRowLastColumn="0"/>
            </w:pPr>
            <w:r>
              <w:t>Guarantee of Origin</w:t>
            </w:r>
          </w:p>
        </w:tc>
      </w:tr>
      <w:tr w:rsidR="00336ADD" w:rsidRPr="00FA7635" w14:paraId="49664741"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4C8C83D9" w14:textId="77777777" w:rsidR="00336ADD" w:rsidRPr="002C0A20" w:rsidRDefault="00336ADD" w:rsidP="008E7C11">
            <w:r>
              <w:t>GO Act</w:t>
            </w:r>
          </w:p>
        </w:tc>
        <w:tc>
          <w:tcPr>
            <w:tcW w:w="3960" w:type="pct"/>
          </w:tcPr>
          <w:p w14:paraId="45AAED81" w14:textId="77777777" w:rsidR="00336ADD" w:rsidRDefault="00336ADD" w:rsidP="002C0A20">
            <w:pPr>
              <w:cnfStyle w:val="000000000000" w:firstRow="0" w:lastRow="0" w:firstColumn="0" w:lastColumn="0" w:oddVBand="0" w:evenVBand="0" w:oddHBand="0" w:evenHBand="0" w:firstRowFirstColumn="0" w:firstRowLastColumn="0" w:lastRowFirstColumn="0" w:lastRowLastColumn="0"/>
            </w:pPr>
            <w:hyperlink r:id="rId18" w:history="1">
              <w:r w:rsidRPr="00517808">
                <w:rPr>
                  <w:rStyle w:val="Hyperlink"/>
                  <w:rFonts w:asciiTheme="minorHAnsi" w:hAnsiTheme="minorHAnsi"/>
                  <w:i/>
                  <w:iCs/>
                  <w:kern w:val="0"/>
                </w:rPr>
                <w:t xml:space="preserve">Future Made in Australia (Guarantee of Origin) Act </w:t>
              </w:r>
              <w:r w:rsidRPr="00517808">
                <w:rPr>
                  <w:rStyle w:val="Hyperlink"/>
                  <w:rFonts w:asciiTheme="minorHAnsi" w:hAnsiTheme="minorHAnsi"/>
                  <w:i/>
                  <w:iCs/>
                </w:rPr>
                <w:t>2024</w:t>
              </w:r>
            </w:hyperlink>
          </w:p>
        </w:tc>
      </w:tr>
      <w:tr w:rsidR="00805DCC" w:rsidRPr="00FA7635" w14:paraId="63D7AFD5"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307A1B1F" w14:textId="7B37FCBC" w:rsidR="00805DCC" w:rsidRDefault="00805DCC" w:rsidP="00805DCC">
            <w:r>
              <w:t>GO Rules</w:t>
            </w:r>
          </w:p>
        </w:tc>
        <w:tc>
          <w:tcPr>
            <w:tcW w:w="3960" w:type="pct"/>
          </w:tcPr>
          <w:p w14:paraId="576F4C87" w14:textId="1B04B1C9" w:rsidR="00805DCC" w:rsidRPr="00176983" w:rsidRDefault="00805DCC" w:rsidP="00805DCC">
            <w:pPr>
              <w:cnfStyle w:val="000000000000" w:firstRow="0" w:lastRow="0" w:firstColumn="0" w:lastColumn="0" w:oddVBand="0" w:evenVBand="0" w:oddHBand="0" w:evenHBand="0" w:firstRowFirstColumn="0" w:firstRowLastColumn="0" w:lastRowFirstColumn="0" w:lastRowLastColumn="0"/>
              <w:rPr>
                <w:i/>
                <w:iCs/>
              </w:rPr>
            </w:pPr>
            <w:hyperlink r:id="rId19" w:history="1">
              <w:r w:rsidRPr="00176983">
                <w:rPr>
                  <w:rStyle w:val="Hyperlink"/>
                  <w:rFonts w:asciiTheme="minorHAnsi" w:hAnsiTheme="minorHAnsi"/>
                  <w:i/>
                  <w:iCs/>
                </w:rPr>
                <w:t>Future Made in Australia (Guarantee of Origin) Rules 2025</w:t>
              </w:r>
            </w:hyperlink>
          </w:p>
        </w:tc>
      </w:tr>
      <w:tr w:rsidR="00336ADD" w:rsidRPr="00FA7635" w14:paraId="22C360FA"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73C856D6" w14:textId="4E5480CB" w:rsidR="00336ADD" w:rsidRPr="00FA7635" w:rsidRDefault="00DA4C53" w:rsidP="008E7C11">
            <w:r>
              <w:t>N</w:t>
            </w:r>
            <w:r w:rsidR="00336ADD">
              <w:t>otifiable event</w:t>
            </w:r>
          </w:p>
        </w:tc>
        <w:tc>
          <w:tcPr>
            <w:tcW w:w="3960" w:type="pct"/>
          </w:tcPr>
          <w:p w14:paraId="67B841DB" w14:textId="77777777" w:rsidR="00336ADD" w:rsidRPr="00FA7635" w:rsidRDefault="00336ADD" w:rsidP="00F151A8">
            <w:pPr>
              <w:pStyle w:val="BodyText1"/>
              <w:cnfStyle w:val="000000000000" w:firstRow="0" w:lastRow="0" w:firstColumn="0" w:lastColumn="0" w:oddVBand="0" w:evenVBand="0" w:oddHBand="0" w:evenHBand="0" w:firstRowFirstColumn="0" w:firstRowLastColumn="0" w:lastRowFirstColumn="0" w:lastRowLastColumn="0"/>
            </w:pPr>
            <w:r>
              <w:t>An event or circumstance that must be reported to the CER according to the GO Act. If the registered person does not notify the CER of certain events, they may be non-compliant within the scheme and liable to face certain penalties under the GO Act.</w:t>
            </w:r>
          </w:p>
        </w:tc>
      </w:tr>
      <w:tr w:rsidR="00336ADD" w:rsidRPr="00FA7635" w14:paraId="4266181A"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3C6C184F" w14:textId="77777777" w:rsidR="00336ADD" w:rsidRPr="002C0A20" w:rsidRDefault="00336ADD" w:rsidP="008E7C11">
            <w:r>
              <w:t>REGO</w:t>
            </w:r>
          </w:p>
        </w:tc>
        <w:tc>
          <w:tcPr>
            <w:tcW w:w="3960" w:type="pct"/>
          </w:tcPr>
          <w:p w14:paraId="19ED5F1A" w14:textId="77777777" w:rsidR="00336ADD" w:rsidRPr="00AC7773" w:rsidRDefault="00336ADD" w:rsidP="00BE427C">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Renewable Electricity Guarantee of Origin</w:t>
            </w:r>
          </w:p>
        </w:tc>
      </w:tr>
    </w:tbl>
    <w:p w14:paraId="42AF4F6D" w14:textId="77777777" w:rsidR="00022B9C" w:rsidRPr="00022B9C" w:rsidRDefault="00022B9C" w:rsidP="00022B9C">
      <w:pPr>
        <w:pStyle w:val="CERHeading2rectangle"/>
      </w:pPr>
      <w:r w:rsidRPr="00022B9C">
        <w:t>Assessment of the application</w:t>
      </w:r>
    </w:p>
    <w:p w14:paraId="193ABA97" w14:textId="77777777" w:rsidR="005A0E80" w:rsidRPr="000B536A" w:rsidRDefault="005A0E80" w:rsidP="005A0E80">
      <w:r w:rsidRPr="000B536A">
        <w:t>We will review your submission and may contact you for more information. </w:t>
      </w:r>
    </w:p>
    <w:p w14:paraId="7D14EA86" w14:textId="77777777" w:rsidR="005A0E80" w:rsidRPr="00696E98" w:rsidRDefault="005A0E80" w:rsidP="005A0E80">
      <w:r w:rsidRPr="002B3A1B">
        <w:rPr>
          <w:color w:val="auto"/>
        </w:rPr>
        <w:t xml:space="preserve">Please ensure you keep a copy of this submission for your records in accordance with your legislative record-keeping obligations.  </w:t>
      </w:r>
    </w:p>
    <w:p w14:paraId="00AD16C4" w14:textId="77777777" w:rsidR="00022B9C" w:rsidRPr="00022B9C" w:rsidRDefault="00022B9C" w:rsidP="00022B9C">
      <w:pPr>
        <w:pStyle w:val="CERHeading2rectangle"/>
      </w:pPr>
      <w:r w:rsidRPr="00022B9C">
        <w:t>Publishing of information</w:t>
      </w:r>
    </w:p>
    <w:p w14:paraId="3334F4C5" w14:textId="5C6D0B93" w:rsidR="006C76A5" w:rsidRPr="003E4FEC" w:rsidRDefault="006C169E" w:rsidP="006C169E">
      <w:r w:rsidRPr="003E4FEC">
        <w:t>According to subsection 112(1) of the GO Act, t</w:t>
      </w:r>
      <w:r w:rsidR="006C76A5" w:rsidRPr="003E4FEC">
        <w:t xml:space="preserve">he </w:t>
      </w:r>
      <w:r w:rsidRPr="003E4FEC">
        <w:t>CER</w:t>
      </w:r>
      <w:r w:rsidR="006C76A5" w:rsidRPr="003E4FEC">
        <w:t xml:space="preserve"> must keep a </w:t>
      </w:r>
      <w:r w:rsidR="00CC76FB" w:rsidRPr="003E4FEC">
        <w:t xml:space="preserve">public </w:t>
      </w:r>
      <w:r w:rsidR="006C76A5" w:rsidRPr="003E4FEC">
        <w:t>register known as the GO Register</w:t>
      </w:r>
      <w:r w:rsidR="007C059E" w:rsidRPr="003E4FEC">
        <w:t xml:space="preserve">. This includes details about the participants, profiles, facilities, and certificates registered in the scheme. </w:t>
      </w:r>
    </w:p>
    <w:p w14:paraId="3DE3587E" w14:textId="12E71ABB" w:rsidR="007C059E" w:rsidRPr="003E4FEC" w:rsidRDefault="007C059E" w:rsidP="006C169E">
      <w:r w:rsidRPr="003E4FEC">
        <w:t>Information provided in this not</w:t>
      </w:r>
      <w:r w:rsidR="00CC76FB" w:rsidRPr="003E4FEC">
        <w:t xml:space="preserve">ification may be included on the GO Register, if required under </w:t>
      </w:r>
      <w:r w:rsidR="00BD779B" w:rsidRPr="003E4FEC">
        <w:t>section 113 of the GO Act or section 5</w:t>
      </w:r>
      <w:r w:rsidR="003B4290">
        <w:t>9</w:t>
      </w:r>
      <w:r w:rsidR="00BD779B" w:rsidRPr="003E4FEC">
        <w:t xml:space="preserve"> of the </w:t>
      </w:r>
      <w:r w:rsidR="00BD779B" w:rsidRPr="003E4FEC">
        <w:rPr>
          <w:i/>
          <w:iCs/>
        </w:rPr>
        <w:t>Future Made in Australia (Guarantee of Origin) Rules 2025</w:t>
      </w:r>
      <w:r w:rsidR="00BD779B" w:rsidRPr="003E4FEC">
        <w:t xml:space="preserve"> (GO Rules)</w:t>
      </w:r>
      <w:r w:rsidR="006D6BA9" w:rsidRPr="003E4FEC">
        <w:t>. If you need this information to be removed or withheld from the register</w:t>
      </w:r>
      <w:r w:rsidR="00025DAA" w:rsidRPr="003E4FEC">
        <w:t xml:space="preserve">, you can make an application </w:t>
      </w:r>
      <w:r w:rsidR="003E4FEC" w:rsidRPr="003E4FEC">
        <w:t xml:space="preserve">to </w:t>
      </w:r>
      <w:r w:rsidR="003E4FEC">
        <w:t xml:space="preserve">withhold </w:t>
      </w:r>
      <w:r w:rsidR="003E4FEC" w:rsidRPr="003E4FEC">
        <w:t>or remove specific information from the register</w:t>
      </w:r>
      <w:r w:rsidR="00E135F3" w:rsidRPr="00E135F3">
        <w:t xml:space="preserve"> </w:t>
      </w:r>
      <w:r w:rsidR="00E135F3" w:rsidRPr="003E4FEC">
        <w:t>under section 114 of the GO Act</w:t>
      </w:r>
      <w:r w:rsidR="003E4FEC" w:rsidRPr="003E4FEC">
        <w:t>.</w:t>
      </w:r>
    </w:p>
    <w:p w14:paraId="70BBD1DA" w14:textId="77777777" w:rsidR="00022B9C" w:rsidRPr="00022B9C" w:rsidRDefault="00022B9C" w:rsidP="00022B9C">
      <w:pPr>
        <w:pStyle w:val="CERHeading2rectangle"/>
      </w:pPr>
      <w:r w:rsidRPr="00022B9C">
        <w:t>Protection of information</w:t>
      </w:r>
    </w:p>
    <w:p w14:paraId="706E7F7B"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A1D8DD7" w14:textId="77777777" w:rsidR="00022B9C" w:rsidRPr="00022B9C" w:rsidRDefault="00022B9C" w:rsidP="00D72188">
      <w:pPr>
        <w:pStyle w:val="CERHeading2rectangle"/>
      </w:pPr>
      <w:r w:rsidRPr="00022B9C">
        <w:t>Privacy statement</w:t>
      </w:r>
    </w:p>
    <w:p w14:paraId="3AD74A32"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04638E0" w14:textId="7E1BE7A2"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w:t>
      </w:r>
      <w:r w:rsidRPr="00125DD0">
        <w:t xml:space="preserve">laws and regulations and for related purposes. The collection of personal information is authorised by the </w:t>
      </w:r>
      <w:r w:rsidRPr="00125DD0">
        <w:rPr>
          <w:i/>
        </w:rPr>
        <w:t xml:space="preserve">Clean Energy </w:t>
      </w:r>
      <w:r w:rsidR="008E11A4" w:rsidRPr="00125DD0">
        <w:rPr>
          <w:i/>
        </w:rPr>
        <w:t xml:space="preserve">Regulator </w:t>
      </w:r>
      <w:r w:rsidRPr="00125DD0">
        <w:rPr>
          <w:i/>
        </w:rPr>
        <w:t>Act 2011</w:t>
      </w:r>
      <w:r w:rsidR="001E661F" w:rsidRPr="00125DD0">
        <w:rPr>
          <w:iCs/>
        </w:rPr>
        <w:t xml:space="preserve">, the </w:t>
      </w:r>
      <w:r w:rsidR="001E661F" w:rsidRPr="00125DD0">
        <w:rPr>
          <w:i/>
        </w:rPr>
        <w:t>Future Made in Australia (Guarantee of Origin) Act 2024</w:t>
      </w:r>
      <w:r w:rsidRPr="00125DD0">
        <w:rPr>
          <w:i/>
        </w:rPr>
        <w:t xml:space="preserve"> </w:t>
      </w:r>
      <w:r w:rsidRPr="00125DD0">
        <w:t>and other relevant Act(s).</w:t>
      </w:r>
    </w:p>
    <w:p w14:paraId="5100EBF9" w14:textId="77777777" w:rsidR="00022B9C" w:rsidRPr="00022B9C" w:rsidRDefault="00022B9C" w:rsidP="00D72188">
      <w:pPr>
        <w:pStyle w:val="CERHeading2rectangle"/>
      </w:pPr>
      <w:r w:rsidRPr="00022B9C">
        <w:t xml:space="preserve">Disclosure of </w:t>
      </w:r>
      <w:r w:rsidRPr="00D72188">
        <w:t>information</w:t>
      </w:r>
    </w:p>
    <w:p w14:paraId="2B69A060"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E3A527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E79DBDE" w14:textId="77777777" w:rsidR="00022B9C" w:rsidRPr="00022B9C" w:rsidRDefault="00022B9C" w:rsidP="00D72188">
      <w:pPr>
        <w:pStyle w:val="CERbullets"/>
      </w:pPr>
      <w:r w:rsidRPr="00022B9C">
        <w:t>disclosure for the purposes of a climate change law</w:t>
      </w:r>
    </w:p>
    <w:p w14:paraId="53F4C889" w14:textId="77777777" w:rsidR="00022B9C" w:rsidRPr="00022B9C" w:rsidRDefault="00022B9C" w:rsidP="00D72188">
      <w:pPr>
        <w:pStyle w:val="CERbullets"/>
      </w:pPr>
      <w:r w:rsidRPr="00022B9C">
        <w:t>disclosure to the Minister</w:t>
      </w:r>
    </w:p>
    <w:p w14:paraId="70BE1765"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47945F8C"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2226064"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BD8B0B3" w14:textId="77777777" w:rsidR="00022B9C" w:rsidRPr="00022B9C" w:rsidRDefault="00022B9C" w:rsidP="00D72188">
      <w:pPr>
        <w:pStyle w:val="CERHeading2rectangle"/>
      </w:pPr>
      <w:r w:rsidRPr="00022B9C">
        <w:t>Accessibility disclaimer</w:t>
      </w:r>
    </w:p>
    <w:p w14:paraId="007A219F" w14:textId="3BF6D00B" w:rsidR="00D72188" w:rsidRDefault="00022B9C" w:rsidP="0025105B">
      <w:pPr>
        <w:pStyle w:val="BodyText1"/>
        <w:sectPr w:rsidR="00D72188" w:rsidSect="00091BB2">
          <w:type w:val="continuous"/>
          <w:pgSz w:w="11900" w:h="16840" w:code="9"/>
          <w:pgMar w:top="1447" w:right="1080" w:bottom="993" w:left="1080" w:header="227" w:footer="232" w:gutter="0"/>
          <w:cols w:space="708"/>
          <w:titlePg/>
          <w:docGrid w:linePitch="326"/>
        </w:sectPr>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0"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p w14:paraId="254D58F2" w14:textId="01EADB8E" w:rsidR="000E7EF2" w:rsidRPr="008A0868" w:rsidRDefault="000E7EF2" w:rsidP="000E7EF2">
      <w:pPr>
        <w:pStyle w:val="BodyText1"/>
      </w:pPr>
      <w:r w:rsidRPr="008A0868">
        <w:t xml:space="preserve">This page has been left blank intentionally. </w:t>
      </w:r>
    </w:p>
    <w:p w14:paraId="66F94E7E" w14:textId="77777777" w:rsidR="00C07484" w:rsidRDefault="00C07484" w:rsidP="00A745D5">
      <w:pPr>
        <w:pStyle w:val="BodyText1"/>
      </w:pP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EDEB" w14:textId="77777777" w:rsidR="00403B31" w:rsidRDefault="00403B31" w:rsidP="00176C28">
      <w:r>
        <w:separator/>
      </w:r>
    </w:p>
    <w:p w14:paraId="789D135B" w14:textId="77777777" w:rsidR="00403B31" w:rsidRDefault="00403B31"/>
  </w:endnote>
  <w:endnote w:type="continuationSeparator" w:id="0">
    <w:p w14:paraId="3BCA66B2" w14:textId="77777777" w:rsidR="00403B31" w:rsidRDefault="00403B31" w:rsidP="00176C28">
      <w:r>
        <w:continuationSeparator/>
      </w:r>
    </w:p>
    <w:p w14:paraId="5ED290AE" w14:textId="77777777" w:rsidR="00403B31" w:rsidRDefault="00403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3AA7C553" w:rsidR="00F76419" w:rsidRPr="00466743" w:rsidRDefault="00115057"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 xml:space="preserve">GO </w:t>
    </w:r>
    <w:r w:rsidR="001F18CF">
      <w:t>Notify the Regulator</w:t>
    </w:r>
    <w:r w:rsidR="000F28C0">
      <w:t xml:space="preserve"> </w:t>
    </w:r>
    <w:r w:rsidR="00F407F9">
      <w:t>f</w:t>
    </w:r>
    <w:r>
      <w:t xml:space="preserve">orm </w:t>
    </w:r>
    <w:r w:rsidR="0025105B">
      <w:t xml:space="preserve">– V1.0 – </w:t>
    </w:r>
    <w:r w:rsidR="00F407F9">
      <w:t>12</w:t>
    </w:r>
    <w:r w:rsidR="0025105B">
      <w:t>/</w:t>
    </w:r>
    <w:r w:rsidR="00F407F9">
      <w:t>01</w:t>
    </w:r>
    <w:r w:rsidR="0025105B">
      <w:t>/</w:t>
    </w:r>
    <w:r w:rsidR="000E7EF2">
      <w:t>202</w:t>
    </w:r>
    <w:r w:rsidR="00F407F9">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5A5956CA">
          <wp:extent cx="1580881" cy="644717"/>
          <wp:effectExtent l="0" t="0" r="635" b="3175"/>
          <wp:docPr id="48175589" name="Picture 4817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1986" name="Picture 979881986"/>
                  <pic:cNvPicPr/>
                </pic:nvPicPr>
                <pic:blipFill>
                  <a:blip r:embed="rId1"/>
                  <a:stretch>
                    <a:fillRect/>
                  </a:stretch>
                </pic:blipFill>
                <pic:spPr>
                  <a:xfrm>
                    <a:off x="0" y="0"/>
                    <a:ext cx="1580881"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56E7BB3"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9E8C" w14:textId="77777777" w:rsidR="00403B31" w:rsidRDefault="00403B31" w:rsidP="00176C28">
      <w:r>
        <w:separator/>
      </w:r>
    </w:p>
    <w:p w14:paraId="053C67CF" w14:textId="77777777" w:rsidR="00403B31" w:rsidRDefault="00403B31"/>
  </w:footnote>
  <w:footnote w:type="continuationSeparator" w:id="0">
    <w:p w14:paraId="0599AC78" w14:textId="77777777" w:rsidR="00403B31" w:rsidRDefault="00403B31" w:rsidP="00176C28">
      <w:r>
        <w:continuationSeparator/>
      </w:r>
    </w:p>
    <w:p w14:paraId="737A3D0D" w14:textId="77777777" w:rsidR="00403B31" w:rsidRDefault="00403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C5" w14:textId="59EF7BEA" w:rsidR="00D81782" w:rsidRPr="00BE0DA3" w:rsidRDefault="00567934" w:rsidP="00466743">
    <w:pPr>
      <w:tabs>
        <w:tab w:val="center" w:pos="4876"/>
      </w:tabs>
    </w:pPr>
    <w:r>
      <w:t>CER-</w:t>
    </w:r>
    <w:r w:rsidR="00F407F9">
      <w:t>GO</w:t>
    </w:r>
    <w:r>
      <w:t>-00</w:t>
    </w:r>
    <w:r w:rsidR="00F407F9">
      <w:t>6</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1653748791" name="Picture 1653748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2E14027C"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943641906" name="Picture 1943641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739026662" name="Picture 73902666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EA5C4A6E">
      <w:start w:val="1"/>
      <w:numFmt w:val="bullet"/>
      <w:pStyle w:val="Helpprompt"/>
      <w:lvlText w:val=""/>
      <w:lvlJc w:val="left"/>
      <w:pPr>
        <w:ind w:left="785" w:hanging="360"/>
      </w:pPr>
      <w:rPr>
        <w:rFonts w:ascii="Webdings" w:hAnsi="Webdings" w:hint="default"/>
        <w:b w:val="0"/>
        <w:i w:val="0"/>
        <w:color w:val="006C93" w:themeColor="accent3"/>
        <w:sz w:val="22"/>
      </w:rPr>
    </w:lvl>
    <w:lvl w:ilvl="1" w:tplc="E00EF566">
      <w:start w:val="1"/>
      <w:numFmt w:val="bullet"/>
      <w:lvlText w:val="o"/>
      <w:lvlJc w:val="left"/>
      <w:pPr>
        <w:ind w:left="1865" w:hanging="360"/>
      </w:pPr>
      <w:rPr>
        <w:rFonts w:ascii="Courier New" w:hAnsi="Courier New" w:hint="default"/>
      </w:rPr>
    </w:lvl>
    <w:lvl w:ilvl="2" w:tplc="087A7214" w:tentative="1">
      <w:start w:val="1"/>
      <w:numFmt w:val="bullet"/>
      <w:lvlText w:val=""/>
      <w:lvlJc w:val="left"/>
      <w:pPr>
        <w:ind w:left="2585" w:hanging="360"/>
      </w:pPr>
      <w:rPr>
        <w:rFonts w:ascii="Wingdings" w:hAnsi="Wingdings" w:hint="default"/>
      </w:rPr>
    </w:lvl>
    <w:lvl w:ilvl="3" w:tplc="C28C0224" w:tentative="1">
      <w:start w:val="1"/>
      <w:numFmt w:val="bullet"/>
      <w:lvlText w:val=""/>
      <w:lvlJc w:val="left"/>
      <w:pPr>
        <w:ind w:left="3305" w:hanging="360"/>
      </w:pPr>
      <w:rPr>
        <w:rFonts w:ascii="Symbol" w:hAnsi="Symbol" w:hint="default"/>
      </w:rPr>
    </w:lvl>
    <w:lvl w:ilvl="4" w:tplc="84B8293E" w:tentative="1">
      <w:start w:val="1"/>
      <w:numFmt w:val="bullet"/>
      <w:lvlText w:val="o"/>
      <w:lvlJc w:val="left"/>
      <w:pPr>
        <w:ind w:left="4025" w:hanging="360"/>
      </w:pPr>
      <w:rPr>
        <w:rFonts w:ascii="Courier New" w:hAnsi="Courier New" w:hint="default"/>
      </w:rPr>
    </w:lvl>
    <w:lvl w:ilvl="5" w:tplc="82046B20" w:tentative="1">
      <w:start w:val="1"/>
      <w:numFmt w:val="bullet"/>
      <w:lvlText w:val=""/>
      <w:lvlJc w:val="left"/>
      <w:pPr>
        <w:ind w:left="4745" w:hanging="360"/>
      </w:pPr>
      <w:rPr>
        <w:rFonts w:ascii="Wingdings" w:hAnsi="Wingdings" w:hint="default"/>
      </w:rPr>
    </w:lvl>
    <w:lvl w:ilvl="6" w:tplc="12AA6C68" w:tentative="1">
      <w:start w:val="1"/>
      <w:numFmt w:val="bullet"/>
      <w:lvlText w:val=""/>
      <w:lvlJc w:val="left"/>
      <w:pPr>
        <w:ind w:left="5465" w:hanging="360"/>
      </w:pPr>
      <w:rPr>
        <w:rFonts w:ascii="Symbol" w:hAnsi="Symbol" w:hint="default"/>
      </w:rPr>
    </w:lvl>
    <w:lvl w:ilvl="7" w:tplc="612687DE" w:tentative="1">
      <w:start w:val="1"/>
      <w:numFmt w:val="bullet"/>
      <w:lvlText w:val="o"/>
      <w:lvlJc w:val="left"/>
      <w:pPr>
        <w:ind w:left="6185" w:hanging="360"/>
      </w:pPr>
      <w:rPr>
        <w:rFonts w:ascii="Courier New" w:hAnsi="Courier New" w:hint="default"/>
      </w:rPr>
    </w:lvl>
    <w:lvl w:ilvl="8" w:tplc="DF0EA272"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1C2C382E">
      <w:start w:val="1"/>
      <w:numFmt w:val="bullet"/>
      <w:pStyle w:val="Arrowinstructionintable"/>
      <w:lvlText w:val="4"/>
      <w:lvlJc w:val="left"/>
      <w:pPr>
        <w:ind w:left="720" w:hanging="360"/>
      </w:pPr>
      <w:rPr>
        <w:rFonts w:ascii="Webdings" w:hAnsi="Webdings" w:hint="default"/>
        <w:b w:val="0"/>
        <w:i w:val="0"/>
        <w:color w:val="005874"/>
        <w:sz w:val="24"/>
      </w:rPr>
    </w:lvl>
    <w:lvl w:ilvl="1" w:tplc="8670D9B4" w:tentative="1">
      <w:start w:val="1"/>
      <w:numFmt w:val="bullet"/>
      <w:lvlText w:val="o"/>
      <w:lvlJc w:val="left"/>
      <w:pPr>
        <w:ind w:left="1440" w:hanging="360"/>
      </w:pPr>
      <w:rPr>
        <w:rFonts w:ascii="Courier New" w:hAnsi="Courier New" w:hint="default"/>
      </w:rPr>
    </w:lvl>
    <w:lvl w:ilvl="2" w:tplc="833C3580" w:tentative="1">
      <w:start w:val="1"/>
      <w:numFmt w:val="bullet"/>
      <w:lvlText w:val=""/>
      <w:lvlJc w:val="left"/>
      <w:pPr>
        <w:ind w:left="2160" w:hanging="360"/>
      </w:pPr>
      <w:rPr>
        <w:rFonts w:ascii="Wingdings" w:hAnsi="Wingdings" w:hint="default"/>
      </w:rPr>
    </w:lvl>
    <w:lvl w:ilvl="3" w:tplc="EA1AACAC" w:tentative="1">
      <w:start w:val="1"/>
      <w:numFmt w:val="bullet"/>
      <w:lvlText w:val=""/>
      <w:lvlJc w:val="left"/>
      <w:pPr>
        <w:ind w:left="2880" w:hanging="360"/>
      </w:pPr>
      <w:rPr>
        <w:rFonts w:ascii="Symbol" w:hAnsi="Symbol" w:hint="default"/>
      </w:rPr>
    </w:lvl>
    <w:lvl w:ilvl="4" w:tplc="EAFA2644" w:tentative="1">
      <w:start w:val="1"/>
      <w:numFmt w:val="bullet"/>
      <w:lvlText w:val="o"/>
      <w:lvlJc w:val="left"/>
      <w:pPr>
        <w:ind w:left="3600" w:hanging="360"/>
      </w:pPr>
      <w:rPr>
        <w:rFonts w:ascii="Courier New" w:hAnsi="Courier New" w:hint="default"/>
      </w:rPr>
    </w:lvl>
    <w:lvl w:ilvl="5" w:tplc="40AC82E2" w:tentative="1">
      <w:start w:val="1"/>
      <w:numFmt w:val="bullet"/>
      <w:lvlText w:val=""/>
      <w:lvlJc w:val="left"/>
      <w:pPr>
        <w:ind w:left="4320" w:hanging="360"/>
      </w:pPr>
      <w:rPr>
        <w:rFonts w:ascii="Wingdings" w:hAnsi="Wingdings" w:hint="default"/>
      </w:rPr>
    </w:lvl>
    <w:lvl w:ilvl="6" w:tplc="ADAC4F20" w:tentative="1">
      <w:start w:val="1"/>
      <w:numFmt w:val="bullet"/>
      <w:lvlText w:val=""/>
      <w:lvlJc w:val="left"/>
      <w:pPr>
        <w:ind w:left="5040" w:hanging="360"/>
      </w:pPr>
      <w:rPr>
        <w:rFonts w:ascii="Symbol" w:hAnsi="Symbol" w:hint="default"/>
      </w:rPr>
    </w:lvl>
    <w:lvl w:ilvl="7" w:tplc="FED48EBA" w:tentative="1">
      <w:start w:val="1"/>
      <w:numFmt w:val="bullet"/>
      <w:lvlText w:val="o"/>
      <w:lvlJc w:val="left"/>
      <w:pPr>
        <w:ind w:left="5760" w:hanging="360"/>
      </w:pPr>
      <w:rPr>
        <w:rFonts w:ascii="Courier New" w:hAnsi="Courier New" w:hint="default"/>
      </w:rPr>
    </w:lvl>
    <w:lvl w:ilvl="8" w:tplc="0F82473E"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C71D36"/>
    <w:multiLevelType w:val="hybridMultilevel"/>
    <w:tmpl w:val="859EA21C"/>
    <w:lvl w:ilvl="0" w:tplc="779AAEC2">
      <w:start w:val="1"/>
      <w:numFmt w:val="lowerLetter"/>
      <w:pStyle w:val="Questionsubquestion"/>
      <w:lvlText w:val="%1)"/>
      <w:lvlJc w:val="left"/>
      <w:pPr>
        <w:ind w:left="709" w:hanging="425"/>
      </w:pPr>
    </w:lvl>
    <w:lvl w:ilvl="1" w:tplc="DDD6178C" w:tentative="1">
      <w:start w:val="1"/>
      <w:numFmt w:val="lowerLetter"/>
      <w:lvlText w:val="%2."/>
      <w:lvlJc w:val="left"/>
      <w:pPr>
        <w:ind w:left="2160" w:hanging="360"/>
      </w:pPr>
    </w:lvl>
    <w:lvl w:ilvl="2" w:tplc="DA56B3FC" w:tentative="1">
      <w:start w:val="1"/>
      <w:numFmt w:val="lowerRoman"/>
      <w:lvlText w:val="%3."/>
      <w:lvlJc w:val="right"/>
      <w:pPr>
        <w:ind w:left="2880" w:hanging="180"/>
      </w:pPr>
    </w:lvl>
    <w:lvl w:ilvl="3" w:tplc="5308AEFE" w:tentative="1">
      <w:start w:val="1"/>
      <w:numFmt w:val="decimal"/>
      <w:lvlText w:val="%4."/>
      <w:lvlJc w:val="left"/>
      <w:pPr>
        <w:ind w:left="3600" w:hanging="360"/>
      </w:pPr>
    </w:lvl>
    <w:lvl w:ilvl="4" w:tplc="B9601FEC" w:tentative="1">
      <w:start w:val="1"/>
      <w:numFmt w:val="lowerLetter"/>
      <w:lvlText w:val="%5."/>
      <w:lvlJc w:val="left"/>
      <w:pPr>
        <w:ind w:left="4320" w:hanging="360"/>
      </w:pPr>
    </w:lvl>
    <w:lvl w:ilvl="5" w:tplc="F932AF82" w:tentative="1">
      <w:start w:val="1"/>
      <w:numFmt w:val="lowerRoman"/>
      <w:lvlText w:val="%6."/>
      <w:lvlJc w:val="right"/>
      <w:pPr>
        <w:ind w:left="5040" w:hanging="180"/>
      </w:pPr>
    </w:lvl>
    <w:lvl w:ilvl="6" w:tplc="C4187C8A" w:tentative="1">
      <w:start w:val="1"/>
      <w:numFmt w:val="decimal"/>
      <w:lvlText w:val="%7."/>
      <w:lvlJc w:val="left"/>
      <w:pPr>
        <w:ind w:left="5760" w:hanging="360"/>
      </w:pPr>
    </w:lvl>
    <w:lvl w:ilvl="7" w:tplc="5F42FBAE" w:tentative="1">
      <w:start w:val="1"/>
      <w:numFmt w:val="lowerLetter"/>
      <w:lvlText w:val="%8."/>
      <w:lvlJc w:val="left"/>
      <w:pPr>
        <w:ind w:left="6480" w:hanging="360"/>
      </w:pPr>
    </w:lvl>
    <w:lvl w:ilvl="8" w:tplc="F438BAF6"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6B02A602"/>
    <w:lvl w:ilvl="0" w:tplc="A754ED3C">
      <w:start w:val="1"/>
      <w:numFmt w:val="decimal"/>
      <w:pStyle w:val="Question"/>
      <w:lvlText w:val="%1."/>
      <w:lvlJc w:val="left"/>
      <w:pPr>
        <w:ind w:left="425" w:hanging="425"/>
      </w:pPr>
    </w:lvl>
    <w:lvl w:ilvl="1" w:tplc="C7942B0A">
      <w:start w:val="1"/>
      <w:numFmt w:val="lowerLetter"/>
      <w:lvlText w:val="%2."/>
      <w:lvlJc w:val="left"/>
      <w:pPr>
        <w:ind w:left="1080" w:hanging="360"/>
      </w:pPr>
    </w:lvl>
    <w:lvl w:ilvl="2" w:tplc="69181536" w:tentative="1">
      <w:start w:val="1"/>
      <w:numFmt w:val="lowerRoman"/>
      <w:lvlText w:val="%3."/>
      <w:lvlJc w:val="right"/>
      <w:pPr>
        <w:ind w:left="1800" w:hanging="180"/>
      </w:pPr>
    </w:lvl>
    <w:lvl w:ilvl="3" w:tplc="2B8CEA14" w:tentative="1">
      <w:start w:val="1"/>
      <w:numFmt w:val="decimal"/>
      <w:lvlText w:val="%4."/>
      <w:lvlJc w:val="left"/>
      <w:pPr>
        <w:ind w:left="2520" w:hanging="360"/>
      </w:pPr>
    </w:lvl>
    <w:lvl w:ilvl="4" w:tplc="87FAE1E4" w:tentative="1">
      <w:start w:val="1"/>
      <w:numFmt w:val="lowerLetter"/>
      <w:lvlText w:val="%5."/>
      <w:lvlJc w:val="left"/>
      <w:pPr>
        <w:ind w:left="3240" w:hanging="360"/>
      </w:pPr>
    </w:lvl>
    <w:lvl w:ilvl="5" w:tplc="7BD4F346" w:tentative="1">
      <w:start w:val="1"/>
      <w:numFmt w:val="lowerRoman"/>
      <w:lvlText w:val="%6."/>
      <w:lvlJc w:val="right"/>
      <w:pPr>
        <w:ind w:left="3960" w:hanging="180"/>
      </w:pPr>
    </w:lvl>
    <w:lvl w:ilvl="6" w:tplc="627A694E" w:tentative="1">
      <w:start w:val="1"/>
      <w:numFmt w:val="decimal"/>
      <w:lvlText w:val="%7."/>
      <w:lvlJc w:val="left"/>
      <w:pPr>
        <w:ind w:left="4680" w:hanging="360"/>
      </w:pPr>
    </w:lvl>
    <w:lvl w:ilvl="7" w:tplc="5C14F364" w:tentative="1">
      <w:start w:val="1"/>
      <w:numFmt w:val="lowerLetter"/>
      <w:lvlText w:val="%8."/>
      <w:lvlJc w:val="left"/>
      <w:pPr>
        <w:ind w:left="5400" w:hanging="360"/>
      </w:pPr>
    </w:lvl>
    <w:lvl w:ilvl="8" w:tplc="D31A3EE2" w:tentative="1">
      <w:start w:val="1"/>
      <w:numFmt w:val="lowerRoman"/>
      <w:lvlText w:val="%9."/>
      <w:lvlJc w:val="right"/>
      <w:pPr>
        <w:ind w:left="6120" w:hanging="180"/>
      </w:pPr>
    </w:lvl>
  </w:abstractNum>
  <w:abstractNum w:abstractNumId="6" w15:restartNumberingAfterBreak="0">
    <w:nsid w:val="25834461"/>
    <w:multiLevelType w:val="hybridMultilevel"/>
    <w:tmpl w:val="19064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ECB2EF1E">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2749516">
      <w:start w:val="1"/>
      <w:numFmt w:val="bullet"/>
      <w:lvlText w:val="o"/>
      <w:lvlJc w:val="left"/>
      <w:pPr>
        <w:ind w:left="1440" w:hanging="360"/>
      </w:pPr>
      <w:rPr>
        <w:rFonts w:ascii="Courier New" w:hAnsi="Courier New" w:hint="default"/>
      </w:rPr>
    </w:lvl>
    <w:lvl w:ilvl="2" w:tplc="E4FACEC4" w:tentative="1">
      <w:start w:val="1"/>
      <w:numFmt w:val="bullet"/>
      <w:lvlText w:val=""/>
      <w:lvlJc w:val="left"/>
      <w:pPr>
        <w:ind w:left="2160" w:hanging="360"/>
      </w:pPr>
      <w:rPr>
        <w:rFonts w:ascii="Wingdings" w:hAnsi="Wingdings" w:hint="default"/>
      </w:rPr>
    </w:lvl>
    <w:lvl w:ilvl="3" w:tplc="EEB63C40" w:tentative="1">
      <w:start w:val="1"/>
      <w:numFmt w:val="bullet"/>
      <w:lvlText w:val=""/>
      <w:lvlJc w:val="left"/>
      <w:pPr>
        <w:ind w:left="2880" w:hanging="360"/>
      </w:pPr>
      <w:rPr>
        <w:rFonts w:ascii="Symbol" w:hAnsi="Symbol" w:hint="default"/>
      </w:rPr>
    </w:lvl>
    <w:lvl w:ilvl="4" w:tplc="CF86EFF0" w:tentative="1">
      <w:start w:val="1"/>
      <w:numFmt w:val="bullet"/>
      <w:lvlText w:val="o"/>
      <w:lvlJc w:val="left"/>
      <w:pPr>
        <w:ind w:left="3600" w:hanging="360"/>
      </w:pPr>
      <w:rPr>
        <w:rFonts w:ascii="Courier New" w:hAnsi="Courier New" w:hint="default"/>
      </w:rPr>
    </w:lvl>
    <w:lvl w:ilvl="5" w:tplc="72D844F0" w:tentative="1">
      <w:start w:val="1"/>
      <w:numFmt w:val="bullet"/>
      <w:lvlText w:val=""/>
      <w:lvlJc w:val="left"/>
      <w:pPr>
        <w:ind w:left="4320" w:hanging="360"/>
      </w:pPr>
      <w:rPr>
        <w:rFonts w:ascii="Wingdings" w:hAnsi="Wingdings" w:hint="default"/>
      </w:rPr>
    </w:lvl>
    <w:lvl w:ilvl="6" w:tplc="2ED62A3A" w:tentative="1">
      <w:start w:val="1"/>
      <w:numFmt w:val="bullet"/>
      <w:lvlText w:val=""/>
      <w:lvlJc w:val="left"/>
      <w:pPr>
        <w:ind w:left="5040" w:hanging="360"/>
      </w:pPr>
      <w:rPr>
        <w:rFonts w:ascii="Symbol" w:hAnsi="Symbol" w:hint="default"/>
      </w:rPr>
    </w:lvl>
    <w:lvl w:ilvl="7" w:tplc="63784912" w:tentative="1">
      <w:start w:val="1"/>
      <w:numFmt w:val="bullet"/>
      <w:lvlText w:val="o"/>
      <w:lvlJc w:val="left"/>
      <w:pPr>
        <w:ind w:left="5760" w:hanging="360"/>
      </w:pPr>
      <w:rPr>
        <w:rFonts w:ascii="Courier New" w:hAnsi="Courier New" w:hint="default"/>
      </w:rPr>
    </w:lvl>
    <w:lvl w:ilvl="8" w:tplc="9E28FA46"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3D38EC82">
      <w:start w:val="1"/>
      <w:numFmt w:val="bullet"/>
      <w:lvlText w:val=""/>
      <w:lvlJc w:val="left"/>
      <w:pPr>
        <w:ind w:left="720" w:hanging="360"/>
      </w:pPr>
      <w:rPr>
        <w:rFonts w:ascii="Symbol" w:hAnsi="Symbol" w:hint="default"/>
      </w:rPr>
    </w:lvl>
    <w:lvl w:ilvl="1" w:tplc="DB2E2B18" w:tentative="1">
      <w:start w:val="1"/>
      <w:numFmt w:val="bullet"/>
      <w:lvlText w:val="o"/>
      <w:lvlJc w:val="left"/>
      <w:pPr>
        <w:ind w:left="1440" w:hanging="360"/>
      </w:pPr>
      <w:rPr>
        <w:rFonts w:ascii="Courier New" w:hAnsi="Courier New" w:hint="default"/>
      </w:rPr>
    </w:lvl>
    <w:lvl w:ilvl="2" w:tplc="B95C8C3A" w:tentative="1">
      <w:start w:val="1"/>
      <w:numFmt w:val="bullet"/>
      <w:lvlText w:val=""/>
      <w:lvlJc w:val="left"/>
      <w:pPr>
        <w:ind w:left="2160" w:hanging="360"/>
      </w:pPr>
      <w:rPr>
        <w:rFonts w:ascii="Wingdings" w:hAnsi="Wingdings" w:hint="default"/>
      </w:rPr>
    </w:lvl>
    <w:lvl w:ilvl="3" w:tplc="359062F4" w:tentative="1">
      <w:start w:val="1"/>
      <w:numFmt w:val="bullet"/>
      <w:lvlText w:val=""/>
      <w:lvlJc w:val="left"/>
      <w:pPr>
        <w:ind w:left="2880" w:hanging="360"/>
      </w:pPr>
      <w:rPr>
        <w:rFonts w:ascii="Symbol" w:hAnsi="Symbol" w:hint="default"/>
      </w:rPr>
    </w:lvl>
    <w:lvl w:ilvl="4" w:tplc="A37EAB98" w:tentative="1">
      <w:start w:val="1"/>
      <w:numFmt w:val="bullet"/>
      <w:lvlText w:val="o"/>
      <w:lvlJc w:val="left"/>
      <w:pPr>
        <w:ind w:left="3600" w:hanging="360"/>
      </w:pPr>
      <w:rPr>
        <w:rFonts w:ascii="Courier New" w:hAnsi="Courier New" w:hint="default"/>
      </w:rPr>
    </w:lvl>
    <w:lvl w:ilvl="5" w:tplc="98D498BA" w:tentative="1">
      <w:start w:val="1"/>
      <w:numFmt w:val="bullet"/>
      <w:lvlText w:val=""/>
      <w:lvlJc w:val="left"/>
      <w:pPr>
        <w:ind w:left="4320" w:hanging="360"/>
      </w:pPr>
      <w:rPr>
        <w:rFonts w:ascii="Wingdings" w:hAnsi="Wingdings" w:hint="default"/>
      </w:rPr>
    </w:lvl>
    <w:lvl w:ilvl="6" w:tplc="91EC99A0" w:tentative="1">
      <w:start w:val="1"/>
      <w:numFmt w:val="bullet"/>
      <w:lvlText w:val=""/>
      <w:lvlJc w:val="left"/>
      <w:pPr>
        <w:ind w:left="5040" w:hanging="360"/>
      </w:pPr>
      <w:rPr>
        <w:rFonts w:ascii="Symbol" w:hAnsi="Symbol" w:hint="default"/>
      </w:rPr>
    </w:lvl>
    <w:lvl w:ilvl="7" w:tplc="042A12EA" w:tentative="1">
      <w:start w:val="1"/>
      <w:numFmt w:val="bullet"/>
      <w:lvlText w:val="o"/>
      <w:lvlJc w:val="left"/>
      <w:pPr>
        <w:ind w:left="5760" w:hanging="360"/>
      </w:pPr>
      <w:rPr>
        <w:rFonts w:ascii="Courier New" w:hAnsi="Courier New" w:hint="default"/>
      </w:rPr>
    </w:lvl>
    <w:lvl w:ilvl="8" w:tplc="FD949D32" w:tentative="1">
      <w:start w:val="1"/>
      <w:numFmt w:val="bullet"/>
      <w:lvlText w:val=""/>
      <w:lvlJc w:val="left"/>
      <w:pPr>
        <w:ind w:left="6480" w:hanging="360"/>
      </w:pPr>
      <w:rPr>
        <w:rFonts w:ascii="Wingdings" w:hAnsi="Wingdings" w:hint="default"/>
      </w:rPr>
    </w:lvl>
  </w:abstractNum>
  <w:abstractNum w:abstractNumId="10" w15:restartNumberingAfterBreak="0">
    <w:nsid w:val="3A6514A4"/>
    <w:multiLevelType w:val="hybridMultilevel"/>
    <w:tmpl w:val="EA2412FC"/>
    <w:lvl w:ilvl="0" w:tplc="8C0AE942">
      <w:start w:val="1"/>
      <w:numFmt w:val="bullet"/>
      <w:lvlText w:val=""/>
      <w:lvlJc w:val="left"/>
      <w:pPr>
        <w:ind w:left="720" w:hanging="360"/>
      </w:pPr>
      <w:rPr>
        <w:rFonts w:ascii="Symbol" w:hAnsi="Symbol" w:hint="default"/>
      </w:rPr>
    </w:lvl>
    <w:lvl w:ilvl="1" w:tplc="2C64778E">
      <w:start w:val="1"/>
      <w:numFmt w:val="bullet"/>
      <w:lvlText w:val="o"/>
      <w:lvlJc w:val="left"/>
      <w:pPr>
        <w:ind w:left="1440" w:hanging="360"/>
      </w:pPr>
      <w:rPr>
        <w:rFonts w:ascii="Courier New" w:hAnsi="Courier New" w:hint="default"/>
      </w:rPr>
    </w:lvl>
    <w:lvl w:ilvl="2" w:tplc="0C706744">
      <w:start w:val="1"/>
      <w:numFmt w:val="bullet"/>
      <w:lvlText w:val=""/>
      <w:lvlJc w:val="left"/>
      <w:pPr>
        <w:ind w:left="2160" w:hanging="360"/>
      </w:pPr>
      <w:rPr>
        <w:rFonts w:ascii="Wingdings" w:hAnsi="Wingdings" w:hint="default"/>
      </w:rPr>
    </w:lvl>
    <w:lvl w:ilvl="3" w:tplc="21622860">
      <w:start w:val="1"/>
      <w:numFmt w:val="bullet"/>
      <w:lvlText w:val=""/>
      <w:lvlJc w:val="left"/>
      <w:pPr>
        <w:ind w:left="2880" w:hanging="360"/>
      </w:pPr>
      <w:rPr>
        <w:rFonts w:ascii="Symbol" w:hAnsi="Symbol" w:hint="default"/>
      </w:rPr>
    </w:lvl>
    <w:lvl w:ilvl="4" w:tplc="2EF4D2D2">
      <w:start w:val="1"/>
      <w:numFmt w:val="bullet"/>
      <w:lvlText w:val="o"/>
      <w:lvlJc w:val="left"/>
      <w:pPr>
        <w:ind w:left="3600" w:hanging="360"/>
      </w:pPr>
      <w:rPr>
        <w:rFonts w:ascii="Courier New" w:hAnsi="Courier New" w:hint="default"/>
      </w:rPr>
    </w:lvl>
    <w:lvl w:ilvl="5" w:tplc="7E5272AA">
      <w:start w:val="1"/>
      <w:numFmt w:val="bullet"/>
      <w:lvlText w:val=""/>
      <w:lvlJc w:val="left"/>
      <w:pPr>
        <w:ind w:left="4320" w:hanging="360"/>
      </w:pPr>
      <w:rPr>
        <w:rFonts w:ascii="Wingdings" w:hAnsi="Wingdings" w:hint="default"/>
      </w:rPr>
    </w:lvl>
    <w:lvl w:ilvl="6" w:tplc="3FAC1F7E">
      <w:start w:val="1"/>
      <w:numFmt w:val="bullet"/>
      <w:lvlText w:val=""/>
      <w:lvlJc w:val="left"/>
      <w:pPr>
        <w:ind w:left="5040" w:hanging="360"/>
      </w:pPr>
      <w:rPr>
        <w:rFonts w:ascii="Symbol" w:hAnsi="Symbol" w:hint="default"/>
      </w:rPr>
    </w:lvl>
    <w:lvl w:ilvl="7" w:tplc="9318925E">
      <w:start w:val="1"/>
      <w:numFmt w:val="bullet"/>
      <w:lvlText w:val="o"/>
      <w:lvlJc w:val="left"/>
      <w:pPr>
        <w:ind w:left="5760" w:hanging="360"/>
      </w:pPr>
      <w:rPr>
        <w:rFonts w:ascii="Courier New" w:hAnsi="Courier New" w:hint="default"/>
      </w:rPr>
    </w:lvl>
    <w:lvl w:ilvl="8" w:tplc="C128B6B0">
      <w:start w:val="1"/>
      <w:numFmt w:val="bullet"/>
      <w:lvlText w:val=""/>
      <w:lvlJc w:val="left"/>
      <w:pPr>
        <w:ind w:left="6480" w:hanging="360"/>
      </w:pPr>
      <w:rPr>
        <w:rFonts w:ascii="Wingdings" w:hAnsi="Wingding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8AE03632">
      <w:start w:val="1"/>
      <w:numFmt w:val="bullet"/>
      <w:lvlText w:val=""/>
      <w:lvlJc w:val="left"/>
      <w:pPr>
        <w:ind w:left="360" w:hanging="360"/>
      </w:pPr>
      <w:rPr>
        <w:rFonts w:ascii="Symbol" w:hAnsi="Symbol" w:hint="default"/>
        <w:color w:val="006C93" w:themeColor="accent3"/>
      </w:rPr>
    </w:lvl>
    <w:lvl w:ilvl="1" w:tplc="6C0C6F16" w:tentative="1">
      <w:start w:val="1"/>
      <w:numFmt w:val="lowerLetter"/>
      <w:lvlText w:val="%2."/>
      <w:lvlJc w:val="left"/>
      <w:pPr>
        <w:ind w:left="1080" w:hanging="360"/>
      </w:pPr>
    </w:lvl>
    <w:lvl w:ilvl="2" w:tplc="0D70D498" w:tentative="1">
      <w:start w:val="1"/>
      <w:numFmt w:val="lowerRoman"/>
      <w:lvlText w:val="%3."/>
      <w:lvlJc w:val="right"/>
      <w:pPr>
        <w:ind w:left="1800" w:hanging="180"/>
      </w:pPr>
    </w:lvl>
    <w:lvl w:ilvl="3" w:tplc="41803EEC" w:tentative="1">
      <w:start w:val="1"/>
      <w:numFmt w:val="decimal"/>
      <w:lvlText w:val="%4."/>
      <w:lvlJc w:val="left"/>
      <w:pPr>
        <w:ind w:left="2520" w:hanging="360"/>
      </w:pPr>
    </w:lvl>
    <w:lvl w:ilvl="4" w:tplc="4E244F12" w:tentative="1">
      <w:start w:val="1"/>
      <w:numFmt w:val="lowerLetter"/>
      <w:lvlText w:val="%5."/>
      <w:lvlJc w:val="left"/>
      <w:pPr>
        <w:ind w:left="3240" w:hanging="360"/>
      </w:pPr>
    </w:lvl>
    <w:lvl w:ilvl="5" w:tplc="F89E65B6" w:tentative="1">
      <w:start w:val="1"/>
      <w:numFmt w:val="lowerRoman"/>
      <w:lvlText w:val="%6."/>
      <w:lvlJc w:val="right"/>
      <w:pPr>
        <w:ind w:left="3960" w:hanging="180"/>
      </w:pPr>
    </w:lvl>
    <w:lvl w:ilvl="6" w:tplc="85B04DFC" w:tentative="1">
      <w:start w:val="1"/>
      <w:numFmt w:val="decimal"/>
      <w:lvlText w:val="%7."/>
      <w:lvlJc w:val="left"/>
      <w:pPr>
        <w:ind w:left="4680" w:hanging="360"/>
      </w:pPr>
    </w:lvl>
    <w:lvl w:ilvl="7" w:tplc="22AEB3F6" w:tentative="1">
      <w:start w:val="1"/>
      <w:numFmt w:val="lowerLetter"/>
      <w:lvlText w:val="%8."/>
      <w:lvlJc w:val="left"/>
      <w:pPr>
        <w:ind w:left="5400" w:hanging="360"/>
      </w:pPr>
    </w:lvl>
    <w:lvl w:ilvl="8" w:tplc="6C7C3118"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2070EB1A">
      <w:start w:val="1"/>
      <w:numFmt w:val="lowerLetter"/>
      <w:pStyle w:val="CERlettering"/>
      <w:lvlText w:val="%1)"/>
      <w:lvlJc w:val="left"/>
      <w:pPr>
        <w:ind w:left="360" w:hanging="360"/>
      </w:pPr>
      <w:rPr>
        <w:color w:val="006C93" w:themeColor="accent3"/>
      </w:rPr>
    </w:lvl>
    <w:lvl w:ilvl="1" w:tplc="F66637A4" w:tentative="1">
      <w:start w:val="1"/>
      <w:numFmt w:val="lowerLetter"/>
      <w:lvlText w:val="%2."/>
      <w:lvlJc w:val="left"/>
      <w:pPr>
        <w:ind w:left="1440" w:hanging="360"/>
      </w:pPr>
    </w:lvl>
    <w:lvl w:ilvl="2" w:tplc="E15C087C" w:tentative="1">
      <w:start w:val="1"/>
      <w:numFmt w:val="lowerRoman"/>
      <w:lvlText w:val="%3."/>
      <w:lvlJc w:val="right"/>
      <w:pPr>
        <w:ind w:left="2160" w:hanging="180"/>
      </w:pPr>
    </w:lvl>
    <w:lvl w:ilvl="3" w:tplc="EE9EA9E8" w:tentative="1">
      <w:start w:val="1"/>
      <w:numFmt w:val="decimal"/>
      <w:lvlText w:val="%4."/>
      <w:lvlJc w:val="left"/>
      <w:pPr>
        <w:ind w:left="2880" w:hanging="360"/>
      </w:pPr>
    </w:lvl>
    <w:lvl w:ilvl="4" w:tplc="AE381EC8" w:tentative="1">
      <w:start w:val="1"/>
      <w:numFmt w:val="lowerLetter"/>
      <w:lvlText w:val="%5."/>
      <w:lvlJc w:val="left"/>
      <w:pPr>
        <w:ind w:left="3600" w:hanging="360"/>
      </w:pPr>
    </w:lvl>
    <w:lvl w:ilvl="5" w:tplc="5492FAD2" w:tentative="1">
      <w:start w:val="1"/>
      <w:numFmt w:val="lowerRoman"/>
      <w:lvlText w:val="%6."/>
      <w:lvlJc w:val="right"/>
      <w:pPr>
        <w:ind w:left="4320" w:hanging="180"/>
      </w:pPr>
    </w:lvl>
    <w:lvl w:ilvl="6" w:tplc="E2A20B0A" w:tentative="1">
      <w:start w:val="1"/>
      <w:numFmt w:val="decimal"/>
      <w:lvlText w:val="%7."/>
      <w:lvlJc w:val="left"/>
      <w:pPr>
        <w:ind w:left="5040" w:hanging="360"/>
      </w:pPr>
    </w:lvl>
    <w:lvl w:ilvl="7" w:tplc="BD388540" w:tentative="1">
      <w:start w:val="1"/>
      <w:numFmt w:val="lowerLetter"/>
      <w:lvlText w:val="%8."/>
      <w:lvlJc w:val="left"/>
      <w:pPr>
        <w:ind w:left="5760" w:hanging="360"/>
      </w:pPr>
    </w:lvl>
    <w:lvl w:ilvl="8" w:tplc="7A8817F8"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rPr>
        <w:b w:val="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1394C88"/>
    <w:multiLevelType w:val="hybridMultilevel"/>
    <w:tmpl w:val="39F62402"/>
    <w:lvl w:ilvl="0" w:tplc="D736BF40">
      <w:start w:val="1"/>
      <w:numFmt w:val="decimal"/>
      <w:pStyle w:val="CERnumbering"/>
      <w:lvlText w:val="%1."/>
      <w:lvlJc w:val="left"/>
      <w:pPr>
        <w:ind w:left="360" w:hanging="360"/>
      </w:pPr>
      <w:rPr>
        <w:color w:val="006C93" w:themeColor="accent3"/>
      </w:rPr>
    </w:lvl>
    <w:lvl w:ilvl="1" w:tplc="73B207AC" w:tentative="1">
      <w:start w:val="1"/>
      <w:numFmt w:val="lowerLetter"/>
      <w:lvlText w:val="%2."/>
      <w:lvlJc w:val="left"/>
      <w:pPr>
        <w:ind w:left="1080" w:hanging="360"/>
      </w:pPr>
    </w:lvl>
    <w:lvl w:ilvl="2" w:tplc="94AE6BA2" w:tentative="1">
      <w:start w:val="1"/>
      <w:numFmt w:val="lowerRoman"/>
      <w:lvlText w:val="%3."/>
      <w:lvlJc w:val="right"/>
      <w:pPr>
        <w:ind w:left="1800" w:hanging="180"/>
      </w:pPr>
    </w:lvl>
    <w:lvl w:ilvl="3" w:tplc="B9C2FEEC" w:tentative="1">
      <w:start w:val="1"/>
      <w:numFmt w:val="decimal"/>
      <w:lvlText w:val="%4."/>
      <w:lvlJc w:val="left"/>
      <w:pPr>
        <w:ind w:left="2520" w:hanging="360"/>
      </w:pPr>
    </w:lvl>
    <w:lvl w:ilvl="4" w:tplc="6DB2A880" w:tentative="1">
      <w:start w:val="1"/>
      <w:numFmt w:val="lowerLetter"/>
      <w:lvlText w:val="%5."/>
      <w:lvlJc w:val="left"/>
      <w:pPr>
        <w:ind w:left="3240" w:hanging="360"/>
      </w:pPr>
    </w:lvl>
    <w:lvl w:ilvl="5" w:tplc="D97C1BFC" w:tentative="1">
      <w:start w:val="1"/>
      <w:numFmt w:val="lowerRoman"/>
      <w:lvlText w:val="%6."/>
      <w:lvlJc w:val="right"/>
      <w:pPr>
        <w:ind w:left="3960" w:hanging="180"/>
      </w:pPr>
    </w:lvl>
    <w:lvl w:ilvl="6" w:tplc="0298F54A" w:tentative="1">
      <w:start w:val="1"/>
      <w:numFmt w:val="decimal"/>
      <w:lvlText w:val="%7."/>
      <w:lvlJc w:val="left"/>
      <w:pPr>
        <w:ind w:left="4680" w:hanging="360"/>
      </w:pPr>
    </w:lvl>
    <w:lvl w:ilvl="7" w:tplc="AEC2DBDC" w:tentative="1">
      <w:start w:val="1"/>
      <w:numFmt w:val="lowerLetter"/>
      <w:lvlText w:val="%8."/>
      <w:lvlJc w:val="left"/>
      <w:pPr>
        <w:ind w:left="5400" w:hanging="360"/>
      </w:pPr>
    </w:lvl>
    <w:lvl w:ilvl="8" w:tplc="15B0828A"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0C0440D8">
      <w:start w:val="1"/>
      <w:numFmt w:val="bullet"/>
      <w:pStyle w:val="Arrowinstructionindent"/>
      <w:lvlText w:val="4"/>
      <w:lvlJc w:val="left"/>
      <w:pPr>
        <w:ind w:left="1146" w:hanging="360"/>
      </w:pPr>
      <w:rPr>
        <w:rFonts w:ascii="Webdings" w:hAnsi="Webdings" w:hint="default"/>
        <w:b w:val="0"/>
        <w:i w:val="0"/>
        <w:color w:val="005874"/>
        <w:sz w:val="24"/>
      </w:rPr>
    </w:lvl>
    <w:lvl w:ilvl="1" w:tplc="F2D80C14" w:tentative="1">
      <w:start w:val="1"/>
      <w:numFmt w:val="bullet"/>
      <w:lvlText w:val="o"/>
      <w:lvlJc w:val="left"/>
      <w:pPr>
        <w:ind w:left="1866" w:hanging="360"/>
      </w:pPr>
      <w:rPr>
        <w:rFonts w:ascii="Courier New" w:hAnsi="Courier New" w:hint="default"/>
      </w:rPr>
    </w:lvl>
    <w:lvl w:ilvl="2" w:tplc="96F02104" w:tentative="1">
      <w:start w:val="1"/>
      <w:numFmt w:val="bullet"/>
      <w:lvlText w:val=""/>
      <w:lvlJc w:val="left"/>
      <w:pPr>
        <w:ind w:left="2586" w:hanging="360"/>
      </w:pPr>
      <w:rPr>
        <w:rFonts w:ascii="Wingdings" w:hAnsi="Wingdings" w:hint="default"/>
      </w:rPr>
    </w:lvl>
    <w:lvl w:ilvl="3" w:tplc="0C380C1A" w:tentative="1">
      <w:start w:val="1"/>
      <w:numFmt w:val="bullet"/>
      <w:lvlText w:val=""/>
      <w:lvlJc w:val="left"/>
      <w:pPr>
        <w:ind w:left="3306" w:hanging="360"/>
      </w:pPr>
      <w:rPr>
        <w:rFonts w:ascii="Symbol" w:hAnsi="Symbol" w:hint="default"/>
      </w:rPr>
    </w:lvl>
    <w:lvl w:ilvl="4" w:tplc="89F26E30" w:tentative="1">
      <w:start w:val="1"/>
      <w:numFmt w:val="bullet"/>
      <w:lvlText w:val="o"/>
      <w:lvlJc w:val="left"/>
      <w:pPr>
        <w:ind w:left="4026" w:hanging="360"/>
      </w:pPr>
      <w:rPr>
        <w:rFonts w:ascii="Courier New" w:hAnsi="Courier New" w:hint="default"/>
      </w:rPr>
    </w:lvl>
    <w:lvl w:ilvl="5" w:tplc="9D6A80D2" w:tentative="1">
      <w:start w:val="1"/>
      <w:numFmt w:val="bullet"/>
      <w:lvlText w:val=""/>
      <w:lvlJc w:val="left"/>
      <w:pPr>
        <w:ind w:left="4746" w:hanging="360"/>
      </w:pPr>
      <w:rPr>
        <w:rFonts w:ascii="Wingdings" w:hAnsi="Wingdings" w:hint="default"/>
      </w:rPr>
    </w:lvl>
    <w:lvl w:ilvl="6" w:tplc="A02E724A" w:tentative="1">
      <w:start w:val="1"/>
      <w:numFmt w:val="bullet"/>
      <w:lvlText w:val=""/>
      <w:lvlJc w:val="left"/>
      <w:pPr>
        <w:ind w:left="5466" w:hanging="360"/>
      </w:pPr>
      <w:rPr>
        <w:rFonts w:ascii="Symbol" w:hAnsi="Symbol" w:hint="default"/>
      </w:rPr>
    </w:lvl>
    <w:lvl w:ilvl="7" w:tplc="EFFC25DA" w:tentative="1">
      <w:start w:val="1"/>
      <w:numFmt w:val="bullet"/>
      <w:lvlText w:val="o"/>
      <w:lvlJc w:val="left"/>
      <w:pPr>
        <w:ind w:left="6186" w:hanging="360"/>
      </w:pPr>
      <w:rPr>
        <w:rFonts w:ascii="Courier New" w:hAnsi="Courier New" w:hint="default"/>
      </w:rPr>
    </w:lvl>
    <w:lvl w:ilvl="8" w:tplc="9E92E546"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FE909E6A">
      <w:start w:val="1"/>
      <w:numFmt w:val="bullet"/>
      <w:pStyle w:val="Attachmentprompt"/>
      <w:lvlText w:val=""/>
      <w:lvlJc w:val="left"/>
      <w:pPr>
        <w:ind w:left="717" w:hanging="360"/>
      </w:pPr>
      <w:rPr>
        <w:rFonts w:ascii="Webdings" w:hAnsi="Webdings" w:hint="default"/>
        <w:b w:val="0"/>
        <w:i w:val="0"/>
        <w:color w:val="005874"/>
        <w:sz w:val="28"/>
      </w:rPr>
    </w:lvl>
    <w:lvl w:ilvl="1" w:tplc="F14217BC" w:tentative="1">
      <w:start w:val="1"/>
      <w:numFmt w:val="bullet"/>
      <w:lvlText w:val="o"/>
      <w:lvlJc w:val="left"/>
      <w:pPr>
        <w:ind w:left="1800" w:hanging="360"/>
      </w:pPr>
      <w:rPr>
        <w:rFonts w:ascii="Courier New" w:hAnsi="Courier New" w:hint="default"/>
      </w:rPr>
    </w:lvl>
    <w:lvl w:ilvl="2" w:tplc="C4DCBF76" w:tentative="1">
      <w:start w:val="1"/>
      <w:numFmt w:val="bullet"/>
      <w:lvlText w:val=""/>
      <w:lvlJc w:val="left"/>
      <w:pPr>
        <w:ind w:left="2520" w:hanging="360"/>
      </w:pPr>
      <w:rPr>
        <w:rFonts w:ascii="Wingdings" w:hAnsi="Wingdings" w:hint="default"/>
      </w:rPr>
    </w:lvl>
    <w:lvl w:ilvl="3" w:tplc="C9426612" w:tentative="1">
      <w:start w:val="1"/>
      <w:numFmt w:val="bullet"/>
      <w:lvlText w:val=""/>
      <w:lvlJc w:val="left"/>
      <w:pPr>
        <w:ind w:left="3240" w:hanging="360"/>
      </w:pPr>
      <w:rPr>
        <w:rFonts w:ascii="Symbol" w:hAnsi="Symbol" w:hint="default"/>
      </w:rPr>
    </w:lvl>
    <w:lvl w:ilvl="4" w:tplc="31A87FFA" w:tentative="1">
      <w:start w:val="1"/>
      <w:numFmt w:val="bullet"/>
      <w:lvlText w:val="o"/>
      <w:lvlJc w:val="left"/>
      <w:pPr>
        <w:ind w:left="3960" w:hanging="360"/>
      </w:pPr>
      <w:rPr>
        <w:rFonts w:ascii="Courier New" w:hAnsi="Courier New" w:hint="default"/>
      </w:rPr>
    </w:lvl>
    <w:lvl w:ilvl="5" w:tplc="01A448FE" w:tentative="1">
      <w:start w:val="1"/>
      <w:numFmt w:val="bullet"/>
      <w:lvlText w:val=""/>
      <w:lvlJc w:val="left"/>
      <w:pPr>
        <w:ind w:left="4680" w:hanging="360"/>
      </w:pPr>
      <w:rPr>
        <w:rFonts w:ascii="Wingdings" w:hAnsi="Wingdings" w:hint="default"/>
      </w:rPr>
    </w:lvl>
    <w:lvl w:ilvl="6" w:tplc="89BEB18C" w:tentative="1">
      <w:start w:val="1"/>
      <w:numFmt w:val="bullet"/>
      <w:lvlText w:val=""/>
      <w:lvlJc w:val="left"/>
      <w:pPr>
        <w:ind w:left="5400" w:hanging="360"/>
      </w:pPr>
      <w:rPr>
        <w:rFonts w:ascii="Symbol" w:hAnsi="Symbol" w:hint="default"/>
      </w:rPr>
    </w:lvl>
    <w:lvl w:ilvl="7" w:tplc="F9CEFC2A" w:tentative="1">
      <w:start w:val="1"/>
      <w:numFmt w:val="bullet"/>
      <w:lvlText w:val="o"/>
      <w:lvlJc w:val="left"/>
      <w:pPr>
        <w:ind w:left="6120" w:hanging="360"/>
      </w:pPr>
      <w:rPr>
        <w:rFonts w:ascii="Courier New" w:hAnsi="Courier New" w:hint="default"/>
      </w:rPr>
    </w:lvl>
    <w:lvl w:ilvl="8" w:tplc="7BDC4494"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lvl>
    <w:lvl w:ilvl="3">
      <w:start w:val="39821456"/>
      <w:numFmt w:val="decimal"/>
      <w:lvlText w:val="%4."/>
      <w:lvlJc w:val="left"/>
      <w:pPr>
        <w:ind w:left="3600" w:hanging="360"/>
      </w:pPr>
    </w:lvl>
    <w:lvl w:ilvl="4">
      <w:start w:val="36272432"/>
      <w:numFmt w:val="lowerLetter"/>
      <w:lvlText w:val="%5."/>
      <w:lvlJc w:val="left"/>
      <w:pPr>
        <w:ind w:left="4320" w:hanging="360"/>
      </w:pPr>
    </w:lvl>
    <w:lvl w:ilvl="5">
      <w:start w:val="39821552"/>
      <w:numFmt w:val="lowerRoman"/>
      <w:lvlText w:val="%6."/>
      <w:lvlJc w:val="right"/>
      <w:pPr>
        <w:ind w:left="5040" w:hanging="180"/>
      </w:pPr>
    </w:lvl>
    <w:lvl w:ilvl="6">
      <w:start w:val="8886672"/>
      <w:numFmt w:val="decimal"/>
      <w:lvlText w:val="%7."/>
      <w:lvlJc w:val="left"/>
      <w:pPr>
        <w:ind w:left="5760" w:hanging="360"/>
      </w:pPr>
    </w:lvl>
    <w:lvl w:ilvl="7">
      <w:start w:val="36272528"/>
      <w:numFmt w:val="lowerLetter"/>
      <w:lvlText w:val="%8."/>
      <w:lvlJc w:val="left"/>
      <w:pPr>
        <w:ind w:left="6480" w:hanging="360"/>
      </w:pPr>
    </w:lvl>
    <w:lvl w:ilvl="8">
      <w:start w:val="40829504"/>
      <w:numFmt w:val="lowerRoman"/>
      <w:lvlText w:val="%9."/>
      <w:lvlJc w:val="right"/>
      <w:pPr>
        <w:ind w:left="7200" w:hanging="180"/>
      </w:p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B1405E3A">
      <w:start w:val="1"/>
      <w:numFmt w:val="bullet"/>
      <w:pStyle w:val="Copyprompt"/>
      <w:lvlText w:val=""/>
      <w:lvlJc w:val="left"/>
      <w:pPr>
        <w:ind w:left="1080" w:hanging="360"/>
      </w:pPr>
      <w:rPr>
        <w:rFonts w:ascii="Wingdings" w:hAnsi="Wingdings" w:hint="default"/>
        <w:b w:val="0"/>
        <w:i w:val="0"/>
        <w:color w:val="005874"/>
        <w:sz w:val="24"/>
      </w:rPr>
    </w:lvl>
    <w:lvl w:ilvl="1" w:tplc="7082C582" w:tentative="1">
      <w:start w:val="1"/>
      <w:numFmt w:val="bullet"/>
      <w:lvlText w:val="o"/>
      <w:lvlJc w:val="left"/>
      <w:pPr>
        <w:ind w:left="1800" w:hanging="360"/>
      </w:pPr>
      <w:rPr>
        <w:rFonts w:ascii="Courier New" w:hAnsi="Courier New" w:hint="default"/>
      </w:rPr>
    </w:lvl>
    <w:lvl w:ilvl="2" w:tplc="81E81A1A" w:tentative="1">
      <w:start w:val="1"/>
      <w:numFmt w:val="bullet"/>
      <w:lvlText w:val=""/>
      <w:lvlJc w:val="left"/>
      <w:pPr>
        <w:ind w:left="2520" w:hanging="360"/>
      </w:pPr>
      <w:rPr>
        <w:rFonts w:ascii="Wingdings" w:hAnsi="Wingdings" w:hint="default"/>
      </w:rPr>
    </w:lvl>
    <w:lvl w:ilvl="3" w:tplc="9DD0C0BA" w:tentative="1">
      <w:start w:val="1"/>
      <w:numFmt w:val="bullet"/>
      <w:lvlText w:val=""/>
      <w:lvlJc w:val="left"/>
      <w:pPr>
        <w:ind w:left="3240" w:hanging="360"/>
      </w:pPr>
      <w:rPr>
        <w:rFonts w:ascii="Symbol" w:hAnsi="Symbol" w:hint="default"/>
      </w:rPr>
    </w:lvl>
    <w:lvl w:ilvl="4" w:tplc="2E3E6ADE" w:tentative="1">
      <w:start w:val="1"/>
      <w:numFmt w:val="bullet"/>
      <w:lvlText w:val="o"/>
      <w:lvlJc w:val="left"/>
      <w:pPr>
        <w:ind w:left="3960" w:hanging="360"/>
      </w:pPr>
      <w:rPr>
        <w:rFonts w:ascii="Courier New" w:hAnsi="Courier New" w:hint="default"/>
      </w:rPr>
    </w:lvl>
    <w:lvl w:ilvl="5" w:tplc="2926E0B8" w:tentative="1">
      <w:start w:val="1"/>
      <w:numFmt w:val="bullet"/>
      <w:lvlText w:val=""/>
      <w:lvlJc w:val="left"/>
      <w:pPr>
        <w:ind w:left="4680" w:hanging="360"/>
      </w:pPr>
      <w:rPr>
        <w:rFonts w:ascii="Wingdings" w:hAnsi="Wingdings" w:hint="default"/>
      </w:rPr>
    </w:lvl>
    <w:lvl w:ilvl="6" w:tplc="B5C4C538" w:tentative="1">
      <w:start w:val="1"/>
      <w:numFmt w:val="bullet"/>
      <w:lvlText w:val=""/>
      <w:lvlJc w:val="left"/>
      <w:pPr>
        <w:ind w:left="5400" w:hanging="360"/>
      </w:pPr>
      <w:rPr>
        <w:rFonts w:ascii="Symbol" w:hAnsi="Symbol" w:hint="default"/>
      </w:rPr>
    </w:lvl>
    <w:lvl w:ilvl="7" w:tplc="8F5C4B7C" w:tentative="1">
      <w:start w:val="1"/>
      <w:numFmt w:val="bullet"/>
      <w:lvlText w:val="o"/>
      <w:lvlJc w:val="left"/>
      <w:pPr>
        <w:ind w:left="6120" w:hanging="360"/>
      </w:pPr>
      <w:rPr>
        <w:rFonts w:ascii="Courier New" w:hAnsi="Courier New" w:hint="default"/>
      </w:rPr>
    </w:lvl>
    <w:lvl w:ilvl="8" w:tplc="68B2FD66" w:tentative="1">
      <w:start w:val="1"/>
      <w:numFmt w:val="bullet"/>
      <w:lvlText w:val=""/>
      <w:lvlJc w:val="left"/>
      <w:pPr>
        <w:ind w:left="6840" w:hanging="360"/>
      </w:pPr>
      <w:rPr>
        <w:rFonts w:ascii="Wingdings" w:hAnsi="Wingdings" w:hint="default"/>
      </w:rPr>
    </w:lvl>
  </w:abstractNum>
  <w:num w:numId="1" w16cid:durableId="429202947">
    <w:abstractNumId w:val="10"/>
  </w:num>
  <w:num w:numId="2" w16cid:durableId="675503388">
    <w:abstractNumId w:val="21"/>
  </w:num>
  <w:num w:numId="3" w16cid:durableId="563372937">
    <w:abstractNumId w:val="19"/>
  </w:num>
  <w:num w:numId="4" w16cid:durableId="1330407760">
    <w:abstractNumId w:val="15"/>
  </w:num>
  <w:num w:numId="5" w16cid:durableId="1082485109">
    <w:abstractNumId w:val="20"/>
  </w:num>
  <w:num w:numId="6" w16cid:durableId="1081676471">
    <w:abstractNumId w:val="16"/>
  </w:num>
  <w:num w:numId="7" w16cid:durableId="955676783">
    <w:abstractNumId w:val="13"/>
  </w:num>
  <w:num w:numId="8" w16cid:durableId="483354597">
    <w:abstractNumId w:val="8"/>
  </w:num>
  <w:num w:numId="9" w16cid:durableId="1690527576">
    <w:abstractNumId w:val="4"/>
  </w:num>
  <w:num w:numId="10" w16cid:durableId="687633946">
    <w:abstractNumId w:val="0"/>
  </w:num>
  <w:num w:numId="11" w16cid:durableId="682368021">
    <w:abstractNumId w:val="22"/>
  </w:num>
  <w:num w:numId="12" w16cid:durableId="239025655">
    <w:abstractNumId w:val="5"/>
  </w:num>
  <w:num w:numId="13" w16cid:durableId="1880047517">
    <w:abstractNumId w:val="5"/>
  </w:num>
  <w:num w:numId="14" w16cid:durableId="97914051">
    <w:abstractNumId w:val="20"/>
    <w:lvlOverride w:ilvl="0"/>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5" w16cid:durableId="1419525058">
    <w:abstractNumId w:val="23"/>
  </w:num>
  <w:num w:numId="16" w16cid:durableId="1171679173">
    <w:abstractNumId w:val="18"/>
  </w:num>
  <w:num w:numId="17" w16cid:durableId="356781151">
    <w:abstractNumId w:val="1"/>
  </w:num>
  <w:num w:numId="18" w16cid:durableId="1519200705">
    <w:abstractNumId w:val="3"/>
  </w:num>
  <w:num w:numId="19" w16cid:durableId="753472077">
    <w:abstractNumId w:val="17"/>
  </w:num>
  <w:num w:numId="20" w16cid:durableId="1516923491">
    <w:abstractNumId w:val="3"/>
  </w:num>
  <w:num w:numId="21" w16cid:durableId="1930431677">
    <w:abstractNumId w:val="3"/>
  </w:num>
  <w:num w:numId="22" w16cid:durableId="865144990">
    <w:abstractNumId w:val="2"/>
  </w:num>
  <w:num w:numId="23" w16cid:durableId="1786930">
    <w:abstractNumId w:val="14"/>
  </w:num>
  <w:num w:numId="24" w16cid:durableId="1568301293">
    <w:abstractNumId w:val="12"/>
  </w:num>
  <w:num w:numId="25" w16cid:durableId="1348557000">
    <w:abstractNumId w:val="9"/>
  </w:num>
  <w:num w:numId="26" w16cid:durableId="1458573115">
    <w:abstractNumId w:val="11"/>
  </w:num>
  <w:num w:numId="27" w16cid:durableId="112820791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eyapu59qMnWi1hjosfGOdFQHQ8DIcHDfLsMp7tThfhU=" w:saltValue="JgmiYrQA5XNyqFQj/w6CL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630"/>
    <w:rsid w:val="00003ABD"/>
    <w:rsid w:val="00007B7B"/>
    <w:rsid w:val="00022B9C"/>
    <w:rsid w:val="00025DAA"/>
    <w:rsid w:val="00027FAB"/>
    <w:rsid w:val="00031090"/>
    <w:rsid w:val="00035321"/>
    <w:rsid w:val="0003582F"/>
    <w:rsid w:val="000378B6"/>
    <w:rsid w:val="00043EB5"/>
    <w:rsid w:val="000442F7"/>
    <w:rsid w:val="0004685C"/>
    <w:rsid w:val="00046B26"/>
    <w:rsid w:val="00053BEB"/>
    <w:rsid w:val="000563CA"/>
    <w:rsid w:val="00056FF0"/>
    <w:rsid w:val="0006152D"/>
    <w:rsid w:val="000678AA"/>
    <w:rsid w:val="000732BB"/>
    <w:rsid w:val="00083FFC"/>
    <w:rsid w:val="00086289"/>
    <w:rsid w:val="000873E6"/>
    <w:rsid w:val="00090690"/>
    <w:rsid w:val="000906DE"/>
    <w:rsid w:val="00091BB2"/>
    <w:rsid w:val="00093F96"/>
    <w:rsid w:val="00096878"/>
    <w:rsid w:val="000A0DD5"/>
    <w:rsid w:val="000A2D38"/>
    <w:rsid w:val="000B0DAE"/>
    <w:rsid w:val="000B2225"/>
    <w:rsid w:val="000C2EC7"/>
    <w:rsid w:val="000C34E0"/>
    <w:rsid w:val="000D61E7"/>
    <w:rsid w:val="000D76C4"/>
    <w:rsid w:val="000E5A13"/>
    <w:rsid w:val="000E6789"/>
    <w:rsid w:val="000E7EF2"/>
    <w:rsid w:val="000F0670"/>
    <w:rsid w:val="000F28C0"/>
    <w:rsid w:val="000F2950"/>
    <w:rsid w:val="000F3917"/>
    <w:rsid w:val="000F6B44"/>
    <w:rsid w:val="000F6E43"/>
    <w:rsid w:val="0010249F"/>
    <w:rsid w:val="0010362C"/>
    <w:rsid w:val="00112E29"/>
    <w:rsid w:val="001133A4"/>
    <w:rsid w:val="00113E70"/>
    <w:rsid w:val="00115057"/>
    <w:rsid w:val="001246C7"/>
    <w:rsid w:val="00124F82"/>
    <w:rsid w:val="00125DD0"/>
    <w:rsid w:val="001276AA"/>
    <w:rsid w:val="001502FC"/>
    <w:rsid w:val="0015129B"/>
    <w:rsid w:val="001512C0"/>
    <w:rsid w:val="00157175"/>
    <w:rsid w:val="00157A5C"/>
    <w:rsid w:val="00157D6C"/>
    <w:rsid w:val="00160D3E"/>
    <w:rsid w:val="00161581"/>
    <w:rsid w:val="00162321"/>
    <w:rsid w:val="00163FC4"/>
    <w:rsid w:val="001640DC"/>
    <w:rsid w:val="00164711"/>
    <w:rsid w:val="00164846"/>
    <w:rsid w:val="001651F7"/>
    <w:rsid w:val="00171389"/>
    <w:rsid w:val="00173A26"/>
    <w:rsid w:val="00176871"/>
    <w:rsid w:val="00176983"/>
    <w:rsid w:val="00176C28"/>
    <w:rsid w:val="001811B4"/>
    <w:rsid w:val="001841F8"/>
    <w:rsid w:val="001932D5"/>
    <w:rsid w:val="00193A6C"/>
    <w:rsid w:val="00197F43"/>
    <w:rsid w:val="001A2213"/>
    <w:rsid w:val="001A3395"/>
    <w:rsid w:val="001A59E0"/>
    <w:rsid w:val="001B4533"/>
    <w:rsid w:val="001B653D"/>
    <w:rsid w:val="001B66AA"/>
    <w:rsid w:val="001C191F"/>
    <w:rsid w:val="001D229D"/>
    <w:rsid w:val="001D2DB3"/>
    <w:rsid w:val="001D5E01"/>
    <w:rsid w:val="001D79B5"/>
    <w:rsid w:val="001E5C42"/>
    <w:rsid w:val="001E661F"/>
    <w:rsid w:val="001F18CF"/>
    <w:rsid w:val="001F258A"/>
    <w:rsid w:val="001F3CCF"/>
    <w:rsid w:val="00204FE2"/>
    <w:rsid w:val="002076FB"/>
    <w:rsid w:val="002118E5"/>
    <w:rsid w:val="00216E5D"/>
    <w:rsid w:val="0021782A"/>
    <w:rsid w:val="00217A61"/>
    <w:rsid w:val="00222368"/>
    <w:rsid w:val="00222FFD"/>
    <w:rsid w:val="00223676"/>
    <w:rsid w:val="00223DFF"/>
    <w:rsid w:val="0022776B"/>
    <w:rsid w:val="00227828"/>
    <w:rsid w:val="00230E30"/>
    <w:rsid w:val="00231CD6"/>
    <w:rsid w:val="00235B98"/>
    <w:rsid w:val="00236FE8"/>
    <w:rsid w:val="002410A1"/>
    <w:rsid w:val="0024376C"/>
    <w:rsid w:val="0024648A"/>
    <w:rsid w:val="00250FA8"/>
    <w:rsid w:val="0025105B"/>
    <w:rsid w:val="00251848"/>
    <w:rsid w:val="00252210"/>
    <w:rsid w:val="002537CF"/>
    <w:rsid w:val="00253FFC"/>
    <w:rsid w:val="002541AE"/>
    <w:rsid w:val="00254386"/>
    <w:rsid w:val="00254C00"/>
    <w:rsid w:val="00254FD2"/>
    <w:rsid w:val="00257532"/>
    <w:rsid w:val="00261B92"/>
    <w:rsid w:val="002622E9"/>
    <w:rsid w:val="00270AEF"/>
    <w:rsid w:val="00271848"/>
    <w:rsid w:val="0028587D"/>
    <w:rsid w:val="00287EC0"/>
    <w:rsid w:val="00290A47"/>
    <w:rsid w:val="00290E3D"/>
    <w:rsid w:val="0029262D"/>
    <w:rsid w:val="00296327"/>
    <w:rsid w:val="002A2508"/>
    <w:rsid w:val="002A2C3A"/>
    <w:rsid w:val="002A51CA"/>
    <w:rsid w:val="002A7EA6"/>
    <w:rsid w:val="002B4D73"/>
    <w:rsid w:val="002B5BD8"/>
    <w:rsid w:val="002B6595"/>
    <w:rsid w:val="002C0986"/>
    <w:rsid w:val="002C0A20"/>
    <w:rsid w:val="002C427B"/>
    <w:rsid w:val="002C702A"/>
    <w:rsid w:val="002C7FB0"/>
    <w:rsid w:val="002D02F7"/>
    <w:rsid w:val="002D18F3"/>
    <w:rsid w:val="002D30B2"/>
    <w:rsid w:val="002D3ED2"/>
    <w:rsid w:val="002E60EE"/>
    <w:rsid w:val="002E66C8"/>
    <w:rsid w:val="002E716B"/>
    <w:rsid w:val="002F1986"/>
    <w:rsid w:val="002F53CF"/>
    <w:rsid w:val="002F6831"/>
    <w:rsid w:val="002F6F93"/>
    <w:rsid w:val="00303250"/>
    <w:rsid w:val="00305C86"/>
    <w:rsid w:val="00305F21"/>
    <w:rsid w:val="00306D31"/>
    <w:rsid w:val="00312C6D"/>
    <w:rsid w:val="00312F04"/>
    <w:rsid w:val="003250C3"/>
    <w:rsid w:val="003308FE"/>
    <w:rsid w:val="00336276"/>
    <w:rsid w:val="00336ADD"/>
    <w:rsid w:val="00337CCB"/>
    <w:rsid w:val="00337D79"/>
    <w:rsid w:val="003456B2"/>
    <w:rsid w:val="0035238B"/>
    <w:rsid w:val="00353B13"/>
    <w:rsid w:val="00365B2B"/>
    <w:rsid w:val="00365CD3"/>
    <w:rsid w:val="00370CE8"/>
    <w:rsid w:val="00371059"/>
    <w:rsid w:val="003849CC"/>
    <w:rsid w:val="00386C1E"/>
    <w:rsid w:val="00390090"/>
    <w:rsid w:val="003A0D22"/>
    <w:rsid w:val="003A141C"/>
    <w:rsid w:val="003A331B"/>
    <w:rsid w:val="003A4893"/>
    <w:rsid w:val="003A5739"/>
    <w:rsid w:val="003A760B"/>
    <w:rsid w:val="003B01AC"/>
    <w:rsid w:val="003B1A1E"/>
    <w:rsid w:val="003B1D15"/>
    <w:rsid w:val="003B4290"/>
    <w:rsid w:val="003B7462"/>
    <w:rsid w:val="003C6F9A"/>
    <w:rsid w:val="003C7227"/>
    <w:rsid w:val="003D3FC1"/>
    <w:rsid w:val="003E445C"/>
    <w:rsid w:val="003E4FEC"/>
    <w:rsid w:val="003E5DE7"/>
    <w:rsid w:val="003F162D"/>
    <w:rsid w:val="003F3B37"/>
    <w:rsid w:val="00400BA0"/>
    <w:rsid w:val="00400D4D"/>
    <w:rsid w:val="00403B31"/>
    <w:rsid w:val="0040479B"/>
    <w:rsid w:val="00407A97"/>
    <w:rsid w:val="00407C56"/>
    <w:rsid w:val="0041024A"/>
    <w:rsid w:val="004116B0"/>
    <w:rsid w:val="00412012"/>
    <w:rsid w:val="00420BF6"/>
    <w:rsid w:val="00422ABC"/>
    <w:rsid w:val="00424CC6"/>
    <w:rsid w:val="00425F73"/>
    <w:rsid w:val="00426275"/>
    <w:rsid w:val="00427881"/>
    <w:rsid w:val="004458B4"/>
    <w:rsid w:val="00447860"/>
    <w:rsid w:val="00453493"/>
    <w:rsid w:val="00455455"/>
    <w:rsid w:val="004559EF"/>
    <w:rsid w:val="00461065"/>
    <w:rsid w:val="00461FA1"/>
    <w:rsid w:val="00465287"/>
    <w:rsid w:val="00466743"/>
    <w:rsid w:val="00471682"/>
    <w:rsid w:val="004721EF"/>
    <w:rsid w:val="00480154"/>
    <w:rsid w:val="00486221"/>
    <w:rsid w:val="00494A31"/>
    <w:rsid w:val="00494F07"/>
    <w:rsid w:val="004A4999"/>
    <w:rsid w:val="004A581F"/>
    <w:rsid w:val="004A5F95"/>
    <w:rsid w:val="004A6DC2"/>
    <w:rsid w:val="004B102F"/>
    <w:rsid w:val="004B6AF5"/>
    <w:rsid w:val="004C6DF4"/>
    <w:rsid w:val="004D0162"/>
    <w:rsid w:val="004D1592"/>
    <w:rsid w:val="004D2446"/>
    <w:rsid w:val="004D3F8B"/>
    <w:rsid w:val="004D438F"/>
    <w:rsid w:val="004D6223"/>
    <w:rsid w:val="004D70CF"/>
    <w:rsid w:val="004E19C3"/>
    <w:rsid w:val="004E2F86"/>
    <w:rsid w:val="004F24D3"/>
    <w:rsid w:val="004F297E"/>
    <w:rsid w:val="004F5320"/>
    <w:rsid w:val="00502676"/>
    <w:rsid w:val="00510C6D"/>
    <w:rsid w:val="005122C6"/>
    <w:rsid w:val="00513D35"/>
    <w:rsid w:val="00516089"/>
    <w:rsid w:val="00517808"/>
    <w:rsid w:val="00521016"/>
    <w:rsid w:val="005230BD"/>
    <w:rsid w:val="0052333E"/>
    <w:rsid w:val="0052457E"/>
    <w:rsid w:val="00531F3B"/>
    <w:rsid w:val="0054032E"/>
    <w:rsid w:val="00541628"/>
    <w:rsid w:val="0054199F"/>
    <w:rsid w:val="005430A4"/>
    <w:rsid w:val="00545157"/>
    <w:rsid w:val="00545D29"/>
    <w:rsid w:val="00554B33"/>
    <w:rsid w:val="00567934"/>
    <w:rsid w:val="0057332E"/>
    <w:rsid w:val="00573346"/>
    <w:rsid w:val="00575516"/>
    <w:rsid w:val="005851BB"/>
    <w:rsid w:val="00585642"/>
    <w:rsid w:val="00585D42"/>
    <w:rsid w:val="00587646"/>
    <w:rsid w:val="005948AA"/>
    <w:rsid w:val="00594DFA"/>
    <w:rsid w:val="00595122"/>
    <w:rsid w:val="005A0E80"/>
    <w:rsid w:val="005A266D"/>
    <w:rsid w:val="005A2732"/>
    <w:rsid w:val="005A4D52"/>
    <w:rsid w:val="005A74F3"/>
    <w:rsid w:val="005B3F7A"/>
    <w:rsid w:val="005C0A94"/>
    <w:rsid w:val="005D0A74"/>
    <w:rsid w:val="005D19C1"/>
    <w:rsid w:val="005D4D95"/>
    <w:rsid w:val="005D6CBB"/>
    <w:rsid w:val="005E2982"/>
    <w:rsid w:val="005E5EF8"/>
    <w:rsid w:val="005F0B76"/>
    <w:rsid w:val="005F4BE4"/>
    <w:rsid w:val="005F7875"/>
    <w:rsid w:val="00601E3C"/>
    <w:rsid w:val="00602E93"/>
    <w:rsid w:val="0061010A"/>
    <w:rsid w:val="006112CA"/>
    <w:rsid w:val="00612C49"/>
    <w:rsid w:val="00613C9F"/>
    <w:rsid w:val="00617D23"/>
    <w:rsid w:val="0062080A"/>
    <w:rsid w:val="00620DFD"/>
    <w:rsid w:val="00622DA5"/>
    <w:rsid w:val="00632E89"/>
    <w:rsid w:val="00637EEB"/>
    <w:rsid w:val="006423DF"/>
    <w:rsid w:val="006530B0"/>
    <w:rsid w:val="006548EA"/>
    <w:rsid w:val="0065750A"/>
    <w:rsid w:val="0066042D"/>
    <w:rsid w:val="00661619"/>
    <w:rsid w:val="00662ED8"/>
    <w:rsid w:val="006644A9"/>
    <w:rsid w:val="0067451F"/>
    <w:rsid w:val="00674932"/>
    <w:rsid w:val="0067793A"/>
    <w:rsid w:val="0068069E"/>
    <w:rsid w:val="00680B5A"/>
    <w:rsid w:val="006904F9"/>
    <w:rsid w:val="006A075D"/>
    <w:rsid w:val="006A1906"/>
    <w:rsid w:val="006A238F"/>
    <w:rsid w:val="006A2F8C"/>
    <w:rsid w:val="006A37D7"/>
    <w:rsid w:val="006A7A4E"/>
    <w:rsid w:val="006B2ED8"/>
    <w:rsid w:val="006B43F2"/>
    <w:rsid w:val="006B72C7"/>
    <w:rsid w:val="006C121A"/>
    <w:rsid w:val="006C169E"/>
    <w:rsid w:val="006C2D20"/>
    <w:rsid w:val="006C4F40"/>
    <w:rsid w:val="006C57CC"/>
    <w:rsid w:val="006C58B9"/>
    <w:rsid w:val="006C6367"/>
    <w:rsid w:val="006C743B"/>
    <w:rsid w:val="006C7637"/>
    <w:rsid w:val="006C76A5"/>
    <w:rsid w:val="006C7715"/>
    <w:rsid w:val="006D4399"/>
    <w:rsid w:val="006D5208"/>
    <w:rsid w:val="006D58BF"/>
    <w:rsid w:val="006D6BA9"/>
    <w:rsid w:val="006E0EDB"/>
    <w:rsid w:val="006E1F9E"/>
    <w:rsid w:val="006E20EA"/>
    <w:rsid w:val="006E238D"/>
    <w:rsid w:val="006E3CA9"/>
    <w:rsid w:val="006E486B"/>
    <w:rsid w:val="006E4B5F"/>
    <w:rsid w:val="006E63B4"/>
    <w:rsid w:val="006F0113"/>
    <w:rsid w:val="006F0B42"/>
    <w:rsid w:val="006F240F"/>
    <w:rsid w:val="006F7BE1"/>
    <w:rsid w:val="00701EA7"/>
    <w:rsid w:val="0070766F"/>
    <w:rsid w:val="00715D58"/>
    <w:rsid w:val="0072051F"/>
    <w:rsid w:val="00722620"/>
    <w:rsid w:val="00724B10"/>
    <w:rsid w:val="007270A5"/>
    <w:rsid w:val="00732505"/>
    <w:rsid w:val="00733C45"/>
    <w:rsid w:val="007352B2"/>
    <w:rsid w:val="00736EF6"/>
    <w:rsid w:val="007407F9"/>
    <w:rsid w:val="0074080B"/>
    <w:rsid w:val="00742311"/>
    <w:rsid w:val="00743CE8"/>
    <w:rsid w:val="00752088"/>
    <w:rsid w:val="00753D0E"/>
    <w:rsid w:val="007540A7"/>
    <w:rsid w:val="00754C00"/>
    <w:rsid w:val="00756EDE"/>
    <w:rsid w:val="0076204A"/>
    <w:rsid w:val="0076397A"/>
    <w:rsid w:val="00767E1E"/>
    <w:rsid w:val="00767FAB"/>
    <w:rsid w:val="00770C74"/>
    <w:rsid w:val="00770FD1"/>
    <w:rsid w:val="007744CC"/>
    <w:rsid w:val="007773D1"/>
    <w:rsid w:val="007813EC"/>
    <w:rsid w:val="00784BBE"/>
    <w:rsid w:val="007858F8"/>
    <w:rsid w:val="00786070"/>
    <w:rsid w:val="0079027D"/>
    <w:rsid w:val="007909A6"/>
    <w:rsid w:val="00790E79"/>
    <w:rsid w:val="00794628"/>
    <w:rsid w:val="00797C77"/>
    <w:rsid w:val="007A2909"/>
    <w:rsid w:val="007A32A0"/>
    <w:rsid w:val="007A5CF8"/>
    <w:rsid w:val="007B2652"/>
    <w:rsid w:val="007B31E7"/>
    <w:rsid w:val="007B6EED"/>
    <w:rsid w:val="007B70F4"/>
    <w:rsid w:val="007C059E"/>
    <w:rsid w:val="007C310C"/>
    <w:rsid w:val="007C7046"/>
    <w:rsid w:val="007D279F"/>
    <w:rsid w:val="007D3137"/>
    <w:rsid w:val="007D40F4"/>
    <w:rsid w:val="007E2CB3"/>
    <w:rsid w:val="007E2FC1"/>
    <w:rsid w:val="007E71A9"/>
    <w:rsid w:val="007F3928"/>
    <w:rsid w:val="008014D3"/>
    <w:rsid w:val="00801EDE"/>
    <w:rsid w:val="008044E6"/>
    <w:rsid w:val="00805956"/>
    <w:rsid w:val="00805DCC"/>
    <w:rsid w:val="008073D2"/>
    <w:rsid w:val="00815ECF"/>
    <w:rsid w:val="00816D8B"/>
    <w:rsid w:val="00817934"/>
    <w:rsid w:val="0082483F"/>
    <w:rsid w:val="00824DEC"/>
    <w:rsid w:val="00826A84"/>
    <w:rsid w:val="00832FF0"/>
    <w:rsid w:val="00834EA9"/>
    <w:rsid w:val="008352D1"/>
    <w:rsid w:val="0083758E"/>
    <w:rsid w:val="008377AA"/>
    <w:rsid w:val="00843347"/>
    <w:rsid w:val="00844302"/>
    <w:rsid w:val="008444A8"/>
    <w:rsid w:val="008459CA"/>
    <w:rsid w:val="00845A26"/>
    <w:rsid w:val="00847293"/>
    <w:rsid w:val="008520E0"/>
    <w:rsid w:val="008541A9"/>
    <w:rsid w:val="0085735D"/>
    <w:rsid w:val="00863960"/>
    <w:rsid w:val="0086652B"/>
    <w:rsid w:val="00871AA7"/>
    <w:rsid w:val="0087422D"/>
    <w:rsid w:val="00885AB6"/>
    <w:rsid w:val="00890472"/>
    <w:rsid w:val="00895D14"/>
    <w:rsid w:val="00896857"/>
    <w:rsid w:val="008A1D0C"/>
    <w:rsid w:val="008A4F2A"/>
    <w:rsid w:val="008B0D79"/>
    <w:rsid w:val="008B434A"/>
    <w:rsid w:val="008B572C"/>
    <w:rsid w:val="008C4FD4"/>
    <w:rsid w:val="008C52A2"/>
    <w:rsid w:val="008C63A1"/>
    <w:rsid w:val="008D2E9A"/>
    <w:rsid w:val="008D43A0"/>
    <w:rsid w:val="008D56C7"/>
    <w:rsid w:val="008D6244"/>
    <w:rsid w:val="008D6973"/>
    <w:rsid w:val="008E11A4"/>
    <w:rsid w:val="008E15DF"/>
    <w:rsid w:val="008E2837"/>
    <w:rsid w:val="008E3E8B"/>
    <w:rsid w:val="008E5B6C"/>
    <w:rsid w:val="008E6CE0"/>
    <w:rsid w:val="008F548E"/>
    <w:rsid w:val="008F67AB"/>
    <w:rsid w:val="008F6BA7"/>
    <w:rsid w:val="009022BC"/>
    <w:rsid w:val="00906DED"/>
    <w:rsid w:val="00907CD6"/>
    <w:rsid w:val="00911084"/>
    <w:rsid w:val="009129C2"/>
    <w:rsid w:val="00915118"/>
    <w:rsid w:val="009153A9"/>
    <w:rsid w:val="0092110D"/>
    <w:rsid w:val="00921C38"/>
    <w:rsid w:val="00921F55"/>
    <w:rsid w:val="0092568B"/>
    <w:rsid w:val="009267C6"/>
    <w:rsid w:val="00930D2E"/>
    <w:rsid w:val="0093226C"/>
    <w:rsid w:val="00934AA1"/>
    <w:rsid w:val="00935E38"/>
    <w:rsid w:val="0093620C"/>
    <w:rsid w:val="00936B7F"/>
    <w:rsid w:val="009430B7"/>
    <w:rsid w:val="00943325"/>
    <w:rsid w:val="00954FD3"/>
    <w:rsid w:val="00957D34"/>
    <w:rsid w:val="00957F88"/>
    <w:rsid w:val="00961FD2"/>
    <w:rsid w:val="009633DE"/>
    <w:rsid w:val="00970C49"/>
    <w:rsid w:val="00972BC6"/>
    <w:rsid w:val="009739D2"/>
    <w:rsid w:val="00975474"/>
    <w:rsid w:val="009757EB"/>
    <w:rsid w:val="00977234"/>
    <w:rsid w:val="00980030"/>
    <w:rsid w:val="009801E4"/>
    <w:rsid w:val="009807DD"/>
    <w:rsid w:val="00983284"/>
    <w:rsid w:val="009843AF"/>
    <w:rsid w:val="009849D5"/>
    <w:rsid w:val="00990C52"/>
    <w:rsid w:val="00991489"/>
    <w:rsid w:val="009A2199"/>
    <w:rsid w:val="009A2E7F"/>
    <w:rsid w:val="009A42EE"/>
    <w:rsid w:val="009A75B3"/>
    <w:rsid w:val="009B1514"/>
    <w:rsid w:val="009B326C"/>
    <w:rsid w:val="009C094A"/>
    <w:rsid w:val="009C30B4"/>
    <w:rsid w:val="009D01EB"/>
    <w:rsid w:val="009D155B"/>
    <w:rsid w:val="009D1AAE"/>
    <w:rsid w:val="009D4D75"/>
    <w:rsid w:val="009E310D"/>
    <w:rsid w:val="009E7CF5"/>
    <w:rsid w:val="009F073D"/>
    <w:rsid w:val="009F2A60"/>
    <w:rsid w:val="009F304B"/>
    <w:rsid w:val="009F3574"/>
    <w:rsid w:val="009F4AB1"/>
    <w:rsid w:val="009F5B5A"/>
    <w:rsid w:val="009F7D5D"/>
    <w:rsid w:val="00A01409"/>
    <w:rsid w:val="00A04605"/>
    <w:rsid w:val="00A07E6B"/>
    <w:rsid w:val="00A114F2"/>
    <w:rsid w:val="00A11B21"/>
    <w:rsid w:val="00A1534E"/>
    <w:rsid w:val="00A167EE"/>
    <w:rsid w:val="00A17ACD"/>
    <w:rsid w:val="00A23C1D"/>
    <w:rsid w:val="00A35028"/>
    <w:rsid w:val="00A36238"/>
    <w:rsid w:val="00A41A11"/>
    <w:rsid w:val="00A44996"/>
    <w:rsid w:val="00A44C0C"/>
    <w:rsid w:val="00A45B88"/>
    <w:rsid w:val="00A50A9D"/>
    <w:rsid w:val="00A5187F"/>
    <w:rsid w:val="00A53C5B"/>
    <w:rsid w:val="00A54354"/>
    <w:rsid w:val="00A576BD"/>
    <w:rsid w:val="00A745D5"/>
    <w:rsid w:val="00A74736"/>
    <w:rsid w:val="00A842D5"/>
    <w:rsid w:val="00A87E92"/>
    <w:rsid w:val="00A925B8"/>
    <w:rsid w:val="00A927F8"/>
    <w:rsid w:val="00A954C8"/>
    <w:rsid w:val="00A95C59"/>
    <w:rsid w:val="00AA0579"/>
    <w:rsid w:val="00AA2235"/>
    <w:rsid w:val="00AA2640"/>
    <w:rsid w:val="00AA2792"/>
    <w:rsid w:val="00AA3061"/>
    <w:rsid w:val="00AA574B"/>
    <w:rsid w:val="00AA705A"/>
    <w:rsid w:val="00AA74C9"/>
    <w:rsid w:val="00AB02B1"/>
    <w:rsid w:val="00AB04A4"/>
    <w:rsid w:val="00AB122B"/>
    <w:rsid w:val="00AB1D66"/>
    <w:rsid w:val="00AB38B6"/>
    <w:rsid w:val="00AC198E"/>
    <w:rsid w:val="00AC4267"/>
    <w:rsid w:val="00AC7773"/>
    <w:rsid w:val="00AD1541"/>
    <w:rsid w:val="00AD3999"/>
    <w:rsid w:val="00AD3B8A"/>
    <w:rsid w:val="00AD56CF"/>
    <w:rsid w:val="00AD6125"/>
    <w:rsid w:val="00AD649E"/>
    <w:rsid w:val="00AD6C6C"/>
    <w:rsid w:val="00AD7447"/>
    <w:rsid w:val="00AE20F2"/>
    <w:rsid w:val="00AE25E5"/>
    <w:rsid w:val="00AF3794"/>
    <w:rsid w:val="00AF5F77"/>
    <w:rsid w:val="00B027BF"/>
    <w:rsid w:val="00B07A5D"/>
    <w:rsid w:val="00B07B0F"/>
    <w:rsid w:val="00B12CC4"/>
    <w:rsid w:val="00B2186C"/>
    <w:rsid w:val="00B22179"/>
    <w:rsid w:val="00B26D7A"/>
    <w:rsid w:val="00B32DE1"/>
    <w:rsid w:val="00B355CA"/>
    <w:rsid w:val="00B42777"/>
    <w:rsid w:val="00B442F0"/>
    <w:rsid w:val="00B44479"/>
    <w:rsid w:val="00B446D4"/>
    <w:rsid w:val="00B50A3A"/>
    <w:rsid w:val="00B531D4"/>
    <w:rsid w:val="00B53BCC"/>
    <w:rsid w:val="00B54142"/>
    <w:rsid w:val="00B55D14"/>
    <w:rsid w:val="00B61405"/>
    <w:rsid w:val="00B64507"/>
    <w:rsid w:val="00B74945"/>
    <w:rsid w:val="00B7536D"/>
    <w:rsid w:val="00B832A4"/>
    <w:rsid w:val="00B85269"/>
    <w:rsid w:val="00B860E5"/>
    <w:rsid w:val="00B8613C"/>
    <w:rsid w:val="00B918AD"/>
    <w:rsid w:val="00B918E3"/>
    <w:rsid w:val="00B96414"/>
    <w:rsid w:val="00BA3225"/>
    <w:rsid w:val="00BA3D6B"/>
    <w:rsid w:val="00BA55D0"/>
    <w:rsid w:val="00BA5E0E"/>
    <w:rsid w:val="00BA65A7"/>
    <w:rsid w:val="00BB1A11"/>
    <w:rsid w:val="00BB1D1D"/>
    <w:rsid w:val="00BC0F45"/>
    <w:rsid w:val="00BD5ED5"/>
    <w:rsid w:val="00BD779B"/>
    <w:rsid w:val="00BE381C"/>
    <w:rsid w:val="00BE427C"/>
    <w:rsid w:val="00BF2D15"/>
    <w:rsid w:val="00C01260"/>
    <w:rsid w:val="00C02358"/>
    <w:rsid w:val="00C033D8"/>
    <w:rsid w:val="00C067A3"/>
    <w:rsid w:val="00C06FDE"/>
    <w:rsid w:val="00C07484"/>
    <w:rsid w:val="00C117C8"/>
    <w:rsid w:val="00C12B03"/>
    <w:rsid w:val="00C13A44"/>
    <w:rsid w:val="00C155A7"/>
    <w:rsid w:val="00C178B4"/>
    <w:rsid w:val="00C20923"/>
    <w:rsid w:val="00C27341"/>
    <w:rsid w:val="00C30771"/>
    <w:rsid w:val="00C3122E"/>
    <w:rsid w:val="00C33420"/>
    <w:rsid w:val="00C36DA1"/>
    <w:rsid w:val="00C371E3"/>
    <w:rsid w:val="00C4017B"/>
    <w:rsid w:val="00C40CF0"/>
    <w:rsid w:val="00C44F05"/>
    <w:rsid w:val="00C465FF"/>
    <w:rsid w:val="00C47609"/>
    <w:rsid w:val="00C578DA"/>
    <w:rsid w:val="00C64156"/>
    <w:rsid w:val="00C73199"/>
    <w:rsid w:val="00C82ECE"/>
    <w:rsid w:val="00C83091"/>
    <w:rsid w:val="00C86B48"/>
    <w:rsid w:val="00C9146A"/>
    <w:rsid w:val="00C91A3D"/>
    <w:rsid w:val="00CA2954"/>
    <w:rsid w:val="00CA3DBC"/>
    <w:rsid w:val="00CA63D2"/>
    <w:rsid w:val="00CB1064"/>
    <w:rsid w:val="00CB1915"/>
    <w:rsid w:val="00CB378F"/>
    <w:rsid w:val="00CB41B0"/>
    <w:rsid w:val="00CB485E"/>
    <w:rsid w:val="00CB7ED6"/>
    <w:rsid w:val="00CC76FB"/>
    <w:rsid w:val="00CD26BA"/>
    <w:rsid w:val="00CD78B0"/>
    <w:rsid w:val="00CE3C33"/>
    <w:rsid w:val="00CE3E30"/>
    <w:rsid w:val="00CE3FBD"/>
    <w:rsid w:val="00CE6382"/>
    <w:rsid w:val="00CF0D91"/>
    <w:rsid w:val="00CF18F4"/>
    <w:rsid w:val="00CF3A7B"/>
    <w:rsid w:val="00CF588A"/>
    <w:rsid w:val="00D00821"/>
    <w:rsid w:val="00D03329"/>
    <w:rsid w:val="00D07937"/>
    <w:rsid w:val="00D102D0"/>
    <w:rsid w:val="00D1674E"/>
    <w:rsid w:val="00D17E6A"/>
    <w:rsid w:val="00D20111"/>
    <w:rsid w:val="00D279F9"/>
    <w:rsid w:val="00D435BB"/>
    <w:rsid w:val="00D46C51"/>
    <w:rsid w:val="00D5130D"/>
    <w:rsid w:val="00D52018"/>
    <w:rsid w:val="00D55E0A"/>
    <w:rsid w:val="00D56ECF"/>
    <w:rsid w:val="00D660BD"/>
    <w:rsid w:val="00D72188"/>
    <w:rsid w:val="00D81782"/>
    <w:rsid w:val="00D843A7"/>
    <w:rsid w:val="00D86FDE"/>
    <w:rsid w:val="00DA1468"/>
    <w:rsid w:val="00DA44AE"/>
    <w:rsid w:val="00DA4C53"/>
    <w:rsid w:val="00DA577B"/>
    <w:rsid w:val="00DB16FB"/>
    <w:rsid w:val="00DB65BA"/>
    <w:rsid w:val="00DB71AD"/>
    <w:rsid w:val="00DC3A30"/>
    <w:rsid w:val="00DC63CD"/>
    <w:rsid w:val="00DC6DDB"/>
    <w:rsid w:val="00DD155D"/>
    <w:rsid w:val="00DD5E0B"/>
    <w:rsid w:val="00DD61F7"/>
    <w:rsid w:val="00DD6358"/>
    <w:rsid w:val="00DD7C1B"/>
    <w:rsid w:val="00DD7E58"/>
    <w:rsid w:val="00DE53D4"/>
    <w:rsid w:val="00DF057C"/>
    <w:rsid w:val="00DF0F4C"/>
    <w:rsid w:val="00DF2EB7"/>
    <w:rsid w:val="00DF31C0"/>
    <w:rsid w:val="00DF32A7"/>
    <w:rsid w:val="00DF4814"/>
    <w:rsid w:val="00DF4EB5"/>
    <w:rsid w:val="00E05C42"/>
    <w:rsid w:val="00E06F4A"/>
    <w:rsid w:val="00E0778C"/>
    <w:rsid w:val="00E114E8"/>
    <w:rsid w:val="00E11E9E"/>
    <w:rsid w:val="00E12286"/>
    <w:rsid w:val="00E12CCA"/>
    <w:rsid w:val="00E135F3"/>
    <w:rsid w:val="00E17A35"/>
    <w:rsid w:val="00E20A90"/>
    <w:rsid w:val="00E23723"/>
    <w:rsid w:val="00E23813"/>
    <w:rsid w:val="00E25570"/>
    <w:rsid w:val="00E32CAC"/>
    <w:rsid w:val="00E349EF"/>
    <w:rsid w:val="00E46A7B"/>
    <w:rsid w:val="00E549F8"/>
    <w:rsid w:val="00E71BAE"/>
    <w:rsid w:val="00E725EC"/>
    <w:rsid w:val="00E7310B"/>
    <w:rsid w:val="00E770EC"/>
    <w:rsid w:val="00E80A0F"/>
    <w:rsid w:val="00E82879"/>
    <w:rsid w:val="00E8476F"/>
    <w:rsid w:val="00E85BF6"/>
    <w:rsid w:val="00E94FFF"/>
    <w:rsid w:val="00E956A9"/>
    <w:rsid w:val="00E96EB9"/>
    <w:rsid w:val="00EA50DD"/>
    <w:rsid w:val="00EA68C8"/>
    <w:rsid w:val="00EA6980"/>
    <w:rsid w:val="00EA7A28"/>
    <w:rsid w:val="00EB0114"/>
    <w:rsid w:val="00EB218B"/>
    <w:rsid w:val="00EB4E38"/>
    <w:rsid w:val="00EB771B"/>
    <w:rsid w:val="00EB7F5F"/>
    <w:rsid w:val="00EC03F1"/>
    <w:rsid w:val="00EC0480"/>
    <w:rsid w:val="00EC1B55"/>
    <w:rsid w:val="00EC3609"/>
    <w:rsid w:val="00EC46D6"/>
    <w:rsid w:val="00ED60F9"/>
    <w:rsid w:val="00EE081F"/>
    <w:rsid w:val="00EE2714"/>
    <w:rsid w:val="00EE2A62"/>
    <w:rsid w:val="00EE58A7"/>
    <w:rsid w:val="00EF3EF8"/>
    <w:rsid w:val="00EF451F"/>
    <w:rsid w:val="00EF5BBC"/>
    <w:rsid w:val="00EF685A"/>
    <w:rsid w:val="00F02C92"/>
    <w:rsid w:val="00F07914"/>
    <w:rsid w:val="00F1084B"/>
    <w:rsid w:val="00F151A8"/>
    <w:rsid w:val="00F15561"/>
    <w:rsid w:val="00F20F06"/>
    <w:rsid w:val="00F221B6"/>
    <w:rsid w:val="00F22D94"/>
    <w:rsid w:val="00F22E46"/>
    <w:rsid w:val="00F25535"/>
    <w:rsid w:val="00F265A2"/>
    <w:rsid w:val="00F2767A"/>
    <w:rsid w:val="00F3101C"/>
    <w:rsid w:val="00F31614"/>
    <w:rsid w:val="00F32404"/>
    <w:rsid w:val="00F3331B"/>
    <w:rsid w:val="00F3522B"/>
    <w:rsid w:val="00F407F9"/>
    <w:rsid w:val="00F42C6F"/>
    <w:rsid w:val="00F43458"/>
    <w:rsid w:val="00F44112"/>
    <w:rsid w:val="00F4689C"/>
    <w:rsid w:val="00F6057F"/>
    <w:rsid w:val="00F610B0"/>
    <w:rsid w:val="00F66BE7"/>
    <w:rsid w:val="00F67F4E"/>
    <w:rsid w:val="00F70B17"/>
    <w:rsid w:val="00F71D97"/>
    <w:rsid w:val="00F7358A"/>
    <w:rsid w:val="00F7477F"/>
    <w:rsid w:val="00F76419"/>
    <w:rsid w:val="00F8070C"/>
    <w:rsid w:val="00F831A1"/>
    <w:rsid w:val="00F83F5F"/>
    <w:rsid w:val="00F873FB"/>
    <w:rsid w:val="00F87A2A"/>
    <w:rsid w:val="00F94571"/>
    <w:rsid w:val="00F959D8"/>
    <w:rsid w:val="00F96E6C"/>
    <w:rsid w:val="00F9747F"/>
    <w:rsid w:val="00FA58E4"/>
    <w:rsid w:val="00FA6FEC"/>
    <w:rsid w:val="00FA7635"/>
    <w:rsid w:val="00FB26CE"/>
    <w:rsid w:val="00FB29E0"/>
    <w:rsid w:val="00FB4CE7"/>
    <w:rsid w:val="00FB4D9A"/>
    <w:rsid w:val="00FC0CE2"/>
    <w:rsid w:val="00FC1DF3"/>
    <w:rsid w:val="00FC1E40"/>
    <w:rsid w:val="00FC20CB"/>
    <w:rsid w:val="00FC2BE9"/>
    <w:rsid w:val="00FC3CD6"/>
    <w:rsid w:val="00FC54A6"/>
    <w:rsid w:val="00FC5CAA"/>
    <w:rsid w:val="00FC5E46"/>
    <w:rsid w:val="00FC7833"/>
    <w:rsid w:val="00FD12BC"/>
    <w:rsid w:val="00FD1743"/>
    <w:rsid w:val="00FD2635"/>
    <w:rsid w:val="00FE07BB"/>
    <w:rsid w:val="00FE08CE"/>
    <w:rsid w:val="00FE2F68"/>
    <w:rsid w:val="00FE52A0"/>
    <w:rsid w:val="00FE6FF1"/>
    <w:rsid w:val="00FE76B3"/>
    <w:rsid w:val="00FF07CF"/>
    <w:rsid w:val="043AC0DE"/>
    <w:rsid w:val="05D7CB74"/>
    <w:rsid w:val="0AB70464"/>
    <w:rsid w:val="10CB43B5"/>
    <w:rsid w:val="150A2873"/>
    <w:rsid w:val="25E1342D"/>
    <w:rsid w:val="27D1520D"/>
    <w:rsid w:val="27D2FAB4"/>
    <w:rsid w:val="2C3E208F"/>
    <w:rsid w:val="3A1A4F58"/>
    <w:rsid w:val="3B74262B"/>
    <w:rsid w:val="40F86E2E"/>
    <w:rsid w:val="49BDB200"/>
    <w:rsid w:val="4D9E73FB"/>
    <w:rsid w:val="4FAD63DB"/>
    <w:rsid w:val="51134543"/>
    <w:rsid w:val="5EC5272B"/>
    <w:rsid w:val="601B1D9A"/>
    <w:rsid w:val="610F7F0A"/>
    <w:rsid w:val="62C85177"/>
    <w:rsid w:val="641F4AF4"/>
    <w:rsid w:val="672F8171"/>
    <w:rsid w:val="6ABCB9C2"/>
    <w:rsid w:val="6B18530D"/>
    <w:rsid w:val="6BA983DE"/>
    <w:rsid w:val="70F85523"/>
    <w:rsid w:val="7351002E"/>
    <w:rsid w:val="7B1A857C"/>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4"/>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7"/>
      </w:numPr>
    </w:pPr>
  </w:style>
  <w:style w:type="paragraph" w:customStyle="1" w:styleId="Arrowinstruction">
    <w:name w:val="Arrow instruction"/>
    <w:basedOn w:val="Normal"/>
    <w:link w:val="ArrowinstructionChar"/>
    <w:uiPriority w:val="5"/>
    <w:qFormat/>
    <w:rsid w:val="00545D29"/>
    <w:pPr>
      <w:numPr>
        <w:numId w:val="8"/>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6"/>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10"/>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9"/>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1"/>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2"/>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20"/>
      </w:numPr>
      <w:outlineLvl w:val="4"/>
    </w:pPr>
  </w:style>
  <w:style w:type="paragraph" w:customStyle="1" w:styleId="Copyprompt">
    <w:name w:val="Copy prompt"/>
    <w:basedOn w:val="Normal"/>
    <w:uiPriority w:val="8"/>
    <w:qFormat/>
    <w:rsid w:val="003E445C"/>
    <w:pPr>
      <w:numPr>
        <w:numId w:val="15"/>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6"/>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7"/>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9"/>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character" w:styleId="Strong">
    <w:name w:val="Strong"/>
    <w:basedOn w:val="DefaultParagraphFont"/>
    <w:uiPriority w:val="22"/>
    <w:qFormat/>
    <w:rsid w:val="005A0E80"/>
    <w:rPr>
      <w:b/>
      <w:bCs/>
    </w:rPr>
  </w:style>
  <w:style w:type="character" w:styleId="Mention">
    <w:name w:val="Mention"/>
    <w:basedOn w:val="DefaultParagraphFont"/>
    <w:uiPriority w:val="99"/>
    <w:unhideWhenUsed/>
    <w:rsid w:val="00E05C42"/>
    <w:rPr>
      <w:color w:val="2B579A"/>
      <w:shd w:val="clear" w:color="auto" w:fill="E1DFDD"/>
    </w:rPr>
  </w:style>
  <w:style w:type="paragraph" w:styleId="Revision">
    <w:name w:val="Revision"/>
    <w:hidden/>
    <w:semiHidden/>
    <w:rsid w:val="008F67AB"/>
    <w:rPr>
      <w:rFonts w:asciiTheme="minorHAnsi" w:hAnsiTheme="minorHAnsi" w:cstheme="minorHAnsi"/>
      <w:color w:val="000000" w:themeColor="text1"/>
      <w:sz w:val="22"/>
      <w:szCs w:val="24"/>
      <w:lang w:eastAsia="en-US"/>
    </w:rPr>
  </w:style>
  <w:style w:type="paragraph" w:customStyle="1" w:styleId="subsection">
    <w:name w:val="subsection"/>
    <w:aliases w:val="ss,Subsection,t_Main"/>
    <w:basedOn w:val="Normal"/>
    <w:link w:val="subsectionChar"/>
    <w:rsid w:val="000F3917"/>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indent(a),t_Para,Paragraph"/>
    <w:basedOn w:val="Normal"/>
    <w:link w:val="paragraphChar"/>
    <w:rsid w:val="000F3917"/>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t_Main Char"/>
    <w:basedOn w:val="DefaultParagraphFont"/>
    <w:link w:val="subsection"/>
    <w:locked/>
    <w:rsid w:val="000F3917"/>
    <w:rPr>
      <w:rFonts w:ascii="Times New Roman" w:eastAsia="Times New Roman" w:hAnsi="Times New Roman"/>
      <w:sz w:val="22"/>
    </w:rPr>
  </w:style>
  <w:style w:type="character" w:customStyle="1" w:styleId="paragraphChar">
    <w:name w:val="paragraph Char"/>
    <w:aliases w:val="a Char,Paragraph Char"/>
    <w:basedOn w:val="DefaultParagraphFont"/>
    <w:link w:val="paragraph"/>
    <w:rsid w:val="000F3917"/>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793">
      <w:bodyDiv w:val="1"/>
      <w:marLeft w:val="0"/>
      <w:marRight w:val="0"/>
      <w:marTop w:val="0"/>
      <w:marBottom w:val="0"/>
      <w:divBdr>
        <w:top w:val="none" w:sz="0" w:space="0" w:color="auto"/>
        <w:left w:val="none" w:sz="0" w:space="0" w:color="auto"/>
        <w:bottom w:val="none" w:sz="0" w:space="0" w:color="auto"/>
        <w:right w:val="none" w:sz="0" w:space="0" w:color="auto"/>
      </w:divBdr>
    </w:div>
    <w:div w:id="485517875">
      <w:bodyDiv w:val="1"/>
      <w:marLeft w:val="0"/>
      <w:marRight w:val="0"/>
      <w:marTop w:val="0"/>
      <w:marBottom w:val="0"/>
      <w:divBdr>
        <w:top w:val="none" w:sz="0" w:space="0" w:color="auto"/>
        <w:left w:val="none" w:sz="0" w:space="0" w:color="auto"/>
        <w:bottom w:val="none" w:sz="0" w:space="0" w:color="auto"/>
        <w:right w:val="none" w:sz="0" w:space="0" w:color="auto"/>
      </w:divBdr>
    </w:div>
    <w:div w:id="557667968">
      <w:bodyDiv w:val="1"/>
      <w:marLeft w:val="0"/>
      <w:marRight w:val="0"/>
      <w:marTop w:val="0"/>
      <w:marBottom w:val="0"/>
      <w:divBdr>
        <w:top w:val="none" w:sz="0" w:space="0" w:color="auto"/>
        <w:left w:val="none" w:sz="0" w:space="0" w:color="auto"/>
        <w:bottom w:val="none" w:sz="0" w:space="0" w:color="auto"/>
        <w:right w:val="none" w:sz="0" w:space="0" w:color="auto"/>
      </w:divBdr>
    </w:div>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761493778">
      <w:bodyDiv w:val="1"/>
      <w:marLeft w:val="0"/>
      <w:marRight w:val="0"/>
      <w:marTop w:val="0"/>
      <w:marBottom w:val="0"/>
      <w:divBdr>
        <w:top w:val="none" w:sz="0" w:space="0" w:color="auto"/>
        <w:left w:val="none" w:sz="0" w:space="0" w:color="auto"/>
        <w:bottom w:val="none" w:sz="0" w:space="0" w:color="auto"/>
        <w:right w:val="none" w:sz="0" w:space="0" w:color="auto"/>
      </w:divBdr>
    </w:div>
    <w:div w:id="90113832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94069288">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878159917">
      <w:bodyDiv w:val="1"/>
      <w:marLeft w:val="0"/>
      <w:marRight w:val="0"/>
      <w:marTop w:val="0"/>
      <w:marBottom w:val="0"/>
      <w:divBdr>
        <w:top w:val="none" w:sz="0" w:space="0" w:color="auto"/>
        <w:left w:val="none" w:sz="0" w:space="0" w:color="auto"/>
        <w:bottom w:val="none" w:sz="0" w:space="0" w:color="auto"/>
        <w:right w:val="none" w:sz="0" w:space="0" w:color="auto"/>
      </w:divBdr>
    </w:div>
    <w:div w:id="193405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legislation.gov.au/C2024A00121/asmade/tex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leanenergyregulator.gov.au/About/Policies-and-publications/Compliance-policy-for-education-monitoring-and-enforcement-activities" TargetMode="External"/><Relationship Id="rId2" Type="http://schemas.openxmlformats.org/officeDocument/2006/relationships/customXml" Target="../customXml/item2.xml"/><Relationship Id="rId16" Type="http://schemas.openxmlformats.org/officeDocument/2006/relationships/hyperlink" Target="mailto:REGO-Assessments@cer.gov.au" TargetMode="External"/><Relationship Id="rId20" Type="http://schemas.openxmlformats.org/officeDocument/2006/relationships/hyperlink" Target="mailto:enquiries@cleanenergyregulato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20REGO-Assessments@cer.gov.au" TargetMode="External"/><Relationship Id="rId10" Type="http://schemas.openxmlformats.org/officeDocument/2006/relationships/footer" Target="footer1.xml"/><Relationship Id="rId19" Type="http://schemas.openxmlformats.org/officeDocument/2006/relationships/hyperlink" Target="https://www.legislation.gov.au/F2025L01281/asmade/tex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er.gov.au/schemes/guarantee-origin-scheme/renewable-electricity-guarantee-origin/how-to-participate-rego/register-and-manage-your-facility"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C9EA92-78D1-4B17-A244-6ECF10F8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2861</Words>
  <Characters>14363</Characters>
  <Application>Microsoft Office Word</Application>
  <DocSecurity>0</DocSecurity>
  <Lines>350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CER-GO-006: Notify the Regulator</dc:title>
  <dc:subject/>
  <dc:creator/>
  <cp:lastModifiedBy/>
  <cp:revision>1</cp:revision>
  <dcterms:created xsi:type="dcterms:W3CDTF">2026-01-12T03:52:00Z</dcterms:created>
  <dcterms:modified xsi:type="dcterms:W3CDTF">2026-01-12T03:53:00Z</dcterms:modified>
</cp:coreProperties>
</file>